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4A8A" w:rsidRPr="00437020" w:rsidRDefault="005F4A8A" w:rsidP="005F4A8A">
      <w:pPr>
        <w:rPr>
          <w:rFonts w:cs="Times New Roman"/>
          <w:i/>
          <w:sz w:val="22"/>
          <w:szCs w:val="22"/>
        </w:rPr>
      </w:pPr>
      <w:r w:rsidRPr="00437020">
        <w:rPr>
          <w:rFonts w:cs="Times New Roman"/>
          <w:i/>
          <w:sz w:val="22"/>
          <w:szCs w:val="22"/>
        </w:rPr>
        <w:t>Załącznik nr 1 do SIWZ</w:t>
      </w:r>
    </w:p>
    <w:p w:rsidR="00CE7B19" w:rsidRDefault="00CE7B19" w:rsidP="00166E81">
      <w:pPr>
        <w:pStyle w:val="Textbody"/>
        <w:rPr>
          <w:rFonts w:cs="Times New Roman"/>
          <w:b/>
        </w:rPr>
      </w:pPr>
    </w:p>
    <w:p w:rsidR="00166E81" w:rsidRDefault="00166E81" w:rsidP="00166E81">
      <w:pPr>
        <w:pStyle w:val="Textbody"/>
        <w:rPr>
          <w:rFonts w:cs="Times New Roman"/>
          <w:b/>
        </w:rPr>
      </w:pPr>
      <w:proofErr w:type="spellStart"/>
      <w:r w:rsidRPr="004616CF">
        <w:rPr>
          <w:rFonts w:cs="Times New Roman"/>
          <w:b/>
        </w:rPr>
        <w:t>Pakiet</w:t>
      </w:r>
      <w:proofErr w:type="spellEnd"/>
      <w:r w:rsidRPr="004616CF">
        <w:rPr>
          <w:rFonts w:cs="Times New Roman"/>
          <w:b/>
        </w:rPr>
        <w:t xml:space="preserve"> </w:t>
      </w:r>
      <w:proofErr w:type="spellStart"/>
      <w:r w:rsidRPr="004616CF">
        <w:rPr>
          <w:rFonts w:cs="Times New Roman"/>
          <w:b/>
        </w:rPr>
        <w:t>nr</w:t>
      </w:r>
      <w:proofErr w:type="spellEnd"/>
      <w:r w:rsidRPr="004616CF">
        <w:rPr>
          <w:rFonts w:cs="Times New Roman"/>
          <w:b/>
        </w:rPr>
        <w:t xml:space="preserve"> 1</w:t>
      </w:r>
    </w:p>
    <w:p w:rsidR="000F12CE" w:rsidRPr="00031243" w:rsidRDefault="000F12CE" w:rsidP="00166E81">
      <w:pPr>
        <w:pStyle w:val="Textbody"/>
        <w:rPr>
          <w:rFonts w:cs="Times New Roman"/>
          <w:b/>
        </w:rPr>
      </w:pPr>
      <w:proofErr w:type="spellStart"/>
      <w:r w:rsidRPr="00031243">
        <w:rPr>
          <w:rFonts w:cs="Times New Roman"/>
          <w:b/>
        </w:rPr>
        <w:t>Aplikator</w:t>
      </w:r>
      <w:proofErr w:type="spellEnd"/>
      <w:r w:rsidRPr="00031243">
        <w:rPr>
          <w:rFonts w:cs="Times New Roman"/>
          <w:b/>
        </w:rPr>
        <w:t xml:space="preserve">, </w:t>
      </w:r>
      <w:r w:rsidR="00842C80" w:rsidRPr="00031243">
        <w:rPr>
          <w:rFonts w:cs="Times New Roman"/>
          <w:b/>
        </w:rPr>
        <w:t>b</w:t>
      </w:r>
      <w:proofErr w:type="spellStart"/>
      <w:r w:rsidRPr="00031243">
        <w:rPr>
          <w:rFonts w:cs="Times New Roman"/>
          <w:b/>
          <w:shd w:val="clear" w:color="auto" w:fill="FFFFFF"/>
          <w:lang w:val="pl-PL"/>
        </w:rPr>
        <w:t>ezigłowy</w:t>
      </w:r>
      <w:proofErr w:type="spellEnd"/>
      <w:r w:rsidRPr="00031243">
        <w:rPr>
          <w:rFonts w:cs="Times New Roman"/>
          <w:b/>
          <w:shd w:val="clear" w:color="auto" w:fill="FFFFFF"/>
          <w:lang w:val="pl-PL"/>
        </w:rPr>
        <w:t xml:space="preserve"> przyrząd do przygotowywania </w:t>
      </w:r>
      <w:r w:rsidRPr="00031243">
        <w:rPr>
          <w:rFonts w:eastAsia="Mangal" w:cs="Times New Roman"/>
          <w:b/>
          <w:shd w:val="clear" w:color="auto" w:fill="FFFFFF"/>
          <w:lang w:val="pl-PL"/>
        </w:rPr>
        <w:t xml:space="preserve"> </w:t>
      </w:r>
      <w:proofErr w:type="spellStart"/>
      <w:r w:rsidRPr="00031243">
        <w:rPr>
          <w:rFonts w:eastAsia="Mangal" w:cs="Times New Roman"/>
          <w:b/>
          <w:shd w:val="clear" w:color="auto" w:fill="FFFFFF"/>
          <w:lang w:val="pl-PL"/>
        </w:rPr>
        <w:t>cytostatyków</w:t>
      </w:r>
      <w:proofErr w:type="spellEnd"/>
      <w:r w:rsidRPr="00031243">
        <w:rPr>
          <w:rFonts w:eastAsia="Mangal" w:cs="Times New Roman"/>
          <w:b/>
          <w:shd w:val="clear" w:color="auto" w:fill="FFFFFF"/>
          <w:lang w:val="pl-PL"/>
        </w:rPr>
        <w:t xml:space="preserve">, </w:t>
      </w:r>
      <w:r w:rsidR="00842C80" w:rsidRPr="00031243">
        <w:rPr>
          <w:rFonts w:eastAsia="Mangal" w:cs="Times New Roman"/>
          <w:b/>
          <w:shd w:val="clear" w:color="auto" w:fill="FFFFFF"/>
          <w:lang w:val="pl-PL"/>
        </w:rPr>
        <w:t>o</w:t>
      </w:r>
      <w:proofErr w:type="spellStart"/>
      <w:r w:rsidRPr="00031243">
        <w:rPr>
          <w:rFonts w:cs="Times New Roman"/>
          <w:b/>
        </w:rPr>
        <w:t>słonka</w:t>
      </w:r>
      <w:proofErr w:type="spellEnd"/>
      <w:r w:rsidRPr="00031243">
        <w:rPr>
          <w:rFonts w:cs="Times New Roman"/>
          <w:b/>
        </w:rPr>
        <w:t xml:space="preserve">, </w:t>
      </w:r>
      <w:r w:rsidR="00842C80" w:rsidRPr="00031243">
        <w:rPr>
          <w:rFonts w:cs="Times New Roman"/>
          <w:b/>
        </w:rPr>
        <w:t>ł</w:t>
      </w:r>
      <w:proofErr w:type="spellStart"/>
      <w:r w:rsidRPr="00031243">
        <w:rPr>
          <w:rFonts w:eastAsia="Times New Roman" w:cs="Times New Roman"/>
          <w:b/>
          <w:lang w:val="pl-PL"/>
        </w:rPr>
        <w:t>ącznik</w:t>
      </w:r>
      <w:proofErr w:type="spellEnd"/>
    </w:p>
    <w:tbl>
      <w:tblPr>
        <w:tblW w:w="1456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7513"/>
        <w:gridCol w:w="992"/>
        <w:gridCol w:w="851"/>
        <w:gridCol w:w="850"/>
        <w:gridCol w:w="851"/>
        <w:gridCol w:w="709"/>
        <w:gridCol w:w="992"/>
        <w:gridCol w:w="1247"/>
      </w:tblGrid>
      <w:tr w:rsidR="00166E81" w:rsidRPr="00437020" w:rsidTr="00DC113C">
        <w:trPr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C4EAC" w:rsidRDefault="00166E81" w:rsidP="002D5551">
            <w:pPr>
              <w:pStyle w:val="TableContents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C4EAC">
              <w:rPr>
                <w:rFonts w:cs="Times New Roman"/>
                <w:b/>
                <w:sz w:val="14"/>
                <w:szCs w:val="14"/>
              </w:rPr>
              <w:t>LP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C4EAC" w:rsidRDefault="00166E81" w:rsidP="002D5551">
            <w:pPr>
              <w:pStyle w:val="TableContents"/>
              <w:autoSpaceDE w:val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4C4EAC">
              <w:rPr>
                <w:rFonts w:eastAsia="Times New Roman" w:cs="Times New Roman"/>
                <w:b/>
                <w:sz w:val="14"/>
                <w:szCs w:val="14"/>
              </w:rPr>
              <w:t>NAZWA TOWARU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616CF" w:rsidRDefault="00166E81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NAZWA</w:t>
            </w:r>
          </w:p>
          <w:p w:rsidR="00166E81" w:rsidRPr="004616CF" w:rsidRDefault="00166E81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HANDLOWA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616CF" w:rsidRDefault="00166E81" w:rsidP="004616CF">
            <w:pPr>
              <w:pStyle w:val="Legenda"/>
              <w:rPr>
                <w:rFonts w:eastAsia="TimesNewRoman"/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ILO</w:t>
            </w:r>
            <w:r w:rsidRPr="004616CF">
              <w:rPr>
                <w:rFonts w:eastAsia="TimesNewRoman"/>
                <w:sz w:val="14"/>
                <w:szCs w:val="14"/>
              </w:rPr>
              <w:t>ŚĆ SZTUK</w:t>
            </w:r>
          </w:p>
          <w:p w:rsidR="00CA520C" w:rsidRPr="004616CF" w:rsidRDefault="00CA520C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616CF" w:rsidRDefault="00166E81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CENA</w:t>
            </w:r>
          </w:p>
          <w:p w:rsidR="00166E81" w:rsidRPr="004616CF" w:rsidRDefault="00166E81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616CF" w:rsidRDefault="00344CBA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CENA</w:t>
            </w:r>
          </w:p>
          <w:p w:rsidR="00166E81" w:rsidRPr="004616CF" w:rsidRDefault="00344CBA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BRU</w:t>
            </w:r>
            <w:r w:rsidR="00166E81" w:rsidRPr="004616CF">
              <w:rPr>
                <w:sz w:val="14"/>
                <w:szCs w:val="14"/>
              </w:rPr>
              <w:t>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616CF" w:rsidRDefault="00166E81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%</w:t>
            </w:r>
          </w:p>
          <w:p w:rsidR="00166E81" w:rsidRPr="004616CF" w:rsidRDefault="00166E81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616CF" w:rsidRDefault="00344CBA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WARTOŚĆ</w:t>
            </w:r>
          </w:p>
          <w:p w:rsidR="00166E81" w:rsidRPr="004616CF" w:rsidRDefault="00344CBA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NET</w:t>
            </w:r>
            <w:r w:rsidR="00166E81" w:rsidRPr="004616CF">
              <w:rPr>
                <w:sz w:val="14"/>
                <w:szCs w:val="14"/>
              </w:rPr>
              <w:t>TO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616CF" w:rsidRDefault="00166E81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WARTO</w:t>
            </w:r>
            <w:r w:rsidRPr="004616CF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4616CF" w:rsidRDefault="00166E81" w:rsidP="004616CF">
            <w:pPr>
              <w:pStyle w:val="Legenda"/>
              <w:rPr>
                <w:sz w:val="14"/>
                <w:szCs w:val="14"/>
              </w:rPr>
            </w:pPr>
            <w:r w:rsidRPr="004616CF">
              <w:rPr>
                <w:sz w:val="14"/>
                <w:szCs w:val="14"/>
              </w:rPr>
              <w:t>BRUTTO</w:t>
            </w:r>
          </w:p>
        </w:tc>
      </w:tr>
      <w:tr w:rsidR="00166E81" w:rsidRPr="00437020" w:rsidTr="00DC113C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533A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F">
              <w:rPr>
                <w:rFonts w:ascii="Times New Roman" w:hAnsi="Times New Roman" w:cs="Times New Roman"/>
                <w:sz w:val="20"/>
                <w:szCs w:val="20"/>
              </w:rPr>
              <w:t xml:space="preserve">Aplikator do pobierania i przygotowywania </w:t>
            </w:r>
            <w:proofErr w:type="spellStart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>cytostatyków</w:t>
            </w:r>
            <w:proofErr w:type="spellEnd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 xml:space="preserve"> z filtrem cząsteczkowym 5um </w:t>
            </w:r>
            <w:r w:rsidRPr="0075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nisko wiążący białka</w:t>
            </w:r>
            <w:r w:rsidRPr="007533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533AF">
              <w:rPr>
                <w:rFonts w:ascii="Times New Roman" w:hAnsi="Times New Roman" w:cs="Times New Roman"/>
                <w:sz w:val="20"/>
                <w:szCs w:val="20"/>
              </w:rPr>
              <w:t xml:space="preserve">oraz filtrem aerozolowym 0,2um </w:t>
            </w:r>
            <w:proofErr w:type="spellStart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>posiadajacy</w:t>
            </w:r>
            <w:proofErr w:type="spellEnd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 xml:space="preserve"> samouszczelniający i </w:t>
            </w:r>
            <w:proofErr w:type="spellStart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>samodomykajacy</w:t>
            </w:r>
            <w:proofErr w:type="spellEnd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 xml:space="preserve"> zawór bezigłowy przystosowany  do pracy w systemie </w:t>
            </w:r>
            <w:proofErr w:type="spellStart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 xml:space="preserve"> lock , będący na równi z portem w celu łatwiejszej dezynfekcji  , jałowe, pakowane </w:t>
            </w:r>
            <w:proofErr w:type="spellStart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>pojedyńczo</w:t>
            </w:r>
            <w:proofErr w:type="spellEnd"/>
            <w:r w:rsidRPr="007533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Filtr na całej długości części chwytnej przyrządu, nie wystający poza przekrój poprzeczny i podłużny korpusu przyrządu. Objętość wypełnienia całego systemu: 0,29 ml.</w:t>
            </w:r>
          </w:p>
          <w:p w:rsidR="00166E81" w:rsidRPr="007533AF" w:rsidRDefault="00166E81" w:rsidP="002D555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533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Powierzchnia filtra cząsteczkowego 1cm2. Konstrukcja wykluczającą kontakt leku z PCV</w:t>
            </w:r>
            <w:r w:rsidR="002D5551" w:rsidRPr="007533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aluminium, wolne od lateksu.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533AF" w:rsidRDefault="00166E81" w:rsidP="00166E81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3AF">
              <w:rPr>
                <w:rFonts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66E81" w:rsidRPr="00437020" w:rsidTr="00DC113C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533A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2D555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Bezigłowy przyrząd do przygotowywania </w:t>
            </w:r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cytostatyków</w:t>
            </w:r>
            <w:proofErr w:type="spellEnd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i przeciwciał monoklonalnych </w:t>
            </w:r>
            <w:r w:rsidRPr="007533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umożliwiający wielokrotne aseptyczne pobieranie z pojemnika zbiorczego z kolcem micro ,</w:t>
            </w:r>
            <w:r w:rsidRPr="007533A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/>
              </w:rPr>
              <w:t>kolec wzdłużnie ścięty do połowy swojej długości, posiadający rynienkę</w:t>
            </w:r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. Posiada  filtr hydrofobowy bakteryjny  0,2 µm i filtr  cząsteczkowy  5µm oraz  samouszczelniający się i </w:t>
            </w:r>
            <w:proofErr w:type="spellStart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samodomykający</w:t>
            </w:r>
            <w:proofErr w:type="spellEnd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 zawór bezigłowy .   . </w:t>
            </w:r>
            <w:proofErr w:type="spellStart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Powierzchnia</w:t>
            </w:r>
            <w:proofErr w:type="spellEnd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filtra</w:t>
            </w:r>
            <w:proofErr w:type="spellEnd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cząsteczkowego</w:t>
            </w:r>
            <w:proofErr w:type="spellEnd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1cm2. </w:t>
            </w:r>
            <w:proofErr w:type="spellStart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Wolny</w:t>
            </w:r>
            <w:proofErr w:type="spellEnd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od  </w:t>
            </w:r>
            <w:proofErr w:type="spellStart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lateksu</w:t>
            </w:r>
            <w:proofErr w:type="spellEnd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533AF">
              <w:rPr>
                <w:rFonts w:ascii="Times New Roman" w:eastAsia="Mang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PCV.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533AF" w:rsidRDefault="00166E81" w:rsidP="00166E81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3AF">
              <w:rPr>
                <w:rFonts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66E81" w:rsidRPr="00437020" w:rsidTr="00DC113C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533A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F">
              <w:rPr>
                <w:rFonts w:ascii="Times New Roman" w:hAnsi="Times New Roman" w:cs="Times New Roman"/>
                <w:sz w:val="20"/>
                <w:szCs w:val="20"/>
              </w:rPr>
              <w:t>Osłonka na worek infuzyjny o pojemności 500ml   do ochrony przed światłem (z wyjątkiem koloru czarnego)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533AF" w:rsidRDefault="00166E81" w:rsidP="00166E81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3AF">
              <w:rPr>
                <w:rFonts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7533AF" w:rsidRDefault="00166E81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51A32" w:rsidRPr="00437020" w:rsidTr="00DC113C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Łącznik bezigłowy kompatybilny z końcówką </w:t>
            </w:r>
            <w:proofErr w:type="spellStart"/>
            <w:r w:rsidRPr="007533AF">
              <w:rPr>
                <w:rFonts w:ascii="Times New Roman" w:eastAsia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753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533AF">
              <w:rPr>
                <w:rFonts w:ascii="Times New Roman" w:eastAsia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753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lock , o przepływie min. 165 ml/min.  Długość robocza zaworu 2-2,5 cm, długość całkowita 3 cm. Łącznik posiada przeźroczystą obudowę, zawór w postaci bezbarwnej, jednoelementowej, silikonowej membrany z gładką powierzchnią do dezynfekcji , prosty tor przepływu, wnętrze pozbawione części mechanicznych i metalowych. Dostosowany do użytku z lekami chemioterapeutycznymi. przestrzeń martwa max. 0,04 ml Wejście </w:t>
            </w:r>
            <w:proofErr w:type="spellStart"/>
            <w:r w:rsidRPr="007533AF">
              <w:rPr>
                <w:rFonts w:ascii="Times New Roman" w:eastAsia="Times New Roman" w:hAnsi="Times New Roman" w:cs="Times New Roman"/>
                <w:sz w:val="20"/>
                <w:szCs w:val="20"/>
              </w:rPr>
              <w:t>donaczyniowe</w:t>
            </w:r>
            <w:proofErr w:type="spellEnd"/>
            <w:r w:rsidRPr="00753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zabezpieczone protektorem. Sterylny, jednorazowy, pakowany pojedynczo,  na każdym opakowaniu nadruk  nr serii 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A32" w:rsidRPr="007533AF" w:rsidRDefault="00E51A32" w:rsidP="00166E81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3AF"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51A32" w:rsidRPr="00437020" w:rsidTr="00E51A32">
        <w:trPr>
          <w:trHeight w:val="316"/>
          <w:jc w:val="right"/>
        </w:trPr>
        <w:tc>
          <w:tcPr>
            <w:tcW w:w="12330" w:type="dxa"/>
            <w:gridSpan w:val="7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E51A32" w:rsidRDefault="00E51A32" w:rsidP="00E51A3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1A32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32" w:rsidRPr="007533AF" w:rsidRDefault="00E51A32" w:rsidP="00166E8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</w:p>
    <w:p w:rsidR="00166E81" w:rsidRPr="00031243" w:rsidRDefault="00166E81" w:rsidP="00166E81">
      <w:pPr>
        <w:pStyle w:val="Textbody"/>
        <w:rPr>
          <w:rFonts w:cs="Times New Roman"/>
          <w:b/>
        </w:rPr>
      </w:pPr>
      <w:proofErr w:type="spellStart"/>
      <w:r w:rsidRPr="00031243">
        <w:rPr>
          <w:rFonts w:cs="Times New Roman"/>
          <w:b/>
        </w:rPr>
        <w:lastRenderedPageBreak/>
        <w:t>Pakiet</w:t>
      </w:r>
      <w:proofErr w:type="spellEnd"/>
      <w:r w:rsidRPr="00031243">
        <w:rPr>
          <w:rFonts w:cs="Times New Roman"/>
          <w:b/>
        </w:rPr>
        <w:t xml:space="preserve"> </w:t>
      </w:r>
      <w:proofErr w:type="spellStart"/>
      <w:r w:rsidRPr="00031243">
        <w:rPr>
          <w:rFonts w:cs="Times New Roman"/>
          <w:b/>
        </w:rPr>
        <w:t>nr</w:t>
      </w:r>
      <w:proofErr w:type="spellEnd"/>
      <w:r w:rsidR="006C3398" w:rsidRPr="00031243">
        <w:rPr>
          <w:rFonts w:cs="Times New Roman"/>
          <w:b/>
        </w:rPr>
        <w:t xml:space="preserve"> </w:t>
      </w:r>
      <w:r w:rsidRPr="00031243">
        <w:rPr>
          <w:rFonts w:cs="Times New Roman"/>
          <w:b/>
        </w:rPr>
        <w:t>2</w:t>
      </w:r>
    </w:p>
    <w:p w:rsidR="00DA415E" w:rsidRDefault="00B907C5" w:rsidP="00166E81">
      <w:pPr>
        <w:pStyle w:val="Textbody"/>
        <w:rPr>
          <w:rFonts w:eastAsia="Arial" w:cs="Times New Roman"/>
          <w:b/>
          <w:lang w:val="pl-PL"/>
        </w:rPr>
      </w:pPr>
      <w:proofErr w:type="spellStart"/>
      <w:r w:rsidRPr="00031243">
        <w:rPr>
          <w:rFonts w:cs="Times New Roman"/>
          <w:b/>
        </w:rPr>
        <w:t>Bezigłowy</w:t>
      </w:r>
      <w:proofErr w:type="spellEnd"/>
      <w:r w:rsidRPr="00031243">
        <w:rPr>
          <w:rFonts w:cs="Times New Roman"/>
          <w:b/>
        </w:rPr>
        <w:t xml:space="preserve"> </w:t>
      </w:r>
      <w:proofErr w:type="spellStart"/>
      <w:r w:rsidRPr="00031243">
        <w:rPr>
          <w:rFonts w:cs="Times New Roman"/>
          <w:b/>
        </w:rPr>
        <w:t>przyrząd</w:t>
      </w:r>
      <w:proofErr w:type="spellEnd"/>
      <w:r w:rsidRPr="00031243">
        <w:rPr>
          <w:rFonts w:cs="Times New Roman"/>
          <w:b/>
        </w:rPr>
        <w:t xml:space="preserve"> z  </w:t>
      </w:r>
      <w:proofErr w:type="spellStart"/>
      <w:r w:rsidRPr="00031243">
        <w:rPr>
          <w:rFonts w:cs="Times New Roman"/>
          <w:b/>
        </w:rPr>
        <w:t>luer-lockiem</w:t>
      </w:r>
      <w:proofErr w:type="spellEnd"/>
      <w:r w:rsidRPr="00031243">
        <w:rPr>
          <w:rFonts w:cs="Times New Roman"/>
          <w:b/>
        </w:rPr>
        <w:t>, b</w:t>
      </w:r>
      <w:proofErr w:type="spellStart"/>
      <w:r w:rsidRPr="00031243">
        <w:rPr>
          <w:rFonts w:cs="Times New Roman"/>
          <w:b/>
          <w:lang w:val="pl-PL"/>
        </w:rPr>
        <w:t>ezigłowy</w:t>
      </w:r>
      <w:proofErr w:type="spellEnd"/>
      <w:r w:rsidRPr="00031243">
        <w:rPr>
          <w:rFonts w:cs="Times New Roman"/>
          <w:b/>
          <w:lang w:val="pl-PL"/>
        </w:rPr>
        <w:t xml:space="preserve"> przyrząd do przygotowywania </w:t>
      </w:r>
      <w:r w:rsidRPr="00031243">
        <w:rPr>
          <w:rFonts w:eastAsia="Mangal" w:cs="Times New Roman"/>
          <w:b/>
          <w:lang w:val="pl-PL"/>
        </w:rPr>
        <w:t xml:space="preserve"> </w:t>
      </w:r>
      <w:proofErr w:type="spellStart"/>
      <w:r w:rsidRPr="00031243">
        <w:rPr>
          <w:rFonts w:eastAsia="Mangal" w:cs="Times New Roman"/>
          <w:b/>
          <w:lang w:val="pl-PL"/>
        </w:rPr>
        <w:t>cytostatyków</w:t>
      </w:r>
      <w:proofErr w:type="spellEnd"/>
      <w:r w:rsidRPr="00031243">
        <w:rPr>
          <w:rFonts w:eastAsia="Mangal" w:cs="Times New Roman"/>
          <w:b/>
          <w:lang w:val="pl-PL"/>
        </w:rPr>
        <w:t>, u</w:t>
      </w:r>
      <w:r w:rsidRPr="00031243">
        <w:rPr>
          <w:rFonts w:eastAsia="Arial" w:cs="Times New Roman"/>
          <w:b/>
          <w:lang w:val="pl-PL"/>
        </w:rPr>
        <w:t>rządzenie umożliwiając</w:t>
      </w:r>
      <w:r w:rsidR="002746E7">
        <w:rPr>
          <w:rFonts w:eastAsia="Arial" w:cs="Times New Roman"/>
          <w:b/>
          <w:lang w:val="pl-PL"/>
        </w:rPr>
        <w:t>e dodanie roztworu leku</w:t>
      </w:r>
    </w:p>
    <w:p w:rsidR="002746E7" w:rsidRPr="00031243" w:rsidRDefault="002746E7" w:rsidP="00166E81">
      <w:pPr>
        <w:pStyle w:val="Textbody"/>
        <w:rPr>
          <w:rFonts w:cs="Times New Roman"/>
          <w:b/>
        </w:rPr>
      </w:pP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7372"/>
        <w:gridCol w:w="992"/>
        <w:gridCol w:w="993"/>
        <w:gridCol w:w="708"/>
        <w:gridCol w:w="993"/>
        <w:gridCol w:w="567"/>
        <w:gridCol w:w="992"/>
        <w:gridCol w:w="1417"/>
      </w:tblGrid>
      <w:tr w:rsidR="00166E81" w:rsidRPr="00437020" w:rsidTr="00B878F4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LP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NAZWA TOWARU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NAZWA</w:t>
            </w:r>
          </w:p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HANDLOWA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B907C5" w:rsidRDefault="00166E81" w:rsidP="00B907C5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ILO</w:t>
            </w:r>
            <w:r w:rsidRPr="00B907C5">
              <w:rPr>
                <w:rFonts w:eastAsia="TimesNewRoman"/>
                <w:sz w:val="14"/>
                <w:szCs w:val="14"/>
              </w:rPr>
              <w:t>ŚĆ OPAK.</w:t>
            </w:r>
          </w:p>
          <w:p w:rsidR="00DA415E" w:rsidRPr="00B907C5" w:rsidRDefault="00DA415E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CENA</w:t>
            </w:r>
          </w:p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7C5" w:rsidRPr="00B907C5" w:rsidRDefault="00B907C5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CENA</w:t>
            </w:r>
          </w:p>
          <w:p w:rsidR="00166E81" w:rsidRPr="00B907C5" w:rsidRDefault="00B907C5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BRUTTO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%</w:t>
            </w:r>
          </w:p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B907C5" w:rsidRDefault="00B907C5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WARTOŚĆ</w:t>
            </w:r>
          </w:p>
          <w:p w:rsidR="00166E81" w:rsidRPr="00B907C5" w:rsidRDefault="00B907C5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NET</w:t>
            </w:r>
            <w:r w:rsidR="00166E81" w:rsidRPr="00B907C5">
              <w:rPr>
                <w:sz w:val="14"/>
                <w:szCs w:val="14"/>
              </w:rPr>
              <w:t>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WARTO</w:t>
            </w:r>
            <w:r w:rsidRPr="00B907C5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B907C5" w:rsidRDefault="00166E81" w:rsidP="00B907C5">
            <w:pPr>
              <w:pStyle w:val="Legenda"/>
              <w:jc w:val="center"/>
              <w:rPr>
                <w:sz w:val="14"/>
                <w:szCs w:val="14"/>
              </w:rPr>
            </w:pPr>
            <w:r w:rsidRPr="00B907C5">
              <w:rPr>
                <w:sz w:val="14"/>
                <w:szCs w:val="14"/>
              </w:rPr>
              <w:t>BRUTTO</w:t>
            </w:r>
          </w:p>
        </w:tc>
      </w:tr>
      <w:tr w:rsidR="00166E81" w:rsidRPr="00437020" w:rsidTr="00B878F4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Bezigłowy przyrząd z 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luer-lockiem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przystosowany do  transferu leków cytostatycznych z fiolki, jednorazowy, jałowy, z bolcem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umozliwiajacym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wkłucie w gumowy korek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fiolki,zaopatrzony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w odpowietrznik z filtrem 0,2um oraz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posiadajacy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samouszczelniajacy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samodomykajacy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zawór bezigłowy przystosowany  do pracy w systemie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lock , będący na równi z portem w celu łatwiejszej dezynfekcji .</w:t>
            </w:r>
            <w:r w:rsidRPr="004370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Filtr  na całej długości części chwytnej przyrządu, nie wystający poza przekrój poprzeczny i podłużny korpusu przyrządu. Objętość wypełnienia całego systemu- 0,35 ml.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DA415E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A415E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66E81" w:rsidRPr="00437020" w:rsidTr="00B878F4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DA1E03">
            <w:pPr>
              <w:pStyle w:val="Standard"/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437020">
              <w:rPr>
                <w:rFonts w:ascii="Times New Roman" w:hAnsi="Times New Roman" w:cs="Times New Roman"/>
                <w:color w:val="000000"/>
                <w:lang w:val="pl-PL"/>
              </w:rPr>
              <w:t xml:space="preserve">Bezigłowy przyrząd do przygotowywania </w:t>
            </w:r>
            <w:r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>cytostatyków</w:t>
            </w:r>
            <w:proofErr w:type="spellEnd"/>
            <w:r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 xml:space="preserve"> i przeciwciał monoklonalnych</w:t>
            </w:r>
            <w:r w:rsidR="00DA1E03"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 xml:space="preserve"> </w:t>
            </w:r>
            <w:r w:rsidRPr="00437020">
              <w:rPr>
                <w:rFonts w:ascii="Times New Roman" w:hAnsi="Times New Roman" w:cs="Times New Roman"/>
                <w:color w:val="000000"/>
                <w:lang w:val="pl-PL"/>
              </w:rPr>
              <w:t xml:space="preserve">umożliwiający wielokrotne aseptyczne pobieranie z pojemnika zbiorczego z kolcem micro </w:t>
            </w:r>
            <w:r w:rsidRPr="00437020">
              <w:rPr>
                <w:rFonts w:ascii="Times New Roman" w:eastAsia="Arial" w:hAnsi="Times New Roman" w:cs="Times New Roman"/>
                <w:color w:val="000000"/>
                <w:lang w:val="pl-PL"/>
              </w:rPr>
              <w:t>kolec wzdłużnie ścięty do połowy swojej długości, posiadający rynienkę</w:t>
            </w:r>
            <w:r w:rsidRPr="00437020">
              <w:rPr>
                <w:rFonts w:ascii="Times New Roman" w:eastAsia="Mangal" w:hAnsi="Times New Roman" w:cs="Times New Roman"/>
                <w:color w:val="000000"/>
                <w:shd w:val="clear" w:color="auto" w:fill="FFFFFF"/>
                <w:lang w:val="pl-PL"/>
              </w:rPr>
              <w:t>.</w:t>
            </w:r>
            <w:r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 xml:space="preserve">. Posiada  filtr hydrofobowy bakteryjny  0,2 µm  oraz  samouszczelniający się i </w:t>
            </w:r>
            <w:proofErr w:type="spellStart"/>
            <w:r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>sam</w:t>
            </w:r>
            <w:r w:rsidR="00DA1E03"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>odomykający</w:t>
            </w:r>
            <w:proofErr w:type="spellEnd"/>
            <w:r w:rsidR="00DA1E03"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 xml:space="preserve">  zawór bezigłowy .</w:t>
            </w:r>
            <w:r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 xml:space="preserve"> . Wolny od  lateksu i </w:t>
            </w:r>
            <w:proofErr w:type="spellStart"/>
            <w:r w:rsidRPr="00437020">
              <w:rPr>
                <w:rFonts w:ascii="Times New Roman" w:eastAsia="Mangal" w:hAnsi="Times New Roman" w:cs="Times New Roman"/>
                <w:color w:val="000000"/>
                <w:lang w:val="pl-PL"/>
              </w:rPr>
              <w:t>PCV.</w:t>
            </w:r>
            <w:r w:rsidRPr="00437020">
              <w:rPr>
                <w:rFonts w:ascii="Times New Roman" w:eastAsia="Times New Roman" w:hAnsi="Times New Roman" w:cs="Times New Roman"/>
                <w:lang w:val="pl-PL"/>
              </w:rPr>
              <w:t>Objętość</w:t>
            </w:r>
            <w:proofErr w:type="spellEnd"/>
            <w:r w:rsidRPr="00437020">
              <w:rPr>
                <w:rFonts w:ascii="Times New Roman" w:eastAsia="Times New Roman" w:hAnsi="Times New Roman" w:cs="Times New Roman"/>
                <w:lang w:val="pl-PL"/>
              </w:rPr>
              <w:t xml:space="preserve"> wypełnienia całego systemu 0,28ml.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DA415E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A415E">
              <w:rPr>
                <w:rFonts w:cs="Times New Roman"/>
                <w:b/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B878F4" w:rsidRPr="00437020" w:rsidTr="00B878F4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DA1E03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37020">
              <w:rPr>
                <w:rFonts w:ascii="Times New Roman" w:eastAsia="Arial" w:hAnsi="Times New Roman" w:cs="Times New Roman"/>
                <w:color w:val="000000"/>
                <w:lang w:val="pl-PL"/>
              </w:rPr>
              <w:t xml:space="preserve">Urządzenie umożliwiające dodanie roztworu leku do worka/ butelki z płynem infuzyjnym poprzez zawór bezigłowy boczny w systemie zamkniętym z możliwością podłączenia standardowego zestawu infuzyjnego wyposażonego w wstępną zastawkę i korek do zamykania, objętość max 1 ml, długość przyrządu min 6cm, sterylny, bez </w:t>
            </w:r>
            <w:proofErr w:type="spellStart"/>
            <w:r w:rsidRPr="00437020">
              <w:rPr>
                <w:rFonts w:ascii="Times New Roman" w:eastAsia="Arial" w:hAnsi="Times New Roman" w:cs="Times New Roman"/>
                <w:color w:val="000000"/>
                <w:lang w:val="pl-PL"/>
              </w:rPr>
              <w:t>zawartosci</w:t>
            </w:r>
            <w:proofErr w:type="spellEnd"/>
            <w:r w:rsidRPr="00437020">
              <w:rPr>
                <w:rFonts w:ascii="Times New Roman" w:eastAsia="Arial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437020">
              <w:rPr>
                <w:rFonts w:ascii="Times New Roman" w:eastAsia="Arial" w:hAnsi="Times New Roman" w:cs="Times New Roman"/>
                <w:color w:val="000000"/>
                <w:lang w:val="pl-PL"/>
              </w:rPr>
              <w:t>DEHP.</w:t>
            </w:r>
            <w:r w:rsidRPr="00437020">
              <w:rPr>
                <w:rFonts w:ascii="Times New Roman" w:eastAsia="Microsoft Sans Serif" w:hAnsi="Times New Roman" w:cs="Times New Roman"/>
                <w:color w:val="000000"/>
                <w:lang w:val="pl-PL"/>
              </w:rPr>
              <w:t>Przyrząd</w:t>
            </w:r>
            <w:proofErr w:type="spellEnd"/>
            <w:r w:rsidRPr="00437020">
              <w:rPr>
                <w:rFonts w:ascii="Times New Roman" w:eastAsia="Microsoft Sans Serif" w:hAnsi="Times New Roman" w:cs="Times New Roman"/>
                <w:color w:val="000000"/>
                <w:lang w:val="pl-PL"/>
              </w:rPr>
              <w:t xml:space="preserve"> umożliwiający pobranie, </w:t>
            </w:r>
            <w:proofErr w:type="spellStart"/>
            <w:r w:rsidRPr="00437020">
              <w:rPr>
                <w:rFonts w:ascii="Times New Roman" w:eastAsia="Microsoft Sans Serif" w:hAnsi="Times New Roman" w:cs="Times New Roman"/>
                <w:color w:val="000000"/>
                <w:lang w:val="pl-PL"/>
              </w:rPr>
              <w:t>dostrzyknięcie</w:t>
            </w:r>
            <w:proofErr w:type="spellEnd"/>
            <w:r w:rsidRPr="00437020">
              <w:rPr>
                <w:rFonts w:ascii="Times New Roman" w:eastAsia="Microsoft Sans Serif" w:hAnsi="Times New Roman" w:cs="Times New Roman"/>
                <w:color w:val="000000"/>
                <w:lang w:val="pl-PL"/>
              </w:rPr>
              <w:t xml:space="preserve"> i podaż grawitacyjną leku.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8F4" w:rsidRPr="00DA415E" w:rsidRDefault="00B878F4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B878F4" w:rsidRPr="00437020" w:rsidTr="00982CF5">
        <w:trPr>
          <w:trHeight w:val="424"/>
        </w:trPr>
        <w:tc>
          <w:tcPr>
            <w:tcW w:w="12330" w:type="dxa"/>
            <w:gridSpan w:val="7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B878F4" w:rsidRDefault="00B878F4" w:rsidP="00B878F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8F4" w:rsidRPr="00437020" w:rsidRDefault="00B878F4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eastAsia="Times New Roman" w:cs="Times New Roman"/>
          <w:sz w:val="22"/>
          <w:szCs w:val="22"/>
        </w:rPr>
      </w:pP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</w:p>
    <w:p w:rsidR="00166E81" w:rsidRPr="00437020" w:rsidRDefault="00166E81" w:rsidP="00166E81">
      <w:pPr>
        <w:pStyle w:val="Textbody"/>
        <w:rPr>
          <w:rFonts w:eastAsia="Times New Roman" w:cs="Times New Roman"/>
          <w:sz w:val="22"/>
          <w:szCs w:val="22"/>
        </w:rPr>
      </w:pPr>
    </w:p>
    <w:p w:rsidR="00166E81" w:rsidRDefault="00166E81" w:rsidP="00166E81">
      <w:pPr>
        <w:pStyle w:val="Textbody"/>
        <w:rPr>
          <w:rFonts w:cs="Times New Roman"/>
          <w:b/>
        </w:rPr>
      </w:pPr>
      <w:proofErr w:type="spellStart"/>
      <w:r w:rsidRPr="00083772">
        <w:rPr>
          <w:rFonts w:cs="Times New Roman"/>
          <w:b/>
        </w:rPr>
        <w:lastRenderedPageBreak/>
        <w:t>Pakiet</w:t>
      </w:r>
      <w:proofErr w:type="spellEnd"/>
      <w:r w:rsidRPr="00083772">
        <w:rPr>
          <w:rFonts w:cs="Times New Roman"/>
          <w:b/>
        </w:rPr>
        <w:t xml:space="preserve"> </w:t>
      </w:r>
      <w:proofErr w:type="spellStart"/>
      <w:r w:rsidRPr="00083772">
        <w:rPr>
          <w:rFonts w:cs="Times New Roman"/>
          <w:b/>
        </w:rPr>
        <w:t>nr</w:t>
      </w:r>
      <w:proofErr w:type="spellEnd"/>
      <w:r w:rsidR="006C3398" w:rsidRPr="00083772">
        <w:rPr>
          <w:rFonts w:cs="Times New Roman"/>
          <w:b/>
        </w:rPr>
        <w:t xml:space="preserve"> </w:t>
      </w:r>
      <w:r w:rsidRPr="00083772">
        <w:rPr>
          <w:rFonts w:cs="Times New Roman"/>
          <w:b/>
        </w:rPr>
        <w:t>3</w:t>
      </w:r>
    </w:p>
    <w:p w:rsidR="00083772" w:rsidRPr="00A20F07" w:rsidRDefault="00A20F07" w:rsidP="00166E81">
      <w:pPr>
        <w:pStyle w:val="Textbody"/>
        <w:rPr>
          <w:rFonts w:cs="Times New Roman"/>
          <w:b/>
        </w:rPr>
      </w:pPr>
      <w:proofErr w:type="spellStart"/>
      <w:r w:rsidRPr="00A20F07">
        <w:rPr>
          <w:rFonts w:cs="Times New Roman"/>
          <w:b/>
        </w:rPr>
        <w:t>Przyrządy</w:t>
      </w:r>
      <w:proofErr w:type="spellEnd"/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371"/>
        <w:gridCol w:w="992"/>
        <w:gridCol w:w="851"/>
        <w:gridCol w:w="850"/>
        <w:gridCol w:w="851"/>
        <w:gridCol w:w="709"/>
        <w:gridCol w:w="992"/>
        <w:gridCol w:w="1417"/>
      </w:tblGrid>
      <w:tr w:rsidR="00166E81" w:rsidRPr="00083772" w:rsidTr="00963981">
        <w:trPr>
          <w:trHeight w:val="43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LP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NAZWA TOWARU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NAZWA</w:t>
            </w:r>
          </w:p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HANDLOWA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Default="00166E81" w:rsidP="0079253A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ILO</w:t>
            </w:r>
            <w:r w:rsidRPr="00083772">
              <w:rPr>
                <w:rFonts w:eastAsia="TimesNewRoman"/>
                <w:sz w:val="14"/>
                <w:szCs w:val="14"/>
              </w:rPr>
              <w:t>ŚĆ SZTUK</w:t>
            </w:r>
          </w:p>
          <w:p w:rsidR="00A90979" w:rsidRPr="00A90979" w:rsidRDefault="00A90979" w:rsidP="0079253A">
            <w:pPr>
              <w:jc w:val="center"/>
              <w:rPr>
                <w:b/>
                <w:lang w:val="fr-FR" w:eastAsia="pl-PL" w:bidi="ar-SA"/>
              </w:rPr>
            </w:pPr>
            <w:r w:rsidRPr="00A90979">
              <w:rPr>
                <w:rFonts w:eastAsia="TimesNewRoman"/>
                <w:b/>
                <w:sz w:val="14"/>
                <w:szCs w:val="14"/>
              </w:rPr>
              <w:t>NA 12-CY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CENA</w:t>
            </w:r>
          </w:p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083772" w:rsidRDefault="00963981" w:rsidP="00083772">
            <w:pPr>
              <w:pStyle w:val="Legend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CENA 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%</w:t>
            </w:r>
          </w:p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3981" w:rsidRPr="00083772" w:rsidRDefault="00963981" w:rsidP="00963981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WARTO</w:t>
            </w:r>
            <w:r w:rsidRPr="00083772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083772" w:rsidRDefault="00963981" w:rsidP="00083772">
            <w:pPr>
              <w:pStyle w:val="Legend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</w:t>
            </w:r>
            <w:r w:rsidR="00166E81" w:rsidRPr="00083772">
              <w:rPr>
                <w:sz w:val="14"/>
                <w:szCs w:val="14"/>
              </w:rPr>
              <w:t>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WARTO</w:t>
            </w:r>
            <w:r w:rsidRPr="00083772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083772" w:rsidRDefault="00166E81" w:rsidP="00083772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BRUTTO</w:t>
            </w:r>
          </w:p>
        </w:tc>
      </w:tr>
      <w:tr w:rsidR="00166E81" w:rsidRPr="00437020" w:rsidTr="00007CF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Przyrząd typu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connector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luer-lockiem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możliwścia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połaczenia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końcówka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luer-lockiem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żeńska, kompatybilny z przyrządem typu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injector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lock i igła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lock, tworząc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zamkniety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system, gwarantujący szczelne i hermetyczne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połaczenia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, jednorazowy jałowy, pakowany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pojedyńczo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007CFD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7CFD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66E81" w:rsidRPr="00437020" w:rsidTr="00007CF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Przyrząd typu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injector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-lock umożliwiający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połaczenie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ze strzykawka kompatybilny z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urzadzeniami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typu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protector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infusion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adapter,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connnector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, gwarantujący hermetyczne i szczelne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połaczenie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, posiadający zabezpieczająca igłę o średnicy 18g i objętości 0,04ml, umożliwiający pobranie leku cytostatycznego w systemie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zamknietym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trzykawki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i dodanie do pojemnika z płynem infuzyjnym lub miejscem wkłucia iv. , jednorazowy jałowy, pakowany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pojedyńczo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007CFD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7CFD">
              <w:rPr>
                <w:rFonts w:cs="Times New Roman"/>
                <w:b/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76CBA" w:rsidRPr="00437020" w:rsidTr="00007CF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Przyrzad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do rozpuszczania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pobiarania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leku z fiolki typu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protector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zamkniety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system do bezpiecznego rozpuszczania leku liofilizowanego oraz pobrania roztworu z fiolki. Przyrząd powinien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byc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kompatybiny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korkiem o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srednicy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20mm,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zabezpieczac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przed wyciekiem leku i wydobywaniem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aerozoli, oparów niebezpiecznych substancji,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wyrównywac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róznice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cisnień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we fiolce podczas rozpuszczania leku , posiadający rozszerzająca się komorę zewnętrzna pochłaniająca wydobywające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aerozole, o objętości 50ml. Kompatybilny z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przyrzadami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typu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-lock. Jednorazowy jałowy, pakowany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pojedyńczo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CBA" w:rsidRPr="00007CFD" w:rsidRDefault="00576CBA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76CBA" w:rsidRPr="00437020" w:rsidTr="0073670E">
        <w:trPr>
          <w:trHeight w:val="418"/>
        </w:trPr>
        <w:tc>
          <w:tcPr>
            <w:tcW w:w="12330" w:type="dxa"/>
            <w:gridSpan w:val="7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576CBA" w:rsidRDefault="00576CBA" w:rsidP="00576CBA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CBA" w:rsidRPr="00437020" w:rsidRDefault="00576CB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</w:p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</w:p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</w:p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</w:p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</w:p>
    <w:p w:rsidR="00166E81" w:rsidRPr="00A20F07" w:rsidRDefault="00166E81" w:rsidP="00166E81">
      <w:pPr>
        <w:pStyle w:val="Textbody"/>
        <w:rPr>
          <w:rFonts w:cs="Times New Roman"/>
          <w:b/>
        </w:rPr>
      </w:pPr>
      <w:proofErr w:type="spellStart"/>
      <w:r w:rsidRPr="00A20F07">
        <w:rPr>
          <w:rFonts w:cs="Times New Roman"/>
          <w:b/>
        </w:rPr>
        <w:lastRenderedPageBreak/>
        <w:t>Pakiet</w:t>
      </w:r>
      <w:proofErr w:type="spellEnd"/>
      <w:r w:rsidRPr="00A20F07">
        <w:rPr>
          <w:rFonts w:cs="Times New Roman"/>
          <w:b/>
        </w:rPr>
        <w:t xml:space="preserve"> </w:t>
      </w:r>
      <w:proofErr w:type="spellStart"/>
      <w:r w:rsidRPr="00A20F07">
        <w:rPr>
          <w:rFonts w:cs="Times New Roman"/>
          <w:b/>
        </w:rPr>
        <w:t>nr</w:t>
      </w:r>
      <w:proofErr w:type="spellEnd"/>
      <w:r w:rsidR="006C3398" w:rsidRPr="00A20F07">
        <w:rPr>
          <w:rFonts w:cs="Times New Roman"/>
          <w:b/>
        </w:rPr>
        <w:t xml:space="preserve"> </w:t>
      </w:r>
      <w:r w:rsidRPr="00A20F07">
        <w:rPr>
          <w:rFonts w:cs="Times New Roman"/>
          <w:b/>
        </w:rPr>
        <w:t>4</w:t>
      </w:r>
    </w:p>
    <w:p w:rsidR="00166E81" w:rsidRPr="00F07D63" w:rsidRDefault="00F07D63" w:rsidP="00166E81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7D63">
        <w:rPr>
          <w:rFonts w:ascii="Times New Roman" w:hAnsi="Times New Roman" w:cs="Times New Roman"/>
          <w:b/>
          <w:sz w:val="24"/>
          <w:szCs w:val="24"/>
        </w:rPr>
        <w:t>Strzykawki</w:t>
      </w:r>
      <w:proofErr w:type="spellEnd"/>
    </w:p>
    <w:tbl>
      <w:tblPr>
        <w:tblW w:w="14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371"/>
        <w:gridCol w:w="992"/>
        <w:gridCol w:w="851"/>
        <w:gridCol w:w="850"/>
        <w:gridCol w:w="941"/>
        <w:gridCol w:w="709"/>
        <w:gridCol w:w="850"/>
        <w:gridCol w:w="1559"/>
      </w:tblGrid>
      <w:tr w:rsidR="00166E81" w:rsidRPr="00437020" w:rsidTr="0073670E">
        <w:trPr>
          <w:trHeight w:val="4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LP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NAZWA TOWARU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NAZWA</w:t>
            </w:r>
          </w:p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HANDLOWA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602E29" w:rsidRDefault="00166E81" w:rsidP="00602E29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602E29">
              <w:rPr>
                <w:sz w:val="14"/>
                <w:szCs w:val="14"/>
              </w:rPr>
              <w:t>ILO</w:t>
            </w:r>
            <w:r w:rsidRPr="00602E29">
              <w:rPr>
                <w:rFonts w:eastAsia="TimesNewRoman"/>
                <w:sz w:val="14"/>
                <w:szCs w:val="14"/>
              </w:rPr>
              <w:t>ŚĆ OPAK.</w:t>
            </w:r>
          </w:p>
          <w:p w:rsidR="00A90979" w:rsidRPr="00A90979" w:rsidRDefault="00A90979" w:rsidP="00602E29">
            <w:pPr>
              <w:jc w:val="center"/>
              <w:rPr>
                <w:lang w:val="fr-FR" w:eastAsia="pl-PL" w:bidi="ar-SA"/>
              </w:rPr>
            </w:pPr>
            <w:r w:rsidRPr="00602E29">
              <w:rPr>
                <w:rFonts w:eastAsia="TimesNewRoman"/>
                <w:b/>
                <w:sz w:val="14"/>
                <w:szCs w:val="14"/>
              </w:rPr>
              <w:t>NA 12-CY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CENA</w:t>
            </w:r>
          </w:p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NETTO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3670E" w:rsidRDefault="00A432BB" w:rsidP="00A432BB">
            <w:pPr>
              <w:pStyle w:val="Legend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CENA BRUTTO</w:t>
            </w:r>
            <w:r w:rsidRPr="0073670E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%</w:t>
            </w:r>
          </w:p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VAT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BB" w:rsidRPr="00083772" w:rsidRDefault="00A432BB" w:rsidP="00A432BB">
            <w:pPr>
              <w:pStyle w:val="Legenda"/>
              <w:jc w:val="center"/>
              <w:rPr>
                <w:sz w:val="14"/>
                <w:szCs w:val="14"/>
              </w:rPr>
            </w:pPr>
            <w:r w:rsidRPr="00083772">
              <w:rPr>
                <w:sz w:val="14"/>
                <w:szCs w:val="14"/>
              </w:rPr>
              <w:t>WARTO</w:t>
            </w:r>
            <w:r w:rsidRPr="00083772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73670E" w:rsidRDefault="00A432BB" w:rsidP="00A432BB">
            <w:pPr>
              <w:pStyle w:val="Legend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</w:t>
            </w:r>
            <w:r w:rsidRPr="00083772">
              <w:rPr>
                <w:sz w:val="14"/>
                <w:szCs w:val="14"/>
              </w:rPr>
              <w:t>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WARTO</w:t>
            </w:r>
            <w:r w:rsidRPr="0073670E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73670E" w:rsidRDefault="00166E81" w:rsidP="0073670E">
            <w:pPr>
              <w:pStyle w:val="Legenda"/>
              <w:jc w:val="center"/>
              <w:rPr>
                <w:sz w:val="14"/>
                <w:szCs w:val="14"/>
              </w:rPr>
            </w:pPr>
            <w:r w:rsidRPr="0073670E">
              <w:rPr>
                <w:sz w:val="14"/>
                <w:szCs w:val="14"/>
              </w:rPr>
              <w:t>BRUTTO</w:t>
            </w:r>
          </w:p>
        </w:tc>
      </w:tr>
      <w:tr w:rsidR="00166E81" w:rsidRPr="00437020" w:rsidTr="00C6280E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3D3713" w:rsidRDefault="00166E81" w:rsidP="00166E81">
            <w:pPr>
              <w:pStyle w:val="Standard"/>
              <w:autoSpaceDE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Strzykawka trzyczęściowa, jednorazowa, sterylna, z poliwęglanu , bezigłowa z końcówką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>Luer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 Lock Wnętrzne strzykawki zawierająca silikonową powłokę. Strzykawka zawierająca pierścień zabezpieczający przed przypadkowym wycofaniem się tłoka .Uszczelniacz tłoka nie zwierający lateksu. Sterylizowana tlenkiem etylenu. Rozmiar strzykawki 1 ml, średnica cylindra  odpowiadająca średnicy strzykawki 3 ml.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</w:rPr>
              <w:t>Opakowanie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</w:rPr>
              <w:t xml:space="preserve"> 100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</w:rPr>
              <w:t>sztuk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</w:rPr>
              <w:t>.</w:t>
            </w:r>
          </w:p>
          <w:p w:rsidR="00166E81" w:rsidRPr="003D3713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C6280E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280E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66E81" w:rsidRPr="00437020" w:rsidTr="00C6280E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3D3713" w:rsidRDefault="00166E81" w:rsidP="00166E81">
            <w:pPr>
              <w:pStyle w:val="Standard"/>
              <w:autoSpaceDE w:val="0"/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</w:pPr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Strzykawka trzyczęściowa 3 ml -wykonana z polipropylenu, wolna od PVC, nie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>zawiarająca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 DEHP, centryczne zakończenie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>luer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-lock, wysoki kontrast podziałki-trwałe oznaczenie w kolorze czarnym, stopniowanie co 0,1ml, długość skali na cylindrze odpowiadająca pojemności nominalnej strzykawki, logo  marki strzykawki  na cylindrze, sterylne, jednorazowego użytku, sterylizacja  radiacyjna lub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>telnkiem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 etylenu, opakowanie max 100 szt.</w:t>
            </w:r>
          </w:p>
          <w:p w:rsidR="00166E81" w:rsidRPr="003D3713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C6280E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280E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66E81" w:rsidRPr="00437020" w:rsidTr="00C6280E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3D3713" w:rsidRDefault="00166E81" w:rsidP="00166E81">
            <w:pPr>
              <w:pStyle w:val="Standard"/>
              <w:autoSpaceDE w:val="0"/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</w:pPr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Strzykawka trzyczęściowa 5 ml -wykonana z polipropylenu, wolna od PVC, nie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>zawiarająca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 DEHP, centryczne zakończenie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>luer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-lock, wysoki kontrast podziałki-trwałe oznaczenie w kolorze czarnym, stopniowanie co 0,2ml, długość skali na cylindrze odpowiadająca pojemności nominalnej strzykawki, logo  marki strzykawki  na cylindrze, sterylne, jednorazowego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>użytk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, sterylizacja radiacyjna lub </w:t>
            </w:r>
            <w:proofErr w:type="spellStart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>tlekiem</w:t>
            </w:r>
            <w:proofErr w:type="spellEnd"/>
            <w:r w:rsidRPr="003D3713">
              <w:rPr>
                <w:rFonts w:ascii="Times New Roman" w:eastAsia="Arial" w:hAnsi="Times New Roman" w:cs="Times New Roman"/>
                <w:bCs/>
                <w:color w:val="000000"/>
                <w:lang w:val="pl-PL"/>
              </w:rPr>
              <w:t xml:space="preserve"> etylenu,  opakowanie max 100 szt.</w:t>
            </w:r>
          </w:p>
          <w:p w:rsidR="00166E81" w:rsidRPr="003D3713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C6280E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280E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66E81" w:rsidRPr="00437020" w:rsidTr="00C6280E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Strzykawka trzyczęściowa 10 ml – wykonana z polipropylenu, wolna od PVC, nie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zawiarająca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DEHP, wysoki kontrast podziałki-trwałe oznaczenie w kolorze czarnym, stopniowanie co 0,2ml, centryczne zakończenie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-lock , owalny ożebrowany kołnierz komory zapewniający pewny uchwyt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pewny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uchyt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obracaniu w ręku, blokada tłoka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niekontrolowanemu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wysunieciu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komory, tłok z podwójnym gumowym uszczelnieniem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wyjkonanym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syntetycznego materiału pozbawionego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latexu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, logo lub nazwa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producentta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na cylindrze . Opakowania po 100szt.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C6280E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280E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66E81" w:rsidRPr="00437020" w:rsidTr="00A7317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Strzykawka trzyczęściowa 20 ml – wykonana z polipropylenu, wolna od PVC, nie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zawiarająca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DEHP, wysoki kontrast podziałki-trwałe oznaczenie w kolorze czarnym, stopniowanie co 1ml, centryczne zakończenie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-lock , owalny ożebrowany kołnierz komory zapewniający pewny uchwyt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pewny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uchyt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obracaniu w ręku, blokada tłoka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niekontrolowanemu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wysunieciu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komory, tłok z podwójnym gumowym uszczelnieniem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wyjkonanym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syntetycznego materiału pozbawionego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latexu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, logo lub nazwa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producentta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na cylindrze . Opakowania po 120szt.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3173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3173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66E81" w:rsidRPr="00437020" w:rsidTr="00A7317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Strzykawka trzyczęściowa 30 ml – wykonana z polipropylenu, wolna od PVC, nie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zawiarająca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DEHP, wysoki kontrast podziałki-trwałe oznaczenie w kolorze czarnym, stopniowanie co 1ml, centryczne zakończenie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-lock , owalny ożebrowany kołnierz komory zapewniający pewny uchwyt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pewny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uchyt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obracaniu w ręku, blokada tłoka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niekontrolowanemu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wysunieciu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komory, tłok z podwójnym gumowym uszczelnieniem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wyjkonanym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syntetycznego materiału pozbawionego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latexu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, logo lub nazwa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producentta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na cylindrze . Opakowania po 60szt.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3173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3173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B000B1" w:rsidRPr="00437020" w:rsidTr="00A73173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Strzykawka trzyczęściowa 50 ml – wykonana z polipropylenu, wolna od PVC, nie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zawiarająca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DEHP, wysoki kontrast podziałki-trwałe oznaczenie w kolorze czarnym, stopniowanie co 1ml, centryczne zakończenie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-lock , owalny ożebrowany kołnierz komory zapewniający pewny uchwyt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pewny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uchyt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obracaniu w ręku, blokada tłoka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zapobiagająca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niekontrolowanemu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wysunieciu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komory, tłok z podwójnym gumowym uszczelnieniem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wyjkonanym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 syntetycznego materiału pozbawionego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latexu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, logo lub nazwa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producentta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na cylindrze . Opakowania po 60szt.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00B1" w:rsidRPr="00A73173" w:rsidRDefault="00B000B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B000B1" w:rsidRPr="00437020" w:rsidTr="00FF49D4">
        <w:trPr>
          <w:trHeight w:val="490"/>
        </w:trPr>
        <w:tc>
          <w:tcPr>
            <w:tcW w:w="1242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B000B1" w:rsidRDefault="00B000B1" w:rsidP="00B000B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000B1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B1" w:rsidRPr="00437020" w:rsidRDefault="00B000B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C3D42" w:rsidRDefault="00166E81" w:rsidP="00166E81">
      <w:pPr>
        <w:pStyle w:val="Textbody"/>
        <w:rPr>
          <w:rFonts w:cs="Times New Roman"/>
          <w:b/>
        </w:rPr>
      </w:pPr>
      <w:proofErr w:type="spellStart"/>
      <w:r w:rsidRPr="004C3D42">
        <w:rPr>
          <w:rFonts w:cs="Times New Roman"/>
          <w:b/>
        </w:rPr>
        <w:lastRenderedPageBreak/>
        <w:t>Pakiet</w:t>
      </w:r>
      <w:proofErr w:type="spellEnd"/>
      <w:r w:rsidRPr="004C3D42">
        <w:rPr>
          <w:rFonts w:cs="Times New Roman"/>
          <w:b/>
        </w:rPr>
        <w:t xml:space="preserve"> </w:t>
      </w:r>
      <w:proofErr w:type="spellStart"/>
      <w:r w:rsidRPr="004C3D42">
        <w:rPr>
          <w:rFonts w:cs="Times New Roman"/>
          <w:b/>
        </w:rPr>
        <w:t>nr</w:t>
      </w:r>
      <w:proofErr w:type="spellEnd"/>
      <w:r w:rsidRPr="004C3D42">
        <w:rPr>
          <w:rFonts w:cs="Times New Roman"/>
          <w:b/>
        </w:rPr>
        <w:t xml:space="preserve"> 5</w:t>
      </w:r>
    </w:p>
    <w:p w:rsidR="007C01D9" w:rsidRPr="004C3D42" w:rsidRDefault="004C3D42" w:rsidP="00166E81">
      <w:pPr>
        <w:pStyle w:val="Textbody"/>
        <w:rPr>
          <w:rFonts w:cs="Times New Roman"/>
          <w:b/>
        </w:rPr>
      </w:pPr>
      <w:proofErr w:type="spellStart"/>
      <w:r w:rsidRPr="004C3D42">
        <w:rPr>
          <w:rFonts w:cs="Times New Roman"/>
          <w:b/>
        </w:rPr>
        <w:t>Koreczki</w:t>
      </w:r>
      <w:proofErr w:type="spellEnd"/>
      <w:r w:rsidRPr="004C3D42">
        <w:rPr>
          <w:rFonts w:cs="Times New Roman"/>
          <w:b/>
        </w:rPr>
        <w:t xml:space="preserve">, </w:t>
      </w:r>
      <w:proofErr w:type="spellStart"/>
      <w:r w:rsidRPr="004C3D42">
        <w:rPr>
          <w:rFonts w:cs="Times New Roman"/>
          <w:b/>
        </w:rPr>
        <w:t>ł</w:t>
      </w:r>
      <w:r w:rsidR="00750B13">
        <w:rPr>
          <w:rFonts w:cs="Times New Roman"/>
          <w:b/>
        </w:rPr>
        <w:t>ą</w:t>
      </w:r>
      <w:r w:rsidRPr="004C3D42">
        <w:rPr>
          <w:rFonts w:cs="Times New Roman"/>
          <w:b/>
        </w:rPr>
        <w:t>cznik</w:t>
      </w:r>
      <w:proofErr w:type="spellEnd"/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7705"/>
        <w:gridCol w:w="992"/>
        <w:gridCol w:w="851"/>
        <w:gridCol w:w="992"/>
        <w:gridCol w:w="851"/>
        <w:gridCol w:w="708"/>
        <w:gridCol w:w="851"/>
        <w:gridCol w:w="1417"/>
      </w:tblGrid>
      <w:tr w:rsidR="00166E81" w:rsidRPr="00437020" w:rsidTr="007676AF"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LP</w:t>
            </w:r>
          </w:p>
        </w:tc>
        <w:tc>
          <w:tcPr>
            <w:tcW w:w="7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NAZWA TOWARU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NAZWA</w:t>
            </w:r>
          </w:p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HANDLOWA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166E81" w:rsidP="007676AF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ILO</w:t>
            </w:r>
            <w:r w:rsidRPr="00794FCE">
              <w:rPr>
                <w:rFonts w:eastAsia="TimesNewRoman"/>
                <w:sz w:val="14"/>
                <w:szCs w:val="14"/>
              </w:rPr>
              <w:t>ŚĆ OPAK.</w:t>
            </w:r>
          </w:p>
          <w:p w:rsidR="00A90979" w:rsidRPr="00794FCE" w:rsidRDefault="00A90979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CENA</w:t>
            </w:r>
          </w:p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A432BB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CENA 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%</w:t>
            </w:r>
          </w:p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VAT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BB" w:rsidRPr="00794FCE" w:rsidRDefault="00A432BB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WARTO</w:t>
            </w:r>
            <w:r w:rsidRPr="00794FCE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794FCE" w:rsidRDefault="00A432BB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WARTO</w:t>
            </w:r>
            <w:r w:rsidRPr="00794FCE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794FCE" w:rsidRDefault="00166E81" w:rsidP="007676AF">
            <w:pPr>
              <w:pStyle w:val="Legenda"/>
              <w:jc w:val="center"/>
              <w:rPr>
                <w:sz w:val="14"/>
                <w:szCs w:val="14"/>
              </w:rPr>
            </w:pPr>
            <w:r w:rsidRPr="00794FCE">
              <w:rPr>
                <w:sz w:val="14"/>
                <w:szCs w:val="14"/>
              </w:rPr>
              <w:t>BRUTTO</w:t>
            </w:r>
          </w:p>
        </w:tc>
      </w:tr>
      <w:tr w:rsidR="00166E81" w:rsidRPr="00437020" w:rsidTr="007676AF"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437020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Uniwersalny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dwyfunkcyjny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koreczek z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koncówka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męska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żęńska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, jałowe, pakowane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pojedyńczo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166E81" w:rsidP="00166E81">
            <w:pPr>
              <w:pStyle w:val="TableContents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94FCE">
              <w:rPr>
                <w:rFonts w:cs="Times New Roman"/>
                <w:b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66FF6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66FF66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66FF66"/>
                <w:sz w:val="22"/>
                <w:szCs w:val="22"/>
              </w:rPr>
            </w:pPr>
          </w:p>
        </w:tc>
      </w:tr>
      <w:tr w:rsidR="00166E81" w:rsidRPr="00437020" w:rsidTr="007676AF"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3702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Łącznik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pomiedzy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strzykawkami umożliwiający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połaczenie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strzykawek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luer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lock , jałowe, pakowane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pojedyńczo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94FCE" w:rsidRDefault="00166E81" w:rsidP="00166E81">
            <w:pPr>
              <w:pStyle w:val="TableContents"/>
              <w:jc w:val="center"/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94FCE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</w:tr>
      <w:tr w:rsidR="00794FCE" w:rsidRPr="00437020" w:rsidTr="007676AF"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70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Standardowy koreczek </w:t>
            </w:r>
            <w:proofErr w:type="spellStart"/>
            <w:r w:rsidRPr="00437020">
              <w:rPr>
                <w:rFonts w:ascii="Times New Roman" w:eastAsia="Times New Roman" w:hAnsi="Times New Roman" w:cs="Times New Roman"/>
                <w:shd w:val="clear" w:color="auto" w:fill="FFFFFF"/>
              </w:rPr>
              <w:t>luer</w:t>
            </w:r>
            <w:proofErr w:type="spellEnd"/>
            <w:r w:rsidRPr="004370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-lock z trzpieniem poniżej zewnętrznej krawędzi, pakowany </w:t>
            </w:r>
            <w:proofErr w:type="spellStart"/>
            <w:r w:rsidRPr="00437020">
              <w:rPr>
                <w:rFonts w:ascii="Times New Roman" w:eastAsia="Times New Roman" w:hAnsi="Times New Roman" w:cs="Times New Roman"/>
                <w:shd w:val="clear" w:color="auto" w:fill="FFFFFF"/>
              </w:rPr>
              <w:t>pojedyńczo,sterylny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FCE" w:rsidRPr="00794FCE" w:rsidRDefault="00794FCE" w:rsidP="00166E81">
            <w:pPr>
              <w:pStyle w:val="TableContents"/>
              <w:jc w:val="center"/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94FCE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>25000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</w:tr>
      <w:tr w:rsidR="00794FCE" w:rsidRPr="00437020" w:rsidTr="00FF49D4">
        <w:trPr>
          <w:trHeight w:val="500"/>
        </w:trPr>
        <w:tc>
          <w:tcPr>
            <w:tcW w:w="1247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884B86" w:rsidRDefault="00884B86" w:rsidP="00884B86">
            <w:pPr>
              <w:pStyle w:val="TableContents"/>
              <w:jc w:val="center"/>
              <w:rPr>
                <w:rFonts w:cs="Times New Roman"/>
                <w:b/>
                <w:color w:val="000000"/>
                <w:sz w:val="22"/>
                <w:szCs w:val="22"/>
                <w:shd w:val="clear" w:color="auto" w:fill="99FF99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99FF99"/>
              </w:rPr>
              <w:t>RAZEM: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FCE" w:rsidRPr="00437020" w:rsidRDefault="00794FCE" w:rsidP="00166E81">
            <w:pPr>
              <w:pStyle w:val="TableContents"/>
              <w:rPr>
                <w:rFonts w:cs="Times New Roman"/>
                <w:color w:val="000000"/>
                <w:sz w:val="22"/>
                <w:szCs w:val="22"/>
                <w:shd w:val="clear" w:color="auto" w:fill="99FF99"/>
              </w:rPr>
            </w:pPr>
          </w:p>
        </w:tc>
      </w:tr>
    </w:tbl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A3701E" w:rsidRDefault="00A3701E" w:rsidP="00166E81">
      <w:pPr>
        <w:pStyle w:val="Textbody"/>
        <w:rPr>
          <w:rFonts w:cs="Times New Roman"/>
          <w:sz w:val="22"/>
          <w:szCs w:val="22"/>
        </w:rPr>
      </w:pPr>
    </w:p>
    <w:p w:rsidR="00A3701E" w:rsidRDefault="00A3701E" w:rsidP="00166E81">
      <w:pPr>
        <w:pStyle w:val="Textbody"/>
        <w:rPr>
          <w:rFonts w:cs="Times New Roman"/>
          <w:sz w:val="22"/>
          <w:szCs w:val="22"/>
        </w:rPr>
      </w:pPr>
    </w:p>
    <w:p w:rsidR="003C4EB5" w:rsidRDefault="00166E81" w:rsidP="00166E81">
      <w:pPr>
        <w:pStyle w:val="Textbody"/>
        <w:rPr>
          <w:rFonts w:cs="Times New Roman"/>
          <w:b/>
        </w:rPr>
      </w:pPr>
      <w:proofErr w:type="spellStart"/>
      <w:r w:rsidRPr="003C4EB5">
        <w:rPr>
          <w:rFonts w:cs="Times New Roman"/>
          <w:b/>
        </w:rPr>
        <w:lastRenderedPageBreak/>
        <w:t>Pakiet</w:t>
      </w:r>
      <w:proofErr w:type="spellEnd"/>
      <w:r w:rsidRPr="003C4EB5">
        <w:rPr>
          <w:rFonts w:cs="Times New Roman"/>
          <w:b/>
        </w:rPr>
        <w:t xml:space="preserve"> </w:t>
      </w:r>
      <w:proofErr w:type="spellStart"/>
      <w:r w:rsidRPr="003C4EB5">
        <w:rPr>
          <w:rFonts w:cs="Times New Roman"/>
          <w:b/>
        </w:rPr>
        <w:t>nr</w:t>
      </w:r>
      <w:proofErr w:type="spellEnd"/>
      <w:r w:rsidRPr="003C4EB5">
        <w:rPr>
          <w:rFonts w:cs="Times New Roman"/>
          <w:b/>
        </w:rPr>
        <w:t xml:space="preserve"> 6</w:t>
      </w:r>
      <w:r w:rsidRPr="003C4EB5">
        <w:rPr>
          <w:rFonts w:cs="Times New Roman"/>
          <w:b/>
        </w:rPr>
        <w:tab/>
      </w:r>
    </w:p>
    <w:p w:rsidR="00166E81" w:rsidRPr="002B1E39" w:rsidRDefault="002B1E39" w:rsidP="00166E81">
      <w:pPr>
        <w:pStyle w:val="Textbody"/>
        <w:rPr>
          <w:rFonts w:cs="Times New Roman"/>
          <w:b/>
        </w:rPr>
      </w:pPr>
      <w:proofErr w:type="spellStart"/>
      <w:r w:rsidRPr="002B1E39">
        <w:rPr>
          <w:rFonts w:cs="Times New Roman"/>
          <w:b/>
        </w:rPr>
        <w:t>Aparat</w:t>
      </w:r>
      <w:proofErr w:type="spellEnd"/>
      <w:r w:rsidRPr="002B1E39">
        <w:rPr>
          <w:rFonts w:cs="Times New Roman"/>
          <w:b/>
        </w:rPr>
        <w:t xml:space="preserve"> do </w:t>
      </w:r>
      <w:proofErr w:type="spellStart"/>
      <w:r w:rsidRPr="002B1E39">
        <w:rPr>
          <w:rFonts w:cs="Times New Roman"/>
          <w:b/>
        </w:rPr>
        <w:t>infuzji</w:t>
      </w:r>
      <w:proofErr w:type="spellEnd"/>
      <w:r w:rsidRPr="002B1E39">
        <w:rPr>
          <w:rFonts w:cs="Times New Roman"/>
          <w:b/>
        </w:rPr>
        <w:t xml:space="preserve"> </w:t>
      </w:r>
      <w:proofErr w:type="spellStart"/>
      <w:r w:rsidRPr="002B1E39">
        <w:rPr>
          <w:rFonts w:cs="Times New Roman"/>
          <w:b/>
        </w:rPr>
        <w:t>grawitacyjnych</w:t>
      </w:r>
      <w:proofErr w:type="spellEnd"/>
      <w:r w:rsidRPr="002B1E39">
        <w:rPr>
          <w:rFonts w:cs="Times New Roman"/>
          <w:b/>
        </w:rPr>
        <w:t xml:space="preserve"> </w:t>
      </w:r>
      <w:r w:rsidR="00166E81" w:rsidRPr="002B1E39">
        <w:rPr>
          <w:rFonts w:cs="Times New Roman"/>
          <w:b/>
        </w:rPr>
        <w:tab/>
      </w:r>
      <w:r w:rsidR="00166E81" w:rsidRPr="002B1E39">
        <w:rPr>
          <w:rFonts w:cs="Times New Roman"/>
          <w:b/>
        </w:rPr>
        <w:tab/>
      </w:r>
      <w:r w:rsidR="00166E81" w:rsidRPr="002B1E39">
        <w:rPr>
          <w:rFonts w:cs="Times New Roman"/>
          <w:b/>
        </w:rPr>
        <w:tab/>
      </w:r>
    </w:p>
    <w:tbl>
      <w:tblPr>
        <w:tblW w:w="14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7703"/>
        <w:gridCol w:w="992"/>
        <w:gridCol w:w="851"/>
        <w:gridCol w:w="850"/>
        <w:gridCol w:w="1083"/>
        <w:gridCol w:w="567"/>
        <w:gridCol w:w="1044"/>
        <w:gridCol w:w="1365"/>
      </w:tblGrid>
      <w:tr w:rsidR="00166E81" w:rsidRPr="00437020" w:rsidTr="00415D9D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LP</w:t>
            </w:r>
          </w:p>
        </w:tc>
        <w:tc>
          <w:tcPr>
            <w:tcW w:w="7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NAZWA TOWARU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NAZWA</w:t>
            </w:r>
          </w:p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HANDLOWA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3C4EB5" w:rsidRDefault="00166E81" w:rsidP="003C4EB5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ILO</w:t>
            </w:r>
            <w:r w:rsidRPr="003C4EB5">
              <w:rPr>
                <w:rFonts w:eastAsia="TimesNewRoman"/>
                <w:sz w:val="14"/>
                <w:szCs w:val="14"/>
              </w:rPr>
              <w:t>ŚĆ OPAK.</w:t>
            </w:r>
          </w:p>
          <w:p w:rsidR="00A90979" w:rsidRPr="003C4EB5" w:rsidRDefault="00A90979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CENA</w:t>
            </w:r>
          </w:p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NETTO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3C4EB5" w:rsidRDefault="00A432BB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CENA BRUTTO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%</w:t>
            </w:r>
          </w:p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VAT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BB" w:rsidRPr="003C4EB5" w:rsidRDefault="00A432BB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WARTO</w:t>
            </w:r>
            <w:r w:rsidRPr="003C4EB5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3C4EB5" w:rsidRDefault="00A432BB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NETTO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WARTO</w:t>
            </w:r>
            <w:r w:rsidRPr="003C4EB5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3C4EB5" w:rsidRDefault="00166E81" w:rsidP="003C4EB5">
            <w:pPr>
              <w:pStyle w:val="Legenda"/>
              <w:jc w:val="center"/>
              <w:rPr>
                <w:sz w:val="14"/>
                <w:szCs w:val="14"/>
              </w:rPr>
            </w:pPr>
            <w:r w:rsidRPr="003C4EB5">
              <w:rPr>
                <w:sz w:val="14"/>
                <w:szCs w:val="14"/>
              </w:rPr>
              <w:t>BRUTTO</w:t>
            </w:r>
          </w:p>
        </w:tc>
      </w:tr>
      <w:tr w:rsidR="00415D9D" w:rsidRPr="00437020" w:rsidTr="00FF49D4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D9D" w:rsidRPr="00415D9D" w:rsidRDefault="00415D9D" w:rsidP="00415D9D">
            <w:pPr>
              <w:pStyle w:val="Legend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D9D" w:rsidRPr="00437020" w:rsidRDefault="00415D9D" w:rsidP="00415D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Aparat do infuzji grawitacyjnych , bursztynowy filtr hydrofobowy na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koncu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drenu, zabezpieczający przed wyciekiem płynu z drenu podczas jego wypełniania,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długośc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drenu 180 cm. Odpowietrznik zaopatrzony w filtr powietrza o skuteczności filtracji bakteryjnej (BFE) miń 99.99. zestaw bez PVC, wolny od DEHP 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latexu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. Posiadający odpowiednia dokumentacje potwierdzającą zgodność z lekami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cytostatycz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nymi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D9D" w:rsidRPr="003C4EB5" w:rsidRDefault="00415D9D" w:rsidP="00415D9D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D9D" w:rsidRPr="00415D9D" w:rsidRDefault="00415D9D" w:rsidP="00415D9D">
            <w:pPr>
              <w:pStyle w:val="Legenda"/>
              <w:jc w:val="center"/>
              <w:rPr>
                <w:sz w:val="22"/>
                <w:szCs w:val="22"/>
              </w:rPr>
            </w:pPr>
            <w:r w:rsidRPr="00415D9D">
              <w:rPr>
                <w:sz w:val="22"/>
                <w:szCs w:val="22"/>
              </w:rPr>
              <w:t>22000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D9D" w:rsidRPr="003C4EB5" w:rsidRDefault="00415D9D" w:rsidP="00415D9D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D9D" w:rsidRPr="003C4EB5" w:rsidRDefault="00415D9D" w:rsidP="00415D9D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D9D" w:rsidRPr="003C4EB5" w:rsidRDefault="00415D9D" w:rsidP="00415D9D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D9D" w:rsidRPr="003C4EB5" w:rsidRDefault="00415D9D" w:rsidP="00415D9D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D9D" w:rsidRPr="003C4EB5" w:rsidRDefault="00415D9D" w:rsidP="00415D9D">
            <w:pPr>
              <w:pStyle w:val="Legenda"/>
              <w:jc w:val="center"/>
              <w:rPr>
                <w:sz w:val="14"/>
                <w:szCs w:val="14"/>
              </w:rPr>
            </w:pPr>
          </w:p>
        </w:tc>
      </w:tr>
      <w:tr w:rsidR="00415D9D" w:rsidRPr="00437020" w:rsidTr="00415D9D">
        <w:tc>
          <w:tcPr>
            <w:tcW w:w="1242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D9D" w:rsidRPr="00415D9D" w:rsidRDefault="00415D9D" w:rsidP="00415D9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15D9D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D9D" w:rsidRPr="00437020" w:rsidRDefault="00415D9D" w:rsidP="00415D9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415D9D" w:rsidRPr="00437020" w:rsidRDefault="00415D9D" w:rsidP="00415D9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D9D" w:rsidRPr="00437020" w:rsidRDefault="00415D9D" w:rsidP="00415D9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166E81" w:rsidRPr="00437020" w:rsidRDefault="00166E81" w:rsidP="00166E81">
      <w:pPr>
        <w:pStyle w:val="Textbody"/>
        <w:rPr>
          <w:rFonts w:eastAsia="Times New Roman" w:cs="Times New Roman"/>
          <w:sz w:val="22"/>
          <w:szCs w:val="22"/>
        </w:rPr>
      </w:pP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  <w:r w:rsidRPr="00437020">
        <w:rPr>
          <w:rFonts w:eastAsia="Times New Roman" w:cs="Times New Roman"/>
          <w:sz w:val="22"/>
          <w:szCs w:val="22"/>
        </w:rPr>
        <w:tab/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eastAsia="Times New Roman"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106E26" w:rsidRDefault="00106E26" w:rsidP="00166E81">
      <w:pPr>
        <w:pStyle w:val="Textbody"/>
        <w:rPr>
          <w:rFonts w:cs="Times New Roman"/>
          <w:sz w:val="22"/>
          <w:szCs w:val="22"/>
        </w:rPr>
      </w:pPr>
    </w:p>
    <w:p w:rsidR="00106E26" w:rsidRDefault="00106E26" w:rsidP="00166E81">
      <w:pPr>
        <w:pStyle w:val="Textbody"/>
        <w:rPr>
          <w:rFonts w:cs="Times New Roman"/>
          <w:sz w:val="22"/>
          <w:szCs w:val="22"/>
        </w:rPr>
      </w:pPr>
    </w:p>
    <w:p w:rsidR="00106E26" w:rsidRPr="00437020" w:rsidRDefault="00106E26" w:rsidP="00166E81">
      <w:pPr>
        <w:pStyle w:val="Textbody"/>
        <w:rPr>
          <w:rFonts w:cs="Times New Roman"/>
          <w:sz w:val="22"/>
          <w:szCs w:val="22"/>
        </w:rPr>
      </w:pPr>
    </w:p>
    <w:p w:rsidR="00B2726C" w:rsidRPr="00106E26" w:rsidRDefault="00B2726C" w:rsidP="00106E26">
      <w:pPr>
        <w:pStyle w:val="Textbody"/>
        <w:jc w:val="center"/>
        <w:rPr>
          <w:rFonts w:cs="Times New Roman"/>
          <w:b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166E81" w:rsidRPr="00415D9D" w:rsidRDefault="00166E81" w:rsidP="00166E81">
      <w:pPr>
        <w:pStyle w:val="Textbody"/>
        <w:rPr>
          <w:rFonts w:cs="Times New Roman"/>
          <w:b/>
        </w:rPr>
      </w:pPr>
      <w:proofErr w:type="spellStart"/>
      <w:r w:rsidRPr="00415D9D">
        <w:rPr>
          <w:rFonts w:cs="Times New Roman"/>
          <w:b/>
        </w:rPr>
        <w:lastRenderedPageBreak/>
        <w:t>Pakiet</w:t>
      </w:r>
      <w:proofErr w:type="spellEnd"/>
      <w:r w:rsidRPr="00415D9D">
        <w:rPr>
          <w:rFonts w:cs="Times New Roman"/>
          <w:b/>
        </w:rPr>
        <w:t xml:space="preserve"> </w:t>
      </w:r>
      <w:proofErr w:type="spellStart"/>
      <w:r w:rsidRPr="00415D9D">
        <w:rPr>
          <w:rFonts w:cs="Times New Roman"/>
          <w:b/>
        </w:rPr>
        <w:t>nr</w:t>
      </w:r>
      <w:proofErr w:type="spellEnd"/>
      <w:r w:rsidRPr="00415D9D">
        <w:rPr>
          <w:rFonts w:cs="Times New Roman"/>
          <w:b/>
        </w:rPr>
        <w:t xml:space="preserve"> 7</w:t>
      </w:r>
    </w:p>
    <w:p w:rsidR="00415D9D" w:rsidRPr="0019427B" w:rsidRDefault="0019427B" w:rsidP="00166E81">
      <w:pPr>
        <w:pStyle w:val="Textbody"/>
        <w:rPr>
          <w:rFonts w:cs="Times New Roman"/>
          <w:b/>
          <w:color w:val="FF0000"/>
        </w:rPr>
      </w:pPr>
      <w:r w:rsidRPr="0019427B">
        <w:rPr>
          <w:rFonts w:cs="Times New Roman"/>
          <w:b/>
        </w:rPr>
        <w:t xml:space="preserve">Natrium </w:t>
      </w:r>
      <w:proofErr w:type="spellStart"/>
      <w:r w:rsidRPr="0019427B">
        <w:rPr>
          <w:rFonts w:cs="Times New Roman"/>
          <w:b/>
        </w:rPr>
        <w:t>chloratum</w:t>
      </w:r>
      <w:proofErr w:type="spellEnd"/>
      <w:r w:rsidRPr="0019427B">
        <w:rPr>
          <w:rFonts w:cs="Times New Roman"/>
          <w:b/>
          <w:color w:val="FF0000"/>
        </w:rPr>
        <w:t xml:space="preserve">, </w:t>
      </w:r>
      <w:proofErr w:type="spellStart"/>
      <w:r w:rsidRPr="0019427B">
        <w:rPr>
          <w:rFonts w:cs="Times New Roman"/>
          <w:b/>
        </w:rPr>
        <w:t>Glucosum</w:t>
      </w:r>
      <w:proofErr w:type="spellEnd"/>
      <w:r w:rsidRPr="0019427B">
        <w:rPr>
          <w:rFonts w:cs="Times New Roman"/>
          <w:b/>
          <w:color w:val="FF0000"/>
        </w:rPr>
        <w:t xml:space="preserve"> </w:t>
      </w: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694"/>
        <w:gridCol w:w="1417"/>
        <w:gridCol w:w="2552"/>
        <w:gridCol w:w="1134"/>
        <w:gridCol w:w="992"/>
        <w:gridCol w:w="992"/>
        <w:gridCol w:w="992"/>
        <w:gridCol w:w="1560"/>
        <w:gridCol w:w="1842"/>
      </w:tblGrid>
      <w:tr w:rsidR="00C72082" w:rsidRPr="00437020" w:rsidTr="00C7208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LP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NAZWA TOWARU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NAZWA</w:t>
            </w:r>
          </w:p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HANDLOWA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ZAWARTOŚĆ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106E26" w:rsidRDefault="00166E81" w:rsidP="00106E26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ILO</w:t>
            </w:r>
            <w:r w:rsidRPr="00106E26">
              <w:rPr>
                <w:rFonts w:eastAsia="TimesNewRoman"/>
                <w:sz w:val="14"/>
                <w:szCs w:val="14"/>
              </w:rPr>
              <w:t>ŚĆ OPAK.</w:t>
            </w:r>
          </w:p>
          <w:p w:rsidR="00A90979" w:rsidRPr="00106E26" w:rsidRDefault="00A90979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CENA</w:t>
            </w:r>
          </w:p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106E26" w:rsidRDefault="00A432BB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CENA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%</w:t>
            </w:r>
          </w:p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BB" w:rsidRPr="00106E26" w:rsidRDefault="00A432BB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WARTO</w:t>
            </w:r>
            <w:r w:rsidRPr="00106E26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106E26" w:rsidRDefault="00A432BB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NETTO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WARTO</w:t>
            </w:r>
            <w:r w:rsidRPr="00106E26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106E26" w:rsidRDefault="00166E81" w:rsidP="00106E26">
            <w:pPr>
              <w:pStyle w:val="Legenda"/>
              <w:jc w:val="center"/>
              <w:rPr>
                <w:sz w:val="14"/>
                <w:szCs w:val="14"/>
              </w:rPr>
            </w:pPr>
            <w:r w:rsidRPr="00106E26">
              <w:rPr>
                <w:sz w:val="14"/>
                <w:szCs w:val="14"/>
              </w:rPr>
              <w:t>BRUTTO</w:t>
            </w:r>
          </w:p>
        </w:tc>
      </w:tr>
      <w:tr w:rsidR="00C72082" w:rsidRPr="00437020" w:rsidTr="00C72082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0,9%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Natrium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chloratum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Podwójny worek x 100ml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C72082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2082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72082" w:rsidRPr="00437020" w:rsidTr="00C72082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0,9%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Natrium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chloratum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Podwójny worek x 250ml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C72082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2082">
              <w:rPr>
                <w:rFonts w:cs="Times New Roman"/>
                <w:b/>
                <w:sz w:val="22"/>
                <w:szCs w:val="22"/>
              </w:rPr>
              <w:t>7000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72082" w:rsidRPr="00437020" w:rsidTr="00C72082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0,9%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Natrium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chloratum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Podwójny worek x 500ml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C72082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2082">
              <w:rPr>
                <w:rFonts w:cs="Times New Roman"/>
                <w:b/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72082" w:rsidRPr="00437020" w:rsidTr="00C72082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0,9%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Natrium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chloratum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Podwójny worek x 1000ml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C72082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2082">
              <w:rPr>
                <w:rFonts w:cs="Times New Roman"/>
                <w:b/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72082" w:rsidRPr="00437020" w:rsidTr="00C72082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5%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Podwójny worek x 250ml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C72082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2082">
              <w:rPr>
                <w:rFonts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72082" w:rsidRPr="00437020" w:rsidTr="00C72082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5%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Podwójny worek x 500ml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C72082" w:rsidRDefault="00C72082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72082" w:rsidRPr="00437020" w:rsidTr="00FF49D4">
        <w:trPr>
          <w:trHeight w:val="388"/>
        </w:trPr>
        <w:tc>
          <w:tcPr>
            <w:tcW w:w="1133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C72082" w:rsidRDefault="00C72082" w:rsidP="00C72082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082" w:rsidRPr="00437020" w:rsidRDefault="00C72082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  <w:r w:rsidRPr="00437020">
        <w:rPr>
          <w:rFonts w:ascii="Times New Roman" w:hAnsi="Times New Roman" w:cs="Times New Roman"/>
        </w:rPr>
        <w:tab/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proofErr w:type="spellStart"/>
      <w:r w:rsidRPr="00437020">
        <w:rPr>
          <w:rFonts w:cs="Times New Roman"/>
          <w:sz w:val="22"/>
          <w:szCs w:val="22"/>
        </w:rPr>
        <w:t>Podwójny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worek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wolny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od</w:t>
      </w:r>
      <w:proofErr w:type="spellEnd"/>
      <w:r w:rsidRPr="00437020">
        <w:rPr>
          <w:rFonts w:cs="Times New Roman"/>
          <w:sz w:val="22"/>
          <w:szCs w:val="22"/>
        </w:rPr>
        <w:t xml:space="preserve"> PCV </w:t>
      </w:r>
      <w:proofErr w:type="spellStart"/>
      <w:r w:rsidRPr="00437020">
        <w:rPr>
          <w:rFonts w:cs="Times New Roman"/>
          <w:sz w:val="22"/>
          <w:szCs w:val="22"/>
        </w:rPr>
        <w:t>wyposażony</w:t>
      </w:r>
      <w:proofErr w:type="spellEnd"/>
      <w:r w:rsidRPr="00437020">
        <w:rPr>
          <w:rFonts w:cs="Times New Roman"/>
          <w:sz w:val="22"/>
          <w:szCs w:val="22"/>
        </w:rPr>
        <w:t xml:space="preserve"> w 2  </w:t>
      </w:r>
      <w:proofErr w:type="spellStart"/>
      <w:r w:rsidRPr="00437020">
        <w:rPr>
          <w:rFonts w:cs="Times New Roman"/>
          <w:sz w:val="22"/>
          <w:szCs w:val="22"/>
        </w:rPr>
        <w:t>jałowe</w:t>
      </w:r>
      <w:proofErr w:type="spellEnd"/>
      <w:r w:rsidRPr="00437020">
        <w:rPr>
          <w:rFonts w:cs="Times New Roman"/>
          <w:sz w:val="22"/>
          <w:szCs w:val="22"/>
        </w:rPr>
        <w:t xml:space="preserve">  </w:t>
      </w:r>
      <w:proofErr w:type="spellStart"/>
      <w:r w:rsidRPr="00437020">
        <w:rPr>
          <w:rFonts w:cs="Times New Roman"/>
          <w:sz w:val="22"/>
          <w:szCs w:val="22"/>
        </w:rPr>
        <w:t>porty</w:t>
      </w:r>
      <w:proofErr w:type="spellEnd"/>
      <w:r w:rsidRPr="00437020">
        <w:rPr>
          <w:rFonts w:cs="Times New Roman"/>
          <w:sz w:val="22"/>
          <w:szCs w:val="22"/>
        </w:rPr>
        <w:t xml:space="preserve"> w </w:t>
      </w:r>
      <w:proofErr w:type="spellStart"/>
      <w:r w:rsidRPr="00437020">
        <w:rPr>
          <w:rFonts w:cs="Times New Roman"/>
          <w:sz w:val="22"/>
          <w:szCs w:val="22"/>
        </w:rPr>
        <w:t>tym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jednym</w:t>
      </w:r>
      <w:proofErr w:type="spellEnd"/>
      <w:r w:rsidRPr="00437020">
        <w:rPr>
          <w:rFonts w:cs="Times New Roman"/>
          <w:sz w:val="22"/>
          <w:szCs w:val="22"/>
        </w:rPr>
        <w:t xml:space="preserve">  </w:t>
      </w:r>
      <w:proofErr w:type="spellStart"/>
      <w:r w:rsidRPr="00437020">
        <w:rPr>
          <w:rFonts w:cs="Times New Roman"/>
          <w:sz w:val="22"/>
          <w:szCs w:val="22"/>
        </w:rPr>
        <w:t>typu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luer</w:t>
      </w:r>
      <w:proofErr w:type="spellEnd"/>
      <w:r w:rsidRPr="00437020">
        <w:rPr>
          <w:rFonts w:cs="Times New Roman"/>
          <w:sz w:val="22"/>
          <w:szCs w:val="22"/>
        </w:rPr>
        <w:t>-lock.</w:t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proofErr w:type="spellStart"/>
      <w:r w:rsidRPr="00437020">
        <w:rPr>
          <w:rFonts w:cs="Times New Roman"/>
          <w:sz w:val="22"/>
          <w:szCs w:val="22"/>
        </w:rPr>
        <w:t>Wymagana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wolna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przestrzeń</w:t>
      </w:r>
      <w:proofErr w:type="spellEnd"/>
      <w:r w:rsidRPr="00437020">
        <w:rPr>
          <w:rFonts w:cs="Times New Roman"/>
          <w:sz w:val="22"/>
          <w:szCs w:val="22"/>
        </w:rPr>
        <w:t xml:space="preserve"> do </w:t>
      </w:r>
      <w:proofErr w:type="spellStart"/>
      <w:r w:rsidRPr="00437020">
        <w:rPr>
          <w:rFonts w:cs="Times New Roman"/>
          <w:sz w:val="22"/>
          <w:szCs w:val="22"/>
        </w:rPr>
        <w:t>dostrzykniecia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leków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dla</w:t>
      </w:r>
      <w:proofErr w:type="spellEnd"/>
      <w:r w:rsidRPr="00437020">
        <w:rPr>
          <w:rFonts w:cs="Times New Roman"/>
          <w:sz w:val="22"/>
          <w:szCs w:val="22"/>
        </w:rPr>
        <w:t xml:space="preserve"> :</w:t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proofErr w:type="spellStart"/>
      <w:r w:rsidRPr="00437020">
        <w:rPr>
          <w:rFonts w:cs="Times New Roman"/>
          <w:sz w:val="22"/>
          <w:szCs w:val="22"/>
        </w:rPr>
        <w:t>poz</w:t>
      </w:r>
      <w:proofErr w:type="spellEnd"/>
      <w:r w:rsidRPr="00437020">
        <w:rPr>
          <w:rFonts w:cs="Times New Roman"/>
          <w:sz w:val="22"/>
          <w:szCs w:val="22"/>
        </w:rPr>
        <w:t xml:space="preserve"> 2 nie </w:t>
      </w:r>
      <w:proofErr w:type="spellStart"/>
      <w:r w:rsidRPr="00437020">
        <w:rPr>
          <w:rFonts w:cs="Times New Roman"/>
          <w:sz w:val="22"/>
          <w:szCs w:val="22"/>
        </w:rPr>
        <w:t>mniej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niż</w:t>
      </w:r>
      <w:proofErr w:type="spellEnd"/>
      <w:r w:rsidRPr="00437020">
        <w:rPr>
          <w:rFonts w:cs="Times New Roman"/>
          <w:sz w:val="22"/>
          <w:szCs w:val="22"/>
        </w:rPr>
        <w:t xml:space="preserve"> 20ml</w:t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r w:rsidRPr="00437020">
        <w:rPr>
          <w:rFonts w:cs="Times New Roman"/>
          <w:sz w:val="22"/>
          <w:szCs w:val="22"/>
        </w:rPr>
        <w:t>poz3,6</w:t>
      </w:r>
      <w:r w:rsidR="00B30832">
        <w:rPr>
          <w:rFonts w:cs="Times New Roman"/>
          <w:sz w:val="22"/>
          <w:szCs w:val="22"/>
        </w:rPr>
        <w:t xml:space="preserve"> </w:t>
      </w:r>
      <w:r w:rsidRPr="00437020">
        <w:rPr>
          <w:rFonts w:cs="Times New Roman"/>
          <w:sz w:val="22"/>
          <w:szCs w:val="22"/>
        </w:rPr>
        <w:t xml:space="preserve">nie </w:t>
      </w:r>
      <w:proofErr w:type="spellStart"/>
      <w:r w:rsidRPr="00437020">
        <w:rPr>
          <w:rFonts w:cs="Times New Roman"/>
          <w:sz w:val="22"/>
          <w:szCs w:val="22"/>
        </w:rPr>
        <w:t>mnije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niz</w:t>
      </w:r>
      <w:proofErr w:type="spellEnd"/>
      <w:r w:rsidRPr="00437020">
        <w:rPr>
          <w:rFonts w:cs="Times New Roman"/>
          <w:sz w:val="22"/>
          <w:szCs w:val="22"/>
        </w:rPr>
        <w:t xml:space="preserve"> 55ml</w:t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proofErr w:type="spellStart"/>
      <w:r w:rsidRPr="00437020">
        <w:rPr>
          <w:rFonts w:cs="Times New Roman"/>
          <w:sz w:val="22"/>
          <w:szCs w:val="22"/>
        </w:rPr>
        <w:t>pozycji</w:t>
      </w:r>
      <w:proofErr w:type="spellEnd"/>
      <w:r w:rsidRPr="00437020">
        <w:rPr>
          <w:rFonts w:cs="Times New Roman"/>
          <w:sz w:val="22"/>
          <w:szCs w:val="22"/>
        </w:rPr>
        <w:t xml:space="preserve"> 4,7</w:t>
      </w:r>
      <w:r w:rsidR="00B30832">
        <w:rPr>
          <w:rFonts w:cs="Times New Roman"/>
          <w:sz w:val="22"/>
          <w:szCs w:val="22"/>
        </w:rPr>
        <w:t xml:space="preserve"> </w:t>
      </w:r>
      <w:r w:rsidRPr="00437020">
        <w:rPr>
          <w:rFonts w:cs="Times New Roman"/>
          <w:sz w:val="22"/>
          <w:szCs w:val="22"/>
        </w:rPr>
        <w:t xml:space="preserve">nie </w:t>
      </w:r>
      <w:proofErr w:type="spellStart"/>
      <w:r w:rsidRPr="00437020">
        <w:rPr>
          <w:rFonts w:cs="Times New Roman"/>
          <w:sz w:val="22"/>
          <w:szCs w:val="22"/>
        </w:rPr>
        <w:t>mniej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niz</w:t>
      </w:r>
      <w:proofErr w:type="spellEnd"/>
      <w:r w:rsidRPr="00437020">
        <w:rPr>
          <w:rFonts w:cs="Times New Roman"/>
          <w:sz w:val="22"/>
          <w:szCs w:val="22"/>
        </w:rPr>
        <w:t xml:space="preserve"> 110 ml</w:t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proofErr w:type="spellStart"/>
      <w:r w:rsidRPr="00437020">
        <w:rPr>
          <w:rFonts w:cs="Times New Roman"/>
          <w:sz w:val="22"/>
          <w:szCs w:val="22"/>
        </w:rPr>
        <w:t>pozycji</w:t>
      </w:r>
      <w:proofErr w:type="spellEnd"/>
      <w:r w:rsidRPr="00437020">
        <w:rPr>
          <w:rFonts w:cs="Times New Roman"/>
          <w:sz w:val="22"/>
          <w:szCs w:val="22"/>
        </w:rPr>
        <w:t xml:space="preserve"> 5,8</w:t>
      </w:r>
      <w:r w:rsidR="00B30832">
        <w:rPr>
          <w:rFonts w:cs="Times New Roman"/>
          <w:sz w:val="22"/>
          <w:szCs w:val="22"/>
        </w:rPr>
        <w:t xml:space="preserve"> </w:t>
      </w:r>
      <w:r w:rsidRPr="00437020">
        <w:rPr>
          <w:rFonts w:cs="Times New Roman"/>
          <w:sz w:val="22"/>
          <w:szCs w:val="22"/>
        </w:rPr>
        <w:t xml:space="preserve">nie </w:t>
      </w:r>
      <w:proofErr w:type="spellStart"/>
      <w:r w:rsidRPr="00437020">
        <w:rPr>
          <w:rFonts w:cs="Times New Roman"/>
          <w:sz w:val="22"/>
          <w:szCs w:val="22"/>
        </w:rPr>
        <w:t>mniej</w:t>
      </w:r>
      <w:proofErr w:type="spellEnd"/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niz</w:t>
      </w:r>
      <w:proofErr w:type="spellEnd"/>
      <w:r w:rsidRPr="00437020">
        <w:rPr>
          <w:rFonts w:cs="Times New Roman"/>
          <w:sz w:val="22"/>
          <w:szCs w:val="22"/>
        </w:rPr>
        <w:t xml:space="preserve"> 170 ml</w:t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B2726C" w:rsidRPr="00437020" w:rsidRDefault="00B2726C" w:rsidP="00166E81">
      <w:pPr>
        <w:pStyle w:val="Textbody"/>
        <w:rPr>
          <w:rFonts w:cs="Times New Roman"/>
          <w:sz w:val="22"/>
          <w:szCs w:val="22"/>
        </w:rPr>
      </w:pPr>
    </w:p>
    <w:p w:rsidR="00166E81" w:rsidRDefault="00166E81" w:rsidP="00166E81">
      <w:pPr>
        <w:pStyle w:val="Textbody"/>
        <w:rPr>
          <w:rFonts w:cs="Times New Roman"/>
          <w:b/>
        </w:rPr>
      </w:pPr>
      <w:proofErr w:type="spellStart"/>
      <w:r w:rsidRPr="00560D86">
        <w:rPr>
          <w:rFonts w:cs="Times New Roman"/>
          <w:b/>
        </w:rPr>
        <w:lastRenderedPageBreak/>
        <w:t>Pakiet</w:t>
      </w:r>
      <w:proofErr w:type="spellEnd"/>
      <w:r w:rsidRPr="00560D86">
        <w:rPr>
          <w:rFonts w:cs="Times New Roman"/>
          <w:b/>
        </w:rPr>
        <w:t xml:space="preserve"> </w:t>
      </w:r>
      <w:proofErr w:type="spellStart"/>
      <w:r w:rsidRPr="00560D86">
        <w:rPr>
          <w:rFonts w:cs="Times New Roman"/>
          <w:b/>
        </w:rPr>
        <w:t>nr</w:t>
      </w:r>
      <w:proofErr w:type="spellEnd"/>
      <w:r w:rsidRPr="00560D86">
        <w:rPr>
          <w:rFonts w:cs="Times New Roman"/>
          <w:b/>
        </w:rPr>
        <w:t xml:space="preserve"> 8</w:t>
      </w:r>
    </w:p>
    <w:p w:rsidR="00560D86" w:rsidRPr="002B1E39" w:rsidRDefault="002B1E39" w:rsidP="00166E81">
      <w:pPr>
        <w:pStyle w:val="Textbody"/>
        <w:rPr>
          <w:rFonts w:cs="Times New Roman"/>
          <w:b/>
          <w:color w:val="FF0000"/>
        </w:rPr>
      </w:pPr>
      <w:proofErr w:type="spellStart"/>
      <w:r w:rsidRPr="002B1E39">
        <w:rPr>
          <w:rFonts w:cs="Times New Roman"/>
          <w:b/>
        </w:rPr>
        <w:t>Jednorazowa</w:t>
      </w:r>
      <w:proofErr w:type="spellEnd"/>
      <w:r w:rsidRPr="002B1E39">
        <w:rPr>
          <w:rFonts w:cs="Times New Roman"/>
          <w:b/>
        </w:rPr>
        <w:t xml:space="preserve"> </w:t>
      </w:r>
      <w:proofErr w:type="spellStart"/>
      <w:r w:rsidRPr="002B1E39">
        <w:rPr>
          <w:rFonts w:cs="Times New Roman"/>
          <w:b/>
        </w:rPr>
        <w:t>półmaska</w:t>
      </w:r>
      <w:proofErr w:type="spellEnd"/>
      <w:r w:rsidRPr="002B1E39">
        <w:rPr>
          <w:rFonts w:cs="Times New Roman"/>
          <w:b/>
        </w:rPr>
        <w:t xml:space="preserve"> , </w:t>
      </w:r>
      <w:proofErr w:type="spellStart"/>
      <w:r w:rsidRPr="002B1E39">
        <w:rPr>
          <w:rFonts w:cs="Times New Roman"/>
          <w:b/>
        </w:rPr>
        <w:t>sterylny</w:t>
      </w:r>
      <w:proofErr w:type="spellEnd"/>
      <w:r w:rsidRPr="002B1E39">
        <w:rPr>
          <w:rFonts w:cs="Times New Roman"/>
          <w:b/>
        </w:rPr>
        <w:t xml:space="preserve"> </w:t>
      </w:r>
      <w:proofErr w:type="spellStart"/>
      <w:r w:rsidRPr="002B1E39">
        <w:rPr>
          <w:rFonts w:cs="Times New Roman"/>
          <w:b/>
        </w:rPr>
        <w:t>fartuch</w:t>
      </w:r>
      <w:proofErr w:type="spellEnd"/>
      <w:r w:rsidRPr="002B1E39">
        <w:rPr>
          <w:rFonts w:cs="Times New Roman"/>
          <w:b/>
        </w:rPr>
        <w:t xml:space="preserve"> </w:t>
      </w:r>
      <w:proofErr w:type="spellStart"/>
      <w:r w:rsidRPr="002B1E39">
        <w:rPr>
          <w:rFonts w:cs="Times New Roman"/>
          <w:b/>
        </w:rPr>
        <w:t>chirurgiczny</w:t>
      </w:r>
      <w:proofErr w:type="spellEnd"/>
      <w:r w:rsidRPr="002B1E39">
        <w:rPr>
          <w:rFonts w:cs="Times New Roman"/>
          <w:b/>
        </w:rPr>
        <w:t xml:space="preserve"> </w:t>
      </w: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962"/>
        <w:gridCol w:w="1134"/>
        <w:gridCol w:w="1134"/>
        <w:gridCol w:w="1275"/>
        <w:gridCol w:w="1134"/>
        <w:gridCol w:w="993"/>
        <w:gridCol w:w="992"/>
        <w:gridCol w:w="1276"/>
        <w:gridCol w:w="1275"/>
      </w:tblGrid>
      <w:tr w:rsidR="00166E81" w:rsidRPr="00437020" w:rsidTr="00560D86">
        <w:trPr>
          <w:trHeight w:val="57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LP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NAZWA TOWARU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NAZWA</w:t>
            </w:r>
          </w:p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HANDLOWA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ZAWARTOŚĆ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166E81" w:rsidP="00560D86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ILO</w:t>
            </w:r>
            <w:r w:rsidRPr="00560D86">
              <w:rPr>
                <w:rFonts w:eastAsia="TimesNewRoman"/>
                <w:sz w:val="14"/>
                <w:szCs w:val="14"/>
              </w:rPr>
              <w:t>ŚĆ OPAK.</w:t>
            </w:r>
          </w:p>
          <w:p w:rsidR="00A90979" w:rsidRPr="00560D86" w:rsidRDefault="00A90979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CENA</w:t>
            </w:r>
          </w:p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A432BB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CENA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%</w:t>
            </w:r>
          </w:p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BB" w:rsidRPr="00560D86" w:rsidRDefault="00A432BB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WARTO</w:t>
            </w:r>
            <w:r w:rsidRPr="00560D86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560D86" w:rsidRDefault="00A432BB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NETTO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WARTO</w:t>
            </w:r>
            <w:r w:rsidRPr="00560D86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560D86" w:rsidRDefault="00166E81" w:rsidP="00560D86">
            <w:pPr>
              <w:pStyle w:val="Legenda"/>
              <w:jc w:val="center"/>
              <w:rPr>
                <w:sz w:val="14"/>
                <w:szCs w:val="14"/>
              </w:rPr>
            </w:pPr>
            <w:r w:rsidRPr="00560D86">
              <w:rPr>
                <w:sz w:val="14"/>
                <w:szCs w:val="14"/>
              </w:rPr>
              <w:t>BRUTTO</w:t>
            </w:r>
          </w:p>
        </w:tc>
      </w:tr>
      <w:tr w:rsidR="00166E81" w:rsidRPr="00437020" w:rsidTr="00560D86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Jednorazowa półmaska filtrująca klasy p3 z zaworem wydechowym 50x MDS zmniejszającym opory wydychania i ułatwiającym odprowadzenie ciepła i wilgoci spod maski, kształt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zapobiegajacy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zapadaniu się maski, oznaczona czerwonym kolorem, zgodna z normą EN 149:2001, certyfikat CE. Od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wewnatrz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otoczona gumowym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uszczelnienieniem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dopasowującym </w:t>
            </w:r>
            <w:proofErr w:type="spellStart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>sie</w:t>
            </w:r>
            <w:proofErr w:type="spellEnd"/>
            <w:r w:rsidRPr="00437020">
              <w:rPr>
                <w:rFonts w:ascii="Times New Roman" w:hAnsi="Times New Roman" w:cs="Times New Roman"/>
                <w:sz w:val="22"/>
                <w:szCs w:val="22"/>
              </w:rPr>
              <w:t xml:space="preserve"> do kształtu twarzy.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560D86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0D86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955F1" w:rsidRPr="00437020" w:rsidTr="00560D86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F1" w:rsidRPr="00437020" w:rsidRDefault="003955F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F1" w:rsidRPr="00437020" w:rsidRDefault="003955F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020">
              <w:rPr>
                <w:rFonts w:ascii="Times New Roman" w:hAnsi="Times New Roman" w:cs="Times New Roman"/>
              </w:rPr>
              <w:t xml:space="preserve">Sterylny Fartuch Chirurgiczny </w:t>
            </w:r>
            <w:proofErr w:type="spellStart"/>
            <w:r w:rsidRPr="00437020">
              <w:rPr>
                <w:rFonts w:ascii="Times New Roman" w:hAnsi="Times New Roman" w:cs="Times New Roman"/>
              </w:rPr>
              <w:t>pełnobarierowy</w:t>
            </w:r>
            <w:proofErr w:type="spellEnd"/>
            <w:r w:rsidRPr="00437020">
              <w:rPr>
                <w:rFonts w:ascii="Times New Roman" w:hAnsi="Times New Roman" w:cs="Times New Roman"/>
              </w:rPr>
              <w:t xml:space="preserve"> i oddychający na całej powierzchni wykonany z włókniny trójwarstwowej SFS o gramaturze 81 g/m2. Przebadany na przenikanie </w:t>
            </w:r>
            <w:proofErr w:type="spellStart"/>
            <w:r w:rsidRPr="00437020">
              <w:rPr>
                <w:rFonts w:ascii="Times New Roman" w:hAnsi="Times New Roman" w:cs="Times New Roman"/>
              </w:rPr>
              <w:t>cytostatyków</w:t>
            </w:r>
            <w:proofErr w:type="spellEnd"/>
            <w:r w:rsidRPr="00437020">
              <w:rPr>
                <w:rFonts w:ascii="Times New Roman" w:hAnsi="Times New Roman" w:cs="Times New Roman"/>
              </w:rPr>
              <w:t xml:space="preserve"> (badania niezależne załączone do oferty). Rękaw fartucha zakończony dzianinowym mankietem, troki łączone kartonikiem, sposób złożenia i konstrukcja pozwalająca na nałożenie fartucha z zachowaniem jałowości zarówno z przodu jak i z tyłu operatora. Rękawy fartucha klejone. Wskaźnik odporności na penetrację płynów powyżej 170 cm H2O na całej powierzchni. Fartuch po założeniu posiada widoczne oznaczenie stopnia barierowości. Opakowanie zawierające min. 1 ręcznik chłonny. Posiadający min. 2 etykiety samoprzylepne do archiwizacji danych. Dokumenty potwierdzające spełnienie wymagań.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F1" w:rsidRPr="00437020" w:rsidRDefault="003955F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F1" w:rsidRPr="00437020" w:rsidRDefault="003955F1" w:rsidP="003955F1">
            <w:pPr>
              <w:pStyle w:val="TableContents"/>
              <w:rPr>
                <w:rFonts w:eastAsia="ArialMT" w:cs="Times New Roman"/>
                <w:sz w:val="22"/>
                <w:szCs w:val="22"/>
              </w:rPr>
            </w:pPr>
            <w:r w:rsidRPr="00437020">
              <w:rPr>
                <w:rFonts w:eastAsia="ArialMT" w:cs="Times New Roman"/>
                <w:sz w:val="22"/>
                <w:szCs w:val="22"/>
              </w:rPr>
              <w:t>Różne rozmiary</w:t>
            </w:r>
          </w:p>
          <w:p w:rsidR="003955F1" w:rsidRPr="00437020" w:rsidRDefault="003955F1" w:rsidP="003955F1">
            <w:pPr>
              <w:pStyle w:val="TableContents"/>
              <w:rPr>
                <w:rFonts w:eastAsia="ArialMT" w:cs="Times New Roman"/>
                <w:sz w:val="22"/>
                <w:szCs w:val="22"/>
              </w:rPr>
            </w:pPr>
            <w:r w:rsidRPr="00437020">
              <w:rPr>
                <w:rFonts w:eastAsia="ArialMT" w:cs="Times New Roman"/>
                <w:sz w:val="22"/>
                <w:szCs w:val="22"/>
              </w:rPr>
              <w:t>S,M,L,XL,</w:t>
            </w:r>
          </w:p>
          <w:p w:rsidR="003955F1" w:rsidRPr="00437020" w:rsidRDefault="003955F1" w:rsidP="003955F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eastAsia="ArialMT" w:cs="Times New Roman"/>
                <w:sz w:val="22"/>
                <w:szCs w:val="22"/>
              </w:rPr>
              <w:t>XXL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55F1" w:rsidRPr="00560D86" w:rsidRDefault="003955F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F1" w:rsidRPr="00437020" w:rsidRDefault="003955F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F1" w:rsidRPr="00437020" w:rsidRDefault="003955F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F1" w:rsidRPr="00437020" w:rsidRDefault="003955F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F1" w:rsidRPr="00437020" w:rsidRDefault="003955F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F1" w:rsidRPr="00437020" w:rsidRDefault="003955F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B0503A" w:rsidRPr="00437020" w:rsidTr="00FF49D4">
        <w:tc>
          <w:tcPr>
            <w:tcW w:w="1218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03A" w:rsidRPr="00B0503A" w:rsidRDefault="00B0503A" w:rsidP="00B0503A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  <w:p w:rsidR="00B0503A" w:rsidRPr="00B0503A" w:rsidRDefault="00B0503A" w:rsidP="00B0503A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03A" w:rsidRPr="00437020" w:rsidRDefault="00B0503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03A" w:rsidRPr="00437020" w:rsidRDefault="00B0503A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</w:p>
    <w:p w:rsidR="00166E81" w:rsidRDefault="00242BD9" w:rsidP="00A6282E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28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="00166E81" w:rsidRPr="00A6282E">
        <w:rPr>
          <w:rFonts w:ascii="Times New Roman" w:eastAsia="Times New Roman" w:hAnsi="Times New Roman" w:cs="Times New Roman"/>
          <w:b/>
          <w:sz w:val="24"/>
          <w:szCs w:val="24"/>
        </w:rPr>
        <w:t>akiet</w:t>
      </w:r>
      <w:proofErr w:type="spellEnd"/>
      <w:r w:rsidR="00166E81" w:rsidRPr="00A62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E81" w:rsidRPr="00A6282E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="00166E81" w:rsidRPr="00A6282E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:rsidR="00A6282E" w:rsidRPr="00FB38FA" w:rsidRDefault="00FB38FA" w:rsidP="00A6282E">
      <w:pPr>
        <w:pStyle w:val="Standard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B38F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Mata </w:t>
      </w:r>
      <w:proofErr w:type="spellStart"/>
      <w:r w:rsidRPr="00FB38F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absorbcyjna</w:t>
      </w:r>
      <w:proofErr w:type="spellEnd"/>
      <w:r w:rsidRPr="00FB38F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, k</w:t>
      </w:r>
      <w:proofErr w:type="spellStart"/>
      <w:r w:rsidRPr="00FB38FA">
        <w:rPr>
          <w:rFonts w:ascii="Times New Roman" w:hAnsi="Times New Roman" w:cs="Times New Roman"/>
          <w:b/>
          <w:sz w:val="24"/>
          <w:szCs w:val="24"/>
          <w:lang w:val="pl-PL"/>
        </w:rPr>
        <w:t>omplet</w:t>
      </w:r>
      <w:proofErr w:type="spellEnd"/>
      <w:r w:rsidRPr="00FB38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zabiegowy </w:t>
      </w: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70"/>
        <w:gridCol w:w="993"/>
        <w:gridCol w:w="1275"/>
        <w:gridCol w:w="851"/>
        <w:gridCol w:w="1134"/>
        <w:gridCol w:w="992"/>
        <w:gridCol w:w="851"/>
        <w:gridCol w:w="1134"/>
        <w:gridCol w:w="1275"/>
      </w:tblGrid>
      <w:tr w:rsidR="00166E81" w:rsidRPr="00437020" w:rsidTr="0022394E">
        <w:trPr>
          <w:trHeight w:val="54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LP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NAZWA TOWARU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NAZWA</w:t>
            </w:r>
          </w:p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HANDLOWA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ZAWARTOŚĆ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166E81" w:rsidP="00A75762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ILO</w:t>
            </w:r>
            <w:r w:rsidRPr="00A75762">
              <w:rPr>
                <w:rFonts w:eastAsia="TimesNewRoman"/>
                <w:sz w:val="14"/>
                <w:szCs w:val="14"/>
              </w:rPr>
              <w:t>ŚĆ OPAK.</w:t>
            </w:r>
          </w:p>
          <w:p w:rsidR="00A90979" w:rsidRPr="00A75762" w:rsidRDefault="00A90979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CENA</w:t>
            </w:r>
          </w:p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A432BB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CENA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%</w:t>
            </w:r>
          </w:p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BB" w:rsidRPr="00A75762" w:rsidRDefault="00A432BB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WARTO</w:t>
            </w:r>
            <w:r w:rsidRPr="00A75762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A75762" w:rsidRDefault="00A432BB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NETTO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WARTO</w:t>
            </w:r>
            <w:r w:rsidRPr="00A75762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A75762" w:rsidRDefault="00166E81" w:rsidP="00A75762">
            <w:pPr>
              <w:pStyle w:val="Legenda"/>
              <w:jc w:val="center"/>
              <w:rPr>
                <w:sz w:val="14"/>
                <w:szCs w:val="14"/>
              </w:rPr>
            </w:pPr>
            <w:r w:rsidRPr="00A75762">
              <w:rPr>
                <w:sz w:val="14"/>
                <w:szCs w:val="14"/>
              </w:rPr>
              <w:t>BRUTTO</w:t>
            </w:r>
          </w:p>
        </w:tc>
      </w:tr>
      <w:tr w:rsidR="00166E81" w:rsidRPr="00437020" w:rsidTr="0022394E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3702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Standard"/>
              <w:autoSpaceDE w:val="0"/>
              <w:rPr>
                <w:rFonts w:ascii="Times New Roman" w:eastAsia="ArialMT" w:hAnsi="Times New Roman" w:cs="Times New Roman"/>
                <w:color w:val="000000"/>
              </w:rPr>
            </w:pPr>
            <w:r w:rsidRPr="00437020">
              <w:rPr>
                <w:rFonts w:ascii="Times New Roman" w:eastAsia="ArialMT" w:hAnsi="Times New Roman" w:cs="Times New Roman"/>
                <w:color w:val="000000"/>
              </w:rPr>
              <w:t xml:space="preserve">Mata </w:t>
            </w:r>
            <w:proofErr w:type="spellStart"/>
            <w:r w:rsidRPr="00437020">
              <w:rPr>
                <w:rFonts w:ascii="Times New Roman" w:eastAsia="ArialMT" w:hAnsi="Times New Roman" w:cs="Times New Roman"/>
                <w:color w:val="000000"/>
              </w:rPr>
              <w:t>absorbcyjna</w:t>
            </w:r>
            <w:proofErr w:type="spellEnd"/>
            <w:r w:rsidR="000D4C6B">
              <w:rPr>
                <w:rFonts w:ascii="Times New Roman" w:eastAsia="ArialMT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437020" w:rsidRDefault="00166E81" w:rsidP="00166E81">
            <w:pPr>
              <w:pStyle w:val="TableContents"/>
              <w:rPr>
                <w:rFonts w:eastAsia="ArialMT" w:cs="Times New Roman"/>
                <w:sz w:val="22"/>
                <w:szCs w:val="22"/>
              </w:rPr>
            </w:pPr>
            <w:r w:rsidRPr="00437020">
              <w:rPr>
                <w:rFonts w:eastAsia="ArialMT" w:cs="Times New Roman"/>
                <w:sz w:val="22"/>
                <w:szCs w:val="22"/>
              </w:rPr>
              <w:t xml:space="preserve"> Wymiary 40-45cm/60-75cm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A75762" w:rsidRDefault="00166E81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5762">
              <w:rPr>
                <w:rFonts w:cs="Times New Roman"/>
                <w:b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D4C6B" w:rsidRPr="00437020" w:rsidTr="0022394E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437020" w:rsidRDefault="000D4C6B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0D4C6B" w:rsidRDefault="000D4C6B" w:rsidP="00166E81">
            <w:pPr>
              <w:pStyle w:val="Standard"/>
              <w:autoSpaceDE w:val="0"/>
              <w:rPr>
                <w:rFonts w:ascii="Times New Roman" w:eastAsia="ArialMT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Komplet zabiegowy zwykły - </w:t>
            </w:r>
            <w:r w:rsidRPr="00437020">
              <w:rPr>
                <w:rFonts w:ascii="Times New Roman" w:hAnsi="Times New Roman" w:cs="Times New Roman"/>
                <w:lang w:val="pl-PL"/>
              </w:rPr>
              <w:t xml:space="preserve">Jednorazowy  komplet chirurgiczny ( bluza + spodnie)  Komplet wykonany z lekkiej i miękkiej włókniny polipropylenowej SMMS o gramaturze 45 g/m2.  Bluza posiada  krótki rękaw, wycięcie w serek wykończone lamówką, oraz trzy  kieszenie (dwie na dole bluzy oraz jedna mniejszą na piersi), a także metkę z rozmiarem widoczną przed rozłożeniem.  Spodnie z możliwością regulacji obwodu pasa za pomocą troków, wykonanych z identycznego materiału, nogawki długie, proste, wyposażone w metkę z rozmiarem. Kolor zielony . Rozmiary S-XXL. Każdy zestaw powinien być zapakowany w zgrzaną torebkę z foli </w:t>
            </w:r>
            <w:proofErr w:type="spellStart"/>
            <w:r w:rsidRPr="00437020">
              <w:rPr>
                <w:rFonts w:ascii="Times New Roman" w:hAnsi="Times New Roman" w:cs="Times New Roman"/>
                <w:lang w:val="pl-PL"/>
              </w:rPr>
              <w:t>PE..Zaoferowany</w:t>
            </w:r>
            <w:proofErr w:type="spellEnd"/>
            <w:r w:rsidRPr="00437020">
              <w:rPr>
                <w:rFonts w:ascii="Times New Roman" w:hAnsi="Times New Roman" w:cs="Times New Roman"/>
                <w:lang w:val="pl-PL"/>
              </w:rPr>
              <w:t xml:space="preserve"> produkt musi bezwzględnie spełniać wymogi normy PN EN 13795  Wymaga się dołączenia karty technicznej wyrobu dla potwierdzenia wymaganych parametrów.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437020" w:rsidRDefault="000D4C6B" w:rsidP="00166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4C6B" w:rsidRPr="00437020" w:rsidRDefault="000D4C6B" w:rsidP="000D4C6B">
            <w:pPr>
              <w:pStyle w:val="TableContents"/>
              <w:rPr>
                <w:rFonts w:eastAsia="ArialMT" w:cs="Times New Roman"/>
                <w:sz w:val="22"/>
                <w:szCs w:val="22"/>
              </w:rPr>
            </w:pPr>
            <w:r w:rsidRPr="00437020">
              <w:rPr>
                <w:rFonts w:eastAsia="ArialMT" w:cs="Times New Roman"/>
                <w:sz w:val="22"/>
                <w:szCs w:val="22"/>
              </w:rPr>
              <w:t>Różne rozmiary</w:t>
            </w:r>
          </w:p>
          <w:p w:rsidR="000D4C6B" w:rsidRPr="00437020" w:rsidRDefault="000D4C6B" w:rsidP="000D4C6B">
            <w:pPr>
              <w:pStyle w:val="TableContents"/>
              <w:rPr>
                <w:rFonts w:eastAsia="ArialMT" w:cs="Times New Roman"/>
                <w:sz w:val="22"/>
                <w:szCs w:val="22"/>
              </w:rPr>
            </w:pPr>
            <w:r w:rsidRPr="00437020">
              <w:rPr>
                <w:rFonts w:eastAsia="ArialMT" w:cs="Times New Roman"/>
                <w:sz w:val="22"/>
                <w:szCs w:val="22"/>
              </w:rPr>
              <w:t>S,M,L,XL,</w:t>
            </w:r>
          </w:p>
          <w:p w:rsidR="000D4C6B" w:rsidRPr="00437020" w:rsidRDefault="000D4C6B" w:rsidP="000D4C6B">
            <w:pPr>
              <w:pStyle w:val="TableContents"/>
              <w:rPr>
                <w:rFonts w:eastAsia="ArialMT" w:cs="Times New Roman"/>
                <w:sz w:val="22"/>
                <w:szCs w:val="22"/>
              </w:rPr>
            </w:pPr>
            <w:r w:rsidRPr="00437020">
              <w:rPr>
                <w:rFonts w:eastAsia="ArialMT" w:cs="Times New Roman"/>
                <w:sz w:val="22"/>
                <w:szCs w:val="22"/>
              </w:rPr>
              <w:t>XXL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4C6B" w:rsidRPr="00A75762" w:rsidRDefault="000D4C6B" w:rsidP="00166E8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437020" w:rsidRDefault="000D4C6B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437020" w:rsidRDefault="000D4C6B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437020" w:rsidRDefault="000D4C6B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437020" w:rsidRDefault="000D4C6B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437020" w:rsidRDefault="000D4C6B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D4C6B" w:rsidRPr="00437020" w:rsidTr="000D4C6B">
        <w:trPr>
          <w:trHeight w:val="500"/>
        </w:trPr>
        <w:tc>
          <w:tcPr>
            <w:tcW w:w="1233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0D4C6B" w:rsidRDefault="000D4C6B" w:rsidP="000D4C6B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437020" w:rsidRDefault="000D4C6B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C6B" w:rsidRPr="00437020" w:rsidRDefault="000D4C6B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</w:p>
    <w:p w:rsidR="00166E81" w:rsidRPr="00437020" w:rsidRDefault="00166E81" w:rsidP="00166E81">
      <w:pPr>
        <w:pStyle w:val="Standard"/>
        <w:rPr>
          <w:rFonts w:ascii="Times New Roman" w:eastAsia="Times New Roman" w:hAnsi="Times New Roman" w:cs="Times New Roman"/>
        </w:rPr>
      </w:pPr>
      <w:proofErr w:type="spellStart"/>
      <w:r w:rsidRPr="00437020">
        <w:rPr>
          <w:rFonts w:ascii="Times New Roman" w:eastAsia="Times New Roman" w:hAnsi="Times New Roman" w:cs="Times New Roman"/>
        </w:rPr>
        <w:t>Specyfikacja</w:t>
      </w:r>
      <w:proofErr w:type="spellEnd"/>
      <w:r w:rsidRPr="00437020">
        <w:rPr>
          <w:rFonts w:ascii="Times New Roman" w:eastAsia="Times New Roman" w:hAnsi="Times New Roman" w:cs="Times New Roman"/>
        </w:rPr>
        <w:t xml:space="preserve"> :</w:t>
      </w:r>
      <w:r w:rsidRPr="00437020">
        <w:rPr>
          <w:rFonts w:ascii="Times New Roman" w:eastAsia="Times New Roman" w:hAnsi="Times New Roman" w:cs="Times New Roman"/>
        </w:rPr>
        <w:tab/>
      </w:r>
      <w:r w:rsidRPr="00437020">
        <w:rPr>
          <w:rFonts w:ascii="Times New Roman" w:eastAsia="Times New Roman" w:hAnsi="Times New Roman" w:cs="Times New Roman"/>
        </w:rPr>
        <w:tab/>
      </w:r>
      <w:r w:rsidRPr="00437020">
        <w:rPr>
          <w:rFonts w:ascii="Times New Roman" w:eastAsia="Times New Roman" w:hAnsi="Times New Roman" w:cs="Times New Roman"/>
        </w:rPr>
        <w:tab/>
      </w:r>
      <w:r w:rsidRPr="00437020">
        <w:rPr>
          <w:rFonts w:ascii="Times New Roman" w:eastAsia="Times New Roman" w:hAnsi="Times New Roman" w:cs="Times New Roman"/>
        </w:rPr>
        <w:tab/>
      </w:r>
      <w:r w:rsidRPr="00437020">
        <w:rPr>
          <w:rFonts w:ascii="Times New Roman" w:eastAsia="Times New Roman" w:hAnsi="Times New Roman" w:cs="Times New Roman"/>
        </w:rPr>
        <w:tab/>
      </w:r>
      <w:r w:rsidRPr="00437020">
        <w:rPr>
          <w:rFonts w:ascii="Times New Roman" w:eastAsia="Times New Roman" w:hAnsi="Times New Roman" w:cs="Times New Roman"/>
        </w:rPr>
        <w:tab/>
      </w:r>
      <w:r w:rsidRPr="00437020">
        <w:rPr>
          <w:rFonts w:ascii="Times New Roman" w:eastAsia="Times New Roman" w:hAnsi="Times New Roman" w:cs="Times New Roman"/>
        </w:rPr>
        <w:tab/>
      </w:r>
    </w:p>
    <w:p w:rsidR="00166E81" w:rsidRPr="00437020" w:rsidRDefault="00166E81" w:rsidP="00166E81">
      <w:pPr>
        <w:pStyle w:val="Standard"/>
        <w:widowControl w:val="0"/>
        <w:numPr>
          <w:ilvl w:val="0"/>
          <w:numId w:val="39"/>
        </w:num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pl-PL"/>
        </w:rPr>
      </w:pPr>
      <w:r w:rsidRPr="00437020">
        <w:rPr>
          <w:rFonts w:ascii="Times New Roman" w:eastAsia="Times New Roman" w:hAnsi="Times New Roman" w:cs="Times New Roman"/>
          <w:lang w:val="pl-PL"/>
        </w:rPr>
        <w:t xml:space="preserve">jałowa mata </w:t>
      </w:r>
      <w:proofErr w:type="spellStart"/>
      <w:r w:rsidRPr="00437020">
        <w:rPr>
          <w:rFonts w:ascii="Times New Roman" w:eastAsia="Times New Roman" w:hAnsi="Times New Roman" w:cs="Times New Roman"/>
          <w:lang w:val="pl-PL"/>
        </w:rPr>
        <w:t>absorbcyjna</w:t>
      </w:r>
      <w:proofErr w:type="spellEnd"/>
      <w:r w:rsidRPr="00437020">
        <w:rPr>
          <w:rFonts w:ascii="Times New Roman" w:eastAsia="Times New Roman" w:hAnsi="Times New Roman" w:cs="Times New Roman"/>
          <w:lang w:val="pl-PL"/>
        </w:rPr>
        <w:t xml:space="preserve"> przystosowana do pracy w loży aseptycznej</w:t>
      </w:r>
    </w:p>
    <w:p w:rsidR="00166E81" w:rsidRPr="00437020" w:rsidRDefault="00166E81" w:rsidP="00166E81">
      <w:pPr>
        <w:pStyle w:val="Standard"/>
        <w:widowControl w:val="0"/>
        <w:numPr>
          <w:ilvl w:val="0"/>
          <w:numId w:val="39"/>
        </w:num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pl-PL"/>
        </w:rPr>
      </w:pPr>
      <w:r w:rsidRPr="00437020">
        <w:rPr>
          <w:rFonts w:ascii="Times New Roman" w:eastAsia="Times New Roman" w:hAnsi="Times New Roman" w:cs="Times New Roman"/>
          <w:lang w:val="pl-PL"/>
        </w:rPr>
        <w:t xml:space="preserve">składająca </w:t>
      </w:r>
      <w:proofErr w:type="spellStart"/>
      <w:r w:rsidRPr="00437020">
        <w:rPr>
          <w:rFonts w:ascii="Times New Roman" w:eastAsia="Times New Roman" w:hAnsi="Times New Roman" w:cs="Times New Roman"/>
          <w:lang w:val="pl-PL"/>
        </w:rPr>
        <w:t>sie</w:t>
      </w:r>
      <w:proofErr w:type="spellEnd"/>
      <w:r w:rsidRPr="00437020">
        <w:rPr>
          <w:rFonts w:ascii="Times New Roman" w:eastAsia="Times New Roman" w:hAnsi="Times New Roman" w:cs="Times New Roman"/>
          <w:lang w:val="pl-PL"/>
        </w:rPr>
        <w:t xml:space="preserve"> z </w:t>
      </w:r>
      <w:proofErr w:type="spellStart"/>
      <w:r w:rsidRPr="00437020">
        <w:rPr>
          <w:rFonts w:ascii="Times New Roman" w:eastAsia="Times New Roman" w:hAnsi="Times New Roman" w:cs="Times New Roman"/>
          <w:lang w:val="pl-PL"/>
        </w:rPr>
        <w:t>miniumum</w:t>
      </w:r>
      <w:proofErr w:type="spellEnd"/>
      <w:r w:rsidRPr="00437020">
        <w:rPr>
          <w:rFonts w:ascii="Times New Roman" w:eastAsia="Times New Roman" w:hAnsi="Times New Roman" w:cs="Times New Roman"/>
          <w:lang w:val="pl-PL"/>
        </w:rPr>
        <w:t xml:space="preserve"> 2 warstw </w:t>
      </w:r>
      <w:proofErr w:type="spellStart"/>
      <w:r w:rsidRPr="00437020">
        <w:rPr>
          <w:rFonts w:ascii="Times New Roman" w:eastAsia="Times New Roman" w:hAnsi="Times New Roman" w:cs="Times New Roman"/>
          <w:lang w:val="pl-PL"/>
        </w:rPr>
        <w:t>absorbcyjnej</w:t>
      </w:r>
      <w:proofErr w:type="spellEnd"/>
      <w:r w:rsidRPr="00437020">
        <w:rPr>
          <w:rFonts w:ascii="Times New Roman" w:eastAsia="Times New Roman" w:hAnsi="Times New Roman" w:cs="Times New Roman"/>
          <w:lang w:val="pl-PL"/>
        </w:rPr>
        <w:t xml:space="preserve"> i nieprzepuszczalnej dla płynów</w:t>
      </w:r>
    </w:p>
    <w:p w:rsidR="00166E81" w:rsidRPr="00437020" w:rsidRDefault="00166E81" w:rsidP="00166E81">
      <w:pPr>
        <w:pStyle w:val="Standard"/>
        <w:widowControl w:val="0"/>
        <w:numPr>
          <w:ilvl w:val="0"/>
          <w:numId w:val="39"/>
        </w:num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37020">
        <w:rPr>
          <w:rFonts w:ascii="Times New Roman" w:eastAsia="Times New Roman" w:hAnsi="Times New Roman" w:cs="Times New Roman"/>
        </w:rPr>
        <w:t>pakowane</w:t>
      </w:r>
      <w:proofErr w:type="spellEnd"/>
      <w:r w:rsidRPr="004370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7020">
        <w:rPr>
          <w:rFonts w:ascii="Times New Roman" w:eastAsia="Times New Roman" w:hAnsi="Times New Roman" w:cs="Times New Roman"/>
        </w:rPr>
        <w:t>osobno</w:t>
      </w:r>
      <w:proofErr w:type="spellEnd"/>
    </w:p>
    <w:p w:rsidR="00166E81" w:rsidRPr="005A1730" w:rsidRDefault="00166E81" w:rsidP="00166E81">
      <w:pPr>
        <w:pStyle w:val="Textbody"/>
        <w:rPr>
          <w:rFonts w:eastAsia="Times New Roman" w:cs="Times New Roman"/>
          <w:b/>
        </w:rPr>
      </w:pPr>
      <w:proofErr w:type="spellStart"/>
      <w:r w:rsidRPr="005A1730">
        <w:rPr>
          <w:rFonts w:eastAsia="Times New Roman" w:cs="Times New Roman"/>
          <w:b/>
        </w:rPr>
        <w:lastRenderedPageBreak/>
        <w:t>Pakiet</w:t>
      </w:r>
      <w:proofErr w:type="spellEnd"/>
      <w:r w:rsidRPr="005A1730">
        <w:rPr>
          <w:rFonts w:eastAsia="Times New Roman" w:cs="Times New Roman"/>
          <w:b/>
        </w:rPr>
        <w:t xml:space="preserve"> </w:t>
      </w:r>
      <w:proofErr w:type="spellStart"/>
      <w:r w:rsidRPr="005A1730">
        <w:rPr>
          <w:rFonts w:eastAsia="Times New Roman" w:cs="Times New Roman"/>
          <w:b/>
        </w:rPr>
        <w:t>nr</w:t>
      </w:r>
      <w:proofErr w:type="spellEnd"/>
      <w:r w:rsidRPr="005A1730">
        <w:rPr>
          <w:rFonts w:eastAsia="Times New Roman" w:cs="Times New Roman"/>
          <w:b/>
        </w:rPr>
        <w:t xml:space="preserve"> 10</w:t>
      </w:r>
    </w:p>
    <w:p w:rsidR="000D4C6B" w:rsidRPr="005A1730" w:rsidRDefault="006C7ABD" w:rsidP="00166E81">
      <w:pPr>
        <w:pStyle w:val="Textbody"/>
        <w:rPr>
          <w:rFonts w:eastAsia="Times New Roman" w:cs="Times New Roman"/>
          <w:b/>
          <w:color w:val="FF0000"/>
        </w:rPr>
      </w:pPr>
      <w:r w:rsidRPr="005A1730">
        <w:rPr>
          <w:rFonts w:cs="Times New Roman"/>
          <w:b/>
          <w:lang w:val="pl-PL"/>
        </w:rPr>
        <w:t>Rękawice chirurgiczne</w:t>
      </w:r>
    </w:p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784"/>
        <w:gridCol w:w="1134"/>
        <w:gridCol w:w="1134"/>
        <w:gridCol w:w="992"/>
        <w:gridCol w:w="992"/>
        <w:gridCol w:w="1134"/>
        <w:gridCol w:w="851"/>
        <w:gridCol w:w="992"/>
        <w:gridCol w:w="1417"/>
      </w:tblGrid>
      <w:tr w:rsidR="00166E81" w:rsidRPr="00437020" w:rsidTr="00785096"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LP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NAZWA TOWARU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NAZWA</w:t>
            </w:r>
          </w:p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HANDLOWA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ZAWARTOŚĆ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85096" w:rsidRDefault="00166E81" w:rsidP="00785096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ILO</w:t>
            </w:r>
            <w:r w:rsidRPr="00785096">
              <w:rPr>
                <w:rFonts w:eastAsia="TimesNewRoman"/>
                <w:sz w:val="14"/>
                <w:szCs w:val="14"/>
              </w:rPr>
              <w:t>ŚĆ OPAK.</w:t>
            </w:r>
          </w:p>
          <w:p w:rsidR="00A90979" w:rsidRPr="00785096" w:rsidRDefault="00A90979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CENA</w:t>
            </w:r>
          </w:p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85096" w:rsidRDefault="00A432BB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CENA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%</w:t>
            </w:r>
          </w:p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BB" w:rsidRPr="00785096" w:rsidRDefault="00A432BB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WARTO</w:t>
            </w:r>
            <w:r w:rsidRPr="00785096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785096" w:rsidRDefault="00A432BB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WARTO</w:t>
            </w:r>
            <w:r w:rsidRPr="00785096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785096" w:rsidRDefault="00166E81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785096">
              <w:rPr>
                <w:sz w:val="14"/>
                <w:szCs w:val="14"/>
              </w:rPr>
              <w:t>BRUTTO</w:t>
            </w:r>
          </w:p>
        </w:tc>
      </w:tr>
      <w:tr w:rsidR="00785096" w:rsidRPr="00437020" w:rsidTr="00FF49D4"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96" w:rsidRPr="00785096" w:rsidRDefault="00785096" w:rsidP="00785096">
            <w:pPr>
              <w:pStyle w:val="Legenda"/>
              <w:jc w:val="center"/>
              <w:rPr>
                <w:sz w:val="22"/>
                <w:szCs w:val="22"/>
              </w:rPr>
            </w:pPr>
            <w:r w:rsidRPr="00785096">
              <w:rPr>
                <w:sz w:val="22"/>
                <w:szCs w:val="22"/>
              </w:rPr>
              <w:t>1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96" w:rsidRPr="00437020" w:rsidRDefault="00785096" w:rsidP="00785096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437020">
              <w:rPr>
                <w:rFonts w:ascii="Times New Roman" w:hAnsi="Times New Roman" w:cs="Times New Roman"/>
                <w:lang w:val="pl-PL"/>
              </w:rPr>
              <w:t xml:space="preserve">Rękawice chirurgiczne, lateksowe </w:t>
            </w:r>
            <w:proofErr w:type="spellStart"/>
            <w:r w:rsidRPr="00437020">
              <w:rPr>
                <w:rFonts w:ascii="Times New Roman" w:hAnsi="Times New Roman" w:cs="Times New Roman"/>
                <w:lang w:val="pl-PL"/>
              </w:rPr>
              <w:t>bezpudrowe</w:t>
            </w:r>
            <w:proofErr w:type="spellEnd"/>
            <w:r w:rsidRPr="00437020">
              <w:rPr>
                <w:rFonts w:ascii="Times New Roman" w:hAnsi="Times New Roman" w:cs="Times New Roman"/>
                <w:lang w:val="pl-PL"/>
              </w:rPr>
              <w:t xml:space="preserve"> z wewnętrzną warstwą polimerową o strukturze sieci, powierzchnia zewnętrzna </w:t>
            </w:r>
            <w:proofErr w:type="spellStart"/>
            <w:r w:rsidRPr="00437020">
              <w:rPr>
                <w:rFonts w:ascii="Times New Roman" w:hAnsi="Times New Roman" w:cs="Times New Roman"/>
                <w:lang w:val="pl-PL"/>
              </w:rPr>
              <w:t>mikroteksturowana</w:t>
            </w:r>
            <w:proofErr w:type="spellEnd"/>
            <w:r w:rsidRPr="00437020">
              <w:rPr>
                <w:rFonts w:ascii="Times New Roman" w:hAnsi="Times New Roman" w:cs="Times New Roman"/>
                <w:lang w:val="pl-PL"/>
              </w:rPr>
              <w:t xml:space="preserve">, grubość na palcu 0,27 mm, AQL = 1,0, sterylizowane radiacyjnie, anatomiczne z poszerzoną częścią grzbietową dłoni, średni poziom protein &lt; 10 </w:t>
            </w:r>
            <w:proofErr w:type="spellStart"/>
            <w:r w:rsidRPr="00437020">
              <w:rPr>
                <w:rFonts w:ascii="Times New Roman" w:hAnsi="Times New Roman" w:cs="Times New Roman"/>
                <w:lang w:val="pl-PL"/>
              </w:rPr>
              <w:t>ug</w:t>
            </w:r>
            <w:proofErr w:type="spellEnd"/>
            <w:r w:rsidRPr="00437020">
              <w:rPr>
                <w:rFonts w:ascii="Times New Roman" w:hAnsi="Times New Roman" w:cs="Times New Roman"/>
                <w:lang w:val="pl-PL"/>
              </w:rPr>
              <w:t xml:space="preserve">/g rękawicy (badania niezależne, nie starsze niż 2012 r.) mankiet rolowany, opakowanie zewnętrzne hermetyczne foliowe, długość 270-285 mm dopasowana do rozmiaru, badania na przenikalność dla wirusów zgodnie z ASTM F 1671, badania na przenikalność substancji chemicznych zgodnie z EN-374-3 (raport z wynikami badań), badania na przenikalność </w:t>
            </w:r>
            <w:proofErr w:type="spellStart"/>
            <w:r w:rsidRPr="00437020">
              <w:rPr>
                <w:rFonts w:ascii="Times New Roman" w:hAnsi="Times New Roman" w:cs="Times New Roman"/>
                <w:lang w:val="pl-PL"/>
              </w:rPr>
              <w:t>cytostatyków</w:t>
            </w:r>
            <w:proofErr w:type="spellEnd"/>
            <w:r w:rsidRPr="00437020">
              <w:rPr>
                <w:rFonts w:ascii="Times New Roman" w:hAnsi="Times New Roman" w:cs="Times New Roman"/>
                <w:lang w:val="pl-PL"/>
              </w:rPr>
              <w:t xml:space="preserve"> (raporty z wynikami badań). (Możliwość zaoferowania standardowych i o podwyższonej chwytności w zależności od potrzeb użytkownika.)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96" w:rsidRPr="00785096" w:rsidRDefault="00785096" w:rsidP="00785096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96" w:rsidRPr="00785096" w:rsidRDefault="00785096" w:rsidP="00785096">
            <w:pPr>
              <w:pStyle w:val="TableContents"/>
              <w:rPr>
                <w:rFonts w:eastAsia="ArialMT" w:cs="Times New Roman"/>
                <w:sz w:val="22"/>
                <w:szCs w:val="22"/>
              </w:rPr>
            </w:pPr>
            <w:r w:rsidRPr="00785096">
              <w:rPr>
                <w:rFonts w:eastAsia="ArialMT" w:cs="Times New Roman"/>
                <w:sz w:val="22"/>
                <w:szCs w:val="22"/>
              </w:rPr>
              <w:t>Różne rozmiary</w:t>
            </w:r>
          </w:p>
          <w:p w:rsidR="00785096" w:rsidRPr="00785096" w:rsidRDefault="00785096" w:rsidP="00785096">
            <w:pPr>
              <w:pStyle w:val="TableContents"/>
              <w:rPr>
                <w:rFonts w:eastAsia="ArialMT" w:cs="Times New Roman"/>
                <w:sz w:val="22"/>
                <w:szCs w:val="22"/>
              </w:rPr>
            </w:pPr>
            <w:r w:rsidRPr="00785096">
              <w:rPr>
                <w:rFonts w:eastAsia="ArialMT" w:cs="Times New Roman"/>
                <w:sz w:val="22"/>
                <w:szCs w:val="22"/>
              </w:rPr>
              <w:t>S,M,L,XL,</w:t>
            </w:r>
          </w:p>
          <w:p w:rsidR="00785096" w:rsidRPr="00785096" w:rsidRDefault="00785096" w:rsidP="00785096">
            <w:pPr>
              <w:pStyle w:val="Legenda"/>
              <w:rPr>
                <w:sz w:val="14"/>
                <w:szCs w:val="14"/>
              </w:rPr>
            </w:pPr>
            <w:r w:rsidRPr="00785096">
              <w:rPr>
                <w:rFonts w:eastAsia="ArialMT"/>
                <w:b w:val="0"/>
                <w:sz w:val="22"/>
                <w:szCs w:val="22"/>
              </w:rPr>
              <w:t>XXL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96" w:rsidRPr="00785096" w:rsidRDefault="00785096" w:rsidP="00785096">
            <w:pPr>
              <w:pStyle w:val="Legenda"/>
              <w:jc w:val="center"/>
              <w:rPr>
                <w:sz w:val="14"/>
                <w:szCs w:val="14"/>
              </w:rPr>
            </w:pPr>
            <w:r w:rsidRPr="00437020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96" w:rsidRPr="00785096" w:rsidRDefault="00785096" w:rsidP="00785096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96" w:rsidRPr="00785096" w:rsidRDefault="00785096" w:rsidP="00785096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96" w:rsidRPr="00785096" w:rsidRDefault="00785096" w:rsidP="00785096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96" w:rsidRPr="00785096" w:rsidRDefault="00785096" w:rsidP="00785096">
            <w:pPr>
              <w:pStyle w:val="Legenda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96" w:rsidRPr="00785096" w:rsidRDefault="00785096" w:rsidP="00785096">
            <w:pPr>
              <w:pStyle w:val="Legenda"/>
              <w:jc w:val="center"/>
              <w:rPr>
                <w:sz w:val="14"/>
                <w:szCs w:val="14"/>
              </w:rPr>
            </w:pPr>
          </w:p>
        </w:tc>
      </w:tr>
      <w:tr w:rsidR="00785096" w:rsidRPr="00437020" w:rsidTr="00785096">
        <w:trPr>
          <w:trHeight w:val="528"/>
        </w:trPr>
        <w:tc>
          <w:tcPr>
            <w:tcW w:w="1233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96" w:rsidRPr="00785096" w:rsidRDefault="00785096" w:rsidP="00785096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96" w:rsidRPr="00437020" w:rsidRDefault="00785096" w:rsidP="0078509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96" w:rsidRPr="00437020" w:rsidRDefault="00785096" w:rsidP="0078509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r w:rsidRPr="00437020">
        <w:rPr>
          <w:rFonts w:cs="Times New Roman"/>
          <w:sz w:val="22"/>
          <w:szCs w:val="22"/>
        </w:rPr>
        <w:tab/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7B5D8F" w:rsidRDefault="00166E81" w:rsidP="00166E81">
      <w:pPr>
        <w:pStyle w:val="Textbody"/>
        <w:autoSpaceDE w:val="0"/>
        <w:rPr>
          <w:rFonts w:eastAsia="Times New Roman" w:cs="Times New Roman"/>
          <w:b/>
          <w:color w:val="000000"/>
        </w:rPr>
      </w:pPr>
      <w:proofErr w:type="spellStart"/>
      <w:r w:rsidRPr="007B5D8F">
        <w:rPr>
          <w:rFonts w:eastAsia="Times New Roman" w:cs="Times New Roman"/>
          <w:b/>
          <w:color w:val="000000"/>
        </w:rPr>
        <w:lastRenderedPageBreak/>
        <w:t>Pakiet</w:t>
      </w:r>
      <w:proofErr w:type="spellEnd"/>
      <w:r w:rsidRPr="007B5D8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7B5D8F">
        <w:rPr>
          <w:rFonts w:eastAsia="Times New Roman" w:cs="Times New Roman"/>
          <w:b/>
          <w:color w:val="000000"/>
        </w:rPr>
        <w:t>nr</w:t>
      </w:r>
      <w:proofErr w:type="spellEnd"/>
      <w:r w:rsidRPr="007B5D8F">
        <w:rPr>
          <w:rFonts w:eastAsia="Times New Roman" w:cs="Times New Roman"/>
          <w:b/>
          <w:color w:val="000000"/>
        </w:rPr>
        <w:t xml:space="preserve"> 11</w:t>
      </w:r>
    </w:p>
    <w:p w:rsidR="003C5464" w:rsidRPr="007B5D8F" w:rsidRDefault="007B5D8F" w:rsidP="00166E81">
      <w:pPr>
        <w:pStyle w:val="Textbody"/>
        <w:autoSpaceDE w:val="0"/>
        <w:rPr>
          <w:rFonts w:eastAsia="Times New Roman" w:cs="Times New Roman"/>
          <w:b/>
          <w:color w:val="FF0000"/>
        </w:rPr>
      </w:pPr>
      <w:r w:rsidRPr="007B5D8F">
        <w:rPr>
          <w:b/>
          <w:color w:val="000000"/>
          <w:shd w:val="clear" w:color="auto" w:fill="FFFFFF"/>
          <w:lang w:val="pl-PL"/>
        </w:rPr>
        <w:t>Rękawice neoprenowe</w:t>
      </w:r>
      <w:r w:rsidRPr="007B5D8F">
        <w:rPr>
          <w:rFonts w:eastAsia="Times New Roman" w:cs="Times New Roman"/>
          <w:b/>
          <w:color w:val="FF0000"/>
        </w:rPr>
        <w:t xml:space="preserve"> </w:t>
      </w: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529"/>
        <w:gridCol w:w="1134"/>
        <w:gridCol w:w="1134"/>
        <w:gridCol w:w="992"/>
        <w:gridCol w:w="992"/>
        <w:gridCol w:w="1134"/>
        <w:gridCol w:w="851"/>
        <w:gridCol w:w="850"/>
        <w:gridCol w:w="1559"/>
      </w:tblGrid>
      <w:tr w:rsidR="00166E81" w:rsidRPr="00437020" w:rsidTr="009531FE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LP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NAZWA TOWARU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NAZWA</w:t>
            </w:r>
          </w:p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HANDLOWA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ZAWARTOŚĆ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9531FE" w:rsidRDefault="00166E81" w:rsidP="009531FE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ILO</w:t>
            </w:r>
            <w:r w:rsidRPr="009531FE">
              <w:rPr>
                <w:rFonts w:eastAsia="TimesNewRoman"/>
                <w:sz w:val="14"/>
                <w:szCs w:val="14"/>
              </w:rPr>
              <w:t>ŚĆ OPAK.</w:t>
            </w:r>
          </w:p>
          <w:p w:rsidR="00A90979" w:rsidRPr="009531FE" w:rsidRDefault="00A90979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CENA</w:t>
            </w:r>
          </w:p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9531FE" w:rsidRDefault="00A432BB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CENA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%</w:t>
            </w:r>
          </w:p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VAT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2BB" w:rsidRPr="009531FE" w:rsidRDefault="00A432BB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WARTO</w:t>
            </w:r>
            <w:r w:rsidRPr="009531FE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9531FE" w:rsidRDefault="00A432BB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WARTO</w:t>
            </w:r>
            <w:r w:rsidRPr="009531FE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9531FE" w:rsidRDefault="00166E81" w:rsidP="009531FE">
            <w:pPr>
              <w:pStyle w:val="Legenda"/>
              <w:jc w:val="center"/>
              <w:rPr>
                <w:sz w:val="14"/>
                <w:szCs w:val="14"/>
              </w:rPr>
            </w:pPr>
            <w:r w:rsidRPr="009531FE">
              <w:rPr>
                <w:sz w:val="14"/>
                <w:szCs w:val="14"/>
              </w:rPr>
              <w:t>BRUTTO</w:t>
            </w:r>
          </w:p>
        </w:tc>
      </w:tr>
      <w:tr w:rsidR="00795D01" w:rsidRPr="00437020" w:rsidTr="00A368F4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D01" w:rsidRPr="00795D01" w:rsidRDefault="00795D01" w:rsidP="009531FE">
            <w:pPr>
              <w:pStyle w:val="Legenda"/>
              <w:jc w:val="center"/>
              <w:rPr>
                <w:b w:val="0"/>
                <w:sz w:val="22"/>
                <w:szCs w:val="22"/>
              </w:rPr>
            </w:pPr>
            <w:r w:rsidRPr="00795D0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D01" w:rsidRPr="00795D01" w:rsidRDefault="00795D01" w:rsidP="009531FE">
            <w:pPr>
              <w:pStyle w:val="Legenda"/>
              <w:jc w:val="center"/>
              <w:rPr>
                <w:b w:val="0"/>
                <w:sz w:val="22"/>
                <w:szCs w:val="22"/>
              </w:rPr>
            </w:pPr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 xml:space="preserve">Rękawice neoprenowe, </w:t>
            </w:r>
            <w:proofErr w:type="spellStart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>bezpudrowe</w:t>
            </w:r>
            <w:proofErr w:type="spellEnd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 xml:space="preserve">, jałowe, w kolorze zielonym. Kształt anatomiczny, zakończone mankietem prostym. Powierzchnia zewnętrzna </w:t>
            </w:r>
            <w:proofErr w:type="spellStart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>mikroteksturowana</w:t>
            </w:r>
            <w:proofErr w:type="spellEnd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 xml:space="preserve">, chlorowana i </w:t>
            </w:r>
            <w:proofErr w:type="spellStart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>silikonowana.Powierzchnia</w:t>
            </w:r>
            <w:proofErr w:type="spellEnd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 xml:space="preserve"> wewnętrzna pokryta warstwą poliuretanową i </w:t>
            </w:r>
            <w:proofErr w:type="spellStart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>silikonowana</w:t>
            </w:r>
            <w:proofErr w:type="spellEnd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 xml:space="preserve">. Grubość pojedynczej ścianki na palcu 0,185mm, na dłoni 0,175mm, na mankiecie 0,160mm. Długość rękawicy min. 305mm.  AQL:1,0. Zaklasyfikowane w kategorii III - środek ochrony indywidualnej. Zgodność z wymaganiami normy EN 455 część 1,2,3. Znak CE, zgodność z Dyrektywą o środkach ochrony indywidualnej 89/686/EWG potwierdzone Certyfikatem Jednostki Notyfikowanej . Rękawice przebadane na przenikanie substancji chemicznych zgodnie z EN 374-3 (potwierdzone raportem badania wytwórcy), rękawice przebadane na przenikanie </w:t>
            </w:r>
            <w:proofErr w:type="spellStart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>cytostatyków</w:t>
            </w:r>
            <w:proofErr w:type="spellEnd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 xml:space="preserve"> zgodnie z EN 374-3 (potwierdzone raportem badania wytwórcy), rękawice przebadane na przenikanie </w:t>
            </w:r>
            <w:proofErr w:type="spellStart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>cytostatyków</w:t>
            </w:r>
            <w:proofErr w:type="spellEnd"/>
            <w:r w:rsidRPr="00795D01">
              <w:rPr>
                <w:b w:val="0"/>
                <w:color w:val="000000"/>
                <w:sz w:val="22"/>
                <w:szCs w:val="22"/>
                <w:shd w:val="clear" w:color="auto" w:fill="FFFFFF"/>
                <w:lang w:val="pl-PL"/>
              </w:rPr>
              <w:t xml:space="preserve"> w warunkach dynamicznego testu ACPP (potwierdzone raportem badania wytwórcy)Rozmiar od 6 do 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D01" w:rsidRPr="00795D01" w:rsidRDefault="00795D01" w:rsidP="009531FE">
            <w:pPr>
              <w:pStyle w:val="Legenda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5D01" w:rsidRPr="00795D01" w:rsidRDefault="00795D01" w:rsidP="00795D01">
            <w:pPr>
              <w:pStyle w:val="TableContents"/>
              <w:rPr>
                <w:rFonts w:eastAsia="ArialMT" w:cs="Times New Roman"/>
                <w:sz w:val="22"/>
                <w:szCs w:val="22"/>
                <w:shd w:val="clear" w:color="auto" w:fill="FFFFFF"/>
              </w:rPr>
            </w:pPr>
            <w:r w:rsidRPr="00795D01">
              <w:rPr>
                <w:rFonts w:eastAsia="ArialMT" w:cs="Times New Roman"/>
                <w:sz w:val="22"/>
                <w:szCs w:val="22"/>
                <w:shd w:val="clear" w:color="auto" w:fill="FFFFFF"/>
              </w:rPr>
              <w:t>Różne rozmiary</w:t>
            </w:r>
          </w:p>
          <w:p w:rsidR="00795D01" w:rsidRPr="00795D01" w:rsidRDefault="00795D01" w:rsidP="00795D01">
            <w:pPr>
              <w:pStyle w:val="Legenda"/>
              <w:rPr>
                <w:b w:val="0"/>
                <w:sz w:val="22"/>
                <w:szCs w:val="22"/>
              </w:rPr>
            </w:pPr>
            <w:r w:rsidRPr="00795D01">
              <w:rPr>
                <w:rFonts w:eastAsia="ArialMT"/>
                <w:b w:val="0"/>
                <w:sz w:val="22"/>
                <w:szCs w:val="22"/>
                <w:shd w:val="clear" w:color="auto" w:fill="FFFFFF"/>
              </w:rPr>
              <w:t>6- 9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5D01" w:rsidRPr="009531FE" w:rsidRDefault="00795D01" w:rsidP="00795D0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1FE">
              <w:rPr>
                <w:rFonts w:cs="Times New Roman"/>
                <w:b/>
                <w:sz w:val="22"/>
                <w:szCs w:val="22"/>
              </w:rPr>
              <w:t>2000</w:t>
            </w:r>
          </w:p>
          <w:p w:rsidR="00795D01" w:rsidRPr="00795D01" w:rsidRDefault="00795D01" w:rsidP="009531FE">
            <w:pPr>
              <w:pStyle w:val="Legenda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D01" w:rsidRPr="00795D01" w:rsidRDefault="00795D01" w:rsidP="009531FE">
            <w:pPr>
              <w:pStyle w:val="Legenda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D01" w:rsidRPr="00795D01" w:rsidRDefault="00795D01" w:rsidP="009531FE">
            <w:pPr>
              <w:pStyle w:val="Legenda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D01" w:rsidRPr="00795D01" w:rsidRDefault="00795D01" w:rsidP="009531FE">
            <w:pPr>
              <w:pStyle w:val="Legenda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D01" w:rsidRPr="00795D01" w:rsidRDefault="00795D01" w:rsidP="009531FE">
            <w:pPr>
              <w:pStyle w:val="Legenda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D01" w:rsidRPr="00795D01" w:rsidRDefault="00795D01" w:rsidP="009531FE">
            <w:pPr>
              <w:pStyle w:val="Legenda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C542C" w:rsidRPr="00437020" w:rsidTr="00FF49D4">
        <w:tc>
          <w:tcPr>
            <w:tcW w:w="1233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2C" w:rsidRPr="00CC542C" w:rsidRDefault="00CC542C" w:rsidP="00CC542C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  <w:p w:rsidR="00CC542C" w:rsidRPr="00CC542C" w:rsidRDefault="00CC542C" w:rsidP="00CC542C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2C" w:rsidRPr="00437020" w:rsidRDefault="00CC542C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2C" w:rsidRPr="00437020" w:rsidRDefault="00CC542C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166E81" w:rsidRPr="00437020" w:rsidRDefault="00166E81" w:rsidP="00166E81">
      <w:pPr>
        <w:pStyle w:val="Standard"/>
        <w:rPr>
          <w:rFonts w:ascii="Times New Roman" w:hAnsi="Times New Roman" w:cs="Times New Roman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  <w:r w:rsidRPr="00437020">
        <w:rPr>
          <w:rFonts w:cs="Times New Roman"/>
          <w:sz w:val="22"/>
          <w:szCs w:val="22"/>
        </w:rPr>
        <w:tab/>
      </w: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437020" w:rsidRDefault="00166E81" w:rsidP="00166E81">
      <w:pPr>
        <w:pStyle w:val="Textbody"/>
        <w:rPr>
          <w:rFonts w:cs="Times New Roman"/>
          <w:sz w:val="22"/>
          <w:szCs w:val="22"/>
        </w:rPr>
      </w:pPr>
    </w:p>
    <w:p w:rsidR="00166E81" w:rsidRPr="000A2A45" w:rsidRDefault="00166E81" w:rsidP="00166E81">
      <w:pPr>
        <w:pStyle w:val="Textbody"/>
        <w:rPr>
          <w:rFonts w:eastAsia="Times New Roman" w:cs="Times New Roman"/>
          <w:b/>
        </w:rPr>
      </w:pPr>
      <w:proofErr w:type="spellStart"/>
      <w:r w:rsidRPr="000A2A45">
        <w:rPr>
          <w:rFonts w:eastAsia="Times New Roman" w:cs="Times New Roman"/>
          <w:b/>
        </w:rPr>
        <w:lastRenderedPageBreak/>
        <w:t>Pakiet</w:t>
      </w:r>
      <w:proofErr w:type="spellEnd"/>
      <w:r w:rsidRPr="000A2A45">
        <w:rPr>
          <w:rFonts w:eastAsia="Times New Roman" w:cs="Times New Roman"/>
          <w:b/>
        </w:rPr>
        <w:t xml:space="preserve"> </w:t>
      </w:r>
      <w:proofErr w:type="spellStart"/>
      <w:r w:rsidRPr="000A2A45">
        <w:rPr>
          <w:rFonts w:eastAsia="Times New Roman" w:cs="Times New Roman"/>
          <w:b/>
        </w:rPr>
        <w:t>nr</w:t>
      </w:r>
      <w:proofErr w:type="spellEnd"/>
      <w:r w:rsidRPr="000A2A45">
        <w:rPr>
          <w:rFonts w:eastAsia="Times New Roman" w:cs="Times New Roman"/>
          <w:b/>
        </w:rPr>
        <w:t xml:space="preserve"> 12</w:t>
      </w:r>
    </w:p>
    <w:p w:rsidR="0086424C" w:rsidRPr="000A2A45" w:rsidRDefault="000A2A45" w:rsidP="00166E81">
      <w:pPr>
        <w:pStyle w:val="Textbody"/>
        <w:rPr>
          <w:rFonts w:eastAsia="Times New Roman" w:cs="Times New Roman"/>
          <w:b/>
          <w:color w:val="FF0000"/>
        </w:rPr>
      </w:pPr>
      <w:proofErr w:type="spellStart"/>
      <w:r w:rsidRPr="000A2A45">
        <w:rPr>
          <w:b/>
          <w:lang w:eastAsia="pl-PL"/>
        </w:rPr>
        <w:t>Linia</w:t>
      </w:r>
      <w:proofErr w:type="spellEnd"/>
      <w:r w:rsidRPr="000A2A45">
        <w:rPr>
          <w:b/>
          <w:lang w:eastAsia="pl-PL"/>
        </w:rPr>
        <w:t xml:space="preserve"> </w:t>
      </w:r>
    </w:p>
    <w:tbl>
      <w:tblPr>
        <w:tblW w:w="14763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528"/>
        <w:gridCol w:w="993"/>
        <w:gridCol w:w="1134"/>
        <w:gridCol w:w="992"/>
        <w:gridCol w:w="992"/>
        <w:gridCol w:w="1134"/>
        <w:gridCol w:w="851"/>
        <w:gridCol w:w="850"/>
        <w:gridCol w:w="1559"/>
      </w:tblGrid>
      <w:tr w:rsidR="00166E81" w:rsidRPr="00437020" w:rsidTr="0086424C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LP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NAZWA TOWARU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NAZWA</w:t>
            </w:r>
          </w:p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HANDLOWA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ZAWARTOŚĆ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86424C" w:rsidRDefault="00166E81" w:rsidP="0086424C">
            <w:pPr>
              <w:pStyle w:val="Legenda"/>
              <w:jc w:val="center"/>
              <w:rPr>
                <w:rFonts w:eastAsia="TimesNewRoman"/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ILO</w:t>
            </w:r>
            <w:r w:rsidRPr="0086424C">
              <w:rPr>
                <w:rFonts w:eastAsia="TimesNewRoman"/>
                <w:sz w:val="14"/>
                <w:szCs w:val="14"/>
              </w:rPr>
              <w:t>ŚĆ OPAK.</w:t>
            </w:r>
          </w:p>
          <w:p w:rsidR="00A90979" w:rsidRPr="0086424C" w:rsidRDefault="00A90979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rFonts w:eastAsia="TimesNewRoman"/>
                <w:sz w:val="14"/>
                <w:szCs w:val="14"/>
              </w:rPr>
              <w:t>NA 12-CY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CENA</w:t>
            </w:r>
          </w:p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86424C" w:rsidRDefault="00A432BB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CENA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%</w:t>
            </w:r>
          </w:p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VAT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2BB" w:rsidRPr="0086424C" w:rsidRDefault="00A432BB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WARTO</w:t>
            </w:r>
            <w:r w:rsidRPr="0086424C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86424C" w:rsidRDefault="00A432BB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WARTO</w:t>
            </w:r>
            <w:r w:rsidRPr="0086424C">
              <w:rPr>
                <w:rFonts w:eastAsia="TimesNewRoman"/>
                <w:sz w:val="14"/>
                <w:szCs w:val="14"/>
              </w:rPr>
              <w:t>ŚĆ</w:t>
            </w:r>
          </w:p>
          <w:p w:rsidR="00166E81" w:rsidRPr="0086424C" w:rsidRDefault="00166E81" w:rsidP="0086424C">
            <w:pPr>
              <w:pStyle w:val="Legenda"/>
              <w:jc w:val="center"/>
              <w:rPr>
                <w:sz w:val="14"/>
                <w:szCs w:val="14"/>
              </w:rPr>
            </w:pPr>
            <w:r w:rsidRPr="0086424C">
              <w:rPr>
                <w:sz w:val="14"/>
                <w:szCs w:val="14"/>
              </w:rPr>
              <w:t>BRUTTO</w:t>
            </w:r>
          </w:p>
        </w:tc>
      </w:tr>
      <w:tr w:rsidR="00166E81" w:rsidRPr="00437020" w:rsidTr="0086424C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0043702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437020">
              <w:rPr>
                <w:rFonts w:ascii="Times New Roman" w:hAnsi="Times New Roman"/>
                <w:lang w:eastAsia="pl-PL"/>
              </w:rPr>
              <w:t>Linia do pomp perystaltycznych ASCOR AP31, jednorazowa, sterylna, niepirogenna, w skład której wchodzi: igła biorcza dwukanałowa z osłonką, komora kroplowa, filtr płynu 15pm, zacisk rolkowy, dren dł. 230cm, łącznik stożkowy z osłonką.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86424C" w:rsidRDefault="00166E81" w:rsidP="0086424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6424C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66E81" w:rsidRPr="00437020" w:rsidTr="0086424C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004370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437020">
              <w:rPr>
                <w:rFonts w:ascii="Times New Roman" w:hAnsi="Times New Roman"/>
                <w:lang w:eastAsia="pl-PL"/>
              </w:rPr>
              <w:t>Linia bursztynowa do pomp perystaltycznych ASCOR AP31, jednorazowa, sterylna, niepirogenna, w skład której wchodzi: igła biorcza dwukanałowa z osłonką, komora kroplowa, filtr płynu 15pm, zacisk rolkowy, dren dł. 230cm, łącznik stożkowy z osłonką.</w:t>
            </w:r>
            <w:bookmarkStart w:id="0" w:name="_GoBack1"/>
            <w:bookmarkEnd w:id="0"/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E81" w:rsidRPr="0086424C" w:rsidRDefault="00166E81" w:rsidP="0086424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6424C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E81" w:rsidRPr="00437020" w:rsidRDefault="00166E81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86424C" w:rsidRPr="00437020" w:rsidTr="0086424C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24C" w:rsidRPr="00437020" w:rsidRDefault="0086424C" w:rsidP="00166E81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24C" w:rsidRPr="00437020" w:rsidRDefault="0086424C" w:rsidP="0086424C">
            <w:pPr>
              <w:pStyle w:val="Bezodstpw"/>
              <w:rPr>
                <w:rFonts w:ascii="Times New Roman" w:hAnsi="Times New Roman"/>
              </w:rPr>
            </w:pPr>
            <w:r w:rsidRPr="00437020">
              <w:rPr>
                <w:rFonts w:ascii="Times New Roman" w:hAnsi="Times New Roman"/>
              </w:rPr>
              <w:t xml:space="preserve">Linia infuzyjna  do podaży leków z grupy </w:t>
            </w:r>
            <w:proofErr w:type="spellStart"/>
            <w:r w:rsidRPr="00437020">
              <w:rPr>
                <w:rFonts w:ascii="Times New Roman" w:hAnsi="Times New Roman"/>
              </w:rPr>
              <w:t>taksoli</w:t>
            </w:r>
            <w:proofErr w:type="spellEnd"/>
            <w:r w:rsidRPr="00437020">
              <w:rPr>
                <w:rFonts w:ascii="Times New Roman" w:hAnsi="Times New Roman"/>
              </w:rPr>
              <w:t xml:space="preserve">, o długości 206 cm, z filtrem 0,2 mikrona. Den wykonany z poliuretanu. Objętość wypełnienia zestawu - 15,5 ml. W linii filtr 0,2 mikrona znajdujący się nie dalej niż 25 cm od pacjenta. Wolny od lateksu, DEHP i części metalowych. Produkt pakowany pojedynczo- sterylny. W linii zacisk rolkowy, kolec z filtrem </w:t>
            </w:r>
            <w:proofErr w:type="spellStart"/>
            <w:r w:rsidRPr="00437020">
              <w:rPr>
                <w:rFonts w:ascii="Times New Roman" w:hAnsi="Times New Roman"/>
              </w:rPr>
              <w:t>odpowietrzeniowym</w:t>
            </w:r>
            <w:proofErr w:type="spellEnd"/>
            <w:r w:rsidRPr="00437020">
              <w:rPr>
                <w:rFonts w:ascii="Times New Roman" w:hAnsi="Times New Roman"/>
              </w:rPr>
              <w:t xml:space="preserve"> zamykanym klapką. Na dystalnym końcu zatyczka z filtrem hydrofobowym. Sterylizowany radiacyjnie.</w:t>
            </w:r>
          </w:p>
          <w:p w:rsidR="0086424C" w:rsidRPr="00437020" w:rsidRDefault="0086424C" w:rsidP="00166E8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24C" w:rsidRPr="00437020" w:rsidRDefault="0086424C" w:rsidP="00166E8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24C" w:rsidRPr="00437020" w:rsidRDefault="0086424C" w:rsidP="00166E8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424C" w:rsidRPr="0086424C" w:rsidRDefault="0086424C" w:rsidP="0086424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6424C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24C" w:rsidRPr="00437020" w:rsidRDefault="0086424C" w:rsidP="00166E8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24C" w:rsidRPr="00437020" w:rsidRDefault="0086424C" w:rsidP="00166E8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24C" w:rsidRPr="00437020" w:rsidRDefault="0086424C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24C" w:rsidRPr="00437020" w:rsidRDefault="0086424C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24C" w:rsidRPr="00437020" w:rsidRDefault="0086424C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273C19" w:rsidRPr="00437020" w:rsidTr="00FF49D4">
        <w:trPr>
          <w:trHeight w:val="549"/>
        </w:trPr>
        <w:tc>
          <w:tcPr>
            <w:tcW w:w="1235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C19" w:rsidRPr="00273C19" w:rsidRDefault="00273C19" w:rsidP="00273C19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C19" w:rsidRPr="00437020" w:rsidRDefault="00273C19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C19" w:rsidRPr="00437020" w:rsidRDefault="00273C19" w:rsidP="00166E8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5F4A8A" w:rsidRPr="00437020" w:rsidRDefault="005F4A8A" w:rsidP="005F4A8A">
      <w:pPr>
        <w:rPr>
          <w:b/>
          <w:sz w:val="22"/>
          <w:szCs w:val="22"/>
        </w:rPr>
      </w:pPr>
    </w:p>
    <w:p w:rsidR="00166E81" w:rsidRPr="00437020" w:rsidRDefault="00166E81" w:rsidP="005F4A8A">
      <w:pPr>
        <w:rPr>
          <w:b/>
          <w:sz w:val="22"/>
          <w:szCs w:val="22"/>
        </w:rPr>
      </w:pPr>
    </w:p>
    <w:p w:rsidR="00166E81" w:rsidRDefault="00166E81" w:rsidP="005F4A8A">
      <w:pPr>
        <w:rPr>
          <w:b/>
          <w:sz w:val="22"/>
          <w:szCs w:val="22"/>
        </w:rPr>
      </w:pPr>
    </w:p>
    <w:p w:rsidR="009F17CF" w:rsidRDefault="009F17CF" w:rsidP="005F4A8A">
      <w:pPr>
        <w:rPr>
          <w:b/>
          <w:sz w:val="22"/>
          <w:szCs w:val="22"/>
        </w:rPr>
      </w:pPr>
    </w:p>
    <w:p w:rsidR="009F17CF" w:rsidRDefault="009F17CF" w:rsidP="005F4A8A">
      <w:pPr>
        <w:rPr>
          <w:b/>
          <w:sz w:val="22"/>
          <w:szCs w:val="22"/>
        </w:rPr>
      </w:pPr>
    </w:p>
    <w:p w:rsidR="009F17CF" w:rsidRDefault="009F17CF" w:rsidP="005F4A8A">
      <w:pPr>
        <w:rPr>
          <w:b/>
          <w:sz w:val="22"/>
          <w:szCs w:val="22"/>
        </w:rPr>
      </w:pPr>
    </w:p>
    <w:p w:rsidR="009F17CF" w:rsidRDefault="009F17CF" w:rsidP="005F4A8A">
      <w:pPr>
        <w:rPr>
          <w:b/>
          <w:sz w:val="22"/>
          <w:szCs w:val="22"/>
        </w:rPr>
      </w:pPr>
    </w:p>
    <w:p w:rsidR="009F17CF" w:rsidRDefault="009F17CF" w:rsidP="005F4A8A">
      <w:pPr>
        <w:rPr>
          <w:b/>
          <w:sz w:val="22"/>
          <w:szCs w:val="22"/>
        </w:rPr>
      </w:pPr>
    </w:p>
    <w:p w:rsidR="00A95B35" w:rsidRPr="00784EFB" w:rsidRDefault="00A95B35" w:rsidP="00A95B35">
      <w:pPr>
        <w:rPr>
          <w:b/>
        </w:rPr>
      </w:pPr>
      <w:r w:rsidRPr="00784EFB">
        <w:rPr>
          <w:b/>
        </w:rPr>
        <w:lastRenderedPageBreak/>
        <w:t>Pakiet nr 13</w:t>
      </w:r>
    </w:p>
    <w:p w:rsidR="00A95B35" w:rsidRPr="00784EFB" w:rsidRDefault="00A95B35" w:rsidP="00A95B35">
      <w:pPr>
        <w:rPr>
          <w:b/>
        </w:rPr>
      </w:pPr>
    </w:p>
    <w:p w:rsidR="00A95B35" w:rsidRPr="00784EFB" w:rsidRDefault="00A95B35" w:rsidP="00A95B35">
      <w:pPr>
        <w:rPr>
          <w:b/>
        </w:rPr>
      </w:pPr>
      <w:r w:rsidRPr="00784EFB">
        <w:rPr>
          <w:b/>
        </w:rPr>
        <w:t>Szkiełka mikroskopowe podstawowe, szkiełka nakrywkowe</w:t>
      </w:r>
    </w:p>
    <w:p w:rsidR="00A95B35" w:rsidRPr="00437020" w:rsidRDefault="00A95B35" w:rsidP="00A95B35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992"/>
        <w:gridCol w:w="1560"/>
        <w:gridCol w:w="992"/>
        <w:gridCol w:w="992"/>
        <w:gridCol w:w="1276"/>
        <w:gridCol w:w="1417"/>
        <w:gridCol w:w="1772"/>
      </w:tblGrid>
      <w:tr w:rsidR="00A95B35" w:rsidRPr="00437020" w:rsidTr="00BF3268">
        <w:trPr>
          <w:cantSplit/>
          <w:trHeight w:val="660"/>
        </w:trPr>
        <w:tc>
          <w:tcPr>
            <w:tcW w:w="846" w:type="dxa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4394" w:type="dxa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992" w:type="dxa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BF326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JEDN</w:t>
            </w:r>
            <w:r w:rsidR="00BF3268">
              <w:rPr>
                <w:rFonts w:cs="Times New Roman"/>
                <w:b/>
                <w:sz w:val="14"/>
                <w:szCs w:val="14"/>
              </w:rPr>
              <w:t>.</w:t>
            </w:r>
            <w:r w:rsidRPr="00BF3268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1560" w:type="dxa"/>
          </w:tcPr>
          <w:p w:rsidR="00A95B35" w:rsidRPr="00BF3268" w:rsidRDefault="00A95B35" w:rsidP="00F1138B">
            <w:pPr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A95B35" w:rsidRPr="00BF3268" w:rsidRDefault="00A95B35" w:rsidP="00BF326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 xml:space="preserve">12 </w:t>
            </w:r>
            <w:r w:rsidR="00BF3268">
              <w:rPr>
                <w:rFonts w:cs="Times New Roman"/>
                <w:b/>
                <w:sz w:val="14"/>
                <w:szCs w:val="14"/>
              </w:rPr>
              <w:t>M-CY</w:t>
            </w:r>
          </w:p>
        </w:tc>
        <w:tc>
          <w:tcPr>
            <w:tcW w:w="992" w:type="dxa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92" w:type="dxa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276" w:type="dxa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417" w:type="dxa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772" w:type="dxa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3268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A95B35" w:rsidRPr="00BF3268" w:rsidTr="00BF3268">
        <w:trPr>
          <w:cantSplit/>
          <w:trHeight w:val="660"/>
        </w:trPr>
        <w:tc>
          <w:tcPr>
            <w:tcW w:w="846" w:type="dxa"/>
            <w:vAlign w:val="center"/>
          </w:tcPr>
          <w:p w:rsidR="00A95B35" w:rsidRPr="00B930F0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0F0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>Szkiełka mikroskopowe podstawowe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 xml:space="preserve">wymiar 26 mm x 76 mm, </w:t>
            </w:r>
            <w:r w:rsidRPr="00BF3268">
              <w:rPr>
                <w:rFonts w:cs="Times New Roman"/>
                <w:sz w:val="22"/>
                <w:szCs w:val="22"/>
              </w:rPr>
              <w:br/>
              <w:t>grubość 1,0 mm – 1,2 mm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>(1 opakowanie = 50 szt.)</w:t>
            </w: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268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268">
              <w:rPr>
                <w:rFonts w:cs="Times New Roman"/>
                <w:b/>
                <w:sz w:val="22"/>
                <w:szCs w:val="22"/>
              </w:rPr>
              <w:t>25 000</w:t>
            </w: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5B35" w:rsidRPr="00BF3268" w:rsidTr="00BF3268">
        <w:trPr>
          <w:cantSplit/>
          <w:trHeight w:val="660"/>
        </w:trPr>
        <w:tc>
          <w:tcPr>
            <w:tcW w:w="846" w:type="dxa"/>
            <w:vAlign w:val="center"/>
          </w:tcPr>
          <w:p w:rsidR="00A95B35" w:rsidRPr="00B930F0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0F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>Szkiełka nakrywkowe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 xml:space="preserve">wymiar 24 mm x 40 mm, </w:t>
            </w:r>
            <w:r w:rsidRPr="00BF3268">
              <w:rPr>
                <w:rFonts w:cs="Times New Roman"/>
                <w:sz w:val="22"/>
                <w:szCs w:val="22"/>
              </w:rPr>
              <w:br/>
              <w:t>grubość 0,13 mm – 0,17 mm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>(1 opakowanie = 100 szt.)</w:t>
            </w: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268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A95B35" w:rsidRPr="00BF3268" w:rsidRDefault="00A95B35" w:rsidP="00AC3E3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268">
              <w:rPr>
                <w:rFonts w:cs="Times New Roman"/>
                <w:b/>
                <w:sz w:val="22"/>
                <w:szCs w:val="22"/>
              </w:rPr>
              <w:t>1</w:t>
            </w:r>
            <w:r w:rsidR="00AC3E36" w:rsidRPr="00BF3268">
              <w:rPr>
                <w:rFonts w:cs="Times New Roman"/>
                <w:b/>
                <w:sz w:val="22"/>
                <w:szCs w:val="22"/>
              </w:rPr>
              <w:t>1</w:t>
            </w:r>
            <w:r w:rsidRPr="00BF3268">
              <w:rPr>
                <w:rFonts w:cs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5B35" w:rsidRPr="00BF3268" w:rsidTr="00BF3268">
        <w:trPr>
          <w:cantSplit/>
          <w:trHeight w:val="660"/>
        </w:trPr>
        <w:tc>
          <w:tcPr>
            <w:tcW w:w="846" w:type="dxa"/>
            <w:vAlign w:val="center"/>
          </w:tcPr>
          <w:p w:rsidR="00A95B35" w:rsidRPr="00B930F0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0F0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>Szkiełka nakrywkowe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 xml:space="preserve">wymiar 24 mm x 50 mm, </w:t>
            </w:r>
            <w:r w:rsidRPr="00BF3268">
              <w:rPr>
                <w:rFonts w:cs="Times New Roman"/>
                <w:sz w:val="22"/>
                <w:szCs w:val="22"/>
              </w:rPr>
              <w:br/>
              <w:t>grubość 0,13 mm – 0,17 mm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>(1 opakowanie = 100 szt.)</w:t>
            </w: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268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A95B35" w:rsidRPr="00BF3268" w:rsidRDefault="001E375D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268">
              <w:rPr>
                <w:rFonts w:cs="Times New Roman"/>
                <w:b/>
                <w:sz w:val="22"/>
                <w:szCs w:val="22"/>
              </w:rPr>
              <w:t>11</w:t>
            </w:r>
            <w:r w:rsidR="00A95B35" w:rsidRPr="00BF3268">
              <w:rPr>
                <w:rFonts w:cs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5B35" w:rsidRPr="00BF3268" w:rsidTr="00BF3268">
        <w:trPr>
          <w:cantSplit/>
          <w:trHeight w:val="660"/>
        </w:trPr>
        <w:tc>
          <w:tcPr>
            <w:tcW w:w="846" w:type="dxa"/>
            <w:vAlign w:val="center"/>
          </w:tcPr>
          <w:p w:rsidR="00A95B35" w:rsidRPr="00B930F0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0F0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>Szkiełka nakrywkowe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 xml:space="preserve">wymiar 24 mm x 55 mm, </w:t>
            </w:r>
            <w:r w:rsidRPr="00BF3268">
              <w:rPr>
                <w:rFonts w:cs="Times New Roman"/>
                <w:sz w:val="22"/>
                <w:szCs w:val="22"/>
              </w:rPr>
              <w:br/>
              <w:t>grubość 0,13 mm – 0,17 mm</w:t>
            </w:r>
          </w:p>
          <w:p w:rsidR="00A95B35" w:rsidRPr="00BF3268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3268">
              <w:rPr>
                <w:rFonts w:cs="Times New Roman"/>
                <w:sz w:val="22"/>
                <w:szCs w:val="22"/>
              </w:rPr>
              <w:t>(1 opakowanie = 100 szt.)</w:t>
            </w: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268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268">
              <w:rPr>
                <w:rFonts w:cs="Times New Roman"/>
                <w:b/>
                <w:sz w:val="22"/>
                <w:szCs w:val="22"/>
              </w:rPr>
              <w:t>11 000</w:t>
            </w: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95B35" w:rsidRPr="00BF3268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80131" w:rsidRPr="00BF3268" w:rsidTr="009F17CF">
        <w:trPr>
          <w:cantSplit/>
          <w:trHeight w:val="485"/>
        </w:trPr>
        <w:tc>
          <w:tcPr>
            <w:tcW w:w="9776" w:type="dxa"/>
            <w:gridSpan w:val="6"/>
            <w:vAlign w:val="center"/>
          </w:tcPr>
          <w:p w:rsidR="00980131" w:rsidRPr="00BF3268" w:rsidRDefault="00980131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vAlign w:val="center"/>
          </w:tcPr>
          <w:p w:rsidR="00980131" w:rsidRPr="00BF3268" w:rsidRDefault="00980131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0131" w:rsidRPr="00BF3268" w:rsidRDefault="00980131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80131" w:rsidRPr="00BF3268" w:rsidRDefault="00980131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A95B35" w:rsidRPr="00BF3268" w:rsidRDefault="00A95B35" w:rsidP="00A95B35">
      <w:pPr>
        <w:jc w:val="both"/>
        <w:rPr>
          <w:rFonts w:cs="Times New Roman"/>
          <w:b/>
          <w:sz w:val="22"/>
          <w:szCs w:val="22"/>
        </w:rPr>
      </w:pPr>
    </w:p>
    <w:p w:rsidR="00A95B35" w:rsidRPr="00BF3268" w:rsidRDefault="00A95B35" w:rsidP="00A95B35">
      <w:pPr>
        <w:jc w:val="both"/>
        <w:rPr>
          <w:rFonts w:cs="Times New Roman"/>
          <w:b/>
          <w:sz w:val="22"/>
          <w:szCs w:val="22"/>
        </w:rPr>
      </w:pPr>
      <w:r w:rsidRPr="00BF3268">
        <w:rPr>
          <w:rFonts w:cs="Times New Roman"/>
          <w:b/>
          <w:sz w:val="22"/>
          <w:szCs w:val="22"/>
        </w:rPr>
        <w:t xml:space="preserve">PARAMETRY </w:t>
      </w:r>
    </w:p>
    <w:p w:rsidR="00A95B35" w:rsidRPr="00BF3268" w:rsidRDefault="00A95B35" w:rsidP="00A95B35">
      <w:pPr>
        <w:jc w:val="both"/>
        <w:rPr>
          <w:rFonts w:cs="Times New Roman"/>
          <w:b/>
          <w:sz w:val="22"/>
          <w:szCs w:val="22"/>
        </w:rPr>
      </w:pPr>
      <w:r w:rsidRPr="00BF3268">
        <w:rPr>
          <w:rFonts w:cs="Times New Roman"/>
          <w:b/>
          <w:sz w:val="22"/>
          <w:szCs w:val="22"/>
        </w:rPr>
        <w:t>AD.1</w:t>
      </w:r>
    </w:p>
    <w:p w:rsidR="00A95B35" w:rsidRPr="00BF3268" w:rsidRDefault="00A95B35" w:rsidP="00A95B35">
      <w:pPr>
        <w:pStyle w:val="Akapitzlist"/>
        <w:ind w:left="0"/>
        <w:jc w:val="both"/>
        <w:rPr>
          <w:b/>
          <w:sz w:val="22"/>
          <w:szCs w:val="22"/>
        </w:rPr>
      </w:pPr>
      <w:r w:rsidRPr="00BF3268">
        <w:rPr>
          <w:sz w:val="22"/>
          <w:szCs w:val="22"/>
        </w:rPr>
        <w:t>- krawędzie szlifowane 90º</w:t>
      </w:r>
    </w:p>
    <w:p w:rsidR="00A95B35" w:rsidRPr="00BF3268" w:rsidRDefault="00A95B35" w:rsidP="00A95B35">
      <w:pPr>
        <w:pStyle w:val="Akapitzlist"/>
        <w:ind w:left="0"/>
        <w:jc w:val="both"/>
        <w:rPr>
          <w:b/>
          <w:sz w:val="22"/>
          <w:szCs w:val="22"/>
        </w:rPr>
      </w:pPr>
      <w:r w:rsidRPr="00BF3268">
        <w:rPr>
          <w:sz w:val="22"/>
          <w:szCs w:val="22"/>
        </w:rPr>
        <w:t xml:space="preserve">- pole opisu dwustronnie </w:t>
      </w:r>
      <w:proofErr w:type="spellStart"/>
      <w:r w:rsidRPr="00BF3268">
        <w:rPr>
          <w:sz w:val="22"/>
          <w:szCs w:val="22"/>
        </w:rPr>
        <w:t>matowione</w:t>
      </w:r>
      <w:proofErr w:type="spellEnd"/>
      <w:r w:rsidRPr="00BF3268">
        <w:rPr>
          <w:sz w:val="22"/>
          <w:szCs w:val="22"/>
        </w:rPr>
        <w:t xml:space="preserve"> - szerokość 20mm</w:t>
      </w:r>
    </w:p>
    <w:p w:rsidR="00A95B35" w:rsidRDefault="00A95B35" w:rsidP="00A95B35">
      <w:pPr>
        <w:pStyle w:val="Akapitzlist"/>
        <w:ind w:left="0"/>
        <w:jc w:val="both"/>
        <w:rPr>
          <w:sz w:val="22"/>
          <w:szCs w:val="22"/>
        </w:rPr>
      </w:pPr>
      <w:r w:rsidRPr="00BF3268">
        <w:rPr>
          <w:sz w:val="22"/>
          <w:szCs w:val="22"/>
        </w:rPr>
        <w:t>- wykonane ze szkła wapniowo – sodowego o podwyższonej przezierności, o wysokich właściwościach optycznych, niskiej zawartości żelaza (0,03%) z niskim poziomem fluorescencji</w:t>
      </w:r>
    </w:p>
    <w:p w:rsidR="009F17CF" w:rsidRPr="00BF3268" w:rsidRDefault="009F17CF" w:rsidP="009F17CF">
      <w:pPr>
        <w:pStyle w:val="Akapitzlist"/>
        <w:ind w:left="0"/>
        <w:jc w:val="both"/>
        <w:rPr>
          <w:b/>
          <w:sz w:val="22"/>
          <w:szCs w:val="22"/>
        </w:rPr>
      </w:pPr>
      <w:r w:rsidRPr="00BF3268">
        <w:rPr>
          <w:sz w:val="22"/>
          <w:szCs w:val="22"/>
        </w:rPr>
        <w:t>- posiadające deklaracje CE oraz IVD</w:t>
      </w:r>
    </w:p>
    <w:p w:rsidR="00A95B35" w:rsidRPr="00BF3268" w:rsidRDefault="00A95B35" w:rsidP="00A95B35">
      <w:pPr>
        <w:jc w:val="both"/>
        <w:rPr>
          <w:rFonts w:cs="Times New Roman"/>
          <w:b/>
          <w:sz w:val="22"/>
          <w:szCs w:val="22"/>
        </w:rPr>
      </w:pPr>
      <w:r w:rsidRPr="00BF3268">
        <w:rPr>
          <w:rFonts w:cs="Times New Roman"/>
          <w:b/>
          <w:sz w:val="22"/>
          <w:szCs w:val="22"/>
        </w:rPr>
        <w:t>AD.2, 3, 4</w:t>
      </w:r>
    </w:p>
    <w:p w:rsidR="00A95B35" w:rsidRPr="00BF3268" w:rsidRDefault="00A95B35" w:rsidP="00A95B35">
      <w:pPr>
        <w:pStyle w:val="Akapitzlist"/>
        <w:ind w:left="0"/>
        <w:jc w:val="both"/>
        <w:rPr>
          <w:sz w:val="22"/>
          <w:szCs w:val="22"/>
        </w:rPr>
      </w:pPr>
      <w:r w:rsidRPr="00BF3268">
        <w:rPr>
          <w:sz w:val="22"/>
          <w:szCs w:val="22"/>
        </w:rPr>
        <w:t>- wykonane ze szkła borowo – krzemowego o wysokiej jakości, bezbarwne, o niskim poziomie zanieczyszczeń, pozbawione prążków, pęcherzyków, smug, wysoko przezierne o równej powierzchni, odporne na działanie substancji chemicznych, pakowane tak aby szkiełka nie przywierały do siebie.</w:t>
      </w:r>
    </w:p>
    <w:p w:rsidR="00BB4F2D" w:rsidRPr="00BF3268" w:rsidRDefault="00BB4F2D" w:rsidP="00A95B35">
      <w:pPr>
        <w:pStyle w:val="Akapitzlist"/>
        <w:ind w:left="0"/>
        <w:jc w:val="both"/>
        <w:rPr>
          <w:b/>
          <w:sz w:val="22"/>
          <w:szCs w:val="22"/>
        </w:rPr>
      </w:pPr>
      <w:r w:rsidRPr="00BF3268">
        <w:rPr>
          <w:sz w:val="22"/>
          <w:szCs w:val="22"/>
        </w:rPr>
        <w:t>- posiadające deklaracje CE oraz IVD</w:t>
      </w:r>
    </w:p>
    <w:p w:rsidR="00A95B35" w:rsidRPr="00355273" w:rsidRDefault="00A95B35" w:rsidP="00A95B35">
      <w:pPr>
        <w:rPr>
          <w:b/>
        </w:rPr>
      </w:pPr>
      <w:r w:rsidRPr="00355273">
        <w:rPr>
          <w:b/>
        </w:rPr>
        <w:lastRenderedPageBreak/>
        <w:t xml:space="preserve">Pakiet nr </w:t>
      </w:r>
      <w:r w:rsidR="003D290F" w:rsidRPr="00355273">
        <w:rPr>
          <w:b/>
        </w:rPr>
        <w:t>14</w:t>
      </w:r>
    </w:p>
    <w:p w:rsidR="00A95B35" w:rsidRPr="00355273" w:rsidRDefault="00A95B35" w:rsidP="00A95B35">
      <w:pPr>
        <w:rPr>
          <w:b/>
        </w:rPr>
      </w:pPr>
    </w:p>
    <w:p w:rsidR="00A95B35" w:rsidRPr="00355273" w:rsidRDefault="00A95B35" w:rsidP="00A95B35">
      <w:pPr>
        <w:rPr>
          <w:b/>
          <w:bCs/>
        </w:rPr>
      </w:pPr>
      <w:r w:rsidRPr="00355273">
        <w:rPr>
          <w:b/>
          <w:bCs/>
        </w:rPr>
        <w:t>Szkiełka podstawowe o podwyższonej adhezyjności</w:t>
      </w:r>
    </w:p>
    <w:p w:rsidR="00A95B35" w:rsidRPr="00437020" w:rsidRDefault="00A95B35" w:rsidP="00A95B35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1134"/>
        <w:gridCol w:w="992"/>
        <w:gridCol w:w="850"/>
        <w:gridCol w:w="993"/>
        <w:gridCol w:w="1275"/>
        <w:gridCol w:w="1418"/>
        <w:gridCol w:w="1630"/>
      </w:tblGrid>
      <w:tr w:rsidR="00A95B35" w:rsidRPr="00437020" w:rsidTr="00983556">
        <w:trPr>
          <w:cantSplit/>
          <w:trHeight w:val="660"/>
        </w:trPr>
        <w:tc>
          <w:tcPr>
            <w:tcW w:w="562" w:type="dxa"/>
          </w:tcPr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4962" w:type="dxa"/>
          </w:tcPr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1134" w:type="dxa"/>
          </w:tcPr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JEDNOST MIARY</w:t>
            </w:r>
          </w:p>
        </w:tc>
        <w:tc>
          <w:tcPr>
            <w:tcW w:w="992" w:type="dxa"/>
            <w:vAlign w:val="center"/>
          </w:tcPr>
          <w:p w:rsidR="004636A5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 xml:space="preserve">ILOŚĆ NA </w:t>
            </w: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12 M-CY</w:t>
            </w:r>
          </w:p>
        </w:tc>
        <w:tc>
          <w:tcPr>
            <w:tcW w:w="850" w:type="dxa"/>
          </w:tcPr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993" w:type="dxa"/>
          </w:tcPr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275" w:type="dxa"/>
          </w:tcPr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418" w:type="dxa"/>
          </w:tcPr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630" w:type="dxa"/>
          </w:tcPr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04860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A95B35" w:rsidRPr="00F04860" w:rsidRDefault="00A95B35" w:rsidP="00F1138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A95B35" w:rsidRPr="00A533AB" w:rsidTr="00983556">
        <w:trPr>
          <w:cantSplit/>
          <w:trHeight w:val="5690"/>
        </w:trPr>
        <w:tc>
          <w:tcPr>
            <w:tcW w:w="562" w:type="dxa"/>
            <w:vAlign w:val="center"/>
          </w:tcPr>
          <w:p w:rsidR="00A95B35" w:rsidRPr="00983556" w:rsidRDefault="00A95B35" w:rsidP="00F113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55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center"/>
          </w:tcPr>
          <w:p w:rsidR="00A95B35" w:rsidRPr="00A533AB" w:rsidRDefault="00A95B35" w:rsidP="00F1138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A533AB">
              <w:rPr>
                <w:rFonts w:ascii="Times New Roman" w:hAnsi="Times New Roman"/>
                <w:b/>
              </w:rPr>
              <w:t>Szkiełka podstawowe o podwyższonej adhezyjności</w:t>
            </w:r>
          </w:p>
          <w:p w:rsidR="00A95B35" w:rsidRPr="001E7C50" w:rsidRDefault="00A95B35" w:rsidP="00A95B35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textAlignment w:val="baseline"/>
              <w:rPr>
                <w:rFonts w:ascii="Times New Roman" w:hAnsi="Times New Roman"/>
                <w:b/>
              </w:rPr>
            </w:pPr>
            <w:r w:rsidRPr="001E7C50">
              <w:rPr>
                <w:rFonts w:ascii="Times New Roman" w:hAnsi="Times New Roman"/>
              </w:rPr>
              <w:t>wymiar 25x75x1mm</w:t>
            </w:r>
          </w:p>
          <w:p w:rsidR="00A95B35" w:rsidRPr="001E7C50" w:rsidRDefault="00A95B35" w:rsidP="00A95B35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textAlignment w:val="baseline"/>
              <w:rPr>
                <w:rFonts w:ascii="Times New Roman" w:hAnsi="Times New Roman"/>
              </w:rPr>
            </w:pPr>
            <w:r w:rsidRPr="001E7C50">
              <w:rPr>
                <w:rFonts w:ascii="Times New Roman" w:hAnsi="Times New Roman"/>
              </w:rPr>
              <w:t>pole opisu białe o wymiarach 18x25mm</w:t>
            </w:r>
          </w:p>
          <w:p w:rsidR="00A95B35" w:rsidRPr="001E7C50" w:rsidRDefault="00A95B35" w:rsidP="00A95B35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textAlignment w:val="baseline"/>
              <w:rPr>
                <w:rFonts w:ascii="Times New Roman" w:hAnsi="Times New Roman"/>
              </w:rPr>
            </w:pPr>
            <w:r w:rsidRPr="001E7C50">
              <w:rPr>
                <w:rFonts w:ascii="Times New Roman" w:hAnsi="Times New Roman"/>
              </w:rPr>
              <w:t>wykonanie ze szkła sodowo – wapniowego, o niskiej zawartości żelaza (0,03%)</w:t>
            </w:r>
          </w:p>
          <w:p w:rsidR="00A95B35" w:rsidRPr="001E7C50" w:rsidRDefault="00A95B35" w:rsidP="00A95B35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textAlignment w:val="baseline"/>
              <w:rPr>
                <w:rFonts w:ascii="Times New Roman" w:hAnsi="Times New Roman"/>
              </w:rPr>
            </w:pPr>
            <w:r w:rsidRPr="001E7C50">
              <w:rPr>
                <w:rFonts w:ascii="Times New Roman" w:hAnsi="Times New Roman"/>
              </w:rPr>
              <w:t>naładowane dodatnim ładunkiem elektrycznym – dodatnio naładowana powierzchnia wiąże świeżo zamrożone skrawki tkankowe i preparaty cytologiczne (powstają wiązania kowalencyjne między szkłem a badanym preparatem)</w:t>
            </w:r>
          </w:p>
          <w:p w:rsidR="00A95B35" w:rsidRPr="001E7C50" w:rsidRDefault="00A95B35" w:rsidP="00A95B35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textAlignment w:val="baseline"/>
              <w:rPr>
                <w:rFonts w:ascii="Times New Roman" w:hAnsi="Times New Roman"/>
              </w:rPr>
            </w:pPr>
            <w:r w:rsidRPr="001E7C50">
              <w:rPr>
                <w:rFonts w:ascii="Times New Roman" w:hAnsi="Times New Roman"/>
              </w:rPr>
              <w:t xml:space="preserve">właściwości szkiełka pozwalają na uniknięcie niebieskiego lub czerwonego zabarwienia tła podczas barwienia </w:t>
            </w:r>
            <w:proofErr w:type="spellStart"/>
            <w:r w:rsidRPr="001E7C50">
              <w:rPr>
                <w:rFonts w:ascii="Times New Roman" w:hAnsi="Times New Roman"/>
              </w:rPr>
              <w:t>hematoksyliną</w:t>
            </w:r>
            <w:proofErr w:type="spellEnd"/>
            <w:r w:rsidRPr="001E7C50">
              <w:rPr>
                <w:rFonts w:ascii="Times New Roman" w:hAnsi="Times New Roman"/>
              </w:rPr>
              <w:t xml:space="preserve"> lub eozyną</w:t>
            </w:r>
          </w:p>
          <w:p w:rsidR="00A95B35" w:rsidRPr="001E7C50" w:rsidRDefault="00A95B35" w:rsidP="00A95B35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textAlignment w:val="baseline"/>
              <w:rPr>
                <w:rFonts w:ascii="Times New Roman" w:hAnsi="Times New Roman"/>
              </w:rPr>
            </w:pPr>
            <w:r w:rsidRPr="001E7C50">
              <w:rPr>
                <w:rFonts w:ascii="Times New Roman" w:hAnsi="Times New Roman"/>
              </w:rPr>
              <w:t xml:space="preserve">zapobiegające brązowemu zabarwieniu tła przy użyciu </w:t>
            </w:r>
            <w:proofErr w:type="spellStart"/>
            <w:r w:rsidRPr="001E7C50">
              <w:rPr>
                <w:rFonts w:ascii="Times New Roman" w:hAnsi="Times New Roman"/>
              </w:rPr>
              <w:t>immunoperoksydazy</w:t>
            </w:r>
            <w:proofErr w:type="spellEnd"/>
          </w:p>
          <w:p w:rsidR="00A95B35" w:rsidRPr="001E7C50" w:rsidRDefault="00A95B35" w:rsidP="00A95B35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textAlignment w:val="baseline"/>
              <w:rPr>
                <w:rFonts w:ascii="Times New Roman" w:hAnsi="Times New Roman"/>
              </w:rPr>
            </w:pPr>
            <w:r w:rsidRPr="001E7C50">
              <w:rPr>
                <w:rFonts w:ascii="Times New Roman" w:hAnsi="Times New Roman"/>
              </w:rPr>
              <w:t>nie zawierające RNA-</w:t>
            </w:r>
            <w:proofErr w:type="spellStart"/>
            <w:r w:rsidRPr="001E7C50">
              <w:rPr>
                <w:rFonts w:ascii="Times New Roman" w:hAnsi="Times New Roman"/>
              </w:rPr>
              <w:t>zy</w:t>
            </w:r>
            <w:proofErr w:type="spellEnd"/>
          </w:p>
          <w:p w:rsidR="00A95B35" w:rsidRPr="00A533AB" w:rsidRDefault="00A95B35" w:rsidP="00F1138B">
            <w:pPr>
              <w:pStyle w:val="Akapitzlist"/>
              <w:jc w:val="both"/>
              <w:rPr>
                <w:b/>
                <w:sz w:val="22"/>
                <w:szCs w:val="22"/>
              </w:rPr>
            </w:pPr>
            <w:r w:rsidRPr="001E7C50">
              <w:rPr>
                <w:sz w:val="22"/>
                <w:szCs w:val="22"/>
              </w:rPr>
              <w:t>1 opakowanie – 72 sztuki</w:t>
            </w:r>
          </w:p>
        </w:tc>
        <w:tc>
          <w:tcPr>
            <w:tcW w:w="1134" w:type="dxa"/>
            <w:vAlign w:val="center"/>
          </w:tcPr>
          <w:p w:rsidR="00A95B35" w:rsidRPr="00A533AB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533AB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A95B35" w:rsidRPr="00A533AB" w:rsidRDefault="003D290F" w:rsidP="00F1138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A533AB"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  <w:t>9</w:t>
            </w:r>
            <w:r w:rsidR="00A95B35" w:rsidRPr="00A533AB"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A95B35" w:rsidRPr="00A533AB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95B35" w:rsidRPr="00A533AB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5B35" w:rsidRPr="00A533AB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5B35" w:rsidRPr="00A533AB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A95B35" w:rsidRPr="00A533AB" w:rsidRDefault="00A95B35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83556" w:rsidRPr="00A533AB" w:rsidTr="00F1138B">
        <w:trPr>
          <w:cantSplit/>
          <w:trHeight w:val="560"/>
        </w:trPr>
        <w:tc>
          <w:tcPr>
            <w:tcW w:w="9493" w:type="dxa"/>
            <w:gridSpan w:val="6"/>
            <w:vAlign w:val="center"/>
          </w:tcPr>
          <w:p w:rsidR="00983556" w:rsidRPr="00A533AB" w:rsidRDefault="00983556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vAlign w:val="center"/>
          </w:tcPr>
          <w:p w:rsidR="00983556" w:rsidRPr="00A533AB" w:rsidRDefault="00983556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83556" w:rsidRPr="00A533AB" w:rsidRDefault="00983556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83556" w:rsidRPr="00A533AB" w:rsidRDefault="00983556" w:rsidP="00F113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A95B35" w:rsidRPr="00A533AB" w:rsidRDefault="00A95B35" w:rsidP="00A95B35">
      <w:pPr>
        <w:rPr>
          <w:rFonts w:cs="Times New Roman"/>
          <w:i/>
          <w:sz w:val="22"/>
          <w:szCs w:val="22"/>
        </w:rPr>
      </w:pPr>
    </w:p>
    <w:p w:rsidR="00A95B35" w:rsidRPr="00A533AB" w:rsidRDefault="00A95B35" w:rsidP="00A95B35">
      <w:pPr>
        <w:rPr>
          <w:rFonts w:cs="Times New Roman"/>
          <w:i/>
          <w:sz w:val="22"/>
          <w:szCs w:val="22"/>
        </w:rPr>
      </w:pPr>
    </w:p>
    <w:p w:rsidR="00E9290A" w:rsidRPr="00A533AB" w:rsidRDefault="004636A5" w:rsidP="00E9290A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9290A" w:rsidRPr="00A533AB">
        <w:rPr>
          <w:sz w:val="22"/>
          <w:szCs w:val="22"/>
        </w:rPr>
        <w:t>posiadanie deklaracji CE oraz IVD</w:t>
      </w:r>
    </w:p>
    <w:p w:rsidR="00A95B35" w:rsidRPr="00A533AB" w:rsidRDefault="00A95B35" w:rsidP="00A95B35">
      <w:pPr>
        <w:rPr>
          <w:rFonts w:cs="Times New Roman"/>
          <w:i/>
          <w:sz w:val="22"/>
          <w:szCs w:val="22"/>
        </w:rPr>
      </w:pPr>
    </w:p>
    <w:p w:rsidR="00A95B35" w:rsidRPr="00A533AB" w:rsidRDefault="00A95B35" w:rsidP="00A95B35">
      <w:pPr>
        <w:rPr>
          <w:rFonts w:cs="Times New Roman"/>
          <w:i/>
          <w:sz w:val="22"/>
          <w:szCs w:val="22"/>
        </w:rPr>
      </w:pPr>
    </w:p>
    <w:p w:rsidR="00A95B35" w:rsidRPr="00A533AB" w:rsidRDefault="00A95B35" w:rsidP="00A95B35">
      <w:pPr>
        <w:rPr>
          <w:rFonts w:cs="Times New Roman"/>
          <w:i/>
          <w:sz w:val="22"/>
          <w:szCs w:val="22"/>
        </w:rPr>
      </w:pPr>
    </w:p>
    <w:p w:rsidR="00666D9F" w:rsidRPr="00BE70DF" w:rsidRDefault="00666D9F" w:rsidP="00666D9F">
      <w:pPr>
        <w:rPr>
          <w:b/>
        </w:rPr>
      </w:pPr>
      <w:r w:rsidRPr="00BE70DF">
        <w:rPr>
          <w:b/>
        </w:rPr>
        <w:lastRenderedPageBreak/>
        <w:t>Pakiet nr 1</w:t>
      </w:r>
      <w:r w:rsidR="00AD783A" w:rsidRPr="00BE70DF">
        <w:rPr>
          <w:b/>
        </w:rPr>
        <w:t>5</w:t>
      </w:r>
    </w:p>
    <w:p w:rsidR="00666D9F" w:rsidRPr="00BE70DF" w:rsidRDefault="00666D9F" w:rsidP="00666D9F">
      <w:pPr>
        <w:rPr>
          <w:b/>
          <w:color w:val="FF0000"/>
        </w:rPr>
      </w:pPr>
    </w:p>
    <w:p w:rsidR="00BA174F" w:rsidRPr="00BE70DF" w:rsidRDefault="00BA174F" w:rsidP="00BA174F">
      <w:pPr>
        <w:rPr>
          <w:b/>
        </w:rPr>
      </w:pPr>
      <w:r w:rsidRPr="00BE70DF">
        <w:rPr>
          <w:b/>
        </w:rPr>
        <w:t xml:space="preserve">Układ oddechowy do respiratora Newport E 100 M </w:t>
      </w:r>
    </w:p>
    <w:p w:rsidR="00BA174F" w:rsidRPr="00437020" w:rsidRDefault="00BA174F" w:rsidP="00BA174F">
      <w:pPr>
        <w:pStyle w:val="Standard"/>
        <w:spacing w:after="0" w:line="240" w:lineRule="auto"/>
        <w:ind w:left="1418" w:hanging="1418"/>
        <w:rPr>
          <w:rFonts w:ascii="Times New Roman" w:hAnsi="Times New Roman" w:cs="Times New Roman"/>
          <w:b/>
          <w:lang w:val="pl-PL"/>
        </w:rPr>
      </w:pPr>
    </w:p>
    <w:p w:rsidR="00666D9F" w:rsidRPr="00437020" w:rsidRDefault="00666D9F" w:rsidP="00666D9F">
      <w:pPr>
        <w:rPr>
          <w:i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992"/>
        <w:gridCol w:w="992"/>
        <w:gridCol w:w="992"/>
        <w:gridCol w:w="851"/>
        <w:gridCol w:w="1276"/>
        <w:gridCol w:w="1417"/>
        <w:gridCol w:w="1716"/>
      </w:tblGrid>
      <w:tr w:rsidR="00666D9F" w:rsidRPr="00437020" w:rsidTr="00C534C4">
        <w:trPr>
          <w:cantSplit/>
          <w:trHeight w:val="660"/>
        </w:trPr>
        <w:tc>
          <w:tcPr>
            <w:tcW w:w="562" w:type="dxa"/>
          </w:tcPr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962" w:type="dxa"/>
          </w:tcPr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ASORTYMENT</w:t>
            </w: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992" w:type="dxa"/>
          </w:tcPr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992" w:type="dxa"/>
          </w:tcPr>
          <w:p w:rsidR="00666D9F" w:rsidRPr="00D64481" w:rsidRDefault="00666D9F" w:rsidP="00F1138B">
            <w:pPr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ILOŚĆ</w:t>
            </w: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24 M-CE</w:t>
            </w:r>
          </w:p>
        </w:tc>
        <w:tc>
          <w:tcPr>
            <w:tcW w:w="992" w:type="dxa"/>
          </w:tcPr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1" w:type="dxa"/>
          </w:tcPr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276" w:type="dxa"/>
          </w:tcPr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417" w:type="dxa"/>
          </w:tcPr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716" w:type="dxa"/>
          </w:tcPr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  <w:r w:rsidRPr="00D64481">
              <w:rPr>
                <w:b/>
                <w:sz w:val="14"/>
                <w:szCs w:val="14"/>
              </w:rPr>
              <w:t>PRODUCENT</w:t>
            </w:r>
          </w:p>
          <w:p w:rsidR="00666D9F" w:rsidRPr="00D64481" w:rsidRDefault="00666D9F" w:rsidP="00F1138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66D9F" w:rsidRPr="00437020" w:rsidTr="00C534C4">
        <w:trPr>
          <w:cantSplit/>
          <w:trHeight w:val="2432"/>
        </w:trPr>
        <w:tc>
          <w:tcPr>
            <w:tcW w:w="562" w:type="dxa"/>
            <w:vAlign w:val="center"/>
          </w:tcPr>
          <w:p w:rsidR="00666D9F" w:rsidRPr="00437020" w:rsidRDefault="00666D9F" w:rsidP="00F1138B">
            <w:pPr>
              <w:jc w:val="center"/>
              <w:rPr>
                <w:sz w:val="22"/>
                <w:szCs w:val="22"/>
              </w:rPr>
            </w:pPr>
            <w:r w:rsidRPr="00437020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center"/>
          </w:tcPr>
          <w:p w:rsidR="00666D9F" w:rsidRPr="00437020" w:rsidRDefault="00666D9F" w:rsidP="00F1138B">
            <w:pPr>
              <w:rPr>
                <w:sz w:val="22"/>
                <w:szCs w:val="22"/>
              </w:rPr>
            </w:pPr>
            <w:r w:rsidRPr="00437020">
              <w:rPr>
                <w:sz w:val="22"/>
                <w:szCs w:val="22"/>
              </w:rPr>
              <w:t xml:space="preserve">Układ oddechowy dla  dorosłych jednorazowego użytku do respiratora Newport E 100 M: </w:t>
            </w:r>
          </w:p>
          <w:p w:rsidR="00666D9F" w:rsidRPr="00437020" w:rsidRDefault="00666D9F" w:rsidP="00666D9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37020">
              <w:rPr>
                <w:sz w:val="22"/>
                <w:szCs w:val="22"/>
              </w:rPr>
              <w:t>jednorazowego u</w:t>
            </w:r>
            <w:r w:rsidR="00037737" w:rsidRPr="00437020">
              <w:rPr>
                <w:sz w:val="22"/>
                <w:szCs w:val="22"/>
              </w:rPr>
              <w:t>ż</w:t>
            </w:r>
            <w:r w:rsidRPr="00437020">
              <w:rPr>
                <w:sz w:val="22"/>
                <w:szCs w:val="22"/>
              </w:rPr>
              <w:t>ytku</w:t>
            </w:r>
          </w:p>
          <w:p w:rsidR="00666D9F" w:rsidRPr="00437020" w:rsidRDefault="00666D9F" w:rsidP="00666D9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37020">
              <w:rPr>
                <w:sz w:val="22"/>
                <w:szCs w:val="22"/>
              </w:rPr>
              <w:t>dla dorosłych</w:t>
            </w:r>
          </w:p>
          <w:p w:rsidR="00666D9F" w:rsidRPr="00437020" w:rsidRDefault="00666D9F" w:rsidP="00666D9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37020">
              <w:rPr>
                <w:sz w:val="22"/>
                <w:szCs w:val="22"/>
              </w:rPr>
              <w:t>sterylny</w:t>
            </w:r>
          </w:p>
          <w:p w:rsidR="00666D9F" w:rsidRPr="00437020" w:rsidRDefault="00666D9F" w:rsidP="00666D9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37020">
              <w:rPr>
                <w:sz w:val="22"/>
                <w:szCs w:val="22"/>
              </w:rPr>
              <w:t>pakowany pojedynczo</w:t>
            </w:r>
          </w:p>
          <w:p w:rsidR="00666D9F" w:rsidRPr="00437020" w:rsidRDefault="00666D9F" w:rsidP="00666D9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37020">
              <w:rPr>
                <w:sz w:val="22"/>
                <w:szCs w:val="22"/>
              </w:rPr>
              <w:t>kompatybilny z respiratorem Newport E 100 M</w:t>
            </w:r>
          </w:p>
          <w:p w:rsidR="00666D9F" w:rsidRPr="00437020" w:rsidRDefault="00666D9F" w:rsidP="00F113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6D9F" w:rsidRPr="00437020" w:rsidRDefault="00666D9F" w:rsidP="00F1138B">
            <w:pPr>
              <w:jc w:val="center"/>
              <w:rPr>
                <w:b/>
                <w:sz w:val="22"/>
                <w:szCs w:val="22"/>
              </w:rPr>
            </w:pPr>
            <w:r w:rsidRPr="0043702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666D9F" w:rsidRPr="00437020" w:rsidRDefault="00666D9F" w:rsidP="00F1138B">
            <w:pPr>
              <w:jc w:val="center"/>
              <w:rPr>
                <w:b/>
                <w:sz w:val="22"/>
                <w:szCs w:val="22"/>
              </w:rPr>
            </w:pPr>
            <w:r w:rsidRPr="00437020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666D9F" w:rsidRPr="00437020" w:rsidRDefault="00666D9F" w:rsidP="00F113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6D9F" w:rsidRPr="00437020" w:rsidRDefault="00666D9F" w:rsidP="00F113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66D9F" w:rsidRPr="00437020" w:rsidRDefault="00666D9F" w:rsidP="00F113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6D9F" w:rsidRPr="00437020" w:rsidRDefault="00666D9F" w:rsidP="00F113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6" w:type="dxa"/>
          </w:tcPr>
          <w:p w:rsidR="00666D9F" w:rsidRPr="00437020" w:rsidRDefault="00666D9F" w:rsidP="00F1138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666D9F" w:rsidRPr="00437020" w:rsidTr="00593DEE">
        <w:trPr>
          <w:cantSplit/>
          <w:trHeight w:val="566"/>
        </w:trPr>
        <w:tc>
          <w:tcPr>
            <w:tcW w:w="9351" w:type="dxa"/>
            <w:gridSpan w:val="6"/>
            <w:vAlign w:val="center"/>
          </w:tcPr>
          <w:p w:rsidR="00666D9F" w:rsidRPr="00437020" w:rsidRDefault="00666D9F" w:rsidP="00F1138B">
            <w:pPr>
              <w:jc w:val="center"/>
              <w:rPr>
                <w:b/>
                <w:sz w:val="22"/>
                <w:szCs w:val="22"/>
              </w:rPr>
            </w:pPr>
            <w:r w:rsidRPr="00437020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276" w:type="dxa"/>
            <w:vAlign w:val="center"/>
          </w:tcPr>
          <w:p w:rsidR="00666D9F" w:rsidRPr="00437020" w:rsidRDefault="00666D9F" w:rsidP="00F113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6D9F" w:rsidRPr="00437020" w:rsidRDefault="00666D9F" w:rsidP="00F113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6" w:type="dxa"/>
          </w:tcPr>
          <w:p w:rsidR="00666D9F" w:rsidRPr="00437020" w:rsidRDefault="00666D9F" w:rsidP="00F1138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666D9F" w:rsidRPr="00437020" w:rsidRDefault="00666D9F" w:rsidP="00666D9F">
      <w:pPr>
        <w:pStyle w:val="Bezodstpw0"/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666D9F" w:rsidRPr="00437020" w:rsidRDefault="00666D9F" w:rsidP="00666D9F">
      <w:pPr>
        <w:rPr>
          <w:b/>
          <w:color w:val="FF0000"/>
          <w:sz w:val="22"/>
          <w:szCs w:val="22"/>
        </w:rPr>
      </w:pPr>
    </w:p>
    <w:p w:rsidR="00166E81" w:rsidRPr="00437020" w:rsidRDefault="00166E81" w:rsidP="005F4A8A">
      <w:pPr>
        <w:rPr>
          <w:b/>
          <w:sz w:val="22"/>
          <w:szCs w:val="22"/>
        </w:rPr>
      </w:pPr>
    </w:p>
    <w:p w:rsidR="00166E81" w:rsidRPr="00437020" w:rsidRDefault="00166E81" w:rsidP="005F4A8A">
      <w:pPr>
        <w:rPr>
          <w:b/>
          <w:sz w:val="22"/>
          <w:szCs w:val="22"/>
        </w:rPr>
      </w:pPr>
    </w:p>
    <w:p w:rsidR="004D357C" w:rsidRPr="00CB42AA" w:rsidRDefault="004D357C" w:rsidP="004D357C">
      <w:pPr>
        <w:rPr>
          <w:b/>
        </w:rPr>
      </w:pPr>
      <w:r w:rsidRPr="00CB42AA">
        <w:rPr>
          <w:b/>
        </w:rPr>
        <w:lastRenderedPageBreak/>
        <w:t>Pakiet nr 1</w:t>
      </w:r>
      <w:r w:rsidR="00556DE9" w:rsidRPr="00CB42AA">
        <w:rPr>
          <w:b/>
        </w:rPr>
        <w:t>6</w:t>
      </w:r>
    </w:p>
    <w:p w:rsidR="004D357C" w:rsidRPr="00CB42AA" w:rsidRDefault="004D357C" w:rsidP="004D357C">
      <w:pPr>
        <w:rPr>
          <w:b/>
        </w:rPr>
      </w:pPr>
    </w:p>
    <w:p w:rsidR="004D357C" w:rsidRPr="00CB42AA" w:rsidRDefault="004D357C" w:rsidP="004D357C">
      <w:pPr>
        <w:rPr>
          <w:b/>
        </w:rPr>
      </w:pPr>
      <w:r w:rsidRPr="00CB42AA">
        <w:rPr>
          <w:b/>
        </w:rPr>
        <w:t>Wózek do przewożenia chorych</w:t>
      </w:r>
    </w:p>
    <w:p w:rsidR="004D357C" w:rsidRPr="00437020" w:rsidRDefault="004D357C" w:rsidP="004D357C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992"/>
        <w:gridCol w:w="992"/>
        <w:gridCol w:w="993"/>
        <w:gridCol w:w="850"/>
        <w:gridCol w:w="1276"/>
        <w:gridCol w:w="1417"/>
        <w:gridCol w:w="1734"/>
      </w:tblGrid>
      <w:tr w:rsidR="004D357C" w:rsidRPr="00437020" w:rsidTr="00F1138B">
        <w:trPr>
          <w:cantSplit/>
          <w:trHeight w:val="660"/>
        </w:trPr>
        <w:tc>
          <w:tcPr>
            <w:tcW w:w="562" w:type="dxa"/>
          </w:tcPr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820" w:type="dxa"/>
          </w:tcPr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ASORTYMENT</w:t>
            </w: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992" w:type="dxa"/>
          </w:tcPr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992" w:type="dxa"/>
          </w:tcPr>
          <w:p w:rsidR="004D357C" w:rsidRPr="00F1138B" w:rsidRDefault="004D357C" w:rsidP="00F1138B">
            <w:pPr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ILOŚĆ</w:t>
            </w: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</w:tcPr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276" w:type="dxa"/>
          </w:tcPr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417" w:type="dxa"/>
          </w:tcPr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734" w:type="dxa"/>
          </w:tcPr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  <w:r w:rsidRPr="00F1138B">
              <w:rPr>
                <w:b/>
                <w:sz w:val="14"/>
                <w:szCs w:val="14"/>
              </w:rPr>
              <w:t>PRODUCENT</w:t>
            </w:r>
          </w:p>
          <w:p w:rsidR="004D357C" w:rsidRPr="00F1138B" w:rsidRDefault="004D357C" w:rsidP="00F1138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D357C" w:rsidRPr="00437020" w:rsidTr="00F1138B">
        <w:trPr>
          <w:cantSplit/>
          <w:trHeight w:val="660"/>
        </w:trPr>
        <w:tc>
          <w:tcPr>
            <w:tcW w:w="562" w:type="dxa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sz w:val="22"/>
                <w:szCs w:val="22"/>
              </w:rPr>
            </w:pPr>
            <w:r w:rsidRPr="004370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vAlign w:val="center"/>
          </w:tcPr>
          <w:p w:rsidR="004D357C" w:rsidRPr="00437020" w:rsidRDefault="004D357C" w:rsidP="00F1138B">
            <w:pPr>
              <w:rPr>
                <w:sz w:val="22"/>
                <w:szCs w:val="22"/>
              </w:rPr>
            </w:pPr>
          </w:p>
          <w:p w:rsidR="004D357C" w:rsidRPr="00437020" w:rsidRDefault="004D357C" w:rsidP="00F1138B">
            <w:pPr>
              <w:rPr>
                <w:sz w:val="22"/>
                <w:szCs w:val="22"/>
              </w:rPr>
            </w:pPr>
            <w:r w:rsidRPr="00437020">
              <w:rPr>
                <w:sz w:val="22"/>
                <w:szCs w:val="22"/>
              </w:rPr>
              <w:t>Wózek do przewożenia chorych</w:t>
            </w:r>
          </w:p>
          <w:p w:rsidR="004D357C" w:rsidRPr="00437020" w:rsidRDefault="004D357C" w:rsidP="00F11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sz w:val="22"/>
                <w:szCs w:val="22"/>
              </w:rPr>
            </w:pPr>
            <w:r w:rsidRPr="0043702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D357C" w:rsidRPr="00437020" w:rsidRDefault="004D357C" w:rsidP="00F1138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43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D357C" w:rsidRPr="00437020" w:rsidTr="00F1138B">
        <w:trPr>
          <w:cantSplit/>
          <w:trHeight w:val="660"/>
        </w:trPr>
        <w:tc>
          <w:tcPr>
            <w:tcW w:w="9209" w:type="dxa"/>
            <w:gridSpan w:val="6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sz w:val="22"/>
                <w:szCs w:val="22"/>
              </w:rPr>
            </w:pPr>
            <w:r w:rsidRPr="00437020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276" w:type="dxa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357C" w:rsidRPr="00437020" w:rsidRDefault="004D357C" w:rsidP="00F113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:rsidR="004D357C" w:rsidRPr="00437020" w:rsidRDefault="004D357C" w:rsidP="00F1138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D357C" w:rsidRPr="00437020" w:rsidRDefault="004D357C" w:rsidP="004D357C">
      <w:pPr>
        <w:rPr>
          <w:b/>
          <w:sz w:val="22"/>
          <w:szCs w:val="22"/>
        </w:rPr>
      </w:pPr>
    </w:p>
    <w:p w:rsidR="004D357C" w:rsidRPr="00437020" w:rsidRDefault="004D357C" w:rsidP="004D357C">
      <w:pPr>
        <w:rPr>
          <w:b/>
          <w:sz w:val="22"/>
          <w:szCs w:val="22"/>
        </w:rPr>
      </w:pPr>
    </w:p>
    <w:p w:rsidR="00F1138B" w:rsidRDefault="00F1138B" w:rsidP="004D357C">
      <w:pPr>
        <w:widowControl/>
        <w:suppressAutoHyphens w:val="0"/>
        <w:spacing w:before="100" w:beforeAutospacing="1" w:after="100" w:afterAutospacing="1"/>
        <w:jc w:val="both"/>
        <w:rPr>
          <w:bCs/>
          <w:kern w:val="0"/>
          <w:sz w:val="22"/>
          <w:szCs w:val="22"/>
        </w:rPr>
      </w:pPr>
    </w:p>
    <w:p w:rsidR="00F1138B" w:rsidRDefault="00F1138B" w:rsidP="004D357C">
      <w:pPr>
        <w:widowControl/>
        <w:suppressAutoHyphens w:val="0"/>
        <w:spacing w:before="100" w:beforeAutospacing="1" w:after="100" w:afterAutospacing="1"/>
        <w:jc w:val="both"/>
        <w:rPr>
          <w:bCs/>
          <w:kern w:val="0"/>
          <w:sz w:val="22"/>
          <w:szCs w:val="22"/>
        </w:rPr>
      </w:pPr>
    </w:p>
    <w:p w:rsidR="00F1138B" w:rsidRDefault="00F1138B" w:rsidP="004D357C">
      <w:pPr>
        <w:widowControl/>
        <w:suppressAutoHyphens w:val="0"/>
        <w:spacing w:before="100" w:beforeAutospacing="1" w:after="100" w:afterAutospacing="1"/>
        <w:jc w:val="both"/>
        <w:rPr>
          <w:bCs/>
          <w:kern w:val="0"/>
          <w:sz w:val="22"/>
          <w:szCs w:val="22"/>
        </w:rPr>
      </w:pPr>
    </w:p>
    <w:p w:rsidR="00F1138B" w:rsidRDefault="00F1138B" w:rsidP="004D357C">
      <w:pPr>
        <w:widowControl/>
        <w:suppressAutoHyphens w:val="0"/>
        <w:spacing w:before="100" w:beforeAutospacing="1" w:after="100" w:afterAutospacing="1"/>
        <w:jc w:val="both"/>
        <w:rPr>
          <w:bCs/>
          <w:kern w:val="0"/>
          <w:sz w:val="22"/>
          <w:szCs w:val="22"/>
        </w:rPr>
      </w:pPr>
    </w:p>
    <w:p w:rsidR="00F1138B" w:rsidRDefault="00F1138B" w:rsidP="004D357C">
      <w:pPr>
        <w:widowControl/>
        <w:suppressAutoHyphens w:val="0"/>
        <w:spacing w:before="100" w:beforeAutospacing="1" w:after="100" w:afterAutospacing="1"/>
        <w:jc w:val="both"/>
        <w:rPr>
          <w:bCs/>
          <w:kern w:val="0"/>
          <w:sz w:val="22"/>
          <w:szCs w:val="22"/>
        </w:rPr>
      </w:pPr>
    </w:p>
    <w:p w:rsidR="00F1138B" w:rsidRDefault="00F1138B" w:rsidP="004D357C">
      <w:pPr>
        <w:widowControl/>
        <w:suppressAutoHyphens w:val="0"/>
        <w:spacing w:before="100" w:beforeAutospacing="1" w:after="100" w:afterAutospacing="1"/>
        <w:jc w:val="both"/>
        <w:rPr>
          <w:bCs/>
          <w:kern w:val="0"/>
          <w:sz w:val="22"/>
          <w:szCs w:val="22"/>
        </w:rPr>
      </w:pPr>
    </w:p>
    <w:p w:rsidR="00F1138B" w:rsidRDefault="00F1138B" w:rsidP="004D357C">
      <w:pPr>
        <w:widowControl/>
        <w:suppressAutoHyphens w:val="0"/>
        <w:spacing w:before="100" w:beforeAutospacing="1" w:after="100" w:afterAutospacing="1"/>
        <w:jc w:val="both"/>
        <w:rPr>
          <w:bCs/>
          <w:kern w:val="0"/>
          <w:sz w:val="22"/>
          <w:szCs w:val="22"/>
        </w:rPr>
      </w:pPr>
    </w:p>
    <w:p w:rsidR="004D357C" w:rsidRPr="00437020" w:rsidRDefault="004D357C" w:rsidP="004D357C">
      <w:pPr>
        <w:widowControl/>
        <w:suppressAutoHyphens w:val="0"/>
        <w:spacing w:before="100" w:beforeAutospacing="1" w:after="100" w:afterAutospacing="1"/>
        <w:jc w:val="both"/>
        <w:rPr>
          <w:kern w:val="0"/>
          <w:sz w:val="22"/>
          <w:szCs w:val="22"/>
        </w:rPr>
      </w:pPr>
      <w:r w:rsidRPr="00437020">
        <w:rPr>
          <w:bCs/>
          <w:kern w:val="0"/>
          <w:sz w:val="22"/>
          <w:szCs w:val="22"/>
        </w:rPr>
        <w:t>Wózek do przewożenia chorych z</w:t>
      </w:r>
      <w:r w:rsidRPr="00437020">
        <w:rPr>
          <w:kern w:val="0"/>
          <w:sz w:val="22"/>
          <w:szCs w:val="22"/>
        </w:rPr>
        <w:t xml:space="preserve"> hydrauliczną regulacją wysokości leża realizowaną pompą nożną. Leże wózka dwusegmentowe, oparcie pleców sterowane za pomocą sprężyny gazowej ułatwiającej obsługę. W narożnikach wózka krążki odbojowe zabezpieczające zarówno ściany przed obiciami oraz zabezpieczające sam wózek. Wózek  wyposażony w barierki boczne łatwo i szybko obsługiwane za pomocą jednego przycisku. Wózek wyposażony w wieszak kroplówki oraz kosz na butlę z tlenem. Cztery koła jezdne o średnicy 125mm, centralna blokada kół  </w:t>
      </w:r>
    </w:p>
    <w:p w:rsidR="004D357C" w:rsidRPr="00437020" w:rsidRDefault="004D357C" w:rsidP="004D357C">
      <w:pPr>
        <w:widowControl/>
        <w:suppressAutoHyphens w:val="0"/>
        <w:spacing w:before="100" w:beforeAutospacing="1" w:after="100" w:afterAutospacing="1"/>
        <w:rPr>
          <w:kern w:val="0"/>
          <w:sz w:val="22"/>
          <w:szCs w:val="22"/>
        </w:rPr>
      </w:pPr>
      <w:r w:rsidRPr="00437020">
        <w:rPr>
          <w:b/>
          <w:bCs/>
          <w:kern w:val="0"/>
          <w:sz w:val="22"/>
          <w:szCs w:val="22"/>
        </w:rPr>
        <w:t>PARAMETRY:</w:t>
      </w:r>
      <w:r w:rsidRPr="00437020">
        <w:rPr>
          <w:kern w:val="0"/>
          <w:sz w:val="22"/>
          <w:szCs w:val="22"/>
        </w:rPr>
        <w:t>                    </w:t>
      </w:r>
      <w:r w:rsidRPr="00437020">
        <w:rPr>
          <w:kern w:val="0"/>
          <w:sz w:val="22"/>
          <w:szCs w:val="22"/>
        </w:rPr>
        <w:br/>
        <w:t>- wymiary zewnętrzne: 210× 69cm</w:t>
      </w:r>
      <w:r w:rsidRPr="00437020">
        <w:rPr>
          <w:kern w:val="0"/>
          <w:sz w:val="22"/>
          <w:szCs w:val="22"/>
        </w:rPr>
        <w:br/>
        <w:t>- długość leża: 1950mm             </w:t>
      </w:r>
      <w:r w:rsidRPr="00437020">
        <w:rPr>
          <w:kern w:val="0"/>
          <w:sz w:val="22"/>
          <w:szCs w:val="22"/>
        </w:rPr>
        <w:br/>
        <w:t>- szerokość leża: 630mm</w:t>
      </w:r>
      <w:r w:rsidRPr="00437020">
        <w:rPr>
          <w:kern w:val="0"/>
          <w:sz w:val="22"/>
          <w:szCs w:val="22"/>
        </w:rPr>
        <w:br/>
        <w:t>- zakres regulacji wysokości leża: 4</w:t>
      </w:r>
      <w:r w:rsidR="00584841" w:rsidRPr="00437020">
        <w:rPr>
          <w:kern w:val="0"/>
          <w:sz w:val="22"/>
          <w:szCs w:val="22"/>
        </w:rPr>
        <w:t>6</w:t>
      </w:r>
      <w:r w:rsidRPr="00437020">
        <w:rPr>
          <w:kern w:val="0"/>
          <w:sz w:val="22"/>
          <w:szCs w:val="22"/>
        </w:rPr>
        <w:t>-85cm     </w:t>
      </w:r>
      <w:r w:rsidRPr="00437020">
        <w:rPr>
          <w:kern w:val="0"/>
          <w:sz w:val="22"/>
          <w:szCs w:val="22"/>
        </w:rPr>
        <w:br/>
        <w:t>- regulacja oparcia pleców: 45°         </w:t>
      </w:r>
      <w:r w:rsidRPr="00437020">
        <w:rPr>
          <w:kern w:val="0"/>
          <w:sz w:val="22"/>
          <w:szCs w:val="22"/>
        </w:rPr>
        <w:br/>
        <w:t xml:space="preserve">- dopuszczalne obciążenie: do </w:t>
      </w:r>
      <w:r w:rsidR="008A51AC" w:rsidRPr="00437020">
        <w:rPr>
          <w:kern w:val="0"/>
          <w:sz w:val="22"/>
          <w:szCs w:val="22"/>
        </w:rPr>
        <w:t>170</w:t>
      </w:r>
      <w:r w:rsidRPr="00437020">
        <w:rPr>
          <w:kern w:val="0"/>
          <w:sz w:val="22"/>
          <w:szCs w:val="22"/>
        </w:rPr>
        <w:t>kg       </w:t>
      </w:r>
      <w:r w:rsidRPr="00437020">
        <w:rPr>
          <w:kern w:val="0"/>
          <w:sz w:val="22"/>
          <w:szCs w:val="22"/>
        </w:rPr>
        <w:br/>
        <w:t>- masa wózka: ~80kg</w:t>
      </w:r>
    </w:p>
    <w:p w:rsidR="00166E81" w:rsidRPr="00437020" w:rsidRDefault="00166E81" w:rsidP="005F4A8A">
      <w:pPr>
        <w:rPr>
          <w:b/>
          <w:sz w:val="22"/>
          <w:szCs w:val="22"/>
        </w:rPr>
      </w:pPr>
    </w:p>
    <w:p w:rsidR="00166E81" w:rsidRPr="00437020" w:rsidRDefault="00166E81" w:rsidP="005F4A8A">
      <w:pPr>
        <w:rPr>
          <w:b/>
          <w:sz w:val="22"/>
          <w:szCs w:val="22"/>
        </w:rPr>
      </w:pPr>
    </w:p>
    <w:p w:rsidR="00166E81" w:rsidRPr="00437020" w:rsidRDefault="00166E81" w:rsidP="005F4A8A">
      <w:pPr>
        <w:rPr>
          <w:b/>
          <w:sz w:val="22"/>
          <w:szCs w:val="22"/>
        </w:rPr>
      </w:pPr>
    </w:p>
    <w:p w:rsidR="00166E81" w:rsidRPr="00437020" w:rsidRDefault="00166E81" w:rsidP="005F4A8A">
      <w:pPr>
        <w:rPr>
          <w:b/>
          <w:sz w:val="22"/>
          <w:szCs w:val="22"/>
        </w:rPr>
      </w:pPr>
    </w:p>
    <w:p w:rsidR="00166E81" w:rsidRPr="00437020" w:rsidRDefault="00166E81" w:rsidP="005F4A8A">
      <w:pPr>
        <w:rPr>
          <w:b/>
          <w:sz w:val="22"/>
          <w:szCs w:val="22"/>
        </w:rPr>
      </w:pPr>
    </w:p>
    <w:p w:rsidR="00643E07" w:rsidRDefault="00643E07" w:rsidP="005F4A8A">
      <w:pPr>
        <w:rPr>
          <w:b/>
          <w:sz w:val="22"/>
          <w:szCs w:val="22"/>
        </w:rPr>
        <w:sectPr w:rsidR="00643E07" w:rsidSect="004C4EAC">
          <w:pgSz w:w="16838" w:h="11906" w:orient="landscape" w:code="9"/>
          <w:pgMar w:top="1134" w:right="1134" w:bottom="1134" w:left="992" w:header="1134" w:footer="709" w:gutter="0"/>
          <w:cols w:space="708"/>
          <w:docGrid w:linePitch="326"/>
        </w:sectPr>
      </w:pPr>
    </w:p>
    <w:p w:rsidR="00BB2B14" w:rsidRPr="00437020" w:rsidRDefault="00BB2B14" w:rsidP="00BB2B14">
      <w:pPr>
        <w:rPr>
          <w:i/>
          <w:sz w:val="22"/>
          <w:szCs w:val="22"/>
        </w:rPr>
      </w:pPr>
      <w:r w:rsidRPr="00437020">
        <w:rPr>
          <w:i/>
          <w:sz w:val="22"/>
          <w:szCs w:val="22"/>
        </w:rPr>
        <w:lastRenderedPageBreak/>
        <w:t>Załącznik nr 2 do SIWZ</w:t>
      </w:r>
    </w:p>
    <w:p w:rsidR="00BB2B14" w:rsidRPr="00437020" w:rsidRDefault="00BB2B14" w:rsidP="00BB2B14">
      <w:pPr>
        <w:rPr>
          <w:i/>
          <w:sz w:val="22"/>
          <w:szCs w:val="22"/>
        </w:rPr>
      </w:pPr>
    </w:p>
    <w:p w:rsidR="00D34536" w:rsidRPr="00437020" w:rsidRDefault="00D34536" w:rsidP="00BB2B14">
      <w:pPr>
        <w:rPr>
          <w:rFonts w:ascii="Arial" w:hAnsi="Arial"/>
          <w:sz w:val="22"/>
          <w:szCs w:val="22"/>
        </w:rPr>
      </w:pPr>
    </w:p>
    <w:p w:rsidR="00BB2B14" w:rsidRPr="00437020" w:rsidRDefault="00BB2B14" w:rsidP="00BB2B14">
      <w:pPr>
        <w:rPr>
          <w:rFonts w:ascii="Arial" w:hAnsi="Arial"/>
          <w:sz w:val="22"/>
          <w:szCs w:val="22"/>
        </w:rPr>
      </w:pPr>
      <w:r w:rsidRPr="00437020">
        <w:rPr>
          <w:rFonts w:ascii="Arial" w:hAnsi="Arial"/>
          <w:sz w:val="22"/>
          <w:szCs w:val="22"/>
        </w:rPr>
        <w:t>.......................................                                                         .......................................</w:t>
      </w:r>
    </w:p>
    <w:p w:rsidR="00BB2B14" w:rsidRPr="00437020" w:rsidRDefault="00A550CB" w:rsidP="00BB2B14">
      <w:pPr>
        <w:rPr>
          <w:rFonts w:cs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AC0E4D" w:rsidRPr="00437020">
        <w:rPr>
          <w:rFonts w:ascii="Arial" w:hAnsi="Arial"/>
          <w:sz w:val="22"/>
          <w:szCs w:val="22"/>
        </w:rPr>
        <w:t xml:space="preserve">   </w:t>
      </w:r>
      <w:r w:rsidR="00BB2B14" w:rsidRPr="00437020">
        <w:rPr>
          <w:rFonts w:ascii="Arial" w:hAnsi="Arial"/>
          <w:sz w:val="22"/>
          <w:szCs w:val="22"/>
        </w:rPr>
        <w:t>(</w:t>
      </w:r>
      <w:r w:rsidR="00BB2B14" w:rsidRPr="00437020">
        <w:rPr>
          <w:rFonts w:cs="Times New Roman"/>
          <w:sz w:val="22"/>
          <w:szCs w:val="22"/>
        </w:rPr>
        <w:t>Wykonawc</w:t>
      </w:r>
      <w:r w:rsidR="00D77247" w:rsidRPr="00437020">
        <w:rPr>
          <w:rFonts w:cs="Times New Roman"/>
          <w:sz w:val="22"/>
          <w:szCs w:val="22"/>
        </w:rPr>
        <w:t>a</w:t>
      </w:r>
      <w:r w:rsidR="00BB2B14" w:rsidRPr="00437020">
        <w:rPr>
          <w:rFonts w:cs="Times New Roman"/>
          <w:sz w:val="22"/>
          <w:szCs w:val="22"/>
        </w:rPr>
        <w:t xml:space="preserve">)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</w:t>
      </w:r>
      <w:r w:rsidR="00AC0E4D" w:rsidRPr="00437020">
        <w:rPr>
          <w:rFonts w:cs="Times New Roman"/>
          <w:sz w:val="22"/>
          <w:szCs w:val="22"/>
        </w:rPr>
        <w:t xml:space="preserve"> </w:t>
      </w:r>
      <w:r w:rsidR="00BB2B14" w:rsidRPr="00437020">
        <w:rPr>
          <w:rFonts w:cs="Times New Roman"/>
          <w:sz w:val="22"/>
          <w:szCs w:val="22"/>
        </w:rPr>
        <w:t xml:space="preserve"> (miejscowość i data)</w:t>
      </w:r>
    </w:p>
    <w:p w:rsidR="00BB2B14" w:rsidRDefault="00BB2B14" w:rsidP="00BB2B14">
      <w:pPr>
        <w:rPr>
          <w:rFonts w:ascii="Arial" w:hAnsi="Arial"/>
          <w:sz w:val="22"/>
          <w:szCs w:val="22"/>
        </w:rPr>
      </w:pPr>
    </w:p>
    <w:p w:rsidR="00055EA3" w:rsidRPr="00437020" w:rsidRDefault="00055EA3" w:rsidP="00BB2B14">
      <w:pPr>
        <w:rPr>
          <w:rFonts w:ascii="Arial" w:hAnsi="Arial"/>
          <w:sz w:val="22"/>
          <w:szCs w:val="22"/>
        </w:rPr>
      </w:pPr>
    </w:p>
    <w:p w:rsidR="00BB2B14" w:rsidRPr="00437020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BB2B14" w:rsidRPr="00437020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437020">
        <w:rPr>
          <w:rFonts w:ascii="Times New Roman" w:hAnsi="Times New Roman"/>
          <w:color w:val="auto"/>
          <w:sz w:val="22"/>
          <w:szCs w:val="22"/>
        </w:rPr>
        <w:t>O F E R T A</w:t>
      </w:r>
    </w:p>
    <w:p w:rsidR="00BB2B14" w:rsidRPr="00437020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437020">
        <w:rPr>
          <w:rFonts w:ascii="Times New Roman" w:hAnsi="Times New Roman"/>
          <w:color w:val="auto"/>
          <w:sz w:val="22"/>
          <w:szCs w:val="22"/>
        </w:rPr>
        <w:t>DLA</w:t>
      </w:r>
    </w:p>
    <w:p w:rsidR="00BB2B14" w:rsidRPr="00437020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437020">
        <w:rPr>
          <w:rFonts w:ascii="Times New Roman" w:hAnsi="Times New Roman"/>
          <w:color w:val="auto"/>
          <w:sz w:val="22"/>
          <w:szCs w:val="22"/>
        </w:rPr>
        <w:t>SPECJALISTYCZNEGO SZPITALA im. DRA</w:t>
      </w:r>
    </w:p>
    <w:p w:rsidR="00BB2B14" w:rsidRPr="00437020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437020">
        <w:rPr>
          <w:rFonts w:ascii="Times New Roman" w:hAnsi="Times New Roman"/>
          <w:color w:val="auto"/>
          <w:sz w:val="22"/>
          <w:szCs w:val="22"/>
        </w:rPr>
        <w:t>ALFREDA SOKOŁOWSKIEGO w WAŁBRZYCHU</w:t>
      </w:r>
    </w:p>
    <w:p w:rsidR="00BB2B14" w:rsidRPr="00437020" w:rsidRDefault="00BB2B14" w:rsidP="00BB2B14">
      <w:pPr>
        <w:rPr>
          <w:rFonts w:ascii="Arial" w:hAnsi="Arial"/>
          <w:b/>
          <w:sz w:val="22"/>
          <w:szCs w:val="22"/>
        </w:rPr>
      </w:pPr>
    </w:p>
    <w:p w:rsidR="00BB2B14" w:rsidRPr="000C2C43" w:rsidRDefault="00BB2B14" w:rsidP="000C2C43">
      <w:pPr>
        <w:jc w:val="both"/>
        <w:rPr>
          <w:rFonts w:cs="Times New Roman"/>
          <w:b/>
          <w:bCs/>
          <w:sz w:val="22"/>
          <w:szCs w:val="22"/>
        </w:rPr>
      </w:pPr>
      <w:r w:rsidRPr="00437020">
        <w:rPr>
          <w:sz w:val="22"/>
          <w:szCs w:val="22"/>
        </w:rPr>
        <w:t>Nawiązując do ogłoszenia w sprawie przetargu nieograniczonego na</w:t>
      </w:r>
      <w:r w:rsidR="0004190E" w:rsidRPr="00437020">
        <w:rPr>
          <w:b/>
          <w:sz w:val="22"/>
          <w:szCs w:val="22"/>
        </w:rPr>
        <w:t xml:space="preserve"> </w:t>
      </w:r>
      <w:r w:rsidR="0070406E" w:rsidRPr="00437020">
        <w:rPr>
          <w:rFonts w:cs="Times New Roman"/>
          <w:b/>
          <w:sz w:val="22"/>
          <w:szCs w:val="22"/>
        </w:rPr>
        <w:t xml:space="preserve">Dostawy  </w:t>
      </w:r>
      <w:r w:rsidR="000C2C43">
        <w:rPr>
          <w:rFonts w:cs="Times New Roman"/>
          <w:b/>
          <w:sz w:val="22"/>
          <w:szCs w:val="22"/>
        </w:rPr>
        <w:t>materiałów medycznych i płynów infuzyjnych do</w:t>
      </w:r>
      <w:r w:rsidR="000C2C43" w:rsidRPr="00437020">
        <w:rPr>
          <w:rFonts w:cs="Times New Roman"/>
          <w:b/>
          <w:sz w:val="22"/>
          <w:szCs w:val="22"/>
        </w:rPr>
        <w:t xml:space="preserve"> pracowni cytostatycznej, szkieł</w:t>
      </w:r>
      <w:r w:rsidR="000C2C43">
        <w:rPr>
          <w:rFonts w:cs="Times New Roman"/>
          <w:b/>
          <w:sz w:val="22"/>
          <w:szCs w:val="22"/>
        </w:rPr>
        <w:t>e</w:t>
      </w:r>
      <w:r w:rsidR="000C2C43" w:rsidRPr="00437020">
        <w:rPr>
          <w:rFonts w:cs="Times New Roman"/>
          <w:b/>
          <w:sz w:val="22"/>
          <w:szCs w:val="22"/>
        </w:rPr>
        <w:t>k mikroskopow</w:t>
      </w:r>
      <w:r w:rsidR="000C2C43">
        <w:rPr>
          <w:rFonts w:cs="Times New Roman"/>
          <w:b/>
          <w:sz w:val="22"/>
          <w:szCs w:val="22"/>
        </w:rPr>
        <w:t>ych</w:t>
      </w:r>
      <w:r w:rsidR="000C2C43" w:rsidRPr="00437020">
        <w:rPr>
          <w:rFonts w:cs="Times New Roman"/>
          <w:b/>
          <w:sz w:val="22"/>
          <w:szCs w:val="22"/>
        </w:rPr>
        <w:t>, układ</w:t>
      </w:r>
      <w:r w:rsidR="000C2C43">
        <w:rPr>
          <w:rFonts w:cs="Times New Roman"/>
          <w:b/>
          <w:sz w:val="22"/>
          <w:szCs w:val="22"/>
        </w:rPr>
        <w:t>u</w:t>
      </w:r>
      <w:r w:rsidR="000C2C43" w:rsidRPr="00437020">
        <w:rPr>
          <w:rFonts w:cs="Times New Roman"/>
          <w:b/>
          <w:sz w:val="22"/>
          <w:szCs w:val="22"/>
        </w:rPr>
        <w:t xml:space="preserve"> oddechow</w:t>
      </w:r>
      <w:r w:rsidR="000C2C43">
        <w:rPr>
          <w:rFonts w:cs="Times New Roman"/>
          <w:b/>
          <w:sz w:val="22"/>
          <w:szCs w:val="22"/>
        </w:rPr>
        <w:t>ego</w:t>
      </w:r>
      <w:r w:rsidR="000C2C43" w:rsidRPr="00437020">
        <w:rPr>
          <w:rFonts w:cs="Times New Roman"/>
          <w:b/>
          <w:sz w:val="22"/>
          <w:szCs w:val="22"/>
        </w:rPr>
        <w:t>, wózk</w:t>
      </w:r>
      <w:r w:rsidR="000C2C43">
        <w:rPr>
          <w:rFonts w:cs="Times New Roman"/>
          <w:b/>
          <w:sz w:val="22"/>
          <w:szCs w:val="22"/>
        </w:rPr>
        <w:t xml:space="preserve">a </w:t>
      </w:r>
      <w:r w:rsidR="000C2C43" w:rsidRPr="00437020">
        <w:rPr>
          <w:rFonts w:cs="Times New Roman"/>
          <w:b/>
          <w:sz w:val="22"/>
          <w:szCs w:val="22"/>
        </w:rPr>
        <w:t xml:space="preserve">nr </w:t>
      </w:r>
      <w:proofErr w:type="spellStart"/>
      <w:r w:rsidR="000C2C43" w:rsidRPr="00437020">
        <w:rPr>
          <w:rFonts w:cs="Times New Roman"/>
          <w:b/>
          <w:sz w:val="22"/>
          <w:szCs w:val="22"/>
        </w:rPr>
        <w:t>Zp</w:t>
      </w:r>
      <w:proofErr w:type="spellEnd"/>
      <w:r w:rsidR="000C2C43" w:rsidRPr="00437020">
        <w:rPr>
          <w:rFonts w:cs="Times New Roman"/>
          <w:b/>
          <w:sz w:val="22"/>
          <w:szCs w:val="22"/>
        </w:rPr>
        <w:t>/4</w:t>
      </w:r>
      <w:r w:rsidR="000C2C43">
        <w:rPr>
          <w:rFonts w:cs="Times New Roman"/>
          <w:b/>
          <w:sz w:val="22"/>
          <w:szCs w:val="22"/>
        </w:rPr>
        <w:t>5</w:t>
      </w:r>
      <w:r w:rsidR="000C2C43" w:rsidRPr="00437020">
        <w:rPr>
          <w:rFonts w:cs="Times New Roman"/>
          <w:b/>
          <w:sz w:val="22"/>
          <w:szCs w:val="22"/>
        </w:rPr>
        <w:t>/PN-</w:t>
      </w:r>
      <w:r w:rsidR="000C2C43">
        <w:rPr>
          <w:rFonts w:cs="Times New Roman"/>
          <w:b/>
          <w:sz w:val="22"/>
          <w:szCs w:val="22"/>
        </w:rPr>
        <w:t>4</w:t>
      </w:r>
      <w:r w:rsidR="000C2C43" w:rsidRPr="00437020">
        <w:rPr>
          <w:rFonts w:cs="Times New Roman"/>
          <w:b/>
          <w:sz w:val="22"/>
          <w:szCs w:val="22"/>
        </w:rPr>
        <w:t>3/19</w:t>
      </w:r>
      <w:r w:rsidR="000C2C43">
        <w:rPr>
          <w:rFonts w:cs="Times New Roman"/>
          <w:b/>
          <w:sz w:val="22"/>
          <w:szCs w:val="22"/>
        </w:rPr>
        <w:t>.</w:t>
      </w:r>
    </w:p>
    <w:p w:rsidR="00BB2B14" w:rsidRPr="00437020" w:rsidRDefault="00BB2B14" w:rsidP="00BB2B14">
      <w:pPr>
        <w:jc w:val="center"/>
        <w:rPr>
          <w:b/>
          <w:sz w:val="22"/>
          <w:szCs w:val="22"/>
        </w:rPr>
      </w:pPr>
    </w:p>
    <w:p w:rsidR="00BB2B14" w:rsidRPr="00437020" w:rsidRDefault="00BB2B14" w:rsidP="00BB2B14">
      <w:pPr>
        <w:pStyle w:val="Tekstpodstawowy"/>
        <w:jc w:val="center"/>
        <w:rPr>
          <w:sz w:val="22"/>
          <w:szCs w:val="22"/>
        </w:rPr>
      </w:pPr>
      <w:r w:rsidRPr="00437020">
        <w:rPr>
          <w:sz w:val="22"/>
          <w:szCs w:val="22"/>
        </w:rPr>
        <w:t>informujemy, że składamy ofertę w przedmiotowym postępowaniu.</w:t>
      </w:r>
    </w:p>
    <w:p w:rsidR="00BB2B14" w:rsidRPr="00437020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437020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Zarejestrowana nazwa Przedsiębiorstwa:</w:t>
      </w:r>
    </w:p>
    <w:p w:rsidR="00BB2B14" w:rsidRPr="00437020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437020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BB2B14" w:rsidRPr="00437020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</w:p>
    <w:p w:rsidR="00BB2B14" w:rsidRPr="00437020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Zarejestrowany adres Przedsiębiorstwa:</w:t>
      </w:r>
    </w:p>
    <w:p w:rsidR="00BB2B14" w:rsidRPr="00437020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REGON: .............................................                  NIP: .............................................</w:t>
      </w: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Numer telefonu .....................................  Numer teleksu /fax .....................................</w:t>
      </w: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437020" w:rsidRDefault="00D34536" w:rsidP="00D34536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e-mail…………………………………..</w:t>
      </w:r>
    </w:p>
    <w:p w:rsidR="001F4515" w:rsidRPr="00437020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Czy wykonawca jest mikroprzedsiębiorstwem bądź małym lub średnim przedsiębiorstwem   :</w:t>
      </w:r>
    </w:p>
    <w:p w:rsidR="001F4515" w:rsidRPr="00437020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T   /    N</w:t>
      </w:r>
    </w:p>
    <w:p w:rsidR="00BB2B14" w:rsidRPr="00437020" w:rsidRDefault="00BB2B14" w:rsidP="00BB2B1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Oferujemy dostawę towaru o parametrach określonych w załączniku nr 1 do SIWZ, zgodnie formularzem cenowym stanowiącym załącznik do oferty za wynagrodzeniem w kwocie:</w:t>
      </w:r>
    </w:p>
    <w:p w:rsidR="008727EB" w:rsidRDefault="008727EB" w:rsidP="008727EB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8727EB" w:rsidRPr="00D34536" w:rsidRDefault="008727EB" w:rsidP="008727EB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437020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437020" w:rsidRDefault="00BB2B14" w:rsidP="00BB2B14">
      <w:pPr>
        <w:pStyle w:val="Tekstpodstawowy"/>
        <w:jc w:val="both"/>
        <w:rPr>
          <w:sz w:val="22"/>
          <w:szCs w:val="22"/>
        </w:rPr>
      </w:pPr>
      <w:r w:rsidRPr="00437020">
        <w:rPr>
          <w:sz w:val="22"/>
          <w:szCs w:val="22"/>
        </w:rPr>
        <w:t xml:space="preserve">      „netto” ...................... PLN, (słownie: ............................................................................</w:t>
      </w: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................................................................................... złotych),</w:t>
      </w: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podatek VAT – …….. %: .................. PLN,</w:t>
      </w: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„brutto” ........................ PLN, (słownie: ..........................................................................</w:t>
      </w:r>
    </w:p>
    <w:p w:rsidR="00BB2B14" w:rsidRPr="00437020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0E20C2" w:rsidRPr="00437020" w:rsidRDefault="00BB2B14" w:rsidP="000E20C2">
      <w:pPr>
        <w:pStyle w:val="Tekstpodstawowy"/>
        <w:ind w:left="426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.................................................................................................... złotych).</w:t>
      </w:r>
    </w:p>
    <w:p w:rsidR="00EE3336" w:rsidRPr="00437020" w:rsidRDefault="00EE3336" w:rsidP="00B03599">
      <w:pPr>
        <w:pStyle w:val="Legenda"/>
        <w:jc w:val="both"/>
        <w:textAlignment w:val="baseline"/>
        <w:rPr>
          <w:b w:val="0"/>
          <w:sz w:val="22"/>
          <w:szCs w:val="22"/>
          <w:lang w:val="pl-PL"/>
        </w:rPr>
      </w:pPr>
      <w:r w:rsidRPr="00437020">
        <w:rPr>
          <w:b w:val="0"/>
          <w:sz w:val="22"/>
          <w:szCs w:val="22"/>
          <w:lang w:val="pl-PL"/>
        </w:rPr>
        <w:t>4. Gwarantujemy ……. dniowy termin dostawy przedmiotu zamówienia dla zamówień bieżących liczony od momentu przyjęcia zamówienia*</w:t>
      </w:r>
      <w:r w:rsidR="00B03599" w:rsidRPr="00437020">
        <w:rPr>
          <w:b w:val="0"/>
          <w:sz w:val="22"/>
          <w:szCs w:val="22"/>
          <w:lang w:val="pl-PL"/>
        </w:rPr>
        <w:t xml:space="preserve"> </w:t>
      </w:r>
      <w:r w:rsidRPr="00437020">
        <w:rPr>
          <w:i/>
          <w:iCs/>
          <w:kern w:val="0"/>
          <w:sz w:val="22"/>
          <w:szCs w:val="22"/>
          <w:lang w:val="pl-PL"/>
        </w:rPr>
        <w:t>(</w:t>
      </w:r>
      <w:r w:rsidRPr="00437020">
        <w:rPr>
          <w:b w:val="0"/>
          <w:i/>
          <w:iCs/>
          <w:kern w:val="0"/>
          <w:sz w:val="22"/>
          <w:szCs w:val="22"/>
          <w:lang w:val="pl-PL"/>
        </w:rPr>
        <w:t xml:space="preserve">dotyczy pakietu nr </w:t>
      </w:r>
      <w:r w:rsidR="00D06DAD" w:rsidRPr="00437020">
        <w:rPr>
          <w:b w:val="0"/>
          <w:bCs/>
          <w:i/>
          <w:kern w:val="0"/>
          <w:sz w:val="22"/>
          <w:szCs w:val="22"/>
        </w:rPr>
        <w:t>1</w:t>
      </w:r>
      <w:r w:rsidR="00B93A26" w:rsidRPr="00437020">
        <w:rPr>
          <w:b w:val="0"/>
          <w:bCs/>
          <w:i/>
          <w:kern w:val="0"/>
          <w:sz w:val="22"/>
          <w:szCs w:val="22"/>
        </w:rPr>
        <w:t>-15</w:t>
      </w:r>
      <w:r w:rsidRPr="00437020">
        <w:rPr>
          <w:b w:val="0"/>
          <w:bCs/>
          <w:i/>
          <w:kern w:val="0"/>
          <w:sz w:val="22"/>
          <w:szCs w:val="22"/>
          <w:lang w:val="pl-PL"/>
        </w:rPr>
        <w:t xml:space="preserve"> </w:t>
      </w:r>
      <w:r w:rsidRPr="00437020">
        <w:rPr>
          <w:b w:val="0"/>
          <w:i/>
          <w:iCs/>
          <w:kern w:val="0"/>
          <w:sz w:val="22"/>
          <w:szCs w:val="22"/>
          <w:lang w:val="pl-PL"/>
        </w:rPr>
        <w:t>).</w:t>
      </w:r>
    </w:p>
    <w:p w:rsidR="00EE3336" w:rsidRPr="00437020" w:rsidRDefault="00EE3336" w:rsidP="00EE3336">
      <w:pPr>
        <w:rPr>
          <w:sz w:val="22"/>
          <w:szCs w:val="22"/>
        </w:rPr>
      </w:pPr>
    </w:p>
    <w:p w:rsidR="00EE3336" w:rsidRPr="00437020" w:rsidRDefault="00EE3336" w:rsidP="00EE3336">
      <w:pPr>
        <w:widowControl/>
        <w:suppressAutoHyphens w:val="0"/>
        <w:jc w:val="both"/>
        <w:rPr>
          <w:kern w:val="0"/>
          <w:sz w:val="22"/>
          <w:szCs w:val="22"/>
        </w:rPr>
      </w:pPr>
      <w:r w:rsidRPr="00437020">
        <w:rPr>
          <w:kern w:val="0"/>
          <w:sz w:val="22"/>
          <w:szCs w:val="22"/>
        </w:rPr>
        <w:t>5. Udzielamy ............. miesi</w:t>
      </w:r>
      <w:r w:rsidRPr="00437020">
        <w:rPr>
          <w:rFonts w:eastAsia="TimesNewRoman"/>
          <w:kern w:val="0"/>
          <w:sz w:val="22"/>
          <w:szCs w:val="22"/>
        </w:rPr>
        <w:t>ę</w:t>
      </w:r>
      <w:r w:rsidRPr="00437020">
        <w:rPr>
          <w:kern w:val="0"/>
          <w:sz w:val="22"/>
          <w:szCs w:val="22"/>
        </w:rPr>
        <w:t>cznego terminu gwarancji na przedmiot zamówienia**.</w:t>
      </w:r>
    </w:p>
    <w:p w:rsidR="00EE3336" w:rsidRPr="00437020" w:rsidRDefault="00EE3336" w:rsidP="00EE3336">
      <w:pPr>
        <w:widowControl/>
        <w:suppressAutoHyphens w:val="0"/>
        <w:jc w:val="both"/>
        <w:rPr>
          <w:i/>
          <w:iCs/>
          <w:kern w:val="0"/>
          <w:sz w:val="22"/>
          <w:szCs w:val="22"/>
        </w:rPr>
      </w:pPr>
      <w:r w:rsidRPr="00437020">
        <w:rPr>
          <w:i/>
          <w:iCs/>
          <w:kern w:val="0"/>
          <w:sz w:val="22"/>
          <w:szCs w:val="22"/>
        </w:rPr>
        <w:t>(dotyczy pakietu nr</w:t>
      </w:r>
      <w:r w:rsidR="00D06DAD" w:rsidRPr="00437020">
        <w:rPr>
          <w:i/>
          <w:iCs/>
          <w:kern w:val="0"/>
          <w:sz w:val="22"/>
          <w:szCs w:val="22"/>
        </w:rPr>
        <w:t xml:space="preserve"> </w:t>
      </w:r>
      <w:r w:rsidR="00595722" w:rsidRPr="00437020">
        <w:rPr>
          <w:i/>
          <w:iCs/>
          <w:kern w:val="0"/>
          <w:sz w:val="22"/>
          <w:szCs w:val="22"/>
        </w:rPr>
        <w:t>16</w:t>
      </w:r>
      <w:r w:rsidRPr="00437020">
        <w:rPr>
          <w:i/>
          <w:iCs/>
          <w:kern w:val="0"/>
          <w:sz w:val="22"/>
          <w:szCs w:val="22"/>
        </w:rPr>
        <w:t xml:space="preserve"> )</w:t>
      </w:r>
    </w:p>
    <w:p w:rsidR="00E64EB4" w:rsidRPr="00437020" w:rsidRDefault="00E64EB4" w:rsidP="000E20C2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437020" w:rsidRDefault="00BB2B14" w:rsidP="00BB2B14">
      <w:pPr>
        <w:pStyle w:val="Tekstpodstawowywcity"/>
        <w:ind w:left="0"/>
        <w:rPr>
          <w:sz w:val="22"/>
          <w:szCs w:val="22"/>
        </w:rPr>
      </w:pPr>
      <w:r w:rsidRPr="00437020">
        <w:rPr>
          <w:sz w:val="22"/>
          <w:szCs w:val="22"/>
        </w:rPr>
        <w:t>Załączniki do oferty (zgodnie z SIWZ dla Wykonawców):</w:t>
      </w:r>
    </w:p>
    <w:p w:rsidR="00BB2B14" w:rsidRPr="00437020" w:rsidRDefault="00BB2B14" w:rsidP="00BB2B14">
      <w:pPr>
        <w:pStyle w:val="Tekstpodstawowywcity"/>
        <w:ind w:left="0"/>
        <w:rPr>
          <w:sz w:val="22"/>
          <w:szCs w:val="22"/>
        </w:rPr>
      </w:pPr>
    </w:p>
    <w:p w:rsidR="00BB2B14" w:rsidRPr="00437020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437020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437020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437020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437020" w:rsidRDefault="00BB2B14" w:rsidP="00BB2B14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BB2B14" w:rsidRPr="00437020" w:rsidRDefault="00BB2B14" w:rsidP="00BB2B14">
      <w:pPr>
        <w:pStyle w:val="Tekstpodstawowywcity"/>
        <w:tabs>
          <w:tab w:val="left" w:pos="3705"/>
        </w:tabs>
        <w:rPr>
          <w:sz w:val="22"/>
          <w:szCs w:val="22"/>
        </w:rPr>
      </w:pPr>
      <w:r w:rsidRPr="00437020">
        <w:rPr>
          <w:sz w:val="22"/>
          <w:szCs w:val="22"/>
        </w:rPr>
        <w:t xml:space="preserve"> (rozszerzyć zgodnie z wymaganiami)</w:t>
      </w:r>
      <w:r w:rsidRPr="00437020">
        <w:rPr>
          <w:sz w:val="22"/>
          <w:szCs w:val="22"/>
        </w:rPr>
        <w:tab/>
      </w:r>
    </w:p>
    <w:p w:rsidR="00BB2B14" w:rsidRPr="00437020" w:rsidRDefault="00BB2B14" w:rsidP="00BB2B14">
      <w:pPr>
        <w:pStyle w:val="Tekstpodstawowywcity"/>
        <w:ind w:left="0"/>
        <w:rPr>
          <w:sz w:val="22"/>
          <w:szCs w:val="22"/>
        </w:rPr>
      </w:pPr>
    </w:p>
    <w:p w:rsidR="00BB2B14" w:rsidRPr="00437020" w:rsidRDefault="00BB2B14" w:rsidP="00BB2B14">
      <w:pPr>
        <w:pStyle w:val="Tekstpodstawowywcity"/>
        <w:ind w:left="2832" w:firstLine="708"/>
        <w:rPr>
          <w:sz w:val="22"/>
          <w:szCs w:val="22"/>
        </w:rPr>
      </w:pPr>
      <w:r w:rsidRPr="00437020">
        <w:rPr>
          <w:sz w:val="22"/>
          <w:szCs w:val="22"/>
        </w:rPr>
        <w:t xml:space="preserve">                  .................................................................</w:t>
      </w:r>
    </w:p>
    <w:p w:rsidR="00BB2B14" w:rsidRPr="00437020" w:rsidRDefault="00BB2B14" w:rsidP="00BB2B14">
      <w:pPr>
        <w:pStyle w:val="Tekstpodstawowywcity"/>
        <w:rPr>
          <w:sz w:val="22"/>
          <w:szCs w:val="22"/>
        </w:rPr>
      </w:pPr>
      <w:r w:rsidRPr="00437020">
        <w:rPr>
          <w:sz w:val="22"/>
          <w:szCs w:val="22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Pr="00437020" w:rsidRDefault="00BB2B14" w:rsidP="00BB2B14">
      <w:pPr>
        <w:rPr>
          <w:i/>
          <w:sz w:val="22"/>
          <w:szCs w:val="22"/>
        </w:rPr>
      </w:pPr>
    </w:p>
    <w:p w:rsidR="00BB2B14" w:rsidRPr="00437020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Default="00856121" w:rsidP="00BB2B14">
      <w:pPr>
        <w:rPr>
          <w:b/>
          <w:i/>
          <w:sz w:val="22"/>
          <w:szCs w:val="22"/>
        </w:rPr>
      </w:pPr>
    </w:p>
    <w:p w:rsidR="00856121" w:rsidRPr="00437020" w:rsidRDefault="00856121" w:rsidP="00BB2B14">
      <w:pPr>
        <w:rPr>
          <w:b/>
          <w:i/>
          <w:sz w:val="22"/>
          <w:szCs w:val="22"/>
        </w:rPr>
      </w:pPr>
    </w:p>
    <w:p w:rsidR="00BB2B14" w:rsidRPr="00437020" w:rsidRDefault="00BB2B14" w:rsidP="00BB2B14">
      <w:pPr>
        <w:rPr>
          <w:b/>
          <w:i/>
          <w:sz w:val="22"/>
          <w:szCs w:val="22"/>
        </w:rPr>
      </w:pPr>
    </w:p>
    <w:p w:rsidR="008270AD" w:rsidRPr="00437020" w:rsidRDefault="008270AD" w:rsidP="008270AD">
      <w:pPr>
        <w:spacing w:after="120"/>
        <w:jc w:val="both"/>
        <w:rPr>
          <w:i/>
          <w:sz w:val="22"/>
          <w:szCs w:val="22"/>
        </w:rPr>
      </w:pPr>
      <w:r w:rsidRPr="00437020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437020">
        <w:rPr>
          <w:i/>
          <w:sz w:val="22"/>
          <w:szCs w:val="22"/>
        </w:rPr>
        <w:br/>
        <w:t xml:space="preserve">5 dni) </w:t>
      </w:r>
    </w:p>
    <w:p w:rsidR="008270AD" w:rsidRPr="00437020" w:rsidRDefault="008270AD" w:rsidP="008270AD">
      <w:pPr>
        <w:spacing w:before="120" w:after="120"/>
        <w:jc w:val="both"/>
        <w:rPr>
          <w:i/>
          <w:sz w:val="22"/>
          <w:szCs w:val="22"/>
        </w:rPr>
      </w:pPr>
      <w:r w:rsidRPr="00437020">
        <w:rPr>
          <w:i/>
          <w:sz w:val="22"/>
          <w:szCs w:val="22"/>
        </w:rPr>
        <w:t>**(</w:t>
      </w:r>
      <w:r w:rsidRPr="00437020">
        <w:rPr>
          <w:i/>
          <w:iCs/>
          <w:kern w:val="0"/>
          <w:sz w:val="22"/>
          <w:szCs w:val="22"/>
        </w:rPr>
        <w:t>minimalny okres</w:t>
      </w:r>
      <w:r w:rsidRPr="00437020">
        <w:rPr>
          <w:kern w:val="0"/>
          <w:sz w:val="22"/>
          <w:szCs w:val="22"/>
        </w:rPr>
        <w:t xml:space="preserve"> </w:t>
      </w:r>
      <w:r w:rsidRPr="00437020">
        <w:rPr>
          <w:i/>
          <w:kern w:val="0"/>
          <w:sz w:val="22"/>
          <w:szCs w:val="22"/>
        </w:rPr>
        <w:t>terminu gwarancji</w:t>
      </w:r>
      <w:r w:rsidRPr="00437020">
        <w:rPr>
          <w:i/>
          <w:iCs/>
          <w:kern w:val="0"/>
          <w:sz w:val="22"/>
          <w:szCs w:val="22"/>
        </w:rPr>
        <w:t xml:space="preserve"> – 24 miesiące)</w:t>
      </w:r>
    </w:p>
    <w:p w:rsidR="00595722" w:rsidRPr="00437020" w:rsidRDefault="00595722" w:rsidP="00092AF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595722" w:rsidRDefault="00595722" w:rsidP="00092AF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BB2B14" w:rsidRPr="00437020" w:rsidRDefault="00BB2B14" w:rsidP="00BB2B14">
      <w:pPr>
        <w:rPr>
          <w:i/>
          <w:sz w:val="22"/>
          <w:szCs w:val="22"/>
        </w:rPr>
      </w:pPr>
      <w:bookmarkStart w:id="1" w:name="_GoBack"/>
      <w:bookmarkEnd w:id="1"/>
      <w:r w:rsidRPr="00437020">
        <w:rPr>
          <w:i/>
          <w:sz w:val="22"/>
          <w:szCs w:val="22"/>
        </w:rPr>
        <w:lastRenderedPageBreak/>
        <w:t xml:space="preserve">Załącznik nr 4  do SIWZ </w:t>
      </w:r>
    </w:p>
    <w:p w:rsidR="00036C70" w:rsidRDefault="00036C70" w:rsidP="00B21FFD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</w:p>
    <w:p w:rsidR="00B21FFD" w:rsidRPr="00EC3B3D" w:rsidRDefault="00B21FFD" w:rsidP="00B21FFD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21FFD" w:rsidRPr="00682DD7" w:rsidRDefault="00B21FFD" w:rsidP="00B21FFD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21FFD" w:rsidRPr="00682DD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21FFD" w:rsidRPr="004D0379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21FFD" w:rsidRPr="00682DD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21FFD" w:rsidRPr="00682DD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21FFD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>
        <w:rPr>
          <w:rFonts w:ascii="Arial" w:hAnsi="Arial" w:cs="Arial"/>
          <w:b/>
          <w:sz w:val="20"/>
          <w:szCs w:val="20"/>
        </w:rPr>
        <w:t>m): [….]</w:t>
      </w:r>
    </w:p>
    <w:p w:rsidR="00B21FFD" w:rsidRPr="001B46F4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21FFD" w:rsidRPr="00682DD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682DD7" w:rsidTr="00FF49D4">
        <w:trPr>
          <w:trHeight w:val="349"/>
        </w:trPr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rPr>
          <w:trHeight w:val="349"/>
        </w:trPr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21FFD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FD" w:rsidRPr="00682DD7" w:rsidTr="00FF49D4">
        <w:trPr>
          <w:trHeight w:val="485"/>
        </w:trPr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rPr>
          <w:trHeight w:val="484"/>
        </w:trPr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21FFD" w:rsidRPr="00B21FFD" w:rsidRDefault="00B21FFD" w:rsidP="00B21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FFD">
              <w:rPr>
                <w:rFonts w:ascii="Arial" w:hAnsi="Arial" w:cs="Arial"/>
                <w:b/>
                <w:sz w:val="20"/>
                <w:szCs w:val="20"/>
              </w:rPr>
              <w:t>Dostawy materiałów medycznych i płynów infuzyjnych do pracowni cytostatycznej, szkiełek mikroskopowych, układu oddechowego, wózka.</w:t>
            </w:r>
          </w:p>
          <w:p w:rsidR="00B21FFD" w:rsidRPr="00B21FFD" w:rsidRDefault="00B21FFD" w:rsidP="00FF4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FD" w:rsidRPr="00B21FFD" w:rsidRDefault="00B21FFD" w:rsidP="00FF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FD" w:rsidRPr="00682DD7" w:rsidTr="00FF49D4">
        <w:trPr>
          <w:trHeight w:val="484"/>
        </w:trPr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21FFD" w:rsidRDefault="00B21FFD" w:rsidP="00FF4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FD" w:rsidRPr="00195D17" w:rsidRDefault="00B21FFD" w:rsidP="00B21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5D17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195D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</w:tbl>
    <w:p w:rsidR="00B21FFD" w:rsidRPr="00682DD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77F9D" w:rsidRDefault="00877F9D" w:rsidP="00B21FFD">
      <w:pPr>
        <w:pStyle w:val="SectionTitle"/>
        <w:rPr>
          <w:rFonts w:ascii="Arial" w:hAnsi="Arial" w:cs="Arial"/>
          <w:sz w:val="20"/>
          <w:szCs w:val="20"/>
        </w:rPr>
      </w:pPr>
    </w:p>
    <w:p w:rsidR="00B21FFD" w:rsidRPr="00682DD7" w:rsidRDefault="00B21FFD" w:rsidP="00B21FFD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21FFD" w:rsidRPr="001B46F4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21FFD" w:rsidRPr="00682DD7" w:rsidTr="00FF49D4">
        <w:trPr>
          <w:trHeight w:val="1372"/>
        </w:trPr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21FFD" w:rsidRPr="00682DD7" w:rsidTr="00FF49D4">
        <w:trPr>
          <w:trHeight w:val="2002"/>
        </w:trPr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21FFD" w:rsidRPr="00682DD7" w:rsidTr="00FF49D4">
        <w:tc>
          <w:tcPr>
            <w:tcW w:w="9289" w:type="dxa"/>
            <w:gridSpan w:val="2"/>
            <w:shd w:val="clear" w:color="auto" w:fill="BFBFBF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21FFD" w:rsidRDefault="00B21FFD" w:rsidP="00B21FFD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21FFD" w:rsidRPr="00F90CD3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21FFD" w:rsidRPr="00682DD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21FFD" w:rsidRPr="00F90CD3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</w:p>
    <w:p w:rsidR="00B21FFD" w:rsidRPr="00F90CD3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21FFD" w:rsidRPr="00682DD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21FFD" w:rsidRPr="00F90CD3" w:rsidRDefault="00B21FFD" w:rsidP="00B21FFD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21FFD" w:rsidRPr="00682DD7" w:rsidRDefault="00B21FFD" w:rsidP="00B21FFD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21FFD" w:rsidRPr="00682DD7" w:rsidRDefault="00B21FFD" w:rsidP="00B21FFD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21FFD" w:rsidRPr="00682DD7" w:rsidRDefault="00B21FFD" w:rsidP="00B21FF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21FFD" w:rsidRPr="00682DD7" w:rsidRDefault="00B21FFD" w:rsidP="00B21FFD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21FFD" w:rsidRPr="00F90CD3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21FFD" w:rsidRPr="00682DD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21FFD" w:rsidRPr="00682DD7" w:rsidRDefault="00B21FFD" w:rsidP="00B21FFD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21FFD" w:rsidRPr="00682DD7" w:rsidRDefault="00B21FFD" w:rsidP="00B21FFD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21FFD" w:rsidRPr="00682DD7" w:rsidRDefault="00B21FFD" w:rsidP="00B21FFD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B21FFD" w:rsidRPr="00682DD7" w:rsidRDefault="00B21FFD" w:rsidP="00B21FFD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21FFD" w:rsidRPr="00682DD7" w:rsidRDefault="00B21FFD" w:rsidP="00B21FFD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21FFD" w:rsidRPr="00682DD7" w:rsidRDefault="00B21FFD" w:rsidP="00B21FFD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21FFD" w:rsidRPr="005A19CA" w:rsidRDefault="00B21FFD" w:rsidP="00B21FFD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330C13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21FFD" w:rsidRPr="00330C13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21FFD" w:rsidRPr="00682DD7" w:rsidTr="00FF49D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21FFD" w:rsidRPr="00682DD7" w:rsidRDefault="00B21FFD" w:rsidP="00FF49D4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21FFD" w:rsidRPr="00682DD7" w:rsidRDefault="00B21FFD" w:rsidP="00FF49D4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21FFD" w:rsidRPr="00682DD7" w:rsidRDefault="00B21FFD" w:rsidP="00FF49D4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21FFD" w:rsidRPr="00682DD7" w:rsidRDefault="00B21FFD" w:rsidP="00FF49D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21FFD" w:rsidRPr="00682DD7" w:rsidRDefault="00B21FFD" w:rsidP="00FF49D4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21FFD" w:rsidRPr="00682DD7" w:rsidTr="00FF49D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21FFD" w:rsidRPr="00682DD7" w:rsidRDefault="00B21FFD" w:rsidP="00FF49D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21FFD" w:rsidRPr="00682DD7" w:rsidRDefault="00B21FFD" w:rsidP="00FF49D4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1FFD" w:rsidRDefault="00B21FFD" w:rsidP="00FF49D4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1FFD" w:rsidRDefault="00B21FFD" w:rsidP="00FF49D4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21FFD" w:rsidRPr="00682DD7" w:rsidRDefault="00B21FFD" w:rsidP="00FF49D4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21FFD" w:rsidRPr="00682DD7" w:rsidRDefault="00B21FFD" w:rsidP="00FF49D4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1FFD" w:rsidRPr="00682DD7" w:rsidRDefault="00B21FFD" w:rsidP="00FF49D4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1FFD" w:rsidRDefault="00B21FFD" w:rsidP="00FF49D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112466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21FFD" w:rsidRPr="00112466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21FFD" w:rsidRPr="005A19CA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21FFD" w:rsidRPr="00D1354E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D1354E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21FFD" w:rsidRPr="00D1354E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21FFD" w:rsidRPr="00682DD7" w:rsidTr="00FF49D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21FFD" w:rsidRPr="00682DD7" w:rsidRDefault="00B21FFD" w:rsidP="00FF49D4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21FFD" w:rsidRPr="00682DD7" w:rsidRDefault="00B21FFD" w:rsidP="00FF49D4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1FFD" w:rsidRPr="00D1354E" w:rsidRDefault="00B21FFD" w:rsidP="00FF49D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1FFD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FFD" w:rsidRPr="00682DD7" w:rsidRDefault="00B21FFD" w:rsidP="00FF49D4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21FFD" w:rsidRDefault="00B21FFD" w:rsidP="00FF49D4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1FFD" w:rsidRPr="00682DD7" w:rsidRDefault="00B21FFD" w:rsidP="00FF49D4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21FFD" w:rsidRPr="00D1354E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21FFD" w:rsidRPr="00682DD7" w:rsidTr="00FF49D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21FFD" w:rsidRPr="00682DD7" w:rsidTr="00FF49D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21FFD" w:rsidRPr="00682DD7" w:rsidTr="00FF49D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21FFD" w:rsidRPr="00682DD7" w:rsidTr="00FF49D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21FFD" w:rsidRPr="00682DD7" w:rsidTr="00FF49D4">
        <w:trPr>
          <w:trHeight w:val="1316"/>
        </w:trPr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21FFD" w:rsidRPr="00682DD7" w:rsidTr="00FF49D4">
        <w:trPr>
          <w:trHeight w:val="1544"/>
        </w:trPr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21FFD" w:rsidRPr="00682DD7" w:rsidTr="00FF49D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21FFD" w:rsidRPr="00682DD7" w:rsidTr="00FF49D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21FFD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</w:p>
    <w:p w:rsidR="00B21FFD" w:rsidRPr="005A19CA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177D1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21FFD" w:rsidRPr="006177D1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21FFD" w:rsidRDefault="00B21FFD" w:rsidP="00B21FFD">
      <w:r>
        <w:br w:type="page"/>
      </w:r>
    </w:p>
    <w:p w:rsidR="00B21FFD" w:rsidRPr="00682DD7" w:rsidRDefault="00B21FFD" w:rsidP="00B21FFD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21FFD" w:rsidRPr="00EC3B3D" w:rsidRDefault="00B21FFD" w:rsidP="00B21FF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21FFD" w:rsidRPr="005A19CA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21FFD" w:rsidRPr="0019732B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21FFD" w:rsidRPr="00682DD7" w:rsidTr="00FF49D4">
        <w:tc>
          <w:tcPr>
            <w:tcW w:w="4606" w:type="dxa"/>
            <w:shd w:val="clear" w:color="auto" w:fill="auto"/>
          </w:tcPr>
          <w:p w:rsidR="00B21FFD" w:rsidRPr="0019732B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21FFD" w:rsidRPr="0019732B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21FFD" w:rsidRPr="00682DD7" w:rsidTr="00FF49D4">
        <w:tc>
          <w:tcPr>
            <w:tcW w:w="4606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21FFD" w:rsidRPr="00682DD7" w:rsidRDefault="00B21FFD" w:rsidP="00FF49D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21FFD" w:rsidRPr="00D76847" w:rsidRDefault="00B21FFD" w:rsidP="00B21FFD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21FFD" w:rsidRPr="00D7684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0F4F84" w:rsidRDefault="00B21FFD" w:rsidP="00FF49D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0F4F84" w:rsidRDefault="00B21FFD" w:rsidP="00FF49D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21FFD" w:rsidRPr="005A19CA" w:rsidRDefault="00B21FFD" w:rsidP="00B21FFD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21FFD" w:rsidRPr="0019732B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19732B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21FFD" w:rsidRPr="0019732B" w:rsidRDefault="00B21FFD" w:rsidP="00FF4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0F4F8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0F4F8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21FFD" w:rsidRPr="00682DD7" w:rsidTr="00FF49D4">
        <w:tc>
          <w:tcPr>
            <w:tcW w:w="4644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21FFD" w:rsidRPr="00D76847" w:rsidRDefault="00B21FFD" w:rsidP="00B21FFD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21FFD" w:rsidRPr="00D7684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21FFD" w:rsidRPr="00D76847" w:rsidTr="00FF49D4">
              <w:tc>
                <w:tcPr>
                  <w:tcW w:w="1336" w:type="dxa"/>
                  <w:shd w:val="clear" w:color="auto" w:fill="auto"/>
                </w:tcPr>
                <w:p w:rsidR="00B21FFD" w:rsidRPr="00D76847" w:rsidRDefault="00B21FFD" w:rsidP="00FF49D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21FFD" w:rsidRPr="00D76847" w:rsidRDefault="00B21FFD" w:rsidP="00FF49D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21FFD" w:rsidRPr="00D76847" w:rsidRDefault="00B21FFD" w:rsidP="00FF49D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21FFD" w:rsidRPr="00D76847" w:rsidRDefault="00B21FFD" w:rsidP="00FF49D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21FFD" w:rsidRPr="00D76847" w:rsidTr="00FF49D4">
              <w:tc>
                <w:tcPr>
                  <w:tcW w:w="1336" w:type="dxa"/>
                  <w:shd w:val="clear" w:color="auto" w:fill="auto"/>
                </w:tcPr>
                <w:p w:rsidR="00B21FFD" w:rsidRPr="00D76847" w:rsidRDefault="00B21FFD" w:rsidP="00FF49D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21FFD" w:rsidRPr="00D76847" w:rsidRDefault="00B21FFD" w:rsidP="00FF49D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21FFD" w:rsidRPr="00D76847" w:rsidRDefault="00B21FFD" w:rsidP="00FF49D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21FFD" w:rsidRPr="00D76847" w:rsidRDefault="00B21FFD" w:rsidP="00FF49D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21FFD" w:rsidRPr="00D76847" w:rsidRDefault="00B21FFD" w:rsidP="00B21FFD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21FFD" w:rsidRPr="00D76847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21FFD" w:rsidRPr="00D76847" w:rsidTr="00FF49D4">
        <w:tc>
          <w:tcPr>
            <w:tcW w:w="4644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21FFD" w:rsidRPr="00D76847" w:rsidRDefault="00B21FFD" w:rsidP="00FF49D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21FFD" w:rsidRPr="00D76847" w:rsidRDefault="00B21FFD" w:rsidP="00B21FFD">
      <w:pPr>
        <w:rPr>
          <w:strike/>
        </w:rPr>
      </w:pPr>
      <w:r w:rsidRPr="00D76847">
        <w:rPr>
          <w:strike/>
        </w:rPr>
        <w:br w:type="page"/>
      </w:r>
    </w:p>
    <w:p w:rsidR="00B21FFD" w:rsidRPr="001B46F4" w:rsidRDefault="00B21FFD" w:rsidP="00B21FF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21FFD" w:rsidRPr="001B46F4" w:rsidRDefault="00B21FFD" w:rsidP="00B2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21FFD" w:rsidRPr="001B46F4" w:rsidRDefault="00B21FFD" w:rsidP="00B21FF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21FFD" w:rsidRPr="001B46F4" w:rsidTr="00FF49D4">
        <w:tc>
          <w:tcPr>
            <w:tcW w:w="4644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21FFD" w:rsidRPr="001B46F4" w:rsidTr="00FF49D4">
        <w:tc>
          <w:tcPr>
            <w:tcW w:w="4644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21FFD" w:rsidRPr="001B46F4" w:rsidRDefault="00B21FFD" w:rsidP="00FF49D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21FFD" w:rsidRPr="00682DD7" w:rsidRDefault="00B21FFD" w:rsidP="00B21FFD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21FFD" w:rsidRPr="00763C62" w:rsidRDefault="00B21FFD" w:rsidP="00B21FFD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21FFD" w:rsidRPr="00763C62" w:rsidRDefault="00B21FFD" w:rsidP="00B21FFD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21FFD" w:rsidRPr="00763C62" w:rsidRDefault="00B21FFD" w:rsidP="00B21FFD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21FFD" w:rsidRPr="00763C62" w:rsidRDefault="00B21FFD" w:rsidP="00B21FFD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21FFD" w:rsidRPr="00763C62" w:rsidRDefault="00B21FFD" w:rsidP="00B21FFD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B21FFD" w:rsidRDefault="00B21FFD" w:rsidP="00B21FFD">
      <w:pPr>
        <w:jc w:val="both"/>
        <w:rPr>
          <w:rFonts w:ascii="Arial" w:hAnsi="Arial" w:cs="Arial"/>
          <w:i/>
          <w:sz w:val="18"/>
          <w:szCs w:val="18"/>
        </w:rPr>
      </w:pPr>
    </w:p>
    <w:p w:rsidR="00B21FFD" w:rsidRDefault="00B21FFD" w:rsidP="00B21FFD">
      <w:pPr>
        <w:jc w:val="both"/>
        <w:rPr>
          <w:rFonts w:ascii="Arial" w:hAnsi="Arial" w:cs="Arial"/>
          <w:sz w:val="20"/>
          <w:szCs w:val="20"/>
        </w:rPr>
      </w:pPr>
    </w:p>
    <w:p w:rsidR="00B21FFD" w:rsidRPr="00763C62" w:rsidRDefault="00B21FFD" w:rsidP="00B21FFD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>
        <w:rPr>
          <w:rFonts w:ascii="Arial" w:hAnsi="Arial" w:cs="Arial"/>
          <w:sz w:val="20"/>
          <w:szCs w:val="20"/>
        </w:rPr>
        <w:t>ub konieczne – podpis(-y): [……]</w:t>
      </w:r>
    </w:p>
    <w:p w:rsidR="00B21FFD" w:rsidRDefault="00B21FFD" w:rsidP="00B21FFD">
      <w:pPr>
        <w:rPr>
          <w:sz w:val="22"/>
          <w:szCs w:val="22"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21FFD" w:rsidRDefault="00B21FFD" w:rsidP="00B21FFD">
      <w:pPr>
        <w:tabs>
          <w:tab w:val="left" w:pos="3225"/>
        </w:tabs>
        <w:jc w:val="both"/>
        <w:rPr>
          <w:i/>
        </w:rPr>
      </w:pPr>
    </w:p>
    <w:p w:rsidR="00BB2B14" w:rsidRPr="00437020" w:rsidRDefault="00BB2B14" w:rsidP="00BB2B14">
      <w:pPr>
        <w:jc w:val="both"/>
        <w:rPr>
          <w:i/>
          <w:sz w:val="22"/>
          <w:szCs w:val="22"/>
        </w:rPr>
      </w:pPr>
      <w:r w:rsidRPr="00437020">
        <w:rPr>
          <w:i/>
          <w:sz w:val="22"/>
          <w:szCs w:val="22"/>
        </w:rPr>
        <w:lastRenderedPageBreak/>
        <w:t>Załącznik nr 5 do SIWZ</w:t>
      </w:r>
    </w:p>
    <w:p w:rsidR="00BB2B14" w:rsidRPr="00437020" w:rsidRDefault="00BB2B14" w:rsidP="00BB2B14">
      <w:pPr>
        <w:rPr>
          <w:rFonts w:ascii="Arial" w:hAnsi="Arial"/>
          <w:sz w:val="22"/>
          <w:szCs w:val="22"/>
        </w:rPr>
      </w:pPr>
    </w:p>
    <w:p w:rsidR="00BB2B14" w:rsidRPr="00437020" w:rsidRDefault="00BB2B14" w:rsidP="00BB2B14">
      <w:pPr>
        <w:rPr>
          <w:rFonts w:ascii="Arial" w:hAnsi="Arial"/>
          <w:sz w:val="22"/>
          <w:szCs w:val="22"/>
        </w:rPr>
      </w:pPr>
    </w:p>
    <w:p w:rsidR="00BB2B14" w:rsidRPr="00437020" w:rsidRDefault="00BB2B14" w:rsidP="00BB2B14">
      <w:pPr>
        <w:rPr>
          <w:rFonts w:ascii="Arial" w:hAnsi="Arial"/>
          <w:sz w:val="22"/>
          <w:szCs w:val="22"/>
        </w:rPr>
      </w:pPr>
      <w:r w:rsidRPr="00437020">
        <w:rPr>
          <w:rFonts w:ascii="Arial" w:hAnsi="Arial"/>
          <w:sz w:val="22"/>
          <w:szCs w:val="22"/>
        </w:rPr>
        <w:t>..................................................</w:t>
      </w:r>
      <w:r w:rsidRPr="00437020">
        <w:rPr>
          <w:rFonts w:ascii="Arial" w:hAnsi="Arial"/>
          <w:sz w:val="22"/>
          <w:szCs w:val="22"/>
        </w:rPr>
        <w:tab/>
      </w:r>
      <w:r w:rsidRPr="00437020">
        <w:rPr>
          <w:rFonts w:ascii="Arial" w:hAnsi="Arial"/>
          <w:sz w:val="22"/>
          <w:szCs w:val="22"/>
        </w:rPr>
        <w:tab/>
      </w:r>
      <w:r w:rsidRPr="00437020">
        <w:rPr>
          <w:rFonts w:ascii="Arial" w:hAnsi="Arial"/>
          <w:sz w:val="22"/>
          <w:szCs w:val="22"/>
        </w:rPr>
        <w:tab/>
      </w:r>
      <w:r w:rsidRPr="00437020">
        <w:rPr>
          <w:rFonts w:ascii="Arial" w:hAnsi="Arial"/>
          <w:sz w:val="22"/>
          <w:szCs w:val="22"/>
        </w:rPr>
        <w:tab/>
        <w:t xml:space="preserve">                  ................................</w:t>
      </w:r>
    </w:p>
    <w:p w:rsidR="00BB2B14" w:rsidRPr="00437020" w:rsidRDefault="00311A8D" w:rsidP="00BB2B1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</w:t>
      </w:r>
      <w:r w:rsidR="00786EF0">
        <w:rPr>
          <w:rFonts w:cs="Times New Roman"/>
          <w:sz w:val="22"/>
          <w:szCs w:val="22"/>
        </w:rPr>
        <w:t xml:space="preserve">  </w:t>
      </w:r>
      <w:r w:rsidR="00BB2B14" w:rsidRPr="00437020">
        <w:rPr>
          <w:rFonts w:cs="Times New Roman"/>
          <w:sz w:val="22"/>
          <w:szCs w:val="22"/>
        </w:rPr>
        <w:t>(Wykonawc</w:t>
      </w:r>
      <w:r w:rsidR="00786EF0">
        <w:rPr>
          <w:rFonts w:cs="Times New Roman"/>
          <w:sz w:val="22"/>
          <w:szCs w:val="22"/>
        </w:rPr>
        <w:t>a</w:t>
      </w:r>
      <w:r w:rsidR="00BB2B14" w:rsidRPr="00437020">
        <w:rPr>
          <w:rFonts w:cs="Times New Roman"/>
          <w:sz w:val="22"/>
          <w:szCs w:val="22"/>
        </w:rPr>
        <w:t xml:space="preserve">)                                             </w:t>
      </w:r>
      <w:r w:rsidR="00786EF0">
        <w:rPr>
          <w:rFonts w:cs="Times New Roman"/>
          <w:sz w:val="22"/>
          <w:szCs w:val="22"/>
        </w:rPr>
        <w:t xml:space="preserve">                 </w:t>
      </w:r>
      <w:r w:rsidR="00BB2B14" w:rsidRPr="00437020">
        <w:rPr>
          <w:rFonts w:cs="Times New Roman"/>
          <w:sz w:val="22"/>
          <w:szCs w:val="22"/>
        </w:rPr>
        <w:t xml:space="preserve">                  </w:t>
      </w:r>
      <w:r w:rsidR="00485CD2" w:rsidRPr="00437020">
        <w:rPr>
          <w:rFonts w:cs="Times New Roman"/>
          <w:sz w:val="22"/>
          <w:szCs w:val="22"/>
        </w:rPr>
        <w:t xml:space="preserve">      </w:t>
      </w:r>
      <w:r w:rsidR="00BB2B14" w:rsidRPr="00437020">
        <w:rPr>
          <w:rFonts w:cs="Times New Roman"/>
          <w:sz w:val="22"/>
          <w:szCs w:val="22"/>
        </w:rPr>
        <w:t>(miejscowość i data)</w:t>
      </w:r>
    </w:p>
    <w:p w:rsidR="00BB2B14" w:rsidRPr="00437020" w:rsidRDefault="00BB2B14" w:rsidP="00BB2B14">
      <w:pPr>
        <w:jc w:val="both"/>
        <w:rPr>
          <w:rFonts w:cs="Times New Roman"/>
          <w:sz w:val="22"/>
          <w:szCs w:val="22"/>
        </w:rPr>
      </w:pPr>
    </w:p>
    <w:p w:rsidR="00BB2B14" w:rsidRPr="00437020" w:rsidRDefault="00BB2B14" w:rsidP="00BB2B14">
      <w:pPr>
        <w:jc w:val="both"/>
        <w:rPr>
          <w:sz w:val="22"/>
          <w:szCs w:val="22"/>
        </w:rPr>
      </w:pPr>
    </w:p>
    <w:p w:rsidR="00BB2B14" w:rsidRPr="00437020" w:rsidRDefault="00BB2B14" w:rsidP="00BB2B14">
      <w:pPr>
        <w:tabs>
          <w:tab w:val="left" w:pos="6690"/>
        </w:tabs>
        <w:jc w:val="center"/>
        <w:rPr>
          <w:sz w:val="22"/>
          <w:szCs w:val="22"/>
        </w:rPr>
      </w:pPr>
    </w:p>
    <w:p w:rsidR="00BB2B14" w:rsidRPr="00437020" w:rsidRDefault="00BB2B14" w:rsidP="00BB2B14">
      <w:pPr>
        <w:tabs>
          <w:tab w:val="left" w:pos="6690"/>
        </w:tabs>
        <w:jc w:val="both"/>
        <w:rPr>
          <w:sz w:val="22"/>
          <w:szCs w:val="22"/>
        </w:rPr>
      </w:pPr>
    </w:p>
    <w:p w:rsidR="00BB2B14" w:rsidRPr="00437020" w:rsidRDefault="00BB2B14" w:rsidP="00BB2B14">
      <w:pPr>
        <w:tabs>
          <w:tab w:val="left" w:pos="6690"/>
        </w:tabs>
        <w:jc w:val="center"/>
        <w:rPr>
          <w:b/>
          <w:sz w:val="22"/>
          <w:szCs w:val="22"/>
        </w:rPr>
      </w:pPr>
      <w:r w:rsidRPr="00437020">
        <w:rPr>
          <w:b/>
          <w:sz w:val="22"/>
          <w:szCs w:val="22"/>
        </w:rPr>
        <w:t>OŚWIADCZENIE</w:t>
      </w:r>
    </w:p>
    <w:p w:rsidR="00BB2B14" w:rsidRPr="00437020" w:rsidRDefault="00BB2B14" w:rsidP="00BB2B14">
      <w:pPr>
        <w:jc w:val="both"/>
        <w:rPr>
          <w:sz w:val="22"/>
          <w:szCs w:val="22"/>
        </w:rPr>
      </w:pPr>
    </w:p>
    <w:p w:rsidR="00BB2B14" w:rsidRPr="00437020" w:rsidRDefault="00BB2B14" w:rsidP="00BB2B14">
      <w:pPr>
        <w:jc w:val="both"/>
        <w:rPr>
          <w:sz w:val="22"/>
          <w:szCs w:val="22"/>
        </w:rPr>
      </w:pPr>
      <w:r w:rsidRPr="00437020">
        <w:rPr>
          <w:sz w:val="22"/>
          <w:szCs w:val="22"/>
        </w:rPr>
        <w:tab/>
      </w:r>
    </w:p>
    <w:p w:rsidR="00BB2B14" w:rsidRPr="00437020" w:rsidRDefault="00BB2B14" w:rsidP="00BB2B14">
      <w:pPr>
        <w:jc w:val="both"/>
        <w:rPr>
          <w:sz w:val="22"/>
          <w:szCs w:val="22"/>
        </w:rPr>
      </w:pPr>
      <w:r w:rsidRPr="00437020">
        <w:rPr>
          <w:sz w:val="22"/>
          <w:szCs w:val="22"/>
        </w:rPr>
        <w:tab/>
      </w:r>
    </w:p>
    <w:p w:rsidR="00BB2B14" w:rsidRPr="0080674E" w:rsidRDefault="00BB2B14" w:rsidP="0080674E">
      <w:pPr>
        <w:jc w:val="both"/>
        <w:rPr>
          <w:rFonts w:cs="Times New Roman"/>
          <w:b/>
          <w:bCs/>
          <w:sz w:val="22"/>
          <w:szCs w:val="22"/>
        </w:rPr>
      </w:pPr>
      <w:r w:rsidRPr="00437020">
        <w:rPr>
          <w:rFonts w:cs="Times New Roman"/>
          <w:sz w:val="22"/>
          <w:szCs w:val="22"/>
        </w:rPr>
        <w:tab/>
        <w:t xml:space="preserve">Przystępując do udziału w postępowaniu w trybie przetargu nieograniczonego na </w:t>
      </w:r>
      <w:r w:rsidR="004647B6" w:rsidRPr="00437020">
        <w:rPr>
          <w:b/>
          <w:sz w:val="22"/>
          <w:szCs w:val="22"/>
        </w:rPr>
        <w:t>„</w:t>
      </w:r>
      <w:r w:rsidR="00783201" w:rsidRPr="00437020">
        <w:rPr>
          <w:rFonts w:cs="Times New Roman"/>
          <w:b/>
          <w:sz w:val="22"/>
          <w:szCs w:val="22"/>
        </w:rPr>
        <w:t xml:space="preserve">Dostawy </w:t>
      </w:r>
      <w:r w:rsidR="0080674E">
        <w:rPr>
          <w:rFonts w:cs="Times New Roman"/>
          <w:b/>
          <w:sz w:val="22"/>
          <w:szCs w:val="22"/>
        </w:rPr>
        <w:t>materiałów medycznych i płynów infuzyjnych do</w:t>
      </w:r>
      <w:r w:rsidR="0080674E" w:rsidRPr="00437020">
        <w:rPr>
          <w:rFonts w:cs="Times New Roman"/>
          <w:b/>
          <w:sz w:val="22"/>
          <w:szCs w:val="22"/>
        </w:rPr>
        <w:t xml:space="preserve"> pracowni cytostatycznej, szkieł</w:t>
      </w:r>
      <w:r w:rsidR="0080674E">
        <w:rPr>
          <w:rFonts w:cs="Times New Roman"/>
          <w:b/>
          <w:sz w:val="22"/>
          <w:szCs w:val="22"/>
        </w:rPr>
        <w:t>e</w:t>
      </w:r>
      <w:r w:rsidR="0080674E" w:rsidRPr="00437020">
        <w:rPr>
          <w:rFonts w:cs="Times New Roman"/>
          <w:b/>
          <w:sz w:val="22"/>
          <w:szCs w:val="22"/>
        </w:rPr>
        <w:t>k mikroskopow</w:t>
      </w:r>
      <w:r w:rsidR="0080674E">
        <w:rPr>
          <w:rFonts w:cs="Times New Roman"/>
          <w:b/>
          <w:sz w:val="22"/>
          <w:szCs w:val="22"/>
        </w:rPr>
        <w:t>ych</w:t>
      </w:r>
      <w:r w:rsidR="0080674E" w:rsidRPr="00437020">
        <w:rPr>
          <w:rFonts w:cs="Times New Roman"/>
          <w:b/>
          <w:sz w:val="22"/>
          <w:szCs w:val="22"/>
        </w:rPr>
        <w:t>, układ</w:t>
      </w:r>
      <w:r w:rsidR="0080674E">
        <w:rPr>
          <w:rFonts w:cs="Times New Roman"/>
          <w:b/>
          <w:sz w:val="22"/>
          <w:szCs w:val="22"/>
        </w:rPr>
        <w:t>u</w:t>
      </w:r>
      <w:r w:rsidR="0080674E" w:rsidRPr="00437020">
        <w:rPr>
          <w:rFonts w:cs="Times New Roman"/>
          <w:b/>
          <w:sz w:val="22"/>
          <w:szCs w:val="22"/>
        </w:rPr>
        <w:t xml:space="preserve"> oddechow</w:t>
      </w:r>
      <w:r w:rsidR="0080674E">
        <w:rPr>
          <w:rFonts w:cs="Times New Roman"/>
          <w:b/>
          <w:sz w:val="22"/>
          <w:szCs w:val="22"/>
        </w:rPr>
        <w:t>ego</w:t>
      </w:r>
      <w:r w:rsidR="0080674E" w:rsidRPr="00437020">
        <w:rPr>
          <w:rFonts w:cs="Times New Roman"/>
          <w:b/>
          <w:sz w:val="22"/>
          <w:szCs w:val="22"/>
        </w:rPr>
        <w:t>, wózk</w:t>
      </w:r>
      <w:r w:rsidR="0080674E">
        <w:rPr>
          <w:rFonts w:cs="Times New Roman"/>
          <w:b/>
          <w:sz w:val="22"/>
          <w:szCs w:val="22"/>
        </w:rPr>
        <w:t xml:space="preserve">a - </w:t>
      </w:r>
      <w:r w:rsidR="0080674E" w:rsidRPr="00437020">
        <w:rPr>
          <w:rFonts w:cs="Times New Roman"/>
          <w:b/>
          <w:sz w:val="22"/>
          <w:szCs w:val="22"/>
        </w:rPr>
        <w:t xml:space="preserve">nr </w:t>
      </w:r>
      <w:proofErr w:type="spellStart"/>
      <w:r w:rsidR="0080674E" w:rsidRPr="00437020">
        <w:rPr>
          <w:rFonts w:cs="Times New Roman"/>
          <w:b/>
          <w:sz w:val="22"/>
          <w:szCs w:val="22"/>
        </w:rPr>
        <w:t>Zp</w:t>
      </w:r>
      <w:proofErr w:type="spellEnd"/>
      <w:r w:rsidR="0080674E" w:rsidRPr="00437020">
        <w:rPr>
          <w:rFonts w:cs="Times New Roman"/>
          <w:b/>
          <w:sz w:val="22"/>
          <w:szCs w:val="22"/>
        </w:rPr>
        <w:t>/4</w:t>
      </w:r>
      <w:r w:rsidR="0080674E">
        <w:rPr>
          <w:rFonts w:cs="Times New Roman"/>
          <w:b/>
          <w:sz w:val="22"/>
          <w:szCs w:val="22"/>
        </w:rPr>
        <w:t>5</w:t>
      </w:r>
      <w:r w:rsidR="0080674E" w:rsidRPr="00437020">
        <w:rPr>
          <w:rFonts w:cs="Times New Roman"/>
          <w:b/>
          <w:sz w:val="22"/>
          <w:szCs w:val="22"/>
        </w:rPr>
        <w:t>/PN-</w:t>
      </w:r>
      <w:r w:rsidR="0080674E">
        <w:rPr>
          <w:rFonts w:cs="Times New Roman"/>
          <w:b/>
          <w:sz w:val="22"/>
          <w:szCs w:val="22"/>
        </w:rPr>
        <w:t>4</w:t>
      </w:r>
      <w:r w:rsidR="0080674E" w:rsidRPr="00437020">
        <w:rPr>
          <w:rFonts w:cs="Times New Roman"/>
          <w:b/>
          <w:sz w:val="22"/>
          <w:szCs w:val="22"/>
        </w:rPr>
        <w:t>3/19</w:t>
      </w:r>
      <w:r w:rsidR="00C748A1" w:rsidRPr="00437020">
        <w:rPr>
          <w:b/>
          <w:sz w:val="22"/>
          <w:szCs w:val="22"/>
        </w:rPr>
        <w:t>,</w:t>
      </w:r>
      <w:r w:rsidR="00EB5FB7" w:rsidRPr="00437020">
        <w:rPr>
          <w:b/>
          <w:sz w:val="22"/>
          <w:szCs w:val="22"/>
        </w:rPr>
        <w:t xml:space="preserve"> </w:t>
      </w:r>
      <w:r w:rsidRPr="00437020">
        <w:rPr>
          <w:rFonts w:cs="Times New Roman"/>
          <w:sz w:val="22"/>
          <w:szCs w:val="22"/>
        </w:rPr>
        <w:t xml:space="preserve">niniejszym </w:t>
      </w:r>
      <w:r w:rsidRPr="00437020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437020">
        <w:rPr>
          <w:rFonts w:cs="Times New Roman"/>
          <w:b/>
          <w:sz w:val="22"/>
          <w:szCs w:val="22"/>
        </w:rPr>
        <w:t xml:space="preserve">, </w:t>
      </w:r>
      <w:r w:rsidRPr="00437020">
        <w:rPr>
          <w:rFonts w:cs="Times New Roman"/>
          <w:b/>
          <w:sz w:val="22"/>
          <w:szCs w:val="22"/>
        </w:rPr>
        <w:t xml:space="preserve"> </w:t>
      </w:r>
      <w:r w:rsidRPr="00437020">
        <w:rPr>
          <w:rFonts w:cs="Times New Roman"/>
          <w:sz w:val="22"/>
          <w:szCs w:val="22"/>
        </w:rPr>
        <w:t xml:space="preserve">na podstawie art. 24 ust. </w:t>
      </w:r>
      <w:r w:rsidR="00B65AFB" w:rsidRPr="00437020">
        <w:rPr>
          <w:rFonts w:cs="Times New Roman"/>
          <w:sz w:val="22"/>
          <w:szCs w:val="22"/>
        </w:rPr>
        <w:t>1</w:t>
      </w:r>
      <w:r w:rsidRPr="00437020">
        <w:rPr>
          <w:rFonts w:cs="Times New Roman"/>
          <w:sz w:val="22"/>
          <w:szCs w:val="22"/>
        </w:rPr>
        <w:t xml:space="preserve"> pkt. </w:t>
      </w:r>
      <w:r w:rsidR="00B65AFB" w:rsidRPr="00437020">
        <w:rPr>
          <w:rFonts w:cs="Times New Roman"/>
          <w:sz w:val="22"/>
          <w:szCs w:val="22"/>
        </w:rPr>
        <w:t>22</w:t>
      </w:r>
      <w:r w:rsidRPr="00437020">
        <w:rPr>
          <w:rFonts w:cs="Times New Roman"/>
          <w:sz w:val="22"/>
          <w:szCs w:val="22"/>
        </w:rPr>
        <w:t xml:space="preserve"> </w:t>
      </w:r>
      <w:proofErr w:type="spellStart"/>
      <w:r w:rsidRPr="00437020">
        <w:rPr>
          <w:rFonts w:cs="Times New Roman"/>
          <w:sz w:val="22"/>
          <w:szCs w:val="22"/>
        </w:rPr>
        <w:t>Pzp</w:t>
      </w:r>
      <w:proofErr w:type="spellEnd"/>
      <w:r w:rsidRPr="00437020">
        <w:rPr>
          <w:rFonts w:cs="Times New Roman"/>
          <w:sz w:val="22"/>
          <w:szCs w:val="22"/>
        </w:rPr>
        <w:t>.</w:t>
      </w:r>
    </w:p>
    <w:p w:rsidR="00BB2B14" w:rsidRPr="00437020" w:rsidRDefault="00BB2B14" w:rsidP="0008664B">
      <w:pPr>
        <w:jc w:val="both"/>
        <w:rPr>
          <w:b/>
          <w:i/>
          <w:sz w:val="22"/>
          <w:szCs w:val="22"/>
        </w:rPr>
      </w:pPr>
    </w:p>
    <w:p w:rsidR="00BB2B14" w:rsidRPr="00437020" w:rsidRDefault="00BB2B14" w:rsidP="00BB2B14">
      <w:pPr>
        <w:jc w:val="both"/>
        <w:rPr>
          <w:b/>
          <w:i/>
          <w:sz w:val="22"/>
          <w:szCs w:val="22"/>
        </w:rPr>
      </w:pPr>
    </w:p>
    <w:p w:rsidR="00BB2B14" w:rsidRPr="00437020" w:rsidRDefault="00BB2B14" w:rsidP="00BB2B14">
      <w:pPr>
        <w:pStyle w:val="Standard"/>
        <w:rPr>
          <w:lang w:val="pl-PL"/>
        </w:rPr>
      </w:pPr>
    </w:p>
    <w:p w:rsidR="00BB2B14" w:rsidRPr="00437020" w:rsidRDefault="00BB2B14" w:rsidP="00BB2B14">
      <w:pPr>
        <w:pStyle w:val="Standard"/>
        <w:rPr>
          <w:lang w:val="pl-PL"/>
        </w:rPr>
      </w:pPr>
    </w:p>
    <w:p w:rsidR="00BB2B14" w:rsidRPr="00437020" w:rsidRDefault="00BB2B14" w:rsidP="00E11F40">
      <w:pPr>
        <w:pStyle w:val="Tekstpodstawowywcity"/>
        <w:ind w:left="4537" w:firstLine="426"/>
        <w:rPr>
          <w:sz w:val="22"/>
          <w:szCs w:val="22"/>
        </w:rPr>
      </w:pPr>
      <w:r w:rsidRPr="00437020">
        <w:rPr>
          <w:sz w:val="22"/>
          <w:szCs w:val="22"/>
        </w:rPr>
        <w:t xml:space="preserve">    .................................................................</w:t>
      </w:r>
    </w:p>
    <w:p w:rsidR="00BB2B14" w:rsidRPr="00437020" w:rsidRDefault="00C66CDF" w:rsidP="00BB2B14">
      <w:pPr>
        <w:pStyle w:val="Tekstpodstawowywcity"/>
        <w:rPr>
          <w:sz w:val="22"/>
          <w:szCs w:val="22"/>
        </w:rPr>
      </w:pPr>
      <w:r w:rsidRPr="00437020">
        <w:rPr>
          <w:sz w:val="22"/>
          <w:szCs w:val="22"/>
        </w:rPr>
        <w:t xml:space="preserve">                                                                </w:t>
      </w:r>
      <w:r w:rsidR="00E11F40">
        <w:rPr>
          <w:sz w:val="22"/>
          <w:szCs w:val="22"/>
        </w:rPr>
        <w:t xml:space="preserve">          </w:t>
      </w:r>
      <w:r w:rsidRPr="00437020">
        <w:rPr>
          <w:sz w:val="22"/>
          <w:szCs w:val="22"/>
        </w:rPr>
        <w:t xml:space="preserve">   </w:t>
      </w:r>
      <w:r w:rsidR="00BB2B14" w:rsidRPr="00437020">
        <w:rPr>
          <w:sz w:val="22"/>
          <w:szCs w:val="22"/>
        </w:rPr>
        <w:t>(podpis Wykonawcy lub osób uprawnionych przez niego)</w:t>
      </w: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331CE3" w:rsidRPr="00437020" w:rsidRDefault="00331CE3" w:rsidP="00BB2B14">
      <w:pPr>
        <w:pStyle w:val="Tekstpodstawowywcity"/>
        <w:rPr>
          <w:sz w:val="22"/>
          <w:szCs w:val="22"/>
        </w:rPr>
      </w:pPr>
    </w:p>
    <w:p w:rsidR="005405B5" w:rsidRDefault="005405B5" w:rsidP="00331CE3">
      <w:pPr>
        <w:rPr>
          <w:i/>
          <w:sz w:val="22"/>
          <w:szCs w:val="22"/>
        </w:rPr>
      </w:pPr>
    </w:p>
    <w:p w:rsidR="005405B5" w:rsidRDefault="005405B5" w:rsidP="00331CE3">
      <w:pPr>
        <w:rPr>
          <w:i/>
          <w:sz w:val="22"/>
          <w:szCs w:val="22"/>
        </w:rPr>
      </w:pPr>
    </w:p>
    <w:p w:rsidR="005405B5" w:rsidRDefault="005405B5" w:rsidP="00331CE3">
      <w:pPr>
        <w:rPr>
          <w:i/>
          <w:sz w:val="22"/>
          <w:szCs w:val="22"/>
        </w:rPr>
      </w:pPr>
    </w:p>
    <w:p w:rsidR="005405B5" w:rsidRDefault="005405B5" w:rsidP="00331CE3">
      <w:pPr>
        <w:rPr>
          <w:i/>
          <w:sz w:val="22"/>
          <w:szCs w:val="22"/>
        </w:rPr>
      </w:pPr>
    </w:p>
    <w:p w:rsidR="005405B5" w:rsidRDefault="005405B5" w:rsidP="00331CE3">
      <w:pPr>
        <w:rPr>
          <w:i/>
          <w:sz w:val="22"/>
          <w:szCs w:val="22"/>
        </w:rPr>
      </w:pPr>
    </w:p>
    <w:p w:rsidR="005405B5" w:rsidRDefault="005405B5" w:rsidP="00331CE3">
      <w:pPr>
        <w:rPr>
          <w:i/>
          <w:sz w:val="22"/>
          <w:szCs w:val="22"/>
        </w:rPr>
      </w:pPr>
    </w:p>
    <w:p w:rsidR="00311A8D" w:rsidRDefault="00311A8D" w:rsidP="00331CE3">
      <w:pPr>
        <w:rPr>
          <w:i/>
          <w:sz w:val="22"/>
          <w:szCs w:val="22"/>
        </w:rPr>
      </w:pPr>
    </w:p>
    <w:p w:rsidR="00311A8D" w:rsidRDefault="00311A8D" w:rsidP="00331CE3">
      <w:pPr>
        <w:rPr>
          <w:i/>
          <w:sz w:val="22"/>
          <w:szCs w:val="22"/>
        </w:rPr>
      </w:pPr>
    </w:p>
    <w:p w:rsidR="00311A8D" w:rsidRDefault="00311A8D" w:rsidP="00331CE3">
      <w:pPr>
        <w:rPr>
          <w:i/>
          <w:sz w:val="22"/>
          <w:szCs w:val="22"/>
        </w:rPr>
      </w:pPr>
    </w:p>
    <w:p w:rsidR="00331CE3" w:rsidRPr="00437020" w:rsidRDefault="00331CE3" w:rsidP="00331CE3">
      <w:pPr>
        <w:rPr>
          <w:i/>
          <w:sz w:val="22"/>
          <w:szCs w:val="22"/>
        </w:rPr>
      </w:pPr>
      <w:r w:rsidRPr="00437020">
        <w:rPr>
          <w:i/>
          <w:sz w:val="22"/>
          <w:szCs w:val="22"/>
        </w:rPr>
        <w:lastRenderedPageBreak/>
        <w:t>Załącznik nr 6 do SIWZ</w:t>
      </w:r>
    </w:p>
    <w:p w:rsidR="00331CE3" w:rsidRPr="00437020" w:rsidRDefault="00331CE3" w:rsidP="00331CE3">
      <w:pPr>
        <w:rPr>
          <w:i/>
          <w:sz w:val="22"/>
          <w:szCs w:val="22"/>
        </w:rPr>
      </w:pPr>
    </w:p>
    <w:p w:rsidR="005C74F3" w:rsidRPr="00437020" w:rsidRDefault="005C74F3" w:rsidP="00331CE3">
      <w:pPr>
        <w:rPr>
          <w:rFonts w:ascii="Arial" w:hAnsi="Arial"/>
          <w:sz w:val="22"/>
          <w:szCs w:val="22"/>
        </w:rPr>
      </w:pPr>
    </w:p>
    <w:p w:rsidR="00331CE3" w:rsidRPr="00437020" w:rsidRDefault="00331CE3" w:rsidP="00331CE3">
      <w:pPr>
        <w:rPr>
          <w:rFonts w:ascii="Arial" w:hAnsi="Arial"/>
          <w:sz w:val="22"/>
          <w:szCs w:val="22"/>
        </w:rPr>
      </w:pPr>
      <w:r w:rsidRPr="00437020">
        <w:rPr>
          <w:rFonts w:ascii="Arial" w:hAnsi="Arial"/>
          <w:sz w:val="22"/>
          <w:szCs w:val="22"/>
        </w:rPr>
        <w:t>..................................................</w:t>
      </w:r>
      <w:r w:rsidRPr="00437020">
        <w:rPr>
          <w:rFonts w:ascii="Arial" w:hAnsi="Arial"/>
          <w:sz w:val="22"/>
          <w:szCs w:val="22"/>
        </w:rPr>
        <w:tab/>
      </w:r>
      <w:r w:rsidRPr="00437020">
        <w:rPr>
          <w:rFonts w:ascii="Arial" w:hAnsi="Arial"/>
          <w:sz w:val="22"/>
          <w:szCs w:val="22"/>
        </w:rPr>
        <w:tab/>
      </w:r>
      <w:r w:rsidRPr="00437020">
        <w:rPr>
          <w:rFonts w:ascii="Arial" w:hAnsi="Arial"/>
          <w:sz w:val="22"/>
          <w:szCs w:val="22"/>
        </w:rPr>
        <w:tab/>
      </w:r>
      <w:r w:rsidRPr="00437020">
        <w:rPr>
          <w:rFonts w:ascii="Arial" w:hAnsi="Arial"/>
          <w:sz w:val="22"/>
          <w:szCs w:val="22"/>
        </w:rPr>
        <w:tab/>
        <w:t xml:space="preserve">                  ................................</w:t>
      </w:r>
    </w:p>
    <w:p w:rsidR="00331CE3" w:rsidRPr="00437020" w:rsidRDefault="00457AE7" w:rsidP="00331CE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</w:t>
      </w:r>
      <w:r w:rsidR="00331CE3" w:rsidRPr="00437020">
        <w:rPr>
          <w:rFonts w:cs="Times New Roman"/>
          <w:sz w:val="22"/>
          <w:szCs w:val="22"/>
        </w:rPr>
        <w:t>( Wykonawc</w:t>
      </w:r>
      <w:r>
        <w:rPr>
          <w:rFonts w:cs="Times New Roman"/>
          <w:sz w:val="22"/>
          <w:szCs w:val="22"/>
        </w:rPr>
        <w:t>a</w:t>
      </w:r>
      <w:r w:rsidR="00331CE3" w:rsidRPr="00437020">
        <w:rPr>
          <w:rFonts w:cs="Times New Roman"/>
          <w:sz w:val="22"/>
          <w:szCs w:val="22"/>
        </w:rPr>
        <w:t>)                                                                                      (miejscowość i data)</w:t>
      </w:r>
    </w:p>
    <w:p w:rsidR="00331CE3" w:rsidRPr="00437020" w:rsidRDefault="00331CE3" w:rsidP="00331CE3">
      <w:pPr>
        <w:rPr>
          <w:i/>
          <w:sz w:val="22"/>
          <w:szCs w:val="22"/>
        </w:rPr>
      </w:pPr>
    </w:p>
    <w:p w:rsidR="00783201" w:rsidRPr="00437020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Pr="00437020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Pr="00437020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Pr="00437020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Pr="00437020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Pr="00437020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Pr="00437020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3702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37020">
        <w:rPr>
          <w:color w:val="000000"/>
          <w:sz w:val="22"/>
          <w:szCs w:val="22"/>
          <w:vertAlign w:val="superscript"/>
        </w:rPr>
        <w:t>1)</w:t>
      </w:r>
      <w:r w:rsidRPr="00437020">
        <w:rPr>
          <w:color w:val="000000"/>
          <w:sz w:val="22"/>
          <w:szCs w:val="22"/>
        </w:rPr>
        <w:t xml:space="preserve"> wobec osób fizycznych, </w:t>
      </w:r>
      <w:r w:rsidRPr="00437020">
        <w:rPr>
          <w:sz w:val="22"/>
          <w:szCs w:val="22"/>
        </w:rPr>
        <w:t>od których dane osobowe bezpośrednio lub pośrednio pozyskałem</w:t>
      </w:r>
      <w:r w:rsidRPr="0043702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7020">
        <w:rPr>
          <w:sz w:val="22"/>
          <w:szCs w:val="22"/>
        </w:rPr>
        <w:t>.*</w:t>
      </w:r>
    </w:p>
    <w:p w:rsidR="00331CE3" w:rsidRPr="00437020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437020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437020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437020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437020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437020" w:rsidRDefault="00331CE3" w:rsidP="00331CE3">
      <w:pPr>
        <w:pStyle w:val="Tekstpodstawowywcity"/>
        <w:rPr>
          <w:sz w:val="22"/>
          <w:szCs w:val="22"/>
        </w:rPr>
      </w:pPr>
      <w:r w:rsidRPr="00437020">
        <w:rPr>
          <w:sz w:val="22"/>
          <w:szCs w:val="22"/>
        </w:rPr>
        <w:t xml:space="preserve">                                                                             .................................................................</w:t>
      </w:r>
    </w:p>
    <w:p w:rsidR="00331CE3" w:rsidRPr="00437020" w:rsidRDefault="00331CE3" w:rsidP="00331CE3">
      <w:pPr>
        <w:pStyle w:val="Tekstpodstawowywcity"/>
        <w:rPr>
          <w:sz w:val="22"/>
          <w:szCs w:val="22"/>
        </w:rPr>
      </w:pPr>
      <w:r w:rsidRPr="00437020">
        <w:rPr>
          <w:sz w:val="22"/>
          <w:szCs w:val="22"/>
        </w:rPr>
        <w:t xml:space="preserve">                                                                           (podpis Wykonawcy lub osób uprawnionych przez niego)</w:t>
      </w:r>
    </w:p>
    <w:p w:rsidR="00331CE3" w:rsidRPr="00437020" w:rsidRDefault="00331CE3" w:rsidP="00331CE3">
      <w:pPr>
        <w:jc w:val="both"/>
        <w:rPr>
          <w:sz w:val="22"/>
          <w:szCs w:val="22"/>
        </w:rPr>
      </w:pPr>
    </w:p>
    <w:p w:rsidR="00331CE3" w:rsidRPr="00437020" w:rsidRDefault="00331CE3" w:rsidP="00331CE3">
      <w:pPr>
        <w:jc w:val="both"/>
        <w:rPr>
          <w:sz w:val="22"/>
          <w:szCs w:val="22"/>
        </w:rPr>
      </w:pPr>
    </w:p>
    <w:p w:rsidR="00331CE3" w:rsidRPr="00437020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37020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Pr="00437020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31CE3" w:rsidRPr="00437020" w:rsidRDefault="00331CE3" w:rsidP="00331CE3">
      <w:pPr>
        <w:pStyle w:val="Tekstprzypisudolnego"/>
        <w:rPr>
          <w:sz w:val="22"/>
          <w:szCs w:val="22"/>
        </w:rPr>
      </w:pPr>
      <w:r w:rsidRPr="00437020">
        <w:rPr>
          <w:color w:val="000000"/>
          <w:sz w:val="22"/>
          <w:szCs w:val="22"/>
          <w:vertAlign w:val="superscript"/>
        </w:rPr>
        <w:t xml:space="preserve">1) </w:t>
      </w:r>
      <w:r w:rsidRPr="00437020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437020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22"/>
          <w:szCs w:val="22"/>
        </w:rPr>
      </w:pPr>
    </w:p>
    <w:p w:rsidR="00331CE3" w:rsidRPr="00437020" w:rsidRDefault="00331CE3" w:rsidP="00331CE3">
      <w:pPr>
        <w:pStyle w:val="NormalnyWeb"/>
        <w:spacing w:line="276" w:lineRule="auto"/>
        <w:jc w:val="both"/>
        <w:rPr>
          <w:sz w:val="22"/>
          <w:szCs w:val="22"/>
        </w:rPr>
      </w:pPr>
      <w:r w:rsidRPr="00437020">
        <w:rPr>
          <w:color w:val="000000"/>
          <w:sz w:val="22"/>
          <w:szCs w:val="22"/>
        </w:rPr>
        <w:t xml:space="preserve">* W przypadku gdy wykonawca </w:t>
      </w:r>
      <w:r w:rsidRPr="00437020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Pr="00437020" w:rsidRDefault="00331CE3" w:rsidP="00331CE3">
      <w:pPr>
        <w:rPr>
          <w:sz w:val="22"/>
          <w:szCs w:val="22"/>
        </w:rPr>
      </w:pPr>
    </w:p>
    <w:p w:rsidR="00331CE3" w:rsidRPr="00437020" w:rsidRDefault="00331CE3" w:rsidP="00331CE3">
      <w:pPr>
        <w:jc w:val="both"/>
        <w:rPr>
          <w:sz w:val="22"/>
          <w:szCs w:val="22"/>
        </w:rPr>
      </w:pPr>
    </w:p>
    <w:p w:rsidR="005B7474" w:rsidRPr="00437020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437020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lastRenderedPageBreak/>
        <w:t>Zał</w:t>
      </w:r>
      <w:r w:rsidRPr="00437020">
        <w:rPr>
          <w:rFonts w:eastAsia="TimesNewRoman" w:cs="Times New Roman"/>
          <w:i/>
          <w:iCs/>
          <w:kern w:val="0"/>
          <w:sz w:val="22"/>
          <w:szCs w:val="22"/>
          <w:lang w:eastAsia="pl-PL" w:bidi="ar-SA"/>
        </w:rPr>
        <w:t>ą</w:t>
      </w:r>
      <w:r w:rsidRPr="00437020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cznik nr 7 do SIWZ</w:t>
      </w:r>
    </w:p>
    <w:p w:rsidR="00293B26" w:rsidRPr="00437020" w:rsidRDefault="00972F4B" w:rsidP="00293B26">
      <w:pPr>
        <w:rPr>
          <w:i/>
          <w:sz w:val="22"/>
          <w:szCs w:val="22"/>
        </w:rPr>
      </w:pPr>
      <w:r w:rsidRPr="00437020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Pr="00437020" w:rsidRDefault="00293B26" w:rsidP="00293B26">
      <w:pPr>
        <w:rPr>
          <w:i/>
          <w:sz w:val="22"/>
          <w:szCs w:val="22"/>
        </w:rPr>
      </w:pPr>
    </w:p>
    <w:p w:rsidR="00293B26" w:rsidRPr="00437020" w:rsidRDefault="00293B26" w:rsidP="00293B26">
      <w:pPr>
        <w:rPr>
          <w:i/>
          <w:sz w:val="22"/>
          <w:szCs w:val="22"/>
        </w:rPr>
      </w:pPr>
    </w:p>
    <w:p w:rsidR="00293B26" w:rsidRPr="00437020" w:rsidRDefault="00293B26" w:rsidP="00293B26">
      <w:pPr>
        <w:rPr>
          <w:i/>
          <w:sz w:val="22"/>
          <w:szCs w:val="22"/>
        </w:rPr>
      </w:pPr>
    </w:p>
    <w:p w:rsidR="00293B26" w:rsidRPr="00437020" w:rsidRDefault="00293B26" w:rsidP="00293B26">
      <w:pPr>
        <w:pStyle w:val="Legenda"/>
        <w:rPr>
          <w:b w:val="0"/>
          <w:sz w:val="22"/>
          <w:szCs w:val="22"/>
        </w:rPr>
      </w:pPr>
    </w:p>
    <w:p w:rsidR="00293B26" w:rsidRPr="00437020" w:rsidRDefault="00293B26" w:rsidP="00293B26">
      <w:pPr>
        <w:pStyle w:val="Legenda"/>
        <w:rPr>
          <w:b w:val="0"/>
          <w:sz w:val="22"/>
          <w:szCs w:val="22"/>
        </w:rPr>
      </w:pPr>
      <w:r w:rsidRPr="00437020">
        <w:rPr>
          <w:b w:val="0"/>
          <w:sz w:val="22"/>
          <w:szCs w:val="22"/>
        </w:rPr>
        <w:t xml:space="preserve">................................................. </w:t>
      </w:r>
      <w:r w:rsidRPr="00437020">
        <w:rPr>
          <w:b w:val="0"/>
          <w:sz w:val="22"/>
          <w:szCs w:val="22"/>
        </w:rPr>
        <w:tab/>
      </w:r>
      <w:r w:rsidRPr="00437020">
        <w:rPr>
          <w:b w:val="0"/>
          <w:sz w:val="22"/>
          <w:szCs w:val="22"/>
        </w:rPr>
        <w:tab/>
      </w:r>
      <w:r w:rsidRPr="00437020">
        <w:rPr>
          <w:b w:val="0"/>
          <w:sz w:val="22"/>
          <w:szCs w:val="22"/>
        </w:rPr>
        <w:tab/>
      </w:r>
      <w:r w:rsidRPr="00437020">
        <w:rPr>
          <w:b w:val="0"/>
          <w:sz w:val="22"/>
          <w:szCs w:val="22"/>
        </w:rPr>
        <w:tab/>
      </w:r>
      <w:r w:rsidRPr="00437020">
        <w:rPr>
          <w:b w:val="0"/>
          <w:sz w:val="22"/>
          <w:szCs w:val="22"/>
        </w:rPr>
        <w:tab/>
        <w:t xml:space="preserve">                     ................................</w:t>
      </w:r>
    </w:p>
    <w:p w:rsidR="00293B26" w:rsidRPr="00437020" w:rsidRDefault="00293B26" w:rsidP="00293B26">
      <w:pPr>
        <w:pStyle w:val="Legenda"/>
        <w:rPr>
          <w:b w:val="0"/>
          <w:sz w:val="22"/>
          <w:szCs w:val="22"/>
        </w:rPr>
      </w:pPr>
      <w:r w:rsidRPr="00437020">
        <w:rPr>
          <w:b w:val="0"/>
          <w:sz w:val="22"/>
          <w:szCs w:val="22"/>
        </w:rPr>
        <w:t xml:space="preserve">    </w:t>
      </w:r>
      <w:r w:rsidR="00457AE7">
        <w:rPr>
          <w:b w:val="0"/>
          <w:sz w:val="22"/>
          <w:szCs w:val="22"/>
        </w:rPr>
        <w:t xml:space="preserve">  </w:t>
      </w:r>
      <w:r w:rsidR="00647CD6">
        <w:rPr>
          <w:b w:val="0"/>
          <w:sz w:val="22"/>
          <w:szCs w:val="22"/>
        </w:rPr>
        <w:t xml:space="preserve">   </w:t>
      </w:r>
      <w:r w:rsidR="00457AE7">
        <w:rPr>
          <w:b w:val="0"/>
          <w:sz w:val="22"/>
          <w:szCs w:val="22"/>
        </w:rPr>
        <w:t xml:space="preserve">   </w:t>
      </w:r>
      <w:r w:rsidRPr="00437020">
        <w:rPr>
          <w:b w:val="0"/>
          <w:sz w:val="22"/>
          <w:szCs w:val="22"/>
        </w:rPr>
        <w:t xml:space="preserve"> (</w:t>
      </w:r>
      <w:r w:rsidR="00457AE7">
        <w:rPr>
          <w:b w:val="0"/>
          <w:sz w:val="22"/>
          <w:szCs w:val="22"/>
        </w:rPr>
        <w:t>Wykonawca</w:t>
      </w:r>
      <w:r w:rsidRPr="00437020">
        <w:rPr>
          <w:b w:val="0"/>
          <w:sz w:val="22"/>
          <w:szCs w:val="22"/>
        </w:rPr>
        <w:t xml:space="preserve">) </w:t>
      </w:r>
      <w:r w:rsidRPr="00437020">
        <w:rPr>
          <w:b w:val="0"/>
          <w:sz w:val="22"/>
          <w:szCs w:val="22"/>
        </w:rPr>
        <w:tab/>
      </w:r>
      <w:r w:rsidRPr="00437020">
        <w:rPr>
          <w:b w:val="0"/>
          <w:sz w:val="22"/>
          <w:szCs w:val="22"/>
        </w:rPr>
        <w:tab/>
      </w:r>
      <w:r w:rsidRPr="00437020">
        <w:rPr>
          <w:b w:val="0"/>
          <w:sz w:val="22"/>
          <w:szCs w:val="22"/>
        </w:rPr>
        <w:tab/>
      </w:r>
      <w:r w:rsidRPr="00437020">
        <w:rPr>
          <w:b w:val="0"/>
          <w:sz w:val="22"/>
          <w:szCs w:val="22"/>
        </w:rPr>
        <w:tab/>
      </w:r>
      <w:r w:rsidRPr="00437020">
        <w:rPr>
          <w:b w:val="0"/>
          <w:sz w:val="22"/>
          <w:szCs w:val="22"/>
        </w:rPr>
        <w:tab/>
        <w:t xml:space="preserve">                </w:t>
      </w:r>
      <w:r w:rsidR="00457AE7">
        <w:rPr>
          <w:b w:val="0"/>
          <w:sz w:val="22"/>
          <w:szCs w:val="22"/>
        </w:rPr>
        <w:t xml:space="preserve">               </w:t>
      </w:r>
      <w:r w:rsidRPr="00437020">
        <w:rPr>
          <w:b w:val="0"/>
          <w:sz w:val="22"/>
          <w:szCs w:val="22"/>
        </w:rPr>
        <w:t xml:space="preserve">   (miejscowość i data)</w:t>
      </w:r>
    </w:p>
    <w:p w:rsidR="00293B26" w:rsidRPr="00437020" w:rsidRDefault="00293B26" w:rsidP="00293B26">
      <w:pPr>
        <w:jc w:val="both"/>
        <w:rPr>
          <w:sz w:val="22"/>
          <w:szCs w:val="22"/>
        </w:rPr>
      </w:pPr>
      <w:r w:rsidRPr="00437020">
        <w:rPr>
          <w:sz w:val="22"/>
          <w:szCs w:val="22"/>
        </w:rPr>
        <w:t xml:space="preserve">     </w:t>
      </w:r>
    </w:p>
    <w:p w:rsidR="00293B26" w:rsidRPr="00437020" w:rsidRDefault="00293B26" w:rsidP="00293B26">
      <w:pPr>
        <w:jc w:val="center"/>
        <w:rPr>
          <w:b/>
          <w:sz w:val="22"/>
          <w:szCs w:val="22"/>
        </w:rPr>
      </w:pPr>
    </w:p>
    <w:p w:rsidR="00293B26" w:rsidRPr="00437020" w:rsidRDefault="00293B26" w:rsidP="00293B26">
      <w:pPr>
        <w:jc w:val="center"/>
        <w:rPr>
          <w:b/>
          <w:sz w:val="22"/>
          <w:szCs w:val="22"/>
        </w:rPr>
      </w:pPr>
    </w:p>
    <w:p w:rsidR="00293B26" w:rsidRPr="00437020" w:rsidRDefault="00293B26" w:rsidP="00293B26">
      <w:pPr>
        <w:jc w:val="center"/>
        <w:rPr>
          <w:b/>
          <w:sz w:val="22"/>
          <w:szCs w:val="22"/>
        </w:rPr>
      </w:pPr>
    </w:p>
    <w:p w:rsidR="00293B26" w:rsidRPr="00437020" w:rsidRDefault="00293B26" w:rsidP="00293B26">
      <w:pPr>
        <w:jc w:val="center"/>
        <w:rPr>
          <w:b/>
          <w:sz w:val="22"/>
          <w:szCs w:val="22"/>
        </w:rPr>
      </w:pPr>
      <w:r w:rsidRPr="00437020">
        <w:rPr>
          <w:b/>
          <w:sz w:val="22"/>
          <w:szCs w:val="22"/>
        </w:rPr>
        <w:t>OŚWIADCZENIE</w:t>
      </w:r>
    </w:p>
    <w:p w:rsidR="00293B26" w:rsidRPr="00437020" w:rsidRDefault="00293B26" w:rsidP="00293B26">
      <w:pPr>
        <w:jc w:val="center"/>
        <w:rPr>
          <w:sz w:val="22"/>
          <w:szCs w:val="22"/>
        </w:rPr>
      </w:pPr>
    </w:p>
    <w:p w:rsidR="00293B26" w:rsidRPr="00437020" w:rsidRDefault="00293B26" w:rsidP="00293B26">
      <w:pPr>
        <w:jc w:val="both"/>
        <w:rPr>
          <w:color w:val="000000"/>
          <w:sz w:val="22"/>
          <w:szCs w:val="22"/>
        </w:rPr>
      </w:pPr>
      <w:r w:rsidRPr="00437020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660D96" w:rsidRPr="00437020">
        <w:rPr>
          <w:color w:val="000000"/>
          <w:sz w:val="22"/>
          <w:szCs w:val="22"/>
        </w:rPr>
        <w:t>…</w:t>
      </w:r>
    </w:p>
    <w:p w:rsidR="00293B26" w:rsidRPr="00437020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437020" w:rsidRDefault="00293B26" w:rsidP="00293B26">
      <w:pPr>
        <w:jc w:val="both"/>
        <w:rPr>
          <w:b/>
          <w:i/>
          <w:sz w:val="22"/>
          <w:szCs w:val="22"/>
        </w:rPr>
      </w:pPr>
      <w:r w:rsidRPr="00437020">
        <w:rPr>
          <w:color w:val="000000"/>
          <w:sz w:val="22"/>
          <w:szCs w:val="22"/>
        </w:rPr>
        <w:t xml:space="preserve"> do SIWZ.</w:t>
      </w:r>
    </w:p>
    <w:p w:rsidR="00293B26" w:rsidRPr="00437020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Pr="00437020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Pr="00437020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Pr="00437020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Pr="00437020" w:rsidRDefault="00293B26" w:rsidP="00293B26">
      <w:pPr>
        <w:spacing w:before="100" w:beforeAutospacing="1"/>
        <w:ind w:left="3540" w:firstLine="708"/>
        <w:rPr>
          <w:sz w:val="22"/>
          <w:szCs w:val="22"/>
        </w:rPr>
      </w:pPr>
      <w:r w:rsidRPr="00437020">
        <w:rPr>
          <w:sz w:val="22"/>
          <w:szCs w:val="22"/>
        </w:rPr>
        <w:t>.................................................................</w:t>
      </w:r>
    </w:p>
    <w:p w:rsidR="00293B26" w:rsidRPr="00437020" w:rsidRDefault="00293B26" w:rsidP="00293B26">
      <w:pPr>
        <w:pStyle w:val="Legenda"/>
        <w:ind w:left="3116" w:firstLine="424"/>
        <w:rPr>
          <w:b w:val="0"/>
          <w:sz w:val="22"/>
          <w:szCs w:val="22"/>
        </w:rPr>
      </w:pPr>
      <w:r w:rsidRPr="00437020">
        <w:rPr>
          <w:b w:val="0"/>
          <w:sz w:val="22"/>
          <w:szCs w:val="22"/>
        </w:rPr>
        <w:t>(podpis Wykonawcy lub osób uprawnionych przez niego)</w:t>
      </w:r>
    </w:p>
    <w:p w:rsidR="00293B26" w:rsidRPr="00437020" w:rsidRDefault="00293B26" w:rsidP="00293B26">
      <w:pPr>
        <w:pStyle w:val="NormalnyWeb"/>
        <w:spacing w:line="276" w:lineRule="auto"/>
        <w:rPr>
          <w:sz w:val="22"/>
          <w:szCs w:val="22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16C15" w:rsidRDefault="00F16C15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16C15" w:rsidRDefault="00F16C15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16C15" w:rsidRDefault="00F16C15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16C15" w:rsidRPr="00437020" w:rsidRDefault="00F16C15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FC5166" w:rsidRPr="00437020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437020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lastRenderedPageBreak/>
        <w:t>Zał</w:t>
      </w:r>
      <w:r w:rsidRPr="00437020">
        <w:rPr>
          <w:rFonts w:eastAsia="TimesNewRoman" w:cs="Times New Roman"/>
          <w:i/>
          <w:iCs/>
          <w:kern w:val="0"/>
          <w:sz w:val="22"/>
          <w:szCs w:val="22"/>
          <w:lang w:eastAsia="pl-PL" w:bidi="ar-SA"/>
        </w:rPr>
        <w:t>ą</w:t>
      </w:r>
      <w:r w:rsidRPr="00437020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cznik nr 8 do SIWZ</w:t>
      </w:r>
    </w:p>
    <w:p w:rsidR="00FC5166" w:rsidRPr="00437020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5B7474" w:rsidRPr="00437020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437020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437020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437020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437020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437020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437020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437020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437020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437020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37020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37020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37020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437020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37020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37020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37020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37020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37020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37020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37020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437020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37020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437020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37020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37020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37020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37020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437020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37020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37020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37020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37020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437020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lastRenderedPageBreak/>
        <w:t xml:space="preserve">7. Ścieżka dla złożenia podpisu kwalifikowanego na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37020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37020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37020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437020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37020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37020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437020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37020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37020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437020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37020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4370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437020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437020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37020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37020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37020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37020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37020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37020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37020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37020" w:rsidRDefault="00611B85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1905" r="1270" b="0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0032C3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437020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437020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37020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437020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37020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437020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37020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37020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437020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37020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437020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37020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437020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437020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37020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37020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437020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437020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37020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437020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37020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37020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37020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437020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37020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37020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437020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37020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437020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437020">
        <w:rPr>
          <w:rFonts w:eastAsia="Times New Roman" w:cs="Times New Roman"/>
          <w:sz w:val="22"/>
          <w:szCs w:val="22"/>
          <w:lang w:eastAsia="pl-PL"/>
        </w:rPr>
        <w:t>)</w:t>
      </w: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37020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437020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37020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437020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37020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437020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37020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437020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37020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437020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37020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37020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37020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</w:t>
      </w:r>
      <w:r w:rsidR="008D5D64" w:rsidRPr="00437020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lastRenderedPageBreak/>
        <w:t>7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437020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437020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437020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37020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437020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437020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437020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437020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437020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437020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437020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437020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437020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437020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37020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437020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37020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437020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37020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437020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437020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437020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37020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437020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37020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4370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37020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4370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437020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437020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37020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37020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37020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37020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37020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37020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37020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37020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37020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37020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37020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37020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37020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37020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37020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37020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37020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37020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437020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437020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37020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37020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5B7474" w:rsidRPr="00437020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37020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lastRenderedPageBreak/>
        <w:t xml:space="preserve">17. Wykonawca po upływie terminu składania ofert nie może dokonać zmiany złożonej oferty lub wniosku. </w:t>
      </w:r>
    </w:p>
    <w:p w:rsidR="005B7474" w:rsidRPr="00437020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37020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37020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37020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37020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37020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37020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437020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37020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37020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37020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37020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37020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37020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37020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37020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37020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37020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37020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37020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37020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37020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4370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37020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37020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37020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437020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37020" w:rsidSect="00643E07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D4" w:rsidRDefault="00FF49D4">
      <w:r>
        <w:separator/>
      </w:r>
    </w:p>
  </w:endnote>
  <w:endnote w:type="continuationSeparator" w:id="0">
    <w:p w:rsidR="00FF49D4" w:rsidRDefault="00FF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default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D4" w:rsidRDefault="00FF49D4">
      <w:r>
        <w:separator/>
      </w:r>
    </w:p>
  </w:footnote>
  <w:footnote w:type="continuationSeparator" w:id="0">
    <w:p w:rsidR="00FF49D4" w:rsidRDefault="00FF49D4">
      <w:r>
        <w:continuationSeparator/>
      </w:r>
    </w:p>
  </w:footnote>
  <w:footnote w:id="1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F49D4" w:rsidRPr="003B6373" w:rsidRDefault="00FF49D4" w:rsidP="00B21FFD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F49D4" w:rsidRPr="003B6373" w:rsidRDefault="00FF49D4" w:rsidP="00B21FFD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F49D4" w:rsidRPr="003B6373" w:rsidRDefault="00FF49D4" w:rsidP="00B21FFD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F49D4" w:rsidRPr="003B6373" w:rsidRDefault="00FF49D4" w:rsidP="00B21FFD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F49D4" w:rsidRPr="003B6373" w:rsidRDefault="00FF49D4" w:rsidP="00B21FFD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F49D4" w:rsidRPr="003B6373" w:rsidRDefault="00FF49D4" w:rsidP="00B21FFD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7B0B"/>
    <w:multiLevelType w:val="hybridMultilevel"/>
    <w:tmpl w:val="8490EF14"/>
    <w:lvl w:ilvl="0" w:tplc="E9CE461E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1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3E532A6A"/>
    <w:multiLevelType w:val="multilevel"/>
    <w:tmpl w:val="909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6C23BC1"/>
    <w:multiLevelType w:val="hybridMultilevel"/>
    <w:tmpl w:val="67DE12B2"/>
    <w:lvl w:ilvl="0" w:tplc="31CA7B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C3181474" w:tentative="1">
      <w:start w:val="1"/>
      <w:numFmt w:val="lowerLetter"/>
      <w:lvlText w:val="%2."/>
      <w:lvlJc w:val="left"/>
      <w:pPr>
        <w:ind w:left="1440" w:hanging="360"/>
      </w:pPr>
    </w:lvl>
    <w:lvl w:ilvl="2" w:tplc="EC564320" w:tentative="1">
      <w:start w:val="1"/>
      <w:numFmt w:val="lowerRoman"/>
      <w:lvlText w:val="%3."/>
      <w:lvlJc w:val="right"/>
      <w:pPr>
        <w:ind w:left="2160" w:hanging="180"/>
      </w:pPr>
    </w:lvl>
    <w:lvl w:ilvl="3" w:tplc="B6267EC2" w:tentative="1">
      <w:start w:val="1"/>
      <w:numFmt w:val="decimal"/>
      <w:lvlText w:val="%4."/>
      <w:lvlJc w:val="left"/>
      <w:pPr>
        <w:ind w:left="2880" w:hanging="360"/>
      </w:pPr>
    </w:lvl>
    <w:lvl w:ilvl="4" w:tplc="43AEE32E" w:tentative="1">
      <w:start w:val="1"/>
      <w:numFmt w:val="lowerLetter"/>
      <w:lvlText w:val="%5."/>
      <w:lvlJc w:val="left"/>
      <w:pPr>
        <w:ind w:left="3600" w:hanging="360"/>
      </w:pPr>
    </w:lvl>
    <w:lvl w:ilvl="5" w:tplc="064C06E4" w:tentative="1">
      <w:start w:val="1"/>
      <w:numFmt w:val="lowerRoman"/>
      <w:lvlText w:val="%6."/>
      <w:lvlJc w:val="right"/>
      <w:pPr>
        <w:ind w:left="4320" w:hanging="180"/>
      </w:pPr>
    </w:lvl>
    <w:lvl w:ilvl="6" w:tplc="A9E8B636" w:tentative="1">
      <w:start w:val="1"/>
      <w:numFmt w:val="decimal"/>
      <w:lvlText w:val="%7."/>
      <w:lvlJc w:val="left"/>
      <w:pPr>
        <w:ind w:left="5040" w:hanging="360"/>
      </w:pPr>
    </w:lvl>
    <w:lvl w:ilvl="7" w:tplc="A63829AE" w:tentative="1">
      <w:start w:val="1"/>
      <w:numFmt w:val="lowerLetter"/>
      <w:lvlText w:val="%8."/>
      <w:lvlJc w:val="left"/>
      <w:pPr>
        <w:ind w:left="5760" w:hanging="360"/>
      </w:pPr>
    </w:lvl>
    <w:lvl w:ilvl="8" w:tplc="85F2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26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0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1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376B7"/>
    <w:multiLevelType w:val="multilevel"/>
    <w:tmpl w:val="33E2C7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3"/>
    <w:lvlOverride w:ilvl="0">
      <w:startOverride w:val="1"/>
    </w:lvlOverride>
  </w:num>
  <w:num w:numId="2">
    <w:abstractNumId w:val="20"/>
  </w:num>
  <w:num w:numId="3">
    <w:abstractNumId w:val="10"/>
    <w:lvlOverride w:ilvl="0">
      <w:startOverride w:val="2"/>
    </w:lvlOverride>
  </w:num>
  <w:num w:numId="4">
    <w:abstractNumId w:val="1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2"/>
  </w:num>
  <w:num w:numId="7">
    <w:abstractNumId w:val="29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8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"/>
  </w:num>
  <w:num w:numId="16">
    <w:abstractNumId w:val="9"/>
  </w:num>
  <w:num w:numId="17">
    <w:abstractNumId w:val="27"/>
  </w:num>
  <w:num w:numId="18">
    <w:abstractNumId w:val="11"/>
  </w:num>
  <w:num w:numId="19">
    <w:abstractNumId w:val="13"/>
  </w:num>
  <w:num w:numId="20">
    <w:abstractNumId w:val="23"/>
  </w:num>
  <w:num w:numId="21">
    <w:abstractNumId w:val="20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4"/>
  </w:num>
  <w:num w:numId="25">
    <w:abstractNumId w:val="7"/>
  </w:num>
  <w:num w:numId="26">
    <w:abstractNumId w:val="32"/>
  </w:num>
  <w:num w:numId="27">
    <w:abstractNumId w:val="4"/>
  </w:num>
  <w:num w:numId="28">
    <w:abstractNumId w:val="12"/>
  </w:num>
  <w:num w:numId="29">
    <w:abstractNumId w:val="32"/>
  </w:num>
  <w:num w:numId="30">
    <w:abstractNumId w:val="7"/>
  </w:num>
  <w:num w:numId="31">
    <w:abstractNumId w:val="4"/>
  </w:num>
  <w:num w:numId="32">
    <w:abstractNumId w:val="12"/>
  </w:num>
  <w:num w:numId="33">
    <w:abstractNumId w:val="26"/>
  </w:num>
  <w:num w:numId="34">
    <w:abstractNumId w:val="31"/>
  </w:num>
  <w:num w:numId="35">
    <w:abstractNumId w:val="34"/>
  </w:num>
  <w:num w:numId="36">
    <w:abstractNumId w:val="24"/>
  </w:num>
  <w:num w:numId="37">
    <w:abstractNumId w:val="17"/>
  </w:num>
  <w:num w:numId="38">
    <w:abstractNumId w:val="16"/>
  </w:num>
  <w:num w:numId="39">
    <w:abstractNumId w:val="35"/>
  </w:num>
  <w:num w:numId="4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2AA3"/>
    <w:rsid w:val="00002E8E"/>
    <w:rsid w:val="00003C28"/>
    <w:rsid w:val="00004BFD"/>
    <w:rsid w:val="00005080"/>
    <w:rsid w:val="00006851"/>
    <w:rsid w:val="00007CFD"/>
    <w:rsid w:val="00011652"/>
    <w:rsid w:val="00011888"/>
    <w:rsid w:val="000126E8"/>
    <w:rsid w:val="000140AD"/>
    <w:rsid w:val="00015C21"/>
    <w:rsid w:val="000173F5"/>
    <w:rsid w:val="00017AF3"/>
    <w:rsid w:val="00020088"/>
    <w:rsid w:val="000204E3"/>
    <w:rsid w:val="00023D3B"/>
    <w:rsid w:val="00024535"/>
    <w:rsid w:val="0003094B"/>
    <w:rsid w:val="00031243"/>
    <w:rsid w:val="00031A7F"/>
    <w:rsid w:val="00033251"/>
    <w:rsid w:val="00033689"/>
    <w:rsid w:val="000357AC"/>
    <w:rsid w:val="000366F7"/>
    <w:rsid w:val="00036C70"/>
    <w:rsid w:val="00037737"/>
    <w:rsid w:val="00041541"/>
    <w:rsid w:val="0004190E"/>
    <w:rsid w:val="000425D9"/>
    <w:rsid w:val="0004312D"/>
    <w:rsid w:val="000473F2"/>
    <w:rsid w:val="00052ED6"/>
    <w:rsid w:val="00053509"/>
    <w:rsid w:val="00053846"/>
    <w:rsid w:val="00055EA3"/>
    <w:rsid w:val="0005620F"/>
    <w:rsid w:val="000565A1"/>
    <w:rsid w:val="00057695"/>
    <w:rsid w:val="00064366"/>
    <w:rsid w:val="00065C0C"/>
    <w:rsid w:val="00066988"/>
    <w:rsid w:val="00067111"/>
    <w:rsid w:val="00071AB8"/>
    <w:rsid w:val="00071CF5"/>
    <w:rsid w:val="00074E29"/>
    <w:rsid w:val="0007618E"/>
    <w:rsid w:val="000764DF"/>
    <w:rsid w:val="00077862"/>
    <w:rsid w:val="00077E3A"/>
    <w:rsid w:val="00080B23"/>
    <w:rsid w:val="00080D44"/>
    <w:rsid w:val="00081866"/>
    <w:rsid w:val="00083536"/>
    <w:rsid w:val="00083772"/>
    <w:rsid w:val="00083A45"/>
    <w:rsid w:val="00083B68"/>
    <w:rsid w:val="00084657"/>
    <w:rsid w:val="00084B0B"/>
    <w:rsid w:val="000853B5"/>
    <w:rsid w:val="0008541A"/>
    <w:rsid w:val="00085CA3"/>
    <w:rsid w:val="0008664B"/>
    <w:rsid w:val="0008793B"/>
    <w:rsid w:val="00090707"/>
    <w:rsid w:val="00092274"/>
    <w:rsid w:val="00092761"/>
    <w:rsid w:val="00092AFF"/>
    <w:rsid w:val="000938FE"/>
    <w:rsid w:val="000942A3"/>
    <w:rsid w:val="000950AB"/>
    <w:rsid w:val="000956E5"/>
    <w:rsid w:val="0009603C"/>
    <w:rsid w:val="000971E9"/>
    <w:rsid w:val="000A1418"/>
    <w:rsid w:val="000A2A45"/>
    <w:rsid w:val="000A30B4"/>
    <w:rsid w:val="000A716E"/>
    <w:rsid w:val="000A7932"/>
    <w:rsid w:val="000B050A"/>
    <w:rsid w:val="000B0FFC"/>
    <w:rsid w:val="000B1C47"/>
    <w:rsid w:val="000B20AB"/>
    <w:rsid w:val="000B25E5"/>
    <w:rsid w:val="000B2BCE"/>
    <w:rsid w:val="000B345D"/>
    <w:rsid w:val="000B3BA1"/>
    <w:rsid w:val="000B3CDA"/>
    <w:rsid w:val="000B47DE"/>
    <w:rsid w:val="000B65C0"/>
    <w:rsid w:val="000B65F3"/>
    <w:rsid w:val="000B793E"/>
    <w:rsid w:val="000C058D"/>
    <w:rsid w:val="000C05CA"/>
    <w:rsid w:val="000C0E15"/>
    <w:rsid w:val="000C105F"/>
    <w:rsid w:val="000C257D"/>
    <w:rsid w:val="000C2C43"/>
    <w:rsid w:val="000C3DF2"/>
    <w:rsid w:val="000C4217"/>
    <w:rsid w:val="000C45BB"/>
    <w:rsid w:val="000C4F31"/>
    <w:rsid w:val="000C6EF1"/>
    <w:rsid w:val="000D0AC8"/>
    <w:rsid w:val="000D117B"/>
    <w:rsid w:val="000D148D"/>
    <w:rsid w:val="000D19D0"/>
    <w:rsid w:val="000D392A"/>
    <w:rsid w:val="000D4B0F"/>
    <w:rsid w:val="000D4C6B"/>
    <w:rsid w:val="000D4D95"/>
    <w:rsid w:val="000D4FC0"/>
    <w:rsid w:val="000D5A22"/>
    <w:rsid w:val="000D600B"/>
    <w:rsid w:val="000D608D"/>
    <w:rsid w:val="000D6D89"/>
    <w:rsid w:val="000D6E51"/>
    <w:rsid w:val="000D712C"/>
    <w:rsid w:val="000E0785"/>
    <w:rsid w:val="000E20C2"/>
    <w:rsid w:val="000E2952"/>
    <w:rsid w:val="000E34B3"/>
    <w:rsid w:val="000E4F74"/>
    <w:rsid w:val="000E7929"/>
    <w:rsid w:val="000E7CAC"/>
    <w:rsid w:val="000F0DEF"/>
    <w:rsid w:val="000F12CE"/>
    <w:rsid w:val="000F1798"/>
    <w:rsid w:val="000F202D"/>
    <w:rsid w:val="000F20AF"/>
    <w:rsid w:val="000F21C6"/>
    <w:rsid w:val="000F3533"/>
    <w:rsid w:val="000F3A17"/>
    <w:rsid w:val="000F3EFF"/>
    <w:rsid w:val="000F671F"/>
    <w:rsid w:val="000F7132"/>
    <w:rsid w:val="000F73A2"/>
    <w:rsid w:val="001001FC"/>
    <w:rsid w:val="0010031C"/>
    <w:rsid w:val="00102944"/>
    <w:rsid w:val="0010390B"/>
    <w:rsid w:val="00103EE6"/>
    <w:rsid w:val="00103EFD"/>
    <w:rsid w:val="00105421"/>
    <w:rsid w:val="00105790"/>
    <w:rsid w:val="00106E26"/>
    <w:rsid w:val="00107BE8"/>
    <w:rsid w:val="001103B9"/>
    <w:rsid w:val="00110E29"/>
    <w:rsid w:val="001111F0"/>
    <w:rsid w:val="00111642"/>
    <w:rsid w:val="0011248E"/>
    <w:rsid w:val="0011412C"/>
    <w:rsid w:val="001151A2"/>
    <w:rsid w:val="0011585C"/>
    <w:rsid w:val="00117B00"/>
    <w:rsid w:val="00117BC3"/>
    <w:rsid w:val="00117CD0"/>
    <w:rsid w:val="00117E11"/>
    <w:rsid w:val="00121052"/>
    <w:rsid w:val="00122647"/>
    <w:rsid w:val="00122B1F"/>
    <w:rsid w:val="00123C66"/>
    <w:rsid w:val="0012739F"/>
    <w:rsid w:val="001274F1"/>
    <w:rsid w:val="00127C5C"/>
    <w:rsid w:val="001314CB"/>
    <w:rsid w:val="00134859"/>
    <w:rsid w:val="00134C71"/>
    <w:rsid w:val="00135428"/>
    <w:rsid w:val="00135DAC"/>
    <w:rsid w:val="00137311"/>
    <w:rsid w:val="00140423"/>
    <w:rsid w:val="001419F5"/>
    <w:rsid w:val="00141A18"/>
    <w:rsid w:val="00143B2D"/>
    <w:rsid w:val="001442D8"/>
    <w:rsid w:val="00145072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6BB"/>
    <w:rsid w:val="00160637"/>
    <w:rsid w:val="0016078D"/>
    <w:rsid w:val="001642A6"/>
    <w:rsid w:val="00165ABF"/>
    <w:rsid w:val="00165EC5"/>
    <w:rsid w:val="001661A4"/>
    <w:rsid w:val="00166524"/>
    <w:rsid w:val="00166BCE"/>
    <w:rsid w:val="00166E81"/>
    <w:rsid w:val="00167F6E"/>
    <w:rsid w:val="00170EF8"/>
    <w:rsid w:val="0017202B"/>
    <w:rsid w:val="00172425"/>
    <w:rsid w:val="00172D23"/>
    <w:rsid w:val="0017631B"/>
    <w:rsid w:val="001769B8"/>
    <w:rsid w:val="00176EE0"/>
    <w:rsid w:val="00180375"/>
    <w:rsid w:val="001809E9"/>
    <w:rsid w:val="0018116A"/>
    <w:rsid w:val="00181F34"/>
    <w:rsid w:val="00182701"/>
    <w:rsid w:val="00190370"/>
    <w:rsid w:val="00191D8D"/>
    <w:rsid w:val="001921D2"/>
    <w:rsid w:val="001935B6"/>
    <w:rsid w:val="0019427B"/>
    <w:rsid w:val="00194D48"/>
    <w:rsid w:val="00195D17"/>
    <w:rsid w:val="001965D1"/>
    <w:rsid w:val="00196EC4"/>
    <w:rsid w:val="001975C0"/>
    <w:rsid w:val="00197644"/>
    <w:rsid w:val="00197CE5"/>
    <w:rsid w:val="001A0441"/>
    <w:rsid w:val="001A0BA7"/>
    <w:rsid w:val="001A3D82"/>
    <w:rsid w:val="001A64A1"/>
    <w:rsid w:val="001A6AA0"/>
    <w:rsid w:val="001A6F45"/>
    <w:rsid w:val="001A70BC"/>
    <w:rsid w:val="001B06DB"/>
    <w:rsid w:val="001B214C"/>
    <w:rsid w:val="001B2EB3"/>
    <w:rsid w:val="001B30EC"/>
    <w:rsid w:val="001B3EE2"/>
    <w:rsid w:val="001B4107"/>
    <w:rsid w:val="001B49DD"/>
    <w:rsid w:val="001B6AEE"/>
    <w:rsid w:val="001B6CC7"/>
    <w:rsid w:val="001B7F48"/>
    <w:rsid w:val="001C0735"/>
    <w:rsid w:val="001C128A"/>
    <w:rsid w:val="001C289F"/>
    <w:rsid w:val="001C3838"/>
    <w:rsid w:val="001C554E"/>
    <w:rsid w:val="001C6530"/>
    <w:rsid w:val="001D158A"/>
    <w:rsid w:val="001D1FD7"/>
    <w:rsid w:val="001D3745"/>
    <w:rsid w:val="001D4D90"/>
    <w:rsid w:val="001D5A8F"/>
    <w:rsid w:val="001D6929"/>
    <w:rsid w:val="001E0120"/>
    <w:rsid w:val="001E0313"/>
    <w:rsid w:val="001E0B42"/>
    <w:rsid w:val="001E1E1E"/>
    <w:rsid w:val="001E27F0"/>
    <w:rsid w:val="001E375D"/>
    <w:rsid w:val="001E402D"/>
    <w:rsid w:val="001E4F77"/>
    <w:rsid w:val="001E59CC"/>
    <w:rsid w:val="001E7C50"/>
    <w:rsid w:val="001F00C6"/>
    <w:rsid w:val="001F098F"/>
    <w:rsid w:val="001F164E"/>
    <w:rsid w:val="001F25F5"/>
    <w:rsid w:val="001F4515"/>
    <w:rsid w:val="001F5CAA"/>
    <w:rsid w:val="001F5CE0"/>
    <w:rsid w:val="001F7C12"/>
    <w:rsid w:val="0020100B"/>
    <w:rsid w:val="00202F26"/>
    <w:rsid w:val="002038A1"/>
    <w:rsid w:val="00203B9F"/>
    <w:rsid w:val="0020419B"/>
    <w:rsid w:val="00205F62"/>
    <w:rsid w:val="0021028A"/>
    <w:rsid w:val="0021108D"/>
    <w:rsid w:val="002110AC"/>
    <w:rsid w:val="002115C9"/>
    <w:rsid w:val="0021176E"/>
    <w:rsid w:val="002178A4"/>
    <w:rsid w:val="00217C0B"/>
    <w:rsid w:val="00217F77"/>
    <w:rsid w:val="002205BF"/>
    <w:rsid w:val="00220BAF"/>
    <w:rsid w:val="0022394E"/>
    <w:rsid w:val="0022482F"/>
    <w:rsid w:val="002250A1"/>
    <w:rsid w:val="00226828"/>
    <w:rsid w:val="0022687C"/>
    <w:rsid w:val="00227CB2"/>
    <w:rsid w:val="00230276"/>
    <w:rsid w:val="002323D7"/>
    <w:rsid w:val="00233508"/>
    <w:rsid w:val="00233E8C"/>
    <w:rsid w:val="002342DA"/>
    <w:rsid w:val="00234D7F"/>
    <w:rsid w:val="0023505C"/>
    <w:rsid w:val="0023764B"/>
    <w:rsid w:val="00242BD9"/>
    <w:rsid w:val="002430CF"/>
    <w:rsid w:val="00243A06"/>
    <w:rsid w:val="00245F82"/>
    <w:rsid w:val="00245F9D"/>
    <w:rsid w:val="00246EFE"/>
    <w:rsid w:val="00246F43"/>
    <w:rsid w:val="002500B9"/>
    <w:rsid w:val="00250CBF"/>
    <w:rsid w:val="00251386"/>
    <w:rsid w:val="0025215D"/>
    <w:rsid w:val="00252C1E"/>
    <w:rsid w:val="0025374E"/>
    <w:rsid w:val="002543E6"/>
    <w:rsid w:val="002543FC"/>
    <w:rsid w:val="00255069"/>
    <w:rsid w:val="00255A48"/>
    <w:rsid w:val="00255E00"/>
    <w:rsid w:val="00256F3C"/>
    <w:rsid w:val="0025708E"/>
    <w:rsid w:val="002611AB"/>
    <w:rsid w:val="0026200A"/>
    <w:rsid w:val="002645DC"/>
    <w:rsid w:val="00264EEB"/>
    <w:rsid w:val="002672A6"/>
    <w:rsid w:val="00271548"/>
    <w:rsid w:val="00271C83"/>
    <w:rsid w:val="002726E4"/>
    <w:rsid w:val="00273C19"/>
    <w:rsid w:val="002746E7"/>
    <w:rsid w:val="0027677F"/>
    <w:rsid w:val="00276C0C"/>
    <w:rsid w:val="0027726D"/>
    <w:rsid w:val="002778A5"/>
    <w:rsid w:val="00277A1A"/>
    <w:rsid w:val="002810EC"/>
    <w:rsid w:val="002818B9"/>
    <w:rsid w:val="00281DA8"/>
    <w:rsid w:val="002824DD"/>
    <w:rsid w:val="002834B8"/>
    <w:rsid w:val="00284881"/>
    <w:rsid w:val="00284D7B"/>
    <w:rsid w:val="00286ED3"/>
    <w:rsid w:val="002916A1"/>
    <w:rsid w:val="002938E5"/>
    <w:rsid w:val="00293B26"/>
    <w:rsid w:val="00295CEF"/>
    <w:rsid w:val="002966D8"/>
    <w:rsid w:val="00296E91"/>
    <w:rsid w:val="0029738D"/>
    <w:rsid w:val="002A0268"/>
    <w:rsid w:val="002A0927"/>
    <w:rsid w:val="002A386B"/>
    <w:rsid w:val="002A3C93"/>
    <w:rsid w:val="002A3FDC"/>
    <w:rsid w:val="002A4603"/>
    <w:rsid w:val="002A7496"/>
    <w:rsid w:val="002B1E39"/>
    <w:rsid w:val="002B4FB3"/>
    <w:rsid w:val="002B5F14"/>
    <w:rsid w:val="002B75D1"/>
    <w:rsid w:val="002C21CF"/>
    <w:rsid w:val="002C2DFC"/>
    <w:rsid w:val="002C4AD4"/>
    <w:rsid w:val="002C4FCC"/>
    <w:rsid w:val="002C5BA6"/>
    <w:rsid w:val="002D0B6F"/>
    <w:rsid w:val="002D0BDF"/>
    <w:rsid w:val="002D0C4A"/>
    <w:rsid w:val="002D5551"/>
    <w:rsid w:val="002D76B5"/>
    <w:rsid w:val="002E235F"/>
    <w:rsid w:val="002E24E5"/>
    <w:rsid w:val="002E313D"/>
    <w:rsid w:val="002E5F7D"/>
    <w:rsid w:val="002E6C5C"/>
    <w:rsid w:val="002E6C78"/>
    <w:rsid w:val="002E6DE2"/>
    <w:rsid w:val="002E6E71"/>
    <w:rsid w:val="002F07E5"/>
    <w:rsid w:val="002F0821"/>
    <w:rsid w:val="002F14BE"/>
    <w:rsid w:val="002F225B"/>
    <w:rsid w:val="002F2357"/>
    <w:rsid w:val="002F2A05"/>
    <w:rsid w:val="002F38FE"/>
    <w:rsid w:val="002F4267"/>
    <w:rsid w:val="002F4759"/>
    <w:rsid w:val="002F48FB"/>
    <w:rsid w:val="002F4EC9"/>
    <w:rsid w:val="002F557C"/>
    <w:rsid w:val="002F5B54"/>
    <w:rsid w:val="002F6894"/>
    <w:rsid w:val="00300086"/>
    <w:rsid w:val="003008E5"/>
    <w:rsid w:val="0030173F"/>
    <w:rsid w:val="00302E32"/>
    <w:rsid w:val="00303BE6"/>
    <w:rsid w:val="00303D52"/>
    <w:rsid w:val="00307FE2"/>
    <w:rsid w:val="0031154D"/>
    <w:rsid w:val="00311679"/>
    <w:rsid w:val="00311A8D"/>
    <w:rsid w:val="0031285B"/>
    <w:rsid w:val="00313894"/>
    <w:rsid w:val="00313C90"/>
    <w:rsid w:val="00314B7D"/>
    <w:rsid w:val="00314CB5"/>
    <w:rsid w:val="003169E0"/>
    <w:rsid w:val="00321E16"/>
    <w:rsid w:val="003232EA"/>
    <w:rsid w:val="00323907"/>
    <w:rsid w:val="00323BFD"/>
    <w:rsid w:val="00323E28"/>
    <w:rsid w:val="00324B0C"/>
    <w:rsid w:val="00326289"/>
    <w:rsid w:val="00327155"/>
    <w:rsid w:val="0032722E"/>
    <w:rsid w:val="003276DF"/>
    <w:rsid w:val="00327E50"/>
    <w:rsid w:val="00331B10"/>
    <w:rsid w:val="00331CE3"/>
    <w:rsid w:val="0033285A"/>
    <w:rsid w:val="0033324F"/>
    <w:rsid w:val="00335802"/>
    <w:rsid w:val="003365D6"/>
    <w:rsid w:val="00341FB2"/>
    <w:rsid w:val="00344CBA"/>
    <w:rsid w:val="00344F20"/>
    <w:rsid w:val="003511F0"/>
    <w:rsid w:val="0035138F"/>
    <w:rsid w:val="003548DD"/>
    <w:rsid w:val="00354F1E"/>
    <w:rsid w:val="00355273"/>
    <w:rsid w:val="003574C6"/>
    <w:rsid w:val="0036057A"/>
    <w:rsid w:val="00362D9D"/>
    <w:rsid w:val="00363625"/>
    <w:rsid w:val="003636DC"/>
    <w:rsid w:val="00363C09"/>
    <w:rsid w:val="00364027"/>
    <w:rsid w:val="003646E0"/>
    <w:rsid w:val="00364805"/>
    <w:rsid w:val="003657F0"/>
    <w:rsid w:val="003668FC"/>
    <w:rsid w:val="0036793E"/>
    <w:rsid w:val="00367940"/>
    <w:rsid w:val="003720D6"/>
    <w:rsid w:val="003722EA"/>
    <w:rsid w:val="0037304C"/>
    <w:rsid w:val="00373988"/>
    <w:rsid w:val="003765E4"/>
    <w:rsid w:val="00376D89"/>
    <w:rsid w:val="003805C7"/>
    <w:rsid w:val="003813D7"/>
    <w:rsid w:val="0038267C"/>
    <w:rsid w:val="00383777"/>
    <w:rsid w:val="00383C10"/>
    <w:rsid w:val="0038451D"/>
    <w:rsid w:val="00385B82"/>
    <w:rsid w:val="003863A6"/>
    <w:rsid w:val="00387FE6"/>
    <w:rsid w:val="00390B3C"/>
    <w:rsid w:val="003911A6"/>
    <w:rsid w:val="00392582"/>
    <w:rsid w:val="0039274A"/>
    <w:rsid w:val="00392E90"/>
    <w:rsid w:val="003955F1"/>
    <w:rsid w:val="00395F76"/>
    <w:rsid w:val="00396737"/>
    <w:rsid w:val="003A163D"/>
    <w:rsid w:val="003A3806"/>
    <w:rsid w:val="003B28E5"/>
    <w:rsid w:val="003B32ED"/>
    <w:rsid w:val="003B539A"/>
    <w:rsid w:val="003B6354"/>
    <w:rsid w:val="003B67F6"/>
    <w:rsid w:val="003B6BAB"/>
    <w:rsid w:val="003B7FC8"/>
    <w:rsid w:val="003C02BD"/>
    <w:rsid w:val="003C0F70"/>
    <w:rsid w:val="003C2E7C"/>
    <w:rsid w:val="003C3A02"/>
    <w:rsid w:val="003C3DE2"/>
    <w:rsid w:val="003C451C"/>
    <w:rsid w:val="003C4560"/>
    <w:rsid w:val="003C4EB5"/>
    <w:rsid w:val="003C4EB7"/>
    <w:rsid w:val="003C5464"/>
    <w:rsid w:val="003C566E"/>
    <w:rsid w:val="003C5932"/>
    <w:rsid w:val="003C5B28"/>
    <w:rsid w:val="003C5F27"/>
    <w:rsid w:val="003C6093"/>
    <w:rsid w:val="003C761C"/>
    <w:rsid w:val="003D0DD0"/>
    <w:rsid w:val="003D1197"/>
    <w:rsid w:val="003D254D"/>
    <w:rsid w:val="003D290F"/>
    <w:rsid w:val="003D2BEE"/>
    <w:rsid w:val="003D3703"/>
    <w:rsid w:val="003D3713"/>
    <w:rsid w:val="003D3862"/>
    <w:rsid w:val="003D41D7"/>
    <w:rsid w:val="003D46A4"/>
    <w:rsid w:val="003D577A"/>
    <w:rsid w:val="003D5FF1"/>
    <w:rsid w:val="003D64CF"/>
    <w:rsid w:val="003E1BDD"/>
    <w:rsid w:val="003E26C5"/>
    <w:rsid w:val="003E2FE7"/>
    <w:rsid w:val="003E35F1"/>
    <w:rsid w:val="003E3663"/>
    <w:rsid w:val="003E37F8"/>
    <w:rsid w:val="003E4879"/>
    <w:rsid w:val="003E577F"/>
    <w:rsid w:val="003E73E0"/>
    <w:rsid w:val="003F103D"/>
    <w:rsid w:val="003F27F0"/>
    <w:rsid w:val="003F2EC5"/>
    <w:rsid w:val="003F6D04"/>
    <w:rsid w:val="003F7DF3"/>
    <w:rsid w:val="004003AD"/>
    <w:rsid w:val="0040083F"/>
    <w:rsid w:val="004019C6"/>
    <w:rsid w:val="00402749"/>
    <w:rsid w:val="0040335C"/>
    <w:rsid w:val="004037F9"/>
    <w:rsid w:val="00406CCB"/>
    <w:rsid w:val="00406D73"/>
    <w:rsid w:val="00406EB7"/>
    <w:rsid w:val="004117C0"/>
    <w:rsid w:val="00411EBC"/>
    <w:rsid w:val="0041229E"/>
    <w:rsid w:val="00412319"/>
    <w:rsid w:val="00412DFC"/>
    <w:rsid w:val="004136C2"/>
    <w:rsid w:val="00413E41"/>
    <w:rsid w:val="00414890"/>
    <w:rsid w:val="00415D9D"/>
    <w:rsid w:val="00416BEE"/>
    <w:rsid w:val="00416DA5"/>
    <w:rsid w:val="00417BCB"/>
    <w:rsid w:val="00417D87"/>
    <w:rsid w:val="00422328"/>
    <w:rsid w:val="00422492"/>
    <w:rsid w:val="00427012"/>
    <w:rsid w:val="0043039E"/>
    <w:rsid w:val="00430AFB"/>
    <w:rsid w:val="00433F42"/>
    <w:rsid w:val="00434BE6"/>
    <w:rsid w:val="00436612"/>
    <w:rsid w:val="00437020"/>
    <w:rsid w:val="00437838"/>
    <w:rsid w:val="00443DE5"/>
    <w:rsid w:val="00444AA3"/>
    <w:rsid w:val="00445AC0"/>
    <w:rsid w:val="004469E6"/>
    <w:rsid w:val="00452106"/>
    <w:rsid w:val="00453207"/>
    <w:rsid w:val="00454ACC"/>
    <w:rsid w:val="0045558F"/>
    <w:rsid w:val="0045597F"/>
    <w:rsid w:val="004569AA"/>
    <w:rsid w:val="00457AE7"/>
    <w:rsid w:val="00460214"/>
    <w:rsid w:val="00460705"/>
    <w:rsid w:val="00460777"/>
    <w:rsid w:val="00460E42"/>
    <w:rsid w:val="004616CF"/>
    <w:rsid w:val="00461920"/>
    <w:rsid w:val="00462C97"/>
    <w:rsid w:val="00462E7B"/>
    <w:rsid w:val="0046345D"/>
    <w:rsid w:val="004636A5"/>
    <w:rsid w:val="00463805"/>
    <w:rsid w:val="004642BC"/>
    <w:rsid w:val="004647B6"/>
    <w:rsid w:val="00464C13"/>
    <w:rsid w:val="004678A0"/>
    <w:rsid w:val="0047239E"/>
    <w:rsid w:val="004738B7"/>
    <w:rsid w:val="00473E2F"/>
    <w:rsid w:val="00474822"/>
    <w:rsid w:val="0047543B"/>
    <w:rsid w:val="00475A79"/>
    <w:rsid w:val="00476AF5"/>
    <w:rsid w:val="00480D97"/>
    <w:rsid w:val="00481820"/>
    <w:rsid w:val="00481FA1"/>
    <w:rsid w:val="00485CD2"/>
    <w:rsid w:val="0048625D"/>
    <w:rsid w:val="004867CC"/>
    <w:rsid w:val="00487E4D"/>
    <w:rsid w:val="004900AC"/>
    <w:rsid w:val="00490F7D"/>
    <w:rsid w:val="004924E4"/>
    <w:rsid w:val="00493353"/>
    <w:rsid w:val="00493370"/>
    <w:rsid w:val="00493E16"/>
    <w:rsid w:val="00494EFA"/>
    <w:rsid w:val="00495061"/>
    <w:rsid w:val="00495298"/>
    <w:rsid w:val="004956EE"/>
    <w:rsid w:val="004966BE"/>
    <w:rsid w:val="004A00AE"/>
    <w:rsid w:val="004A2B91"/>
    <w:rsid w:val="004A344A"/>
    <w:rsid w:val="004A440D"/>
    <w:rsid w:val="004A4A14"/>
    <w:rsid w:val="004A64B6"/>
    <w:rsid w:val="004A760D"/>
    <w:rsid w:val="004B18BC"/>
    <w:rsid w:val="004B1E1B"/>
    <w:rsid w:val="004B20C6"/>
    <w:rsid w:val="004B2E38"/>
    <w:rsid w:val="004B3E56"/>
    <w:rsid w:val="004B3EDB"/>
    <w:rsid w:val="004B504D"/>
    <w:rsid w:val="004B5407"/>
    <w:rsid w:val="004B688B"/>
    <w:rsid w:val="004B7988"/>
    <w:rsid w:val="004C13B1"/>
    <w:rsid w:val="004C25D0"/>
    <w:rsid w:val="004C2F41"/>
    <w:rsid w:val="004C340C"/>
    <w:rsid w:val="004C3D42"/>
    <w:rsid w:val="004C3F77"/>
    <w:rsid w:val="004C43D6"/>
    <w:rsid w:val="004C4EAC"/>
    <w:rsid w:val="004C62FF"/>
    <w:rsid w:val="004C74F4"/>
    <w:rsid w:val="004D0379"/>
    <w:rsid w:val="004D0559"/>
    <w:rsid w:val="004D136D"/>
    <w:rsid w:val="004D2072"/>
    <w:rsid w:val="004D357C"/>
    <w:rsid w:val="004D39AF"/>
    <w:rsid w:val="004D419E"/>
    <w:rsid w:val="004D43D5"/>
    <w:rsid w:val="004D4E3D"/>
    <w:rsid w:val="004D5024"/>
    <w:rsid w:val="004D507E"/>
    <w:rsid w:val="004D5F86"/>
    <w:rsid w:val="004D5FDB"/>
    <w:rsid w:val="004D67A2"/>
    <w:rsid w:val="004D686F"/>
    <w:rsid w:val="004D6BE6"/>
    <w:rsid w:val="004E19EC"/>
    <w:rsid w:val="004E1C20"/>
    <w:rsid w:val="004E29E2"/>
    <w:rsid w:val="004E382B"/>
    <w:rsid w:val="004E7698"/>
    <w:rsid w:val="004F0177"/>
    <w:rsid w:val="004F040F"/>
    <w:rsid w:val="004F0533"/>
    <w:rsid w:val="004F072B"/>
    <w:rsid w:val="004F125D"/>
    <w:rsid w:val="004F1521"/>
    <w:rsid w:val="004F19C9"/>
    <w:rsid w:val="004F1A9E"/>
    <w:rsid w:val="004F3570"/>
    <w:rsid w:val="004F524E"/>
    <w:rsid w:val="004F5375"/>
    <w:rsid w:val="004F59D8"/>
    <w:rsid w:val="004F5A61"/>
    <w:rsid w:val="004F6436"/>
    <w:rsid w:val="004F75A5"/>
    <w:rsid w:val="004F7691"/>
    <w:rsid w:val="00500B55"/>
    <w:rsid w:val="00501243"/>
    <w:rsid w:val="005017F7"/>
    <w:rsid w:val="00501D40"/>
    <w:rsid w:val="005023A5"/>
    <w:rsid w:val="005041BC"/>
    <w:rsid w:val="0050432B"/>
    <w:rsid w:val="00506CE4"/>
    <w:rsid w:val="005108D1"/>
    <w:rsid w:val="005139CF"/>
    <w:rsid w:val="005141E4"/>
    <w:rsid w:val="00514DD4"/>
    <w:rsid w:val="00517676"/>
    <w:rsid w:val="00517B7C"/>
    <w:rsid w:val="00517C1A"/>
    <w:rsid w:val="00522B1D"/>
    <w:rsid w:val="00522F94"/>
    <w:rsid w:val="005231AC"/>
    <w:rsid w:val="00524807"/>
    <w:rsid w:val="00526ACB"/>
    <w:rsid w:val="00527668"/>
    <w:rsid w:val="00532616"/>
    <w:rsid w:val="00533047"/>
    <w:rsid w:val="005351F5"/>
    <w:rsid w:val="00536F64"/>
    <w:rsid w:val="005405B5"/>
    <w:rsid w:val="00545012"/>
    <w:rsid w:val="00546A67"/>
    <w:rsid w:val="0054765B"/>
    <w:rsid w:val="00554308"/>
    <w:rsid w:val="00554DFF"/>
    <w:rsid w:val="00555DB6"/>
    <w:rsid w:val="00556DE9"/>
    <w:rsid w:val="0055716A"/>
    <w:rsid w:val="00557513"/>
    <w:rsid w:val="005607A6"/>
    <w:rsid w:val="00560D86"/>
    <w:rsid w:val="0056124A"/>
    <w:rsid w:val="00561F43"/>
    <w:rsid w:val="00561F45"/>
    <w:rsid w:val="00562857"/>
    <w:rsid w:val="00562C4D"/>
    <w:rsid w:val="00566282"/>
    <w:rsid w:val="005666CB"/>
    <w:rsid w:val="00570788"/>
    <w:rsid w:val="00571D29"/>
    <w:rsid w:val="0057378A"/>
    <w:rsid w:val="00576907"/>
    <w:rsid w:val="00576CBA"/>
    <w:rsid w:val="00580D71"/>
    <w:rsid w:val="00580DCB"/>
    <w:rsid w:val="005811CC"/>
    <w:rsid w:val="00581F6A"/>
    <w:rsid w:val="00583247"/>
    <w:rsid w:val="00583F1F"/>
    <w:rsid w:val="00584841"/>
    <w:rsid w:val="00585148"/>
    <w:rsid w:val="00585386"/>
    <w:rsid w:val="00586817"/>
    <w:rsid w:val="00586FDF"/>
    <w:rsid w:val="00587D8D"/>
    <w:rsid w:val="00590C98"/>
    <w:rsid w:val="0059175B"/>
    <w:rsid w:val="00593A67"/>
    <w:rsid w:val="00593DEE"/>
    <w:rsid w:val="005942CF"/>
    <w:rsid w:val="00594412"/>
    <w:rsid w:val="00595722"/>
    <w:rsid w:val="005975BF"/>
    <w:rsid w:val="005A0F1D"/>
    <w:rsid w:val="005A1730"/>
    <w:rsid w:val="005A4CA0"/>
    <w:rsid w:val="005A578F"/>
    <w:rsid w:val="005B1587"/>
    <w:rsid w:val="005B433E"/>
    <w:rsid w:val="005B4C05"/>
    <w:rsid w:val="005B4CFF"/>
    <w:rsid w:val="005B7474"/>
    <w:rsid w:val="005B7F56"/>
    <w:rsid w:val="005C0B1B"/>
    <w:rsid w:val="005C0FDB"/>
    <w:rsid w:val="005C2526"/>
    <w:rsid w:val="005C30AC"/>
    <w:rsid w:val="005C3EF9"/>
    <w:rsid w:val="005C4725"/>
    <w:rsid w:val="005C48AE"/>
    <w:rsid w:val="005C5688"/>
    <w:rsid w:val="005C5A93"/>
    <w:rsid w:val="005C6425"/>
    <w:rsid w:val="005C67A9"/>
    <w:rsid w:val="005C74F3"/>
    <w:rsid w:val="005C793A"/>
    <w:rsid w:val="005D1AB3"/>
    <w:rsid w:val="005D25D9"/>
    <w:rsid w:val="005D308B"/>
    <w:rsid w:val="005D4179"/>
    <w:rsid w:val="005D6661"/>
    <w:rsid w:val="005D703C"/>
    <w:rsid w:val="005D7378"/>
    <w:rsid w:val="005E0A3A"/>
    <w:rsid w:val="005E1BBC"/>
    <w:rsid w:val="005E2EA9"/>
    <w:rsid w:val="005E3291"/>
    <w:rsid w:val="005E4130"/>
    <w:rsid w:val="005E509D"/>
    <w:rsid w:val="005E677B"/>
    <w:rsid w:val="005E6B00"/>
    <w:rsid w:val="005F1414"/>
    <w:rsid w:val="005F1974"/>
    <w:rsid w:val="005F1EE1"/>
    <w:rsid w:val="005F35C9"/>
    <w:rsid w:val="005F4A8A"/>
    <w:rsid w:val="005F4D13"/>
    <w:rsid w:val="005F6551"/>
    <w:rsid w:val="005F6910"/>
    <w:rsid w:val="005F7BAF"/>
    <w:rsid w:val="006007CD"/>
    <w:rsid w:val="00600AD2"/>
    <w:rsid w:val="006029CA"/>
    <w:rsid w:val="00602E29"/>
    <w:rsid w:val="00603203"/>
    <w:rsid w:val="00604583"/>
    <w:rsid w:val="00606C97"/>
    <w:rsid w:val="00607181"/>
    <w:rsid w:val="00611B85"/>
    <w:rsid w:val="00611F39"/>
    <w:rsid w:val="006136BB"/>
    <w:rsid w:val="0061583C"/>
    <w:rsid w:val="00616335"/>
    <w:rsid w:val="006164F1"/>
    <w:rsid w:val="0061745A"/>
    <w:rsid w:val="00617563"/>
    <w:rsid w:val="0062074B"/>
    <w:rsid w:val="00620B58"/>
    <w:rsid w:val="00621DAC"/>
    <w:rsid w:val="00622D14"/>
    <w:rsid w:val="00623136"/>
    <w:rsid w:val="0062451C"/>
    <w:rsid w:val="00624C95"/>
    <w:rsid w:val="0062764F"/>
    <w:rsid w:val="0063000A"/>
    <w:rsid w:val="00632512"/>
    <w:rsid w:val="00632E3E"/>
    <w:rsid w:val="00636F9A"/>
    <w:rsid w:val="00637651"/>
    <w:rsid w:val="006378EB"/>
    <w:rsid w:val="006409C7"/>
    <w:rsid w:val="0064220C"/>
    <w:rsid w:val="006426D7"/>
    <w:rsid w:val="00643C50"/>
    <w:rsid w:val="00643E07"/>
    <w:rsid w:val="00643E40"/>
    <w:rsid w:val="00644D9A"/>
    <w:rsid w:val="00646A60"/>
    <w:rsid w:val="0064738A"/>
    <w:rsid w:val="00647847"/>
    <w:rsid w:val="00647CD6"/>
    <w:rsid w:val="00650A23"/>
    <w:rsid w:val="00651F67"/>
    <w:rsid w:val="00652589"/>
    <w:rsid w:val="006544FF"/>
    <w:rsid w:val="00654FE8"/>
    <w:rsid w:val="00657491"/>
    <w:rsid w:val="006575FC"/>
    <w:rsid w:val="00660C10"/>
    <w:rsid w:val="00660D96"/>
    <w:rsid w:val="006611E3"/>
    <w:rsid w:val="00662BEB"/>
    <w:rsid w:val="006637D3"/>
    <w:rsid w:val="006657FB"/>
    <w:rsid w:val="00665CDE"/>
    <w:rsid w:val="00665EBD"/>
    <w:rsid w:val="00665F24"/>
    <w:rsid w:val="00666D9F"/>
    <w:rsid w:val="00667DF1"/>
    <w:rsid w:val="00673AC3"/>
    <w:rsid w:val="00674F59"/>
    <w:rsid w:val="0068083F"/>
    <w:rsid w:val="00681204"/>
    <w:rsid w:val="00681FE7"/>
    <w:rsid w:val="00683400"/>
    <w:rsid w:val="00684008"/>
    <w:rsid w:val="00690C82"/>
    <w:rsid w:val="006917BD"/>
    <w:rsid w:val="00692DFA"/>
    <w:rsid w:val="006933EC"/>
    <w:rsid w:val="00695389"/>
    <w:rsid w:val="00695931"/>
    <w:rsid w:val="006962DA"/>
    <w:rsid w:val="00697696"/>
    <w:rsid w:val="006A0E45"/>
    <w:rsid w:val="006A0FC6"/>
    <w:rsid w:val="006A36BE"/>
    <w:rsid w:val="006A59C3"/>
    <w:rsid w:val="006A5F14"/>
    <w:rsid w:val="006A7EF1"/>
    <w:rsid w:val="006B07C9"/>
    <w:rsid w:val="006B0FAC"/>
    <w:rsid w:val="006B154D"/>
    <w:rsid w:val="006B156F"/>
    <w:rsid w:val="006B30C4"/>
    <w:rsid w:val="006B3839"/>
    <w:rsid w:val="006B4638"/>
    <w:rsid w:val="006B4AD9"/>
    <w:rsid w:val="006B4B72"/>
    <w:rsid w:val="006B4F42"/>
    <w:rsid w:val="006B5966"/>
    <w:rsid w:val="006B78AC"/>
    <w:rsid w:val="006C067A"/>
    <w:rsid w:val="006C1114"/>
    <w:rsid w:val="006C1624"/>
    <w:rsid w:val="006C3398"/>
    <w:rsid w:val="006C36AD"/>
    <w:rsid w:val="006C40A9"/>
    <w:rsid w:val="006C59B5"/>
    <w:rsid w:val="006C5BCF"/>
    <w:rsid w:val="006C5E10"/>
    <w:rsid w:val="006C6C97"/>
    <w:rsid w:val="006C7ABD"/>
    <w:rsid w:val="006D01F2"/>
    <w:rsid w:val="006D27CA"/>
    <w:rsid w:val="006D4929"/>
    <w:rsid w:val="006D4A2B"/>
    <w:rsid w:val="006E05E7"/>
    <w:rsid w:val="006E142F"/>
    <w:rsid w:val="006E2AE5"/>
    <w:rsid w:val="006E3F30"/>
    <w:rsid w:val="006E452B"/>
    <w:rsid w:val="006E4CE0"/>
    <w:rsid w:val="006E594C"/>
    <w:rsid w:val="006E6821"/>
    <w:rsid w:val="006E792C"/>
    <w:rsid w:val="006F0DDA"/>
    <w:rsid w:val="006F1906"/>
    <w:rsid w:val="006F3427"/>
    <w:rsid w:val="006F36D6"/>
    <w:rsid w:val="006F75B5"/>
    <w:rsid w:val="006F777E"/>
    <w:rsid w:val="00700ACA"/>
    <w:rsid w:val="00703496"/>
    <w:rsid w:val="0070406E"/>
    <w:rsid w:val="00704FDB"/>
    <w:rsid w:val="0070652C"/>
    <w:rsid w:val="00711340"/>
    <w:rsid w:val="00711C54"/>
    <w:rsid w:val="00712CC5"/>
    <w:rsid w:val="00713042"/>
    <w:rsid w:val="007144F1"/>
    <w:rsid w:val="00717FC2"/>
    <w:rsid w:val="007202D5"/>
    <w:rsid w:val="007207BF"/>
    <w:rsid w:val="007214EF"/>
    <w:rsid w:val="0072270B"/>
    <w:rsid w:val="00724286"/>
    <w:rsid w:val="007269D8"/>
    <w:rsid w:val="00726A82"/>
    <w:rsid w:val="00726C30"/>
    <w:rsid w:val="00727355"/>
    <w:rsid w:val="007304A5"/>
    <w:rsid w:val="00730E03"/>
    <w:rsid w:val="00731240"/>
    <w:rsid w:val="00732490"/>
    <w:rsid w:val="007328DC"/>
    <w:rsid w:val="0073670E"/>
    <w:rsid w:val="00736A66"/>
    <w:rsid w:val="00737647"/>
    <w:rsid w:val="00740834"/>
    <w:rsid w:val="00741240"/>
    <w:rsid w:val="00742315"/>
    <w:rsid w:val="00743328"/>
    <w:rsid w:val="00745111"/>
    <w:rsid w:val="00745545"/>
    <w:rsid w:val="007456E5"/>
    <w:rsid w:val="0074584B"/>
    <w:rsid w:val="0074700F"/>
    <w:rsid w:val="00750824"/>
    <w:rsid w:val="00750B13"/>
    <w:rsid w:val="00750D68"/>
    <w:rsid w:val="007533AF"/>
    <w:rsid w:val="00756294"/>
    <w:rsid w:val="0075677C"/>
    <w:rsid w:val="00760E88"/>
    <w:rsid w:val="00763768"/>
    <w:rsid w:val="00763C62"/>
    <w:rsid w:val="00763DF9"/>
    <w:rsid w:val="007676AF"/>
    <w:rsid w:val="00767BEB"/>
    <w:rsid w:val="00770035"/>
    <w:rsid w:val="0077026D"/>
    <w:rsid w:val="00772AC9"/>
    <w:rsid w:val="00775B27"/>
    <w:rsid w:val="00777577"/>
    <w:rsid w:val="00777B3A"/>
    <w:rsid w:val="00780279"/>
    <w:rsid w:val="007815CC"/>
    <w:rsid w:val="00782286"/>
    <w:rsid w:val="00782B70"/>
    <w:rsid w:val="00783201"/>
    <w:rsid w:val="00783243"/>
    <w:rsid w:val="00783275"/>
    <w:rsid w:val="00783B4F"/>
    <w:rsid w:val="00784EFB"/>
    <w:rsid w:val="00785096"/>
    <w:rsid w:val="00785133"/>
    <w:rsid w:val="00786EF0"/>
    <w:rsid w:val="0078723E"/>
    <w:rsid w:val="00787744"/>
    <w:rsid w:val="00787B0A"/>
    <w:rsid w:val="0079253A"/>
    <w:rsid w:val="007926CF"/>
    <w:rsid w:val="00794396"/>
    <w:rsid w:val="00794FCE"/>
    <w:rsid w:val="00795D01"/>
    <w:rsid w:val="00796D6F"/>
    <w:rsid w:val="007A0F28"/>
    <w:rsid w:val="007A157C"/>
    <w:rsid w:val="007A198B"/>
    <w:rsid w:val="007A1B3A"/>
    <w:rsid w:val="007A2068"/>
    <w:rsid w:val="007A2C63"/>
    <w:rsid w:val="007A3239"/>
    <w:rsid w:val="007A489E"/>
    <w:rsid w:val="007A4FC2"/>
    <w:rsid w:val="007A56B6"/>
    <w:rsid w:val="007A5747"/>
    <w:rsid w:val="007A57A5"/>
    <w:rsid w:val="007A68FA"/>
    <w:rsid w:val="007B0429"/>
    <w:rsid w:val="007B066D"/>
    <w:rsid w:val="007B093A"/>
    <w:rsid w:val="007B0B2A"/>
    <w:rsid w:val="007B27D0"/>
    <w:rsid w:val="007B2B6B"/>
    <w:rsid w:val="007B4541"/>
    <w:rsid w:val="007B58F4"/>
    <w:rsid w:val="007B5D8F"/>
    <w:rsid w:val="007B5F02"/>
    <w:rsid w:val="007B62AC"/>
    <w:rsid w:val="007B6625"/>
    <w:rsid w:val="007B664E"/>
    <w:rsid w:val="007C01D9"/>
    <w:rsid w:val="007C01F9"/>
    <w:rsid w:val="007C342A"/>
    <w:rsid w:val="007C376D"/>
    <w:rsid w:val="007C4B7E"/>
    <w:rsid w:val="007C4DA9"/>
    <w:rsid w:val="007C5089"/>
    <w:rsid w:val="007C5558"/>
    <w:rsid w:val="007C5CC4"/>
    <w:rsid w:val="007C69F9"/>
    <w:rsid w:val="007C7104"/>
    <w:rsid w:val="007C7190"/>
    <w:rsid w:val="007D1142"/>
    <w:rsid w:val="007D3F75"/>
    <w:rsid w:val="007D5B66"/>
    <w:rsid w:val="007D6435"/>
    <w:rsid w:val="007D677F"/>
    <w:rsid w:val="007E02B6"/>
    <w:rsid w:val="007E02D7"/>
    <w:rsid w:val="007E07D0"/>
    <w:rsid w:val="007E0AB1"/>
    <w:rsid w:val="007E1227"/>
    <w:rsid w:val="007E1E40"/>
    <w:rsid w:val="007E4D41"/>
    <w:rsid w:val="007E4F86"/>
    <w:rsid w:val="007E4F9E"/>
    <w:rsid w:val="007E534C"/>
    <w:rsid w:val="007E5675"/>
    <w:rsid w:val="007E5BE3"/>
    <w:rsid w:val="007E5CB1"/>
    <w:rsid w:val="007E707C"/>
    <w:rsid w:val="007E7852"/>
    <w:rsid w:val="007F070B"/>
    <w:rsid w:val="007F0DD1"/>
    <w:rsid w:val="007F1813"/>
    <w:rsid w:val="007F1DA1"/>
    <w:rsid w:val="007F35AF"/>
    <w:rsid w:val="007F3B8A"/>
    <w:rsid w:val="007F51BC"/>
    <w:rsid w:val="0080052B"/>
    <w:rsid w:val="00800EDD"/>
    <w:rsid w:val="00802E91"/>
    <w:rsid w:val="008056F8"/>
    <w:rsid w:val="00805B8F"/>
    <w:rsid w:val="0080674E"/>
    <w:rsid w:val="00811A9A"/>
    <w:rsid w:val="00812AA8"/>
    <w:rsid w:val="0081308B"/>
    <w:rsid w:val="00813C63"/>
    <w:rsid w:val="00814A48"/>
    <w:rsid w:val="00815732"/>
    <w:rsid w:val="00815D82"/>
    <w:rsid w:val="00817C06"/>
    <w:rsid w:val="00821C86"/>
    <w:rsid w:val="00822D55"/>
    <w:rsid w:val="0082430F"/>
    <w:rsid w:val="008270AD"/>
    <w:rsid w:val="00827411"/>
    <w:rsid w:val="00832681"/>
    <w:rsid w:val="0083385A"/>
    <w:rsid w:val="008368C0"/>
    <w:rsid w:val="00836978"/>
    <w:rsid w:val="0083783A"/>
    <w:rsid w:val="00837F5B"/>
    <w:rsid w:val="00842C80"/>
    <w:rsid w:val="00843E24"/>
    <w:rsid w:val="00847421"/>
    <w:rsid w:val="00847837"/>
    <w:rsid w:val="0084793A"/>
    <w:rsid w:val="00852222"/>
    <w:rsid w:val="00853C5D"/>
    <w:rsid w:val="00854F8B"/>
    <w:rsid w:val="00856018"/>
    <w:rsid w:val="00856121"/>
    <w:rsid w:val="00860D73"/>
    <w:rsid w:val="00861B67"/>
    <w:rsid w:val="00861EBF"/>
    <w:rsid w:val="00862FEE"/>
    <w:rsid w:val="0086424C"/>
    <w:rsid w:val="00865BA6"/>
    <w:rsid w:val="0086704F"/>
    <w:rsid w:val="008673F7"/>
    <w:rsid w:val="008724B5"/>
    <w:rsid w:val="008724F6"/>
    <w:rsid w:val="008727EB"/>
    <w:rsid w:val="00873D3B"/>
    <w:rsid w:val="008747E4"/>
    <w:rsid w:val="00874A4B"/>
    <w:rsid w:val="00874BD4"/>
    <w:rsid w:val="00876852"/>
    <w:rsid w:val="00877DBD"/>
    <w:rsid w:val="00877F9D"/>
    <w:rsid w:val="00880772"/>
    <w:rsid w:val="00880EDC"/>
    <w:rsid w:val="00880FD2"/>
    <w:rsid w:val="00881774"/>
    <w:rsid w:val="00881A02"/>
    <w:rsid w:val="008825B3"/>
    <w:rsid w:val="00882989"/>
    <w:rsid w:val="00884B86"/>
    <w:rsid w:val="00884D4F"/>
    <w:rsid w:val="00885EF6"/>
    <w:rsid w:val="00886C5D"/>
    <w:rsid w:val="00887F8E"/>
    <w:rsid w:val="00892CC5"/>
    <w:rsid w:val="0089348A"/>
    <w:rsid w:val="00895486"/>
    <w:rsid w:val="008956C8"/>
    <w:rsid w:val="00895B08"/>
    <w:rsid w:val="008976F2"/>
    <w:rsid w:val="008A043A"/>
    <w:rsid w:val="008A08AA"/>
    <w:rsid w:val="008A109B"/>
    <w:rsid w:val="008A17A2"/>
    <w:rsid w:val="008A4684"/>
    <w:rsid w:val="008A4A2F"/>
    <w:rsid w:val="008A51AC"/>
    <w:rsid w:val="008A6244"/>
    <w:rsid w:val="008B14E8"/>
    <w:rsid w:val="008B21A7"/>
    <w:rsid w:val="008B3FEB"/>
    <w:rsid w:val="008B4A0C"/>
    <w:rsid w:val="008B4D4D"/>
    <w:rsid w:val="008B67B3"/>
    <w:rsid w:val="008C05CE"/>
    <w:rsid w:val="008C31F1"/>
    <w:rsid w:val="008C398B"/>
    <w:rsid w:val="008C6B75"/>
    <w:rsid w:val="008C77D1"/>
    <w:rsid w:val="008D0A66"/>
    <w:rsid w:val="008D2868"/>
    <w:rsid w:val="008D298F"/>
    <w:rsid w:val="008D575D"/>
    <w:rsid w:val="008D5D64"/>
    <w:rsid w:val="008D5F69"/>
    <w:rsid w:val="008D69B9"/>
    <w:rsid w:val="008D6F97"/>
    <w:rsid w:val="008D7DD0"/>
    <w:rsid w:val="008E012C"/>
    <w:rsid w:val="008E1915"/>
    <w:rsid w:val="008E2629"/>
    <w:rsid w:val="008E2D8D"/>
    <w:rsid w:val="008E3810"/>
    <w:rsid w:val="008E3D31"/>
    <w:rsid w:val="008E40B4"/>
    <w:rsid w:val="008E4102"/>
    <w:rsid w:val="008E5FA2"/>
    <w:rsid w:val="008E691B"/>
    <w:rsid w:val="008E6B18"/>
    <w:rsid w:val="008F0CA4"/>
    <w:rsid w:val="008F1807"/>
    <w:rsid w:val="008F1D2D"/>
    <w:rsid w:val="008F1F7E"/>
    <w:rsid w:val="008F272F"/>
    <w:rsid w:val="008F29A2"/>
    <w:rsid w:val="008F443E"/>
    <w:rsid w:val="008F556C"/>
    <w:rsid w:val="008F5F3D"/>
    <w:rsid w:val="008F7266"/>
    <w:rsid w:val="008F75BA"/>
    <w:rsid w:val="009004C6"/>
    <w:rsid w:val="00900AA6"/>
    <w:rsid w:val="00901A5A"/>
    <w:rsid w:val="00903597"/>
    <w:rsid w:val="00903A41"/>
    <w:rsid w:val="00904968"/>
    <w:rsid w:val="009055D2"/>
    <w:rsid w:val="00905627"/>
    <w:rsid w:val="009063F5"/>
    <w:rsid w:val="0091140A"/>
    <w:rsid w:val="009114F8"/>
    <w:rsid w:val="00911BC6"/>
    <w:rsid w:val="00912D45"/>
    <w:rsid w:val="009138B6"/>
    <w:rsid w:val="0092013A"/>
    <w:rsid w:val="009202D1"/>
    <w:rsid w:val="00921275"/>
    <w:rsid w:val="009220D9"/>
    <w:rsid w:val="00923087"/>
    <w:rsid w:val="009234B6"/>
    <w:rsid w:val="009240EC"/>
    <w:rsid w:val="00926A19"/>
    <w:rsid w:val="009274FD"/>
    <w:rsid w:val="00927951"/>
    <w:rsid w:val="00927BC9"/>
    <w:rsid w:val="00930BBC"/>
    <w:rsid w:val="00930FC6"/>
    <w:rsid w:val="00933A7A"/>
    <w:rsid w:val="009344C7"/>
    <w:rsid w:val="00935525"/>
    <w:rsid w:val="009369D2"/>
    <w:rsid w:val="00937078"/>
    <w:rsid w:val="00937672"/>
    <w:rsid w:val="00937975"/>
    <w:rsid w:val="00937B3A"/>
    <w:rsid w:val="00941495"/>
    <w:rsid w:val="00943353"/>
    <w:rsid w:val="00943E5A"/>
    <w:rsid w:val="00944529"/>
    <w:rsid w:val="00945319"/>
    <w:rsid w:val="00946605"/>
    <w:rsid w:val="00946807"/>
    <w:rsid w:val="00946837"/>
    <w:rsid w:val="00950ACD"/>
    <w:rsid w:val="00950B41"/>
    <w:rsid w:val="0095151D"/>
    <w:rsid w:val="00952753"/>
    <w:rsid w:val="009531FE"/>
    <w:rsid w:val="009555EB"/>
    <w:rsid w:val="0095652F"/>
    <w:rsid w:val="00960F0C"/>
    <w:rsid w:val="00961E93"/>
    <w:rsid w:val="0096251A"/>
    <w:rsid w:val="00962AF4"/>
    <w:rsid w:val="0096357D"/>
    <w:rsid w:val="009637F0"/>
    <w:rsid w:val="00963981"/>
    <w:rsid w:val="009646A4"/>
    <w:rsid w:val="009650B9"/>
    <w:rsid w:val="0096597A"/>
    <w:rsid w:val="00966BAF"/>
    <w:rsid w:val="009675B3"/>
    <w:rsid w:val="009701C7"/>
    <w:rsid w:val="00971B8A"/>
    <w:rsid w:val="00972072"/>
    <w:rsid w:val="009722A0"/>
    <w:rsid w:val="00972F4B"/>
    <w:rsid w:val="00974BE7"/>
    <w:rsid w:val="00974C05"/>
    <w:rsid w:val="00976FF2"/>
    <w:rsid w:val="00980131"/>
    <w:rsid w:val="00980D53"/>
    <w:rsid w:val="00980EB3"/>
    <w:rsid w:val="00982CF5"/>
    <w:rsid w:val="00983556"/>
    <w:rsid w:val="00983620"/>
    <w:rsid w:val="00984309"/>
    <w:rsid w:val="00986574"/>
    <w:rsid w:val="00986F6F"/>
    <w:rsid w:val="00987014"/>
    <w:rsid w:val="00987B9A"/>
    <w:rsid w:val="009908C6"/>
    <w:rsid w:val="00992A6E"/>
    <w:rsid w:val="00993AB3"/>
    <w:rsid w:val="0099475C"/>
    <w:rsid w:val="0099588B"/>
    <w:rsid w:val="0099748E"/>
    <w:rsid w:val="009A064D"/>
    <w:rsid w:val="009A1546"/>
    <w:rsid w:val="009A18E0"/>
    <w:rsid w:val="009A2C89"/>
    <w:rsid w:val="009A34B6"/>
    <w:rsid w:val="009A55ED"/>
    <w:rsid w:val="009A5BAF"/>
    <w:rsid w:val="009A6679"/>
    <w:rsid w:val="009A71E3"/>
    <w:rsid w:val="009A7437"/>
    <w:rsid w:val="009A74C5"/>
    <w:rsid w:val="009B0C52"/>
    <w:rsid w:val="009B1EE7"/>
    <w:rsid w:val="009B29A6"/>
    <w:rsid w:val="009B3585"/>
    <w:rsid w:val="009C1A2E"/>
    <w:rsid w:val="009C1AD2"/>
    <w:rsid w:val="009C25AC"/>
    <w:rsid w:val="009C36CB"/>
    <w:rsid w:val="009C56F2"/>
    <w:rsid w:val="009C5DC5"/>
    <w:rsid w:val="009C6ADC"/>
    <w:rsid w:val="009D1DC0"/>
    <w:rsid w:val="009D52EB"/>
    <w:rsid w:val="009D5337"/>
    <w:rsid w:val="009D792F"/>
    <w:rsid w:val="009D7C5D"/>
    <w:rsid w:val="009D7DA9"/>
    <w:rsid w:val="009D7DC6"/>
    <w:rsid w:val="009D7EF8"/>
    <w:rsid w:val="009D7F98"/>
    <w:rsid w:val="009E14AC"/>
    <w:rsid w:val="009E1DD0"/>
    <w:rsid w:val="009E7CB8"/>
    <w:rsid w:val="009F1522"/>
    <w:rsid w:val="009F17CF"/>
    <w:rsid w:val="009F3342"/>
    <w:rsid w:val="009F33C9"/>
    <w:rsid w:val="009F392C"/>
    <w:rsid w:val="009F5240"/>
    <w:rsid w:val="009F6785"/>
    <w:rsid w:val="00A00F7A"/>
    <w:rsid w:val="00A04399"/>
    <w:rsid w:val="00A05554"/>
    <w:rsid w:val="00A05798"/>
    <w:rsid w:val="00A062E1"/>
    <w:rsid w:val="00A06D6C"/>
    <w:rsid w:val="00A06F01"/>
    <w:rsid w:val="00A07A00"/>
    <w:rsid w:val="00A106CC"/>
    <w:rsid w:val="00A11E67"/>
    <w:rsid w:val="00A15492"/>
    <w:rsid w:val="00A155ED"/>
    <w:rsid w:val="00A15970"/>
    <w:rsid w:val="00A15D72"/>
    <w:rsid w:val="00A20ADD"/>
    <w:rsid w:val="00A20DDD"/>
    <w:rsid w:val="00A20F07"/>
    <w:rsid w:val="00A214FB"/>
    <w:rsid w:val="00A228ED"/>
    <w:rsid w:val="00A22FB2"/>
    <w:rsid w:val="00A25395"/>
    <w:rsid w:val="00A2619E"/>
    <w:rsid w:val="00A27542"/>
    <w:rsid w:val="00A301C7"/>
    <w:rsid w:val="00A30BE6"/>
    <w:rsid w:val="00A31B33"/>
    <w:rsid w:val="00A320E0"/>
    <w:rsid w:val="00A3385B"/>
    <w:rsid w:val="00A348BB"/>
    <w:rsid w:val="00A3498A"/>
    <w:rsid w:val="00A34BD7"/>
    <w:rsid w:val="00A368F4"/>
    <w:rsid w:val="00A3701E"/>
    <w:rsid w:val="00A37755"/>
    <w:rsid w:val="00A37B09"/>
    <w:rsid w:val="00A432BB"/>
    <w:rsid w:val="00A43BD1"/>
    <w:rsid w:val="00A43C2A"/>
    <w:rsid w:val="00A447C0"/>
    <w:rsid w:val="00A44845"/>
    <w:rsid w:val="00A4549D"/>
    <w:rsid w:val="00A4686C"/>
    <w:rsid w:val="00A46D5A"/>
    <w:rsid w:val="00A50BD2"/>
    <w:rsid w:val="00A50EA1"/>
    <w:rsid w:val="00A516A9"/>
    <w:rsid w:val="00A5278F"/>
    <w:rsid w:val="00A52FE0"/>
    <w:rsid w:val="00A533AB"/>
    <w:rsid w:val="00A53C19"/>
    <w:rsid w:val="00A54FFF"/>
    <w:rsid w:val="00A550CB"/>
    <w:rsid w:val="00A557A3"/>
    <w:rsid w:val="00A56EED"/>
    <w:rsid w:val="00A6067E"/>
    <w:rsid w:val="00A6282E"/>
    <w:rsid w:val="00A6285B"/>
    <w:rsid w:val="00A671B5"/>
    <w:rsid w:val="00A67367"/>
    <w:rsid w:val="00A70807"/>
    <w:rsid w:val="00A70CDF"/>
    <w:rsid w:val="00A70E0C"/>
    <w:rsid w:val="00A71568"/>
    <w:rsid w:val="00A71B0A"/>
    <w:rsid w:val="00A73173"/>
    <w:rsid w:val="00A741DC"/>
    <w:rsid w:val="00A75762"/>
    <w:rsid w:val="00A75FD2"/>
    <w:rsid w:val="00A76A06"/>
    <w:rsid w:val="00A80020"/>
    <w:rsid w:val="00A819EE"/>
    <w:rsid w:val="00A82C81"/>
    <w:rsid w:val="00A838EA"/>
    <w:rsid w:val="00A843D2"/>
    <w:rsid w:val="00A8599D"/>
    <w:rsid w:val="00A8657F"/>
    <w:rsid w:val="00A86AA2"/>
    <w:rsid w:val="00A86D8C"/>
    <w:rsid w:val="00A87B82"/>
    <w:rsid w:val="00A90979"/>
    <w:rsid w:val="00A90997"/>
    <w:rsid w:val="00A911D3"/>
    <w:rsid w:val="00A91941"/>
    <w:rsid w:val="00A94E6E"/>
    <w:rsid w:val="00A94F40"/>
    <w:rsid w:val="00A952DA"/>
    <w:rsid w:val="00A95B35"/>
    <w:rsid w:val="00A96252"/>
    <w:rsid w:val="00A96CBA"/>
    <w:rsid w:val="00AA0576"/>
    <w:rsid w:val="00AA0E74"/>
    <w:rsid w:val="00AA1E22"/>
    <w:rsid w:val="00AA2264"/>
    <w:rsid w:val="00AA3A75"/>
    <w:rsid w:val="00AA4996"/>
    <w:rsid w:val="00AA5500"/>
    <w:rsid w:val="00AA5A80"/>
    <w:rsid w:val="00AA5DFC"/>
    <w:rsid w:val="00AB142D"/>
    <w:rsid w:val="00AB17C2"/>
    <w:rsid w:val="00AB183B"/>
    <w:rsid w:val="00AB2EB1"/>
    <w:rsid w:val="00AB3B8E"/>
    <w:rsid w:val="00AB4C3E"/>
    <w:rsid w:val="00AB7830"/>
    <w:rsid w:val="00AC0060"/>
    <w:rsid w:val="00AC0E4D"/>
    <w:rsid w:val="00AC178C"/>
    <w:rsid w:val="00AC32B4"/>
    <w:rsid w:val="00AC3547"/>
    <w:rsid w:val="00AC3E36"/>
    <w:rsid w:val="00AC5761"/>
    <w:rsid w:val="00AC5E3D"/>
    <w:rsid w:val="00AC60BD"/>
    <w:rsid w:val="00AC6C25"/>
    <w:rsid w:val="00AC75ED"/>
    <w:rsid w:val="00AC7AB9"/>
    <w:rsid w:val="00AC7FA2"/>
    <w:rsid w:val="00AD298F"/>
    <w:rsid w:val="00AD59C8"/>
    <w:rsid w:val="00AD6272"/>
    <w:rsid w:val="00AD6682"/>
    <w:rsid w:val="00AD6E80"/>
    <w:rsid w:val="00AD7707"/>
    <w:rsid w:val="00AD783A"/>
    <w:rsid w:val="00AE22D6"/>
    <w:rsid w:val="00AE37C8"/>
    <w:rsid w:val="00AE569A"/>
    <w:rsid w:val="00AE5CD8"/>
    <w:rsid w:val="00AE6CE8"/>
    <w:rsid w:val="00AE7F37"/>
    <w:rsid w:val="00AF0A7C"/>
    <w:rsid w:val="00AF657C"/>
    <w:rsid w:val="00AF6CF2"/>
    <w:rsid w:val="00B000B1"/>
    <w:rsid w:val="00B00BFE"/>
    <w:rsid w:val="00B00E45"/>
    <w:rsid w:val="00B03599"/>
    <w:rsid w:val="00B0429C"/>
    <w:rsid w:val="00B0503A"/>
    <w:rsid w:val="00B05224"/>
    <w:rsid w:val="00B05BDF"/>
    <w:rsid w:val="00B05F61"/>
    <w:rsid w:val="00B0663F"/>
    <w:rsid w:val="00B06F8B"/>
    <w:rsid w:val="00B07EB2"/>
    <w:rsid w:val="00B10E81"/>
    <w:rsid w:val="00B12A73"/>
    <w:rsid w:val="00B12B22"/>
    <w:rsid w:val="00B13118"/>
    <w:rsid w:val="00B20D64"/>
    <w:rsid w:val="00B214C3"/>
    <w:rsid w:val="00B21FFD"/>
    <w:rsid w:val="00B2480B"/>
    <w:rsid w:val="00B25F7E"/>
    <w:rsid w:val="00B26180"/>
    <w:rsid w:val="00B26773"/>
    <w:rsid w:val="00B26B1B"/>
    <w:rsid w:val="00B27083"/>
    <w:rsid w:val="00B271CA"/>
    <w:rsid w:val="00B2726C"/>
    <w:rsid w:val="00B27863"/>
    <w:rsid w:val="00B30832"/>
    <w:rsid w:val="00B30FAC"/>
    <w:rsid w:val="00B3230B"/>
    <w:rsid w:val="00B328AC"/>
    <w:rsid w:val="00B331BA"/>
    <w:rsid w:val="00B33C26"/>
    <w:rsid w:val="00B343A5"/>
    <w:rsid w:val="00B34A7B"/>
    <w:rsid w:val="00B34C50"/>
    <w:rsid w:val="00B358C0"/>
    <w:rsid w:val="00B35AD5"/>
    <w:rsid w:val="00B36202"/>
    <w:rsid w:val="00B36E92"/>
    <w:rsid w:val="00B378E6"/>
    <w:rsid w:val="00B37EDF"/>
    <w:rsid w:val="00B42266"/>
    <w:rsid w:val="00B4230D"/>
    <w:rsid w:val="00B425EF"/>
    <w:rsid w:val="00B44640"/>
    <w:rsid w:val="00B44C58"/>
    <w:rsid w:val="00B452A2"/>
    <w:rsid w:val="00B47201"/>
    <w:rsid w:val="00B47992"/>
    <w:rsid w:val="00B47D62"/>
    <w:rsid w:val="00B53BA3"/>
    <w:rsid w:val="00B5402C"/>
    <w:rsid w:val="00B548BF"/>
    <w:rsid w:val="00B549DF"/>
    <w:rsid w:val="00B56E9C"/>
    <w:rsid w:val="00B60558"/>
    <w:rsid w:val="00B60A49"/>
    <w:rsid w:val="00B6187E"/>
    <w:rsid w:val="00B62994"/>
    <w:rsid w:val="00B6316E"/>
    <w:rsid w:val="00B63D17"/>
    <w:rsid w:val="00B6480D"/>
    <w:rsid w:val="00B65446"/>
    <w:rsid w:val="00B65AFB"/>
    <w:rsid w:val="00B65FAA"/>
    <w:rsid w:val="00B67A36"/>
    <w:rsid w:val="00B67E4E"/>
    <w:rsid w:val="00B71833"/>
    <w:rsid w:val="00B727F0"/>
    <w:rsid w:val="00B73B15"/>
    <w:rsid w:val="00B75CAB"/>
    <w:rsid w:val="00B76CE3"/>
    <w:rsid w:val="00B77CE9"/>
    <w:rsid w:val="00B8038B"/>
    <w:rsid w:val="00B83235"/>
    <w:rsid w:val="00B848B1"/>
    <w:rsid w:val="00B84E4E"/>
    <w:rsid w:val="00B868AC"/>
    <w:rsid w:val="00B877D7"/>
    <w:rsid w:val="00B878F4"/>
    <w:rsid w:val="00B87BC8"/>
    <w:rsid w:val="00B907C5"/>
    <w:rsid w:val="00B916BD"/>
    <w:rsid w:val="00B91C16"/>
    <w:rsid w:val="00B930F0"/>
    <w:rsid w:val="00B93A26"/>
    <w:rsid w:val="00B93C94"/>
    <w:rsid w:val="00B9412D"/>
    <w:rsid w:val="00B95214"/>
    <w:rsid w:val="00B95513"/>
    <w:rsid w:val="00B96782"/>
    <w:rsid w:val="00B9687E"/>
    <w:rsid w:val="00B973D7"/>
    <w:rsid w:val="00B97634"/>
    <w:rsid w:val="00B97DC2"/>
    <w:rsid w:val="00BA174F"/>
    <w:rsid w:val="00BA1819"/>
    <w:rsid w:val="00BA2B18"/>
    <w:rsid w:val="00BA341B"/>
    <w:rsid w:val="00BA4E0B"/>
    <w:rsid w:val="00BA6F42"/>
    <w:rsid w:val="00BB2778"/>
    <w:rsid w:val="00BB2B14"/>
    <w:rsid w:val="00BB2E78"/>
    <w:rsid w:val="00BB4715"/>
    <w:rsid w:val="00BB4F2D"/>
    <w:rsid w:val="00BB4F3A"/>
    <w:rsid w:val="00BB5C34"/>
    <w:rsid w:val="00BB64B8"/>
    <w:rsid w:val="00BB6B70"/>
    <w:rsid w:val="00BB7724"/>
    <w:rsid w:val="00BB79A8"/>
    <w:rsid w:val="00BC1596"/>
    <w:rsid w:val="00BC2BAD"/>
    <w:rsid w:val="00BC5337"/>
    <w:rsid w:val="00BC539E"/>
    <w:rsid w:val="00BC5628"/>
    <w:rsid w:val="00BC6AAB"/>
    <w:rsid w:val="00BD0CAF"/>
    <w:rsid w:val="00BD0D0B"/>
    <w:rsid w:val="00BD128B"/>
    <w:rsid w:val="00BD1E9B"/>
    <w:rsid w:val="00BD4D7A"/>
    <w:rsid w:val="00BD65F4"/>
    <w:rsid w:val="00BE04CE"/>
    <w:rsid w:val="00BE0DC8"/>
    <w:rsid w:val="00BE1812"/>
    <w:rsid w:val="00BE4C6E"/>
    <w:rsid w:val="00BE62D3"/>
    <w:rsid w:val="00BE6D8D"/>
    <w:rsid w:val="00BE70DF"/>
    <w:rsid w:val="00BF1DD6"/>
    <w:rsid w:val="00BF20B2"/>
    <w:rsid w:val="00BF2686"/>
    <w:rsid w:val="00BF2F52"/>
    <w:rsid w:val="00BF3088"/>
    <w:rsid w:val="00BF3268"/>
    <w:rsid w:val="00BF39BF"/>
    <w:rsid w:val="00BF3C82"/>
    <w:rsid w:val="00BF403C"/>
    <w:rsid w:val="00BF47F5"/>
    <w:rsid w:val="00BF494F"/>
    <w:rsid w:val="00BF68D2"/>
    <w:rsid w:val="00BF69EB"/>
    <w:rsid w:val="00C0015E"/>
    <w:rsid w:val="00C00F68"/>
    <w:rsid w:val="00C04EED"/>
    <w:rsid w:val="00C074D8"/>
    <w:rsid w:val="00C07F1D"/>
    <w:rsid w:val="00C07F20"/>
    <w:rsid w:val="00C07F92"/>
    <w:rsid w:val="00C107F8"/>
    <w:rsid w:val="00C12EC6"/>
    <w:rsid w:val="00C1528A"/>
    <w:rsid w:val="00C15DBD"/>
    <w:rsid w:val="00C164D7"/>
    <w:rsid w:val="00C17DAE"/>
    <w:rsid w:val="00C2074F"/>
    <w:rsid w:val="00C21E8F"/>
    <w:rsid w:val="00C22016"/>
    <w:rsid w:val="00C244A9"/>
    <w:rsid w:val="00C250F4"/>
    <w:rsid w:val="00C2522B"/>
    <w:rsid w:val="00C252D2"/>
    <w:rsid w:val="00C26155"/>
    <w:rsid w:val="00C27BF7"/>
    <w:rsid w:val="00C32999"/>
    <w:rsid w:val="00C32B16"/>
    <w:rsid w:val="00C36277"/>
    <w:rsid w:val="00C367D3"/>
    <w:rsid w:val="00C373DB"/>
    <w:rsid w:val="00C37916"/>
    <w:rsid w:val="00C37A51"/>
    <w:rsid w:val="00C40A4A"/>
    <w:rsid w:val="00C418A7"/>
    <w:rsid w:val="00C42A10"/>
    <w:rsid w:val="00C443F2"/>
    <w:rsid w:val="00C452A9"/>
    <w:rsid w:val="00C46388"/>
    <w:rsid w:val="00C47B53"/>
    <w:rsid w:val="00C534C4"/>
    <w:rsid w:val="00C542D5"/>
    <w:rsid w:val="00C5507B"/>
    <w:rsid w:val="00C57EE6"/>
    <w:rsid w:val="00C60923"/>
    <w:rsid w:val="00C60E97"/>
    <w:rsid w:val="00C618E4"/>
    <w:rsid w:val="00C62689"/>
    <w:rsid w:val="00C6280E"/>
    <w:rsid w:val="00C62B1E"/>
    <w:rsid w:val="00C649A8"/>
    <w:rsid w:val="00C650D5"/>
    <w:rsid w:val="00C66B61"/>
    <w:rsid w:val="00C66CDF"/>
    <w:rsid w:val="00C701D1"/>
    <w:rsid w:val="00C7043C"/>
    <w:rsid w:val="00C704BA"/>
    <w:rsid w:val="00C72082"/>
    <w:rsid w:val="00C7235F"/>
    <w:rsid w:val="00C72834"/>
    <w:rsid w:val="00C742A1"/>
    <w:rsid w:val="00C748A1"/>
    <w:rsid w:val="00C756F8"/>
    <w:rsid w:val="00C75D7F"/>
    <w:rsid w:val="00C7616F"/>
    <w:rsid w:val="00C77D4F"/>
    <w:rsid w:val="00C8069E"/>
    <w:rsid w:val="00C80998"/>
    <w:rsid w:val="00C8169B"/>
    <w:rsid w:val="00C81708"/>
    <w:rsid w:val="00C81F6A"/>
    <w:rsid w:val="00C82705"/>
    <w:rsid w:val="00C83762"/>
    <w:rsid w:val="00C861AC"/>
    <w:rsid w:val="00C91351"/>
    <w:rsid w:val="00C913A9"/>
    <w:rsid w:val="00C958C1"/>
    <w:rsid w:val="00C96A94"/>
    <w:rsid w:val="00CA09BF"/>
    <w:rsid w:val="00CA0A78"/>
    <w:rsid w:val="00CA137C"/>
    <w:rsid w:val="00CA1EE2"/>
    <w:rsid w:val="00CA2973"/>
    <w:rsid w:val="00CA4BBF"/>
    <w:rsid w:val="00CA520C"/>
    <w:rsid w:val="00CA5D84"/>
    <w:rsid w:val="00CA618B"/>
    <w:rsid w:val="00CA6FE7"/>
    <w:rsid w:val="00CA7DCF"/>
    <w:rsid w:val="00CA7F80"/>
    <w:rsid w:val="00CB009C"/>
    <w:rsid w:val="00CB0722"/>
    <w:rsid w:val="00CB0E98"/>
    <w:rsid w:val="00CB28B7"/>
    <w:rsid w:val="00CB33A0"/>
    <w:rsid w:val="00CB42AA"/>
    <w:rsid w:val="00CB4B25"/>
    <w:rsid w:val="00CB4B4B"/>
    <w:rsid w:val="00CB76E9"/>
    <w:rsid w:val="00CC00DD"/>
    <w:rsid w:val="00CC144D"/>
    <w:rsid w:val="00CC2B1F"/>
    <w:rsid w:val="00CC354E"/>
    <w:rsid w:val="00CC38F7"/>
    <w:rsid w:val="00CC398F"/>
    <w:rsid w:val="00CC4414"/>
    <w:rsid w:val="00CC542C"/>
    <w:rsid w:val="00CC6995"/>
    <w:rsid w:val="00CC7364"/>
    <w:rsid w:val="00CC7B35"/>
    <w:rsid w:val="00CC7DCC"/>
    <w:rsid w:val="00CD1242"/>
    <w:rsid w:val="00CD1EE7"/>
    <w:rsid w:val="00CD27F0"/>
    <w:rsid w:val="00CD50A6"/>
    <w:rsid w:val="00CD68FE"/>
    <w:rsid w:val="00CE0181"/>
    <w:rsid w:val="00CE388D"/>
    <w:rsid w:val="00CE4F58"/>
    <w:rsid w:val="00CE5A8C"/>
    <w:rsid w:val="00CE69E3"/>
    <w:rsid w:val="00CE7B19"/>
    <w:rsid w:val="00CF13E6"/>
    <w:rsid w:val="00CF1982"/>
    <w:rsid w:val="00CF2293"/>
    <w:rsid w:val="00CF3208"/>
    <w:rsid w:val="00CF41D5"/>
    <w:rsid w:val="00CF52C1"/>
    <w:rsid w:val="00CF6113"/>
    <w:rsid w:val="00CF7328"/>
    <w:rsid w:val="00CF756E"/>
    <w:rsid w:val="00CF7CBA"/>
    <w:rsid w:val="00D00C7B"/>
    <w:rsid w:val="00D0445A"/>
    <w:rsid w:val="00D04BBC"/>
    <w:rsid w:val="00D0617E"/>
    <w:rsid w:val="00D0659F"/>
    <w:rsid w:val="00D066A6"/>
    <w:rsid w:val="00D06DAD"/>
    <w:rsid w:val="00D07BD3"/>
    <w:rsid w:val="00D10B77"/>
    <w:rsid w:val="00D12F35"/>
    <w:rsid w:val="00D15673"/>
    <w:rsid w:val="00D15CFA"/>
    <w:rsid w:val="00D15F91"/>
    <w:rsid w:val="00D16A7D"/>
    <w:rsid w:val="00D16AD9"/>
    <w:rsid w:val="00D170B0"/>
    <w:rsid w:val="00D17EE3"/>
    <w:rsid w:val="00D21206"/>
    <w:rsid w:val="00D214F4"/>
    <w:rsid w:val="00D21C51"/>
    <w:rsid w:val="00D22C1E"/>
    <w:rsid w:val="00D23957"/>
    <w:rsid w:val="00D26514"/>
    <w:rsid w:val="00D26CDA"/>
    <w:rsid w:val="00D32A1D"/>
    <w:rsid w:val="00D33C8A"/>
    <w:rsid w:val="00D33F5A"/>
    <w:rsid w:val="00D340F7"/>
    <w:rsid w:val="00D34536"/>
    <w:rsid w:val="00D3685D"/>
    <w:rsid w:val="00D37821"/>
    <w:rsid w:val="00D40BB6"/>
    <w:rsid w:val="00D41743"/>
    <w:rsid w:val="00D417C1"/>
    <w:rsid w:val="00D43314"/>
    <w:rsid w:val="00D440EC"/>
    <w:rsid w:val="00D44763"/>
    <w:rsid w:val="00D449F8"/>
    <w:rsid w:val="00D44D84"/>
    <w:rsid w:val="00D47ADE"/>
    <w:rsid w:val="00D515D4"/>
    <w:rsid w:val="00D533DF"/>
    <w:rsid w:val="00D555B7"/>
    <w:rsid w:val="00D55BC0"/>
    <w:rsid w:val="00D56CFB"/>
    <w:rsid w:val="00D56DBE"/>
    <w:rsid w:val="00D63A21"/>
    <w:rsid w:val="00D64481"/>
    <w:rsid w:val="00D65965"/>
    <w:rsid w:val="00D711D5"/>
    <w:rsid w:val="00D73856"/>
    <w:rsid w:val="00D7650F"/>
    <w:rsid w:val="00D76847"/>
    <w:rsid w:val="00D77247"/>
    <w:rsid w:val="00D8017B"/>
    <w:rsid w:val="00D80A25"/>
    <w:rsid w:val="00D80BA8"/>
    <w:rsid w:val="00D80DAA"/>
    <w:rsid w:val="00D811D0"/>
    <w:rsid w:val="00D814AB"/>
    <w:rsid w:val="00D81B0E"/>
    <w:rsid w:val="00D84B4A"/>
    <w:rsid w:val="00D8509E"/>
    <w:rsid w:val="00D8641B"/>
    <w:rsid w:val="00D900F9"/>
    <w:rsid w:val="00D9011B"/>
    <w:rsid w:val="00D91415"/>
    <w:rsid w:val="00D91BED"/>
    <w:rsid w:val="00D92FA8"/>
    <w:rsid w:val="00D93F27"/>
    <w:rsid w:val="00D94FF3"/>
    <w:rsid w:val="00D965F1"/>
    <w:rsid w:val="00D97E99"/>
    <w:rsid w:val="00DA0E25"/>
    <w:rsid w:val="00DA0E44"/>
    <w:rsid w:val="00DA1E03"/>
    <w:rsid w:val="00DA2235"/>
    <w:rsid w:val="00DA40AA"/>
    <w:rsid w:val="00DA415E"/>
    <w:rsid w:val="00DA4694"/>
    <w:rsid w:val="00DA6D56"/>
    <w:rsid w:val="00DA79BA"/>
    <w:rsid w:val="00DA7CD4"/>
    <w:rsid w:val="00DB0F7D"/>
    <w:rsid w:val="00DB1CE5"/>
    <w:rsid w:val="00DB234A"/>
    <w:rsid w:val="00DB26EC"/>
    <w:rsid w:val="00DB2A1E"/>
    <w:rsid w:val="00DB404C"/>
    <w:rsid w:val="00DB4384"/>
    <w:rsid w:val="00DB60F3"/>
    <w:rsid w:val="00DB7EDC"/>
    <w:rsid w:val="00DC0404"/>
    <w:rsid w:val="00DC0751"/>
    <w:rsid w:val="00DC113C"/>
    <w:rsid w:val="00DC1D17"/>
    <w:rsid w:val="00DC256D"/>
    <w:rsid w:val="00DC2716"/>
    <w:rsid w:val="00DC3DDE"/>
    <w:rsid w:val="00DC412E"/>
    <w:rsid w:val="00DC4C34"/>
    <w:rsid w:val="00DC4D2B"/>
    <w:rsid w:val="00DC537D"/>
    <w:rsid w:val="00DC6191"/>
    <w:rsid w:val="00DC63BA"/>
    <w:rsid w:val="00DC737C"/>
    <w:rsid w:val="00DD1F7F"/>
    <w:rsid w:val="00DD21C7"/>
    <w:rsid w:val="00DD26EA"/>
    <w:rsid w:val="00DD3270"/>
    <w:rsid w:val="00DD423E"/>
    <w:rsid w:val="00DD48A2"/>
    <w:rsid w:val="00DD53EA"/>
    <w:rsid w:val="00DD54A4"/>
    <w:rsid w:val="00DD6544"/>
    <w:rsid w:val="00DD70C8"/>
    <w:rsid w:val="00DD7704"/>
    <w:rsid w:val="00DE0102"/>
    <w:rsid w:val="00DE05B9"/>
    <w:rsid w:val="00DE19AF"/>
    <w:rsid w:val="00DE2A7C"/>
    <w:rsid w:val="00DE3447"/>
    <w:rsid w:val="00DE46CB"/>
    <w:rsid w:val="00DE4FB6"/>
    <w:rsid w:val="00DE544F"/>
    <w:rsid w:val="00DE5F06"/>
    <w:rsid w:val="00DF1870"/>
    <w:rsid w:val="00DF376B"/>
    <w:rsid w:val="00DF4BED"/>
    <w:rsid w:val="00DF4D89"/>
    <w:rsid w:val="00DF55AD"/>
    <w:rsid w:val="00DF5970"/>
    <w:rsid w:val="00DF6854"/>
    <w:rsid w:val="00DF757C"/>
    <w:rsid w:val="00E0054D"/>
    <w:rsid w:val="00E00C5E"/>
    <w:rsid w:val="00E02485"/>
    <w:rsid w:val="00E07DD5"/>
    <w:rsid w:val="00E11094"/>
    <w:rsid w:val="00E11F40"/>
    <w:rsid w:val="00E12696"/>
    <w:rsid w:val="00E12A72"/>
    <w:rsid w:val="00E15642"/>
    <w:rsid w:val="00E15B67"/>
    <w:rsid w:val="00E1634F"/>
    <w:rsid w:val="00E17577"/>
    <w:rsid w:val="00E2090E"/>
    <w:rsid w:val="00E2143C"/>
    <w:rsid w:val="00E21D80"/>
    <w:rsid w:val="00E22FCE"/>
    <w:rsid w:val="00E241E5"/>
    <w:rsid w:val="00E2469C"/>
    <w:rsid w:val="00E252BE"/>
    <w:rsid w:val="00E25D06"/>
    <w:rsid w:val="00E26BB3"/>
    <w:rsid w:val="00E26E04"/>
    <w:rsid w:val="00E27513"/>
    <w:rsid w:val="00E27AD9"/>
    <w:rsid w:val="00E3141A"/>
    <w:rsid w:val="00E31DA0"/>
    <w:rsid w:val="00E32663"/>
    <w:rsid w:val="00E355DA"/>
    <w:rsid w:val="00E35C57"/>
    <w:rsid w:val="00E37192"/>
    <w:rsid w:val="00E37646"/>
    <w:rsid w:val="00E402BE"/>
    <w:rsid w:val="00E407B8"/>
    <w:rsid w:val="00E41889"/>
    <w:rsid w:val="00E41EFE"/>
    <w:rsid w:val="00E42A8E"/>
    <w:rsid w:val="00E4457F"/>
    <w:rsid w:val="00E44BF0"/>
    <w:rsid w:val="00E470A7"/>
    <w:rsid w:val="00E47FAC"/>
    <w:rsid w:val="00E502C9"/>
    <w:rsid w:val="00E51599"/>
    <w:rsid w:val="00E51A32"/>
    <w:rsid w:val="00E522E5"/>
    <w:rsid w:val="00E538B0"/>
    <w:rsid w:val="00E54E40"/>
    <w:rsid w:val="00E553F8"/>
    <w:rsid w:val="00E558C6"/>
    <w:rsid w:val="00E55CD1"/>
    <w:rsid w:val="00E55D06"/>
    <w:rsid w:val="00E61B20"/>
    <w:rsid w:val="00E63364"/>
    <w:rsid w:val="00E63F13"/>
    <w:rsid w:val="00E6423D"/>
    <w:rsid w:val="00E6499E"/>
    <w:rsid w:val="00E64EB4"/>
    <w:rsid w:val="00E66F21"/>
    <w:rsid w:val="00E70817"/>
    <w:rsid w:val="00E734E9"/>
    <w:rsid w:val="00E74714"/>
    <w:rsid w:val="00E74D45"/>
    <w:rsid w:val="00E811B3"/>
    <w:rsid w:val="00E820D6"/>
    <w:rsid w:val="00E82677"/>
    <w:rsid w:val="00E82955"/>
    <w:rsid w:val="00E829A4"/>
    <w:rsid w:val="00E838BD"/>
    <w:rsid w:val="00E87FC9"/>
    <w:rsid w:val="00E87FF5"/>
    <w:rsid w:val="00E91D81"/>
    <w:rsid w:val="00E9290A"/>
    <w:rsid w:val="00E93791"/>
    <w:rsid w:val="00E95B17"/>
    <w:rsid w:val="00E97018"/>
    <w:rsid w:val="00E97265"/>
    <w:rsid w:val="00E974E6"/>
    <w:rsid w:val="00E97532"/>
    <w:rsid w:val="00EA1134"/>
    <w:rsid w:val="00EA25DA"/>
    <w:rsid w:val="00EA3CDF"/>
    <w:rsid w:val="00EA434A"/>
    <w:rsid w:val="00EA4A93"/>
    <w:rsid w:val="00EA6EF6"/>
    <w:rsid w:val="00EA7CEC"/>
    <w:rsid w:val="00EB01B7"/>
    <w:rsid w:val="00EB082F"/>
    <w:rsid w:val="00EB0D57"/>
    <w:rsid w:val="00EB1A3A"/>
    <w:rsid w:val="00EB2CBE"/>
    <w:rsid w:val="00EB4EE0"/>
    <w:rsid w:val="00EB527B"/>
    <w:rsid w:val="00EB529B"/>
    <w:rsid w:val="00EB5E12"/>
    <w:rsid w:val="00EB5FB7"/>
    <w:rsid w:val="00EB73FD"/>
    <w:rsid w:val="00EC223B"/>
    <w:rsid w:val="00EC40D0"/>
    <w:rsid w:val="00EC4859"/>
    <w:rsid w:val="00EC538B"/>
    <w:rsid w:val="00EC616B"/>
    <w:rsid w:val="00EC64A8"/>
    <w:rsid w:val="00ED45A0"/>
    <w:rsid w:val="00ED5839"/>
    <w:rsid w:val="00ED5D41"/>
    <w:rsid w:val="00ED5D49"/>
    <w:rsid w:val="00ED610E"/>
    <w:rsid w:val="00ED7511"/>
    <w:rsid w:val="00EE14FC"/>
    <w:rsid w:val="00EE2C3F"/>
    <w:rsid w:val="00EE3336"/>
    <w:rsid w:val="00EE3A95"/>
    <w:rsid w:val="00EE3C9B"/>
    <w:rsid w:val="00EE437F"/>
    <w:rsid w:val="00EE48FE"/>
    <w:rsid w:val="00EE4EB8"/>
    <w:rsid w:val="00EE68A6"/>
    <w:rsid w:val="00EF08F2"/>
    <w:rsid w:val="00EF0E37"/>
    <w:rsid w:val="00EF5061"/>
    <w:rsid w:val="00EF5280"/>
    <w:rsid w:val="00EF5506"/>
    <w:rsid w:val="00EF742F"/>
    <w:rsid w:val="00F002F7"/>
    <w:rsid w:val="00F01FA3"/>
    <w:rsid w:val="00F02EC7"/>
    <w:rsid w:val="00F04860"/>
    <w:rsid w:val="00F060EB"/>
    <w:rsid w:val="00F073A6"/>
    <w:rsid w:val="00F07D63"/>
    <w:rsid w:val="00F1116A"/>
    <w:rsid w:val="00F1138B"/>
    <w:rsid w:val="00F11B5A"/>
    <w:rsid w:val="00F15476"/>
    <w:rsid w:val="00F169FB"/>
    <w:rsid w:val="00F16B7D"/>
    <w:rsid w:val="00F16C15"/>
    <w:rsid w:val="00F1702D"/>
    <w:rsid w:val="00F217E2"/>
    <w:rsid w:val="00F226F2"/>
    <w:rsid w:val="00F27C21"/>
    <w:rsid w:val="00F30F67"/>
    <w:rsid w:val="00F32697"/>
    <w:rsid w:val="00F32809"/>
    <w:rsid w:val="00F32A7E"/>
    <w:rsid w:val="00F32DF8"/>
    <w:rsid w:val="00F334DB"/>
    <w:rsid w:val="00F3427C"/>
    <w:rsid w:val="00F370FC"/>
    <w:rsid w:val="00F37250"/>
    <w:rsid w:val="00F377B0"/>
    <w:rsid w:val="00F37EEB"/>
    <w:rsid w:val="00F4032B"/>
    <w:rsid w:val="00F4422F"/>
    <w:rsid w:val="00F479E8"/>
    <w:rsid w:val="00F52734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85E"/>
    <w:rsid w:val="00F6463F"/>
    <w:rsid w:val="00F665E3"/>
    <w:rsid w:val="00F66E79"/>
    <w:rsid w:val="00F66FCF"/>
    <w:rsid w:val="00F67349"/>
    <w:rsid w:val="00F70B34"/>
    <w:rsid w:val="00F71780"/>
    <w:rsid w:val="00F718A6"/>
    <w:rsid w:val="00F71B9D"/>
    <w:rsid w:val="00F7315A"/>
    <w:rsid w:val="00F73270"/>
    <w:rsid w:val="00F73A70"/>
    <w:rsid w:val="00F74DC7"/>
    <w:rsid w:val="00F76E04"/>
    <w:rsid w:val="00F800BB"/>
    <w:rsid w:val="00F818FD"/>
    <w:rsid w:val="00F81F81"/>
    <w:rsid w:val="00F828F6"/>
    <w:rsid w:val="00F84230"/>
    <w:rsid w:val="00F84418"/>
    <w:rsid w:val="00F856EF"/>
    <w:rsid w:val="00F85E2D"/>
    <w:rsid w:val="00F85FA9"/>
    <w:rsid w:val="00F86465"/>
    <w:rsid w:val="00F87D94"/>
    <w:rsid w:val="00F910D6"/>
    <w:rsid w:val="00F91FCE"/>
    <w:rsid w:val="00F93FE9"/>
    <w:rsid w:val="00F94974"/>
    <w:rsid w:val="00FA1FCE"/>
    <w:rsid w:val="00FA2EA9"/>
    <w:rsid w:val="00FA38A3"/>
    <w:rsid w:val="00FA3DC7"/>
    <w:rsid w:val="00FA7479"/>
    <w:rsid w:val="00FB1982"/>
    <w:rsid w:val="00FB1B87"/>
    <w:rsid w:val="00FB227A"/>
    <w:rsid w:val="00FB38FA"/>
    <w:rsid w:val="00FB4DE0"/>
    <w:rsid w:val="00FB5A31"/>
    <w:rsid w:val="00FB701C"/>
    <w:rsid w:val="00FB78F6"/>
    <w:rsid w:val="00FB7DD2"/>
    <w:rsid w:val="00FC0BAE"/>
    <w:rsid w:val="00FC2335"/>
    <w:rsid w:val="00FC4ACA"/>
    <w:rsid w:val="00FC5166"/>
    <w:rsid w:val="00FC65A7"/>
    <w:rsid w:val="00FC72D6"/>
    <w:rsid w:val="00FC73B7"/>
    <w:rsid w:val="00FD0A83"/>
    <w:rsid w:val="00FD2E3C"/>
    <w:rsid w:val="00FD3082"/>
    <w:rsid w:val="00FD3C3B"/>
    <w:rsid w:val="00FD4342"/>
    <w:rsid w:val="00FD4694"/>
    <w:rsid w:val="00FD498A"/>
    <w:rsid w:val="00FD5757"/>
    <w:rsid w:val="00FD7D7B"/>
    <w:rsid w:val="00FE058A"/>
    <w:rsid w:val="00FE0CE2"/>
    <w:rsid w:val="00FE1962"/>
    <w:rsid w:val="00FE58FD"/>
    <w:rsid w:val="00FE5FAC"/>
    <w:rsid w:val="00FE6F26"/>
    <w:rsid w:val="00FE7E5C"/>
    <w:rsid w:val="00FF01B4"/>
    <w:rsid w:val="00FF0896"/>
    <w:rsid w:val="00FF2014"/>
    <w:rsid w:val="00FF49D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uiPriority w:val="99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Standard"/>
    <w:rsid w:val="00166E81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3F73-BBC3-4F98-8640-3EA9A2D3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41</Pages>
  <Words>10597</Words>
  <Characters>63587</Characters>
  <Application>Microsoft Office Word</Application>
  <DocSecurity>0</DocSecurity>
  <Lines>529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</cp:lastModifiedBy>
  <cp:revision>223</cp:revision>
  <cp:lastPrinted>2019-08-29T13:04:00Z</cp:lastPrinted>
  <dcterms:created xsi:type="dcterms:W3CDTF">2019-06-19T07:28:00Z</dcterms:created>
  <dcterms:modified xsi:type="dcterms:W3CDTF">2019-08-30T10:51:00Z</dcterms:modified>
</cp:coreProperties>
</file>