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78" w:rsidRPr="00D41DA8" w:rsidRDefault="00BB05ED" w:rsidP="00D41DA8">
      <w:pPr>
        <w:jc w:val="center"/>
        <w:rPr>
          <w:rFonts w:asciiTheme="minorHAnsi" w:hAnsiTheme="minorHAnsi" w:cstheme="minorHAnsi"/>
          <w:sz w:val="22"/>
          <w:szCs w:val="22"/>
        </w:rPr>
      </w:pPr>
      <w:r>
        <w:rPr>
          <w:rFonts w:asciiTheme="minorHAnsi" w:hAnsiTheme="minorHAnsi" w:cstheme="minorHAnsi"/>
          <w:sz w:val="22"/>
          <w:szCs w:val="22"/>
        </w:rPr>
        <w:t xml:space="preserve">             </w:t>
      </w:r>
    </w:p>
    <w:p w:rsidR="00374B5D" w:rsidRDefault="00374B5D" w:rsidP="000D4078">
      <w:pPr>
        <w:jc w:val="right"/>
        <w:rPr>
          <w:rFonts w:asciiTheme="minorHAnsi" w:eastAsia="Calibri" w:hAnsiTheme="minorHAnsi" w:cstheme="minorHAnsi"/>
          <w:lang w:eastAsia="en-US"/>
        </w:rPr>
      </w:pPr>
    </w:p>
    <w:p w:rsidR="000D4078" w:rsidRPr="00374B5D" w:rsidRDefault="000D4078" w:rsidP="00C109B6">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374B5D" w:rsidRDefault="000D4078" w:rsidP="000D4078">
      <w:pPr>
        <w:jc w:val="center"/>
        <w:rPr>
          <w:rFonts w:asciiTheme="minorHAnsi" w:hAnsiTheme="minorHAnsi" w:cstheme="minorHAnsi"/>
          <w:b/>
          <w:sz w:val="18"/>
          <w:szCs w:val="18"/>
        </w:rPr>
      </w:pPr>
      <w:proofErr w:type="spellStart"/>
      <w:r w:rsidRPr="00374B5D">
        <w:rPr>
          <w:rFonts w:asciiTheme="minorHAnsi" w:hAnsiTheme="minorHAnsi" w:cstheme="minorHAnsi"/>
          <w:b/>
          <w:sz w:val="18"/>
          <w:szCs w:val="18"/>
        </w:rPr>
        <w:t>UMOWA-wzór</w:t>
      </w:r>
      <w:proofErr w:type="spellEnd"/>
    </w:p>
    <w:p w:rsidR="000D4078" w:rsidRPr="00374B5D" w:rsidRDefault="000D4078" w:rsidP="000D4078">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0D4078">
      <w:pPr>
        <w:rPr>
          <w:rFonts w:asciiTheme="minorHAnsi" w:hAnsiTheme="minorHAnsi" w:cstheme="minorHAnsi"/>
        </w:rPr>
      </w:pPr>
    </w:p>
    <w:p w:rsidR="000D4078" w:rsidRPr="00374B5D" w:rsidRDefault="000D4078" w:rsidP="000D4078">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0D4078">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0D4078">
      <w:pPr>
        <w:rPr>
          <w:rFonts w:asciiTheme="minorHAnsi" w:hAnsiTheme="minorHAnsi" w:cstheme="minorHAnsi"/>
          <w:b/>
          <w:bCs/>
        </w:rPr>
      </w:pPr>
      <w:r w:rsidRPr="00C109B6">
        <w:rPr>
          <w:rFonts w:asciiTheme="minorHAnsi" w:hAnsiTheme="minorHAnsi" w:cstheme="minorHAnsi"/>
          <w:b/>
          <w:bCs/>
        </w:rPr>
        <w:t>Dyrektora - Adama Stycznia</w:t>
      </w:r>
    </w:p>
    <w:p w:rsidR="000D4078" w:rsidRPr="00374B5D" w:rsidRDefault="000D4078" w:rsidP="000D4078">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0D4078">
      <w:pPr>
        <w:rPr>
          <w:rFonts w:asciiTheme="minorHAnsi" w:hAnsiTheme="minorHAnsi" w:cstheme="minorHAnsi"/>
        </w:rPr>
      </w:pPr>
      <w:r w:rsidRPr="00374B5D">
        <w:rPr>
          <w:rFonts w:asciiTheme="minorHAnsi" w:hAnsiTheme="minorHAnsi" w:cstheme="minorHAnsi"/>
        </w:rPr>
        <w:t>a</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0D4078">
      <w:pPr>
        <w:rPr>
          <w:rFonts w:asciiTheme="minorHAnsi" w:hAnsiTheme="minorHAnsi" w:cstheme="minorHAnsi"/>
        </w:rPr>
      </w:pPr>
      <w:r w:rsidRPr="00374B5D">
        <w:rPr>
          <w:rFonts w:asciiTheme="minorHAnsi" w:hAnsiTheme="minorHAnsi" w:cstheme="minorHAnsi"/>
        </w:rPr>
        <w:t>…………………………………………………</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0D4078">
      <w:pPr>
        <w:jc w:val="both"/>
        <w:rPr>
          <w:rFonts w:asciiTheme="minorHAnsi" w:hAnsiTheme="minorHAnsi" w:cstheme="minorHAnsi"/>
        </w:rPr>
      </w:pPr>
    </w:p>
    <w:p w:rsidR="000D4078" w:rsidRPr="00C109B6" w:rsidRDefault="002A0387" w:rsidP="00C109B6">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2019 r., poz. </w:t>
      </w:r>
      <w:r w:rsidRPr="00374B5D">
        <w:rPr>
          <w:rFonts w:asciiTheme="minorHAnsi" w:hAnsiTheme="minorHAnsi" w:cstheme="minorHAnsi"/>
        </w:rPr>
        <w:t>2019</w:t>
      </w:r>
      <w:r w:rsidR="000D4078" w:rsidRPr="00374B5D">
        <w:rPr>
          <w:rFonts w:asciiTheme="minorHAnsi" w:hAnsiTheme="minorHAnsi" w:cstheme="minorHAnsi"/>
          <w:bCs/>
        </w:rPr>
        <w:t xml:space="preserve"> z </w:t>
      </w:r>
      <w:proofErr w:type="spellStart"/>
      <w:r w:rsidR="000D4078" w:rsidRPr="00374B5D">
        <w:rPr>
          <w:rFonts w:asciiTheme="minorHAnsi" w:hAnsiTheme="minorHAnsi" w:cstheme="minorHAnsi"/>
          <w:bCs/>
        </w:rPr>
        <w:t>późn</w:t>
      </w:r>
      <w:proofErr w:type="spellEnd"/>
      <w:r w:rsidR="000D4078" w:rsidRPr="00374B5D">
        <w:rPr>
          <w:rFonts w:asciiTheme="minorHAnsi" w:hAnsiTheme="minorHAnsi" w:cstheme="minorHAnsi"/>
          <w:bCs/>
        </w:rPr>
        <w:t>. zm.</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0D4078" w:rsidRPr="00374B5D" w:rsidRDefault="000D4078" w:rsidP="004D5E7A">
      <w:pPr>
        <w:widowControl w:val="0"/>
        <w:numPr>
          <w:ilvl w:val="0"/>
          <w:numId w:val="47"/>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0D4078" w:rsidRPr="00374B5D" w:rsidRDefault="000D4078" w:rsidP="000D4078">
      <w:pPr>
        <w:jc w:val="center"/>
        <w:rPr>
          <w:rFonts w:asciiTheme="minorHAnsi" w:hAnsiTheme="minorHAnsi" w:cstheme="minorHAnsi"/>
          <w:b/>
          <w:bCs/>
        </w:rPr>
      </w:pPr>
    </w:p>
    <w:p w:rsidR="000D4078" w:rsidRPr="00374B5D" w:rsidRDefault="000D4078" w:rsidP="000D4078">
      <w:pPr>
        <w:jc w:val="center"/>
        <w:rPr>
          <w:rFonts w:asciiTheme="minorHAnsi" w:hAnsiTheme="minorHAnsi" w:cstheme="minorHAnsi"/>
          <w:b/>
          <w:bCs/>
        </w:rPr>
      </w:pPr>
      <w:r w:rsidRPr="00374B5D">
        <w:rPr>
          <w:rFonts w:asciiTheme="minorHAnsi" w:hAnsiTheme="minorHAnsi" w:cstheme="minorHAnsi"/>
          <w:b/>
          <w:bCs/>
        </w:rPr>
        <w:t>§2.</w:t>
      </w:r>
    </w:p>
    <w:p w:rsidR="000D4078" w:rsidRPr="00374B5D" w:rsidRDefault="000D4078" w:rsidP="004D5E7A">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 xml:space="preserve">Dostawa będzie odbywać się w uwzględnionych na bieżąco wielkościach transz, w terminie </w:t>
      </w:r>
      <w:r w:rsidR="00D41DA8">
        <w:rPr>
          <w:rFonts w:asciiTheme="minorHAnsi" w:hAnsiTheme="minorHAnsi" w:cstheme="minorHAnsi"/>
          <w:b/>
        </w:rPr>
        <w:t>5</w:t>
      </w:r>
      <w:r w:rsidRPr="00D41DA8">
        <w:rPr>
          <w:rFonts w:asciiTheme="minorHAnsi" w:hAnsiTheme="minorHAnsi" w:cstheme="minorHAnsi"/>
          <w:b/>
        </w:rPr>
        <w:t xml:space="preserve"> dni roboczych od złożenia zamówienia</w:t>
      </w:r>
      <w:r w:rsidR="00D41DA8" w:rsidRPr="00D41DA8">
        <w:rPr>
          <w:rFonts w:asciiTheme="minorHAnsi" w:hAnsiTheme="minorHAnsi" w:cstheme="minorHAnsi"/>
          <w:b/>
        </w:rPr>
        <w:t xml:space="preserve"> w formie elektronicznej</w:t>
      </w:r>
      <w:r w:rsidR="00D41DA8">
        <w:rPr>
          <w:rFonts w:asciiTheme="minorHAnsi" w:hAnsiTheme="minorHAnsi" w:cstheme="minorHAnsi"/>
        </w:rPr>
        <w:t xml:space="preserve"> </w:t>
      </w:r>
      <w:r w:rsidRPr="00374B5D">
        <w:rPr>
          <w:rFonts w:asciiTheme="minorHAnsi" w:hAnsiTheme="minorHAnsi" w:cstheme="minorHAnsi"/>
        </w:rPr>
        <w:t xml:space="preserve">. Możliwość dostaw awaryjnych do …….. godzin od daty </w:t>
      </w:r>
      <w:r w:rsidRPr="00D41DA8">
        <w:rPr>
          <w:rFonts w:asciiTheme="minorHAnsi" w:hAnsiTheme="minorHAnsi" w:cstheme="minorHAnsi"/>
          <w:b/>
        </w:rPr>
        <w:t>złożenia zamówienia</w:t>
      </w:r>
      <w:r w:rsidR="00D41DA8" w:rsidRPr="00D41DA8">
        <w:rPr>
          <w:rFonts w:asciiTheme="minorHAnsi" w:hAnsiTheme="minorHAnsi" w:cstheme="minorHAnsi"/>
          <w:b/>
        </w:rPr>
        <w:t xml:space="preserve"> w formie elektronicznej</w:t>
      </w:r>
      <w:r w:rsidRPr="00374B5D">
        <w:rPr>
          <w:rFonts w:asciiTheme="minorHAnsi" w:hAnsiTheme="minorHAnsi" w:cstheme="minorHAnsi"/>
        </w:rPr>
        <w:t xml:space="preserve">. Gdy termin dostawy awaryjnej wypadnie w dzień świąteczny, dostawa nastąpi w </w:t>
      </w:r>
      <w:r w:rsidRPr="00374B5D">
        <w:rPr>
          <w:rFonts w:asciiTheme="minorHAnsi" w:hAnsiTheme="minorHAnsi" w:cstheme="minorHAnsi"/>
        </w:rPr>
        <w:lastRenderedPageBreak/>
        <w:t>najbliższym dniu roboczym.</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W przypadku nie wywiązania się z zamówienia a zaistniała konieczność pilnego zakupu Zamawiający obciąży Wykonawcę różnicą w cenie między ofertową a ceną zakupu u innego Wykonawcy.</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4D3DD7" w:rsidRPr="004D3DD7" w:rsidRDefault="004D3DD7" w:rsidP="004D3DD7">
      <w:pPr>
        <w:pStyle w:val="Akapitzlist"/>
        <w:numPr>
          <w:ilvl w:val="0"/>
          <w:numId w:val="51"/>
        </w:numPr>
        <w:shd w:val="clear" w:color="auto" w:fill="FFFFFF"/>
        <w:suppressAutoHyphens/>
        <w:spacing w:after="200" w:line="235" w:lineRule="atLeast"/>
        <w:jc w:val="both"/>
        <w:rPr>
          <w:b/>
          <w:i/>
          <w:color w:val="222222"/>
          <w:lang w:eastAsia="en-US"/>
        </w:rPr>
      </w:pPr>
      <w:r w:rsidRPr="004D3DD7">
        <w:rPr>
          <w:b/>
          <w:i/>
          <w:color w:val="222222"/>
          <w:lang w:eastAsia="en-US"/>
        </w:rPr>
        <w:t>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zamienianego, odpowiadających charakterystyce pierwotnego produktu oraz przy zachowaniu cen pierwotnego produktu, jednocześnie zmiana ta jest korzystna dla Zamawiającego,  Zmiana ta  nie wymaga   zawarcia pisemnego aneksu.</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§3.</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faktury na konto: ...............................................</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rsidR="000D4078" w:rsidRDefault="000D4078" w:rsidP="000D4078">
      <w:pPr>
        <w:jc w:val="both"/>
        <w:rPr>
          <w:rFonts w:asciiTheme="minorHAnsi" w:hAnsiTheme="minorHAnsi" w:cstheme="minorHAnsi"/>
          <w:b/>
          <w:bCs/>
        </w:rPr>
      </w:pPr>
    </w:p>
    <w:p w:rsidR="00D76E9E" w:rsidRPr="00374B5D" w:rsidRDefault="00D76E9E" w:rsidP="000D4078">
      <w:pPr>
        <w:jc w:val="both"/>
        <w:rPr>
          <w:rFonts w:asciiTheme="minorHAnsi" w:hAnsiTheme="minorHAnsi" w:cstheme="minorHAnsi"/>
          <w:b/>
          <w:bCs/>
        </w:rPr>
      </w:pPr>
      <w:bookmarkStart w:id="0" w:name="_GoBack"/>
      <w:bookmarkEnd w:id="0"/>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lastRenderedPageBreak/>
        <w:t>§4.</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0D4078" w:rsidRPr="00374B5D" w:rsidRDefault="000D4078" w:rsidP="004D5E7A">
      <w:pPr>
        <w:numPr>
          <w:ilvl w:val="0"/>
          <w:numId w:val="48"/>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§5.</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przypadku stwierdzenia nieuzasadnionego wzrostu cen wyrobów Zamawiający może odmówić odbioru dalszych dostaw i odstąpić od umowy.</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Uwzględnia się zmianę cen jednostkowych w stosunku do oferowanych wg następujących zasad: </w:t>
      </w:r>
    </w:p>
    <w:p w:rsidR="000D4078" w:rsidRPr="00374B5D" w:rsidRDefault="000D4078" w:rsidP="004D5E7A">
      <w:pPr>
        <w:numPr>
          <w:ilvl w:val="1"/>
          <w:numId w:val="50"/>
        </w:numPr>
        <w:tabs>
          <w:tab w:val="num" w:pos="360"/>
        </w:tabs>
        <w:ind w:left="720"/>
        <w:jc w:val="both"/>
        <w:rPr>
          <w:rFonts w:asciiTheme="minorHAnsi" w:hAnsiTheme="minorHAnsi" w:cstheme="minorHAnsi"/>
          <w:bCs/>
          <w:iCs/>
          <w:position w:val="2"/>
        </w:rPr>
      </w:pPr>
      <w:r w:rsidRPr="00374B5D">
        <w:rPr>
          <w:rFonts w:asciiTheme="minorHAnsi" w:hAnsiTheme="minorHAnsi" w:cstheme="minorHAnsi"/>
          <w:bCs/>
          <w:iCs/>
          <w:position w:val="2"/>
        </w:rPr>
        <w:t>zmiana stawek podatkowych wchodzi z dniem obowiązywania pod warunkiem ich udokumentowania. Zamawiający zostanie powiadomiony na piśmie z 10-dniowym wyprzedzeniem;</w:t>
      </w:r>
    </w:p>
    <w:p w:rsidR="000D4078" w:rsidRPr="00374B5D" w:rsidRDefault="000D4078" w:rsidP="004D5E7A">
      <w:pPr>
        <w:numPr>
          <w:ilvl w:val="1"/>
          <w:numId w:val="50"/>
        </w:numPr>
        <w:tabs>
          <w:tab w:val="num" w:pos="360"/>
        </w:tabs>
        <w:ind w:left="720"/>
        <w:jc w:val="both"/>
        <w:rPr>
          <w:rFonts w:asciiTheme="minorHAnsi" w:hAnsiTheme="minorHAnsi" w:cstheme="minorHAnsi"/>
          <w:bCs/>
          <w:iCs/>
          <w:position w:val="2"/>
        </w:rPr>
      </w:pPr>
      <w:r w:rsidRPr="00374B5D">
        <w:rPr>
          <w:rFonts w:asciiTheme="minorHAnsi" w:hAnsiTheme="minorHAnsi" w:cstheme="minorHAnsi"/>
          <w:bCs/>
          <w:iCs/>
          <w:position w:val="2"/>
        </w:rPr>
        <w:t>zmiany cen urzędowych wchodzi z dniem obowiązywania pod warunkiem ich udokumentowania. Zamawiający zostanie powiadomiony na piśmie z 10-dniowym wyprzedzeniem.</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§6.</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wystawi Zamawiającemu każdorazowo pisemny dokument potwierdzający termin przydatności na dostarczoną partię towaru obowiązującą przez okres .............. miesięcy, liczony od daty podpisania protokołu odbioru tej partii.</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Dokument zostanie doręczony odbiorcy nie później niż w dniu podpisania protokołu </w:t>
      </w:r>
      <w:r w:rsidRPr="00374B5D">
        <w:rPr>
          <w:rFonts w:asciiTheme="minorHAnsi" w:hAnsiTheme="minorHAnsi" w:cstheme="minorHAnsi"/>
        </w:rPr>
        <w:lastRenderedPageBreak/>
        <w:t>odbioru towaru.</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5E29A4" w:rsidRDefault="005E29A4" w:rsidP="00026E12">
      <w:pPr>
        <w:spacing w:line="360" w:lineRule="auto"/>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§7.</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rsidR="000D4078" w:rsidRPr="00374B5D" w:rsidRDefault="000D4078" w:rsidP="000D4078">
      <w:pPr>
        <w:ind w:left="4331"/>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rPr>
      </w:pPr>
      <w:r w:rsidRPr="00374B5D">
        <w:rPr>
          <w:rFonts w:asciiTheme="minorHAnsi" w:hAnsiTheme="minorHAnsi" w:cstheme="minorHAnsi"/>
          <w:b/>
          <w:bCs/>
        </w:rPr>
        <w:t>§8.</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§9.</w:t>
      </w:r>
    </w:p>
    <w:p w:rsidR="000D4078" w:rsidRPr="00374B5D" w:rsidRDefault="000D4078" w:rsidP="004D5E7A">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rsidR="000D4078" w:rsidRPr="00374B5D" w:rsidRDefault="000D4078" w:rsidP="004D5E7A">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D4078" w:rsidRPr="00374B5D" w:rsidRDefault="000D4078" w:rsidP="000D4078">
      <w:pPr>
        <w:ind w:right="51"/>
        <w:rPr>
          <w:rFonts w:asciiTheme="minorHAnsi" w:hAnsiTheme="minorHAnsi" w:cstheme="minorHAnsi"/>
          <w:b/>
          <w:bCs/>
        </w:rPr>
      </w:pPr>
    </w:p>
    <w:p w:rsidR="000D4078" w:rsidRPr="00374B5D" w:rsidRDefault="000D4078" w:rsidP="000D4078">
      <w:pPr>
        <w:spacing w:line="360" w:lineRule="auto"/>
        <w:ind w:right="51"/>
        <w:jc w:val="center"/>
        <w:rPr>
          <w:rFonts w:asciiTheme="minorHAnsi" w:hAnsiTheme="minorHAnsi" w:cstheme="minorHAnsi"/>
          <w:b/>
          <w:bCs/>
        </w:rPr>
      </w:pPr>
      <w:r w:rsidRPr="00374B5D">
        <w:rPr>
          <w:rFonts w:asciiTheme="minorHAnsi" w:hAnsiTheme="minorHAnsi" w:cstheme="minorHAnsi"/>
          <w:b/>
          <w:bCs/>
        </w:rPr>
        <w:t>§10.</w:t>
      </w:r>
    </w:p>
    <w:p w:rsidR="000D4078" w:rsidRPr="00374B5D" w:rsidRDefault="000D4078" w:rsidP="004D5E7A">
      <w:pPr>
        <w:widowControl w:val="0"/>
        <w:numPr>
          <w:ilvl w:val="0"/>
          <w:numId w:val="55"/>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374B5D" w:rsidRDefault="000D4078" w:rsidP="004D5E7A">
      <w:pPr>
        <w:numPr>
          <w:ilvl w:val="0"/>
          <w:numId w:val="55"/>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0D4078" w:rsidRPr="00374B5D" w:rsidRDefault="000D4078" w:rsidP="000D4078">
      <w:pPr>
        <w:jc w:val="both"/>
        <w:rPr>
          <w:rFonts w:asciiTheme="minorHAnsi" w:hAnsiTheme="minorHAnsi" w:cstheme="minorHAnsi"/>
          <w:b/>
          <w:bCs/>
        </w:rPr>
      </w:pPr>
    </w:p>
    <w:p w:rsidR="00026E12" w:rsidRDefault="00026E12" w:rsidP="000D4078">
      <w:pPr>
        <w:spacing w:line="360" w:lineRule="auto"/>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lastRenderedPageBreak/>
        <w:t>§11.</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0D4078" w:rsidRPr="00374B5D" w:rsidRDefault="000D4078" w:rsidP="000D4078">
      <w:pPr>
        <w:jc w:val="both"/>
        <w:rPr>
          <w:rFonts w:asciiTheme="minorHAnsi" w:hAnsiTheme="minorHAnsi" w:cstheme="minorHAnsi"/>
        </w:rPr>
      </w:pPr>
    </w:p>
    <w:p w:rsidR="005E29A4" w:rsidRDefault="005E29A4" w:rsidP="000D4078">
      <w:pPr>
        <w:spacing w:line="360" w:lineRule="auto"/>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§12.</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0D4078" w:rsidRPr="00374B5D" w:rsidRDefault="000D4078" w:rsidP="000D4078">
      <w:pPr>
        <w:jc w:val="center"/>
        <w:rPr>
          <w:rFonts w:asciiTheme="minorHAnsi" w:hAnsiTheme="minorHAnsi" w:cstheme="minorHAnsi"/>
          <w:bCs/>
        </w:rPr>
      </w:pPr>
      <w:r w:rsidRPr="00374B5D">
        <w:rPr>
          <w:rFonts w:asciiTheme="minorHAnsi" w:hAnsiTheme="minorHAnsi" w:cstheme="minorHAnsi"/>
          <w:b/>
          <w:bCs/>
        </w:rPr>
        <w:t>§13</w:t>
      </w:r>
    </w:p>
    <w:p w:rsidR="000D4078" w:rsidRPr="00374B5D" w:rsidRDefault="000D4078" w:rsidP="000D4078">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§14.</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Nad prawidłową realizacją umowy czuwać będzie Kierownik ........................</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§15.</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0D4078" w:rsidRPr="00374B5D" w:rsidRDefault="000D4078" w:rsidP="000D4078">
      <w:pPr>
        <w:jc w:val="both"/>
        <w:rPr>
          <w:rFonts w:asciiTheme="minorHAnsi" w:hAnsiTheme="minorHAnsi" w:cstheme="minorHAnsi"/>
        </w:rPr>
      </w:pPr>
    </w:p>
    <w:p w:rsidR="000D4078" w:rsidRPr="00374B5D" w:rsidRDefault="000D4078" w:rsidP="000D4078">
      <w:pPr>
        <w:jc w:val="both"/>
        <w:rPr>
          <w:rFonts w:asciiTheme="minorHAnsi" w:hAnsiTheme="minorHAnsi" w:cstheme="minorHAnsi"/>
        </w:rPr>
      </w:pPr>
    </w:p>
    <w:p w:rsidR="000D4078" w:rsidRPr="00374B5D" w:rsidRDefault="000D4078" w:rsidP="000D4078">
      <w:pPr>
        <w:jc w:val="center"/>
        <w:rPr>
          <w:rFonts w:asciiTheme="minorHAnsi" w:hAnsiTheme="minorHAnsi" w:cstheme="minorHAnsi"/>
          <w:b/>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0D4078" w:rsidRPr="00374B5D" w:rsidRDefault="000D4078" w:rsidP="000D4078">
      <w:pPr>
        <w:jc w:val="center"/>
        <w:rPr>
          <w:rFonts w:asciiTheme="minorHAnsi" w:hAnsiTheme="minorHAnsi" w:cstheme="minorHAnsi"/>
          <w:b/>
        </w:rPr>
      </w:pPr>
    </w:p>
    <w:p w:rsidR="000D4078" w:rsidRPr="00374B5D" w:rsidRDefault="000D4078" w:rsidP="000D4078">
      <w:pPr>
        <w:jc w:val="center"/>
        <w:rPr>
          <w:rFonts w:asciiTheme="minorHAnsi" w:hAnsiTheme="minorHAnsi" w:cstheme="minorHAnsi"/>
          <w:b/>
        </w:rPr>
      </w:pPr>
    </w:p>
    <w:p w:rsidR="00C83C05" w:rsidRPr="00374B5D" w:rsidRDefault="00C83C05" w:rsidP="00C83C05">
      <w:pPr>
        <w:spacing w:after="160" w:line="259" w:lineRule="auto"/>
        <w:rPr>
          <w:rFonts w:asciiTheme="minorHAnsi" w:eastAsia="Calibri" w:hAnsiTheme="minorHAnsi" w:cstheme="minorHAnsi"/>
          <w:sz w:val="22"/>
          <w:szCs w:val="22"/>
          <w:lang w:eastAsia="en-US"/>
        </w:rPr>
      </w:pPr>
    </w:p>
    <w:p w:rsidR="00D2574B" w:rsidRPr="00374B5D" w:rsidRDefault="00D2574B" w:rsidP="00C83C05">
      <w:pPr>
        <w:ind w:firstLine="284"/>
        <w:rPr>
          <w:rFonts w:asciiTheme="minorHAnsi" w:hAnsiTheme="minorHAnsi" w:cstheme="minorHAnsi"/>
          <w:b/>
          <w:sz w:val="22"/>
          <w:szCs w:val="22"/>
        </w:rPr>
      </w:pPr>
    </w:p>
    <w:sectPr w:rsidR="00D2574B" w:rsidRPr="00374B5D"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55" w:rsidRDefault="00DD7F55" w:rsidP="000F1DCF">
      <w:r>
        <w:separator/>
      </w:r>
    </w:p>
  </w:endnote>
  <w:endnote w:type="continuationSeparator" w:id="0">
    <w:p w:rsidR="00DD7F55" w:rsidRDefault="00DD7F55" w:rsidP="000F1DCF">
      <w:r>
        <w:continuationSeparator/>
      </w:r>
    </w:p>
  </w:endnote>
  <w:endnote w:type="continuationNotice" w:id="1">
    <w:p w:rsidR="00DD7F55" w:rsidRDefault="00DD7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46872063"/>
      <w:docPartObj>
        <w:docPartGallery w:val="Page Numbers (Bottom of Page)"/>
        <w:docPartUnique/>
      </w:docPartObj>
    </w:sdtPr>
    <w:sdtEndPr/>
    <w:sdtContent>
      <w:p w:rsidR="00B13E76" w:rsidRPr="002A0387" w:rsidRDefault="007F6230"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13E76"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D76E9E">
          <w:rPr>
            <w:rFonts w:asciiTheme="minorHAnsi" w:hAnsiTheme="minorHAnsi" w:cstheme="minorHAnsi"/>
            <w:noProof/>
            <w:sz w:val="20"/>
            <w:szCs w:val="20"/>
          </w:rPr>
          <w:t>3</w:t>
        </w:r>
        <w:r w:rsidRPr="002A0387">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55" w:rsidRDefault="00DD7F55" w:rsidP="000F1DCF">
      <w:r>
        <w:separator/>
      </w:r>
    </w:p>
  </w:footnote>
  <w:footnote w:type="continuationSeparator" w:id="0">
    <w:p w:rsidR="00DD7F55" w:rsidRDefault="00DD7F55" w:rsidP="000F1DCF">
      <w:r>
        <w:continuationSeparator/>
      </w:r>
    </w:p>
  </w:footnote>
  <w:footnote w:type="continuationNotice" w:id="1">
    <w:p w:rsidR="00DD7F55" w:rsidRDefault="00DD7F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76" w:rsidRPr="00907B8A" w:rsidRDefault="00D76E9E" w:rsidP="00E555B2">
    <w:pPr>
      <w:jc w:val="center"/>
      <w:rPr>
        <w:b/>
        <w:smallCaps/>
        <w:spacing w:val="28"/>
        <w:szCs w:val="20"/>
      </w:rPr>
    </w:pPr>
    <w:r>
      <w:rPr>
        <w:b/>
        <w:smallCaps/>
        <w:noProof/>
        <w:spacing w:val="2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76967161" r:id="rId2"/>
      </w:object>
    </w:r>
  </w:p>
  <w:p w:rsidR="00B13E76" w:rsidRPr="00907B8A" w:rsidRDefault="00B13E76" w:rsidP="00E555B2">
    <w:pPr>
      <w:jc w:val="center"/>
      <w:rPr>
        <w:b/>
        <w:smallCaps/>
        <w:spacing w:val="28"/>
        <w:szCs w:val="20"/>
      </w:rPr>
    </w:pPr>
  </w:p>
  <w:p w:rsidR="00B13E76" w:rsidRPr="00907B8A" w:rsidRDefault="00B13E76" w:rsidP="00E555B2">
    <w:pPr>
      <w:autoSpaceDE w:val="0"/>
      <w:autoSpaceDN w:val="0"/>
      <w:adjustRightInd w:val="0"/>
      <w:jc w:val="center"/>
      <w:rPr>
        <w:b/>
        <w:sz w:val="4"/>
        <w:szCs w:val="4"/>
      </w:rPr>
    </w:pPr>
  </w:p>
  <w:p w:rsidR="00B13E76" w:rsidRPr="00134FA6" w:rsidRDefault="00B13E76" w:rsidP="00E555B2">
    <w:pPr>
      <w:autoSpaceDE w:val="0"/>
      <w:autoSpaceDN w:val="0"/>
      <w:adjustRightInd w:val="0"/>
      <w:jc w:val="center"/>
      <w:rPr>
        <w:b/>
        <w:bCs/>
        <w:sz w:val="4"/>
        <w:szCs w:val="4"/>
      </w:rPr>
    </w:pPr>
  </w:p>
  <w:p w:rsidR="00B13E76" w:rsidRPr="00134FA6" w:rsidRDefault="00B13E7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13E76" w:rsidRPr="00134FA6" w:rsidRDefault="00B13E7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13E76" w:rsidRPr="00134FA6" w:rsidRDefault="00B13E7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13E76" w:rsidRPr="00134FA6" w:rsidRDefault="00B13E7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13E76" w:rsidRPr="00134FA6" w:rsidRDefault="00B13E7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13E76" w:rsidRPr="00134FA6" w:rsidRDefault="00B13E7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15:restartNumberingAfterBreak="0">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5" w15:restartNumberingAfterBreak="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7"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2"/>
  </w:num>
  <w:num w:numId="2">
    <w:abstractNumId w:val="62"/>
  </w:num>
  <w:num w:numId="3">
    <w:abstractNumId w:val="20"/>
  </w:num>
  <w:num w:numId="4">
    <w:abstractNumId w:val="39"/>
  </w:num>
  <w:num w:numId="5">
    <w:abstractNumId w:val="48"/>
  </w:num>
  <w:num w:numId="6">
    <w:abstractNumId w:val="34"/>
  </w:num>
  <w:num w:numId="7">
    <w:abstractNumId w:val="13"/>
  </w:num>
  <w:num w:numId="8">
    <w:abstractNumId w:val="23"/>
  </w:num>
  <w:num w:numId="9">
    <w:abstractNumId w:val="60"/>
  </w:num>
  <w:num w:numId="10">
    <w:abstractNumId w:val="56"/>
  </w:num>
  <w:num w:numId="11">
    <w:abstractNumId w:val="41"/>
  </w:num>
  <w:num w:numId="12">
    <w:abstractNumId w:val="50"/>
  </w:num>
  <w:num w:numId="13">
    <w:abstractNumId w:val="58"/>
  </w:num>
  <w:num w:numId="14">
    <w:abstractNumId w:val="40"/>
  </w:num>
  <w:num w:numId="15">
    <w:abstractNumId w:val="27"/>
  </w:num>
  <w:num w:numId="16">
    <w:abstractNumId w:val="31"/>
  </w:num>
  <w:num w:numId="17">
    <w:abstractNumId w:val="47"/>
  </w:num>
  <w:num w:numId="18">
    <w:abstractNumId w:val="57"/>
  </w:num>
  <w:num w:numId="19">
    <w:abstractNumId w:val="33"/>
  </w:num>
  <w:num w:numId="20">
    <w:abstractNumId w:val="45"/>
  </w:num>
  <w:num w:numId="21">
    <w:abstractNumId w:val="43"/>
  </w:num>
  <w:num w:numId="22">
    <w:abstractNumId w:val="30"/>
  </w:num>
  <w:num w:numId="23">
    <w:abstractNumId w:val="15"/>
  </w:num>
  <w:num w:numId="24">
    <w:abstractNumId w:val="66"/>
  </w:num>
  <w:num w:numId="25">
    <w:abstractNumId w:val="37"/>
  </w:num>
  <w:num w:numId="26">
    <w:abstractNumId w:val="44"/>
  </w:num>
  <w:num w:numId="27">
    <w:abstractNumId w:val="32"/>
  </w:num>
  <w:num w:numId="28">
    <w:abstractNumId w:val="25"/>
  </w:num>
  <w:num w:numId="29">
    <w:abstractNumId w:val="38"/>
  </w:num>
  <w:num w:numId="30">
    <w:abstractNumId w:val="28"/>
  </w:num>
  <w:num w:numId="31">
    <w:abstractNumId w:val="59"/>
  </w:num>
  <w:num w:numId="32">
    <w:abstractNumId w:val="42"/>
  </w:num>
  <w:num w:numId="33">
    <w:abstractNumId w:val="21"/>
  </w:num>
  <w:num w:numId="34">
    <w:abstractNumId w:val="16"/>
  </w:num>
  <w:num w:numId="35">
    <w:abstractNumId w:val="12"/>
  </w:num>
  <w:num w:numId="36">
    <w:abstractNumId w:val="11"/>
  </w:num>
  <w:num w:numId="37">
    <w:abstractNumId w:val="17"/>
  </w:num>
  <w:num w:numId="38">
    <w:abstractNumId w:val="26"/>
  </w:num>
  <w:num w:numId="39">
    <w:abstractNumId w:val="54"/>
  </w:num>
  <w:num w:numId="40">
    <w:abstractNumId w:val="1"/>
  </w:num>
  <w:num w:numId="41">
    <w:abstractNumId w:val="2"/>
  </w:num>
  <w:num w:numId="42">
    <w:abstractNumId w:val="53"/>
  </w:num>
  <w:num w:numId="43">
    <w:abstractNumId w:val="22"/>
  </w:num>
  <w:num w:numId="44">
    <w:abstractNumId w:val="55"/>
  </w:num>
  <w:num w:numId="45">
    <w:abstractNumId w:val="65"/>
  </w:num>
  <w:num w:numId="46">
    <w:abstractNumId w:val="14"/>
  </w:num>
  <w:num w:numId="47">
    <w:abstractNumId w:val="24"/>
  </w:num>
  <w:num w:numId="48">
    <w:abstractNumId w:val="36"/>
  </w:num>
  <w:num w:numId="49">
    <w:abstractNumId w:val="51"/>
  </w:num>
  <w:num w:numId="50">
    <w:abstractNumId w:val="49"/>
  </w:num>
  <w:num w:numId="51">
    <w:abstractNumId w:val="18"/>
  </w:num>
  <w:num w:numId="52">
    <w:abstractNumId w:val="29"/>
  </w:num>
  <w:num w:numId="53">
    <w:abstractNumId w:val="61"/>
  </w:num>
  <w:num w:numId="54">
    <w:abstractNumId w:val="64"/>
  </w:num>
  <w:num w:numId="55">
    <w:abstractNumId w:val="19"/>
  </w:num>
  <w:num w:numId="56">
    <w:abstractNumId w:val="46"/>
  </w:num>
  <w:num w:numId="57">
    <w:abstractNumId w:val="6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6E12"/>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44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3DD7"/>
    <w:rsid w:val="004D441C"/>
    <w:rsid w:val="004D4CF6"/>
    <w:rsid w:val="004D5854"/>
    <w:rsid w:val="004D5E7A"/>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29A4"/>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230"/>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5ED"/>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1DA8"/>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76E9E"/>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A3B7C22-F61E-4F8A-A950-5AA25CAB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BA5B-1F21-4A36-9996-C687F29F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1254</Words>
  <Characters>8190</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9426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e.szczepaniec</cp:lastModifiedBy>
  <cp:revision>5</cp:revision>
  <cp:lastPrinted>2021-03-04T09:41:00Z</cp:lastPrinted>
  <dcterms:created xsi:type="dcterms:W3CDTF">2021-03-11T09:19:00Z</dcterms:created>
  <dcterms:modified xsi:type="dcterms:W3CDTF">2021-03-11T10:26:00Z</dcterms:modified>
</cp:coreProperties>
</file>