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53" w:rsidRPr="00E05CCF" w:rsidRDefault="00E05CCF" w:rsidP="00E05CC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CCF">
        <w:rPr>
          <w:rFonts w:ascii="Arial" w:hAnsi="Arial" w:cs="Arial"/>
          <w:sz w:val="24"/>
          <w:szCs w:val="24"/>
        </w:rPr>
        <w:t>PRZEDMIAR</w:t>
      </w:r>
    </w:p>
    <w:p w:rsidR="00E05CCF" w:rsidRPr="00E05CCF" w:rsidRDefault="00E05CCF" w:rsidP="00E05CCF">
      <w:pPr>
        <w:jc w:val="center"/>
        <w:rPr>
          <w:rFonts w:ascii="Arial" w:hAnsi="Arial" w:cs="Arial"/>
          <w:sz w:val="24"/>
          <w:szCs w:val="24"/>
        </w:rPr>
      </w:pPr>
      <w:r w:rsidRPr="00E05CCF">
        <w:rPr>
          <w:rFonts w:ascii="Arial" w:hAnsi="Arial" w:cs="Arial"/>
          <w:sz w:val="24"/>
          <w:szCs w:val="24"/>
        </w:rPr>
        <w:t>Roboty konserwacyjno naprawcze wymiana pokrycia dachu papowego , instalacja odgromowa garaż nr 3 Czerwieńsk</w:t>
      </w:r>
    </w:p>
    <w:p w:rsidR="00E05CCF" w:rsidRDefault="00E05C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1412"/>
        <w:gridCol w:w="3890"/>
        <w:gridCol w:w="1017"/>
        <w:gridCol w:w="1084"/>
        <w:gridCol w:w="1084"/>
      </w:tblGrid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Podstawa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Opis i wyliczenia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j.m.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Poszcz.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 d.1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4-01 0519-06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Rozbiórka pokrycia z papy na dachach betonowych - pierwsza warstwa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79,50*9,0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715,500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715,500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2 d.1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4-01 0519-07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Rozbiórka pokrycia z papy na dachach betonowych - następna warstwa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79,50*9,0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715,500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715,500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3 d.1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 xml:space="preserve"> kalk. własna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Warstwy wyrównawcze połowa dachu z zaprawy cementowej grubości 20 mm zatarte na gładko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79,50*9,0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715,500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715,500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4 d.1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5CCF">
              <w:rPr>
                <w:rFonts w:ascii="Arial" w:hAnsi="Arial" w:cs="Arial"/>
                <w:sz w:val="24"/>
                <w:szCs w:val="24"/>
              </w:rPr>
              <w:t>-W 2-02 0504-02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Pokrycie jednej połowy  dachu papą termozgrzewalną  z posypką mineralną dwuwarstwowo gr.5,2 np. ICOPAL lub równoważna o tych samych parametrach.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79,50*9,0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715,500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715,500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5 d.1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4-01 0108-11 analogia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Wywiezienie papy wraz z jej utylizacją samochodami samowyładowczymi na odległość do 1 km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m3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715,50*0,015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m3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10,732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10,732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6 d.1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4-01 0108-12 analogia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Wywiezienie papy wraz z jej utylizacją samochodami samowyładowczymi - za każdy następny 1 km -20 km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m3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715,50*0,015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m3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10,732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10,732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 d.1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5CCF">
              <w:rPr>
                <w:rFonts w:ascii="Arial" w:hAnsi="Arial" w:cs="Arial"/>
                <w:sz w:val="24"/>
                <w:szCs w:val="24"/>
              </w:rPr>
              <w:t>-W 2-02 0504-01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Pokrycie drugiej połowy dachu papą termozgrzewalną nawierzchniowa z posypką mineralną gr. 5,2 jednowarstwowo np. ICOPAL lub równoważna o tych samych parametrach.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79,50*9,0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715,500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715,500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lastRenderedPageBreak/>
              <w:t>8 d.1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 xml:space="preserve"> kalk. własna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Wymiana rury spustowej  o śr. 12 cm - z blachy stalowej ocynkowanej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4,400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4,400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9 d.1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 xml:space="preserve"> kalk. własna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Montaż drabiny zewnętrznej ewakuacyjnej stalowej jednobiegowej z koszem ochronnym  o długości ponad 4 m mocowana do ściany szczytowej budynku  np. firmy Drabest lub równoważnej o tych samych parametrach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kpl.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kpl.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10 d.2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5-08 0606-03 analogia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Wymiana zwodów pionowych naprężanych z pręta o śr.8  mm na uprzednio zainstalowanych wspornikach na ścianie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39,000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39,000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11 d.2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5-08 0601-11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Wymiana  wsporników przelotowych pośredniczących na ścianie z cegły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36,000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36,000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12 d.2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5-08 0601-14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Wymiana wsporników przelotowych pośredniczących na konstrukcji przez spawanie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16,000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16,000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13 d.2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4-03 0711-01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Wymiana złączy instalacji odgromowych do rynny na dachu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12,000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12,000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14 d.2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4-03 0711-06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Wymiana złączy kontrolnych instalacji odgromowych z połączeniem pręt-płaskownik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13,000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13,000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15 d.2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4-03 0711-09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Wymiana złączy uniwersalnych lub krzyżowych instalacji odgromowych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16 d.2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4-03 0711-09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Wymiana złączy uniwersalnych lub krzyżowych instalacji odgromowych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85,000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85,000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17 d.2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5-08 0610-01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Wymiana  przewodów instalacji bezuchwytowej - wykonanej z pręta o śr.  8 mm - podpora stalowa l</w:t>
            </w:r>
            <w:r>
              <w:rPr>
                <w:rFonts w:ascii="Arial" w:hAnsi="Arial" w:cs="Arial"/>
                <w:sz w:val="24"/>
                <w:szCs w:val="24"/>
              </w:rPr>
              <w:t xml:space="preserve">ub betonowa o wysokości do 2 m. </w:t>
            </w:r>
            <w:r w:rsidRPr="00E05CCF">
              <w:rPr>
                <w:rFonts w:ascii="Arial" w:hAnsi="Arial" w:cs="Arial"/>
                <w:sz w:val="24"/>
                <w:szCs w:val="24"/>
              </w:rPr>
              <w:t>do pozycji należy doliczyć śruby rzymskie 9 szt. nie liczyć złącz uniwersalnych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79,50*5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397,500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397,500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18 d.2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5-08 0604-04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Wymiana zwodów poziomych nienaprężanych z pręta o śr. 8 mm na dachu płaskim na wspornikach klejonych wykonanych na postawie z blachy ocynkowanej 12cm*12 cm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17,25*5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86,250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86,250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19 d.2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5-08 0604-01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Wymiana zwodów poziomych nienaprężanych z pręta o śr.8 mm na opierzeniu ogniomuru pokrytym blachą na wspo</w:t>
            </w:r>
            <w:r>
              <w:rPr>
                <w:rFonts w:ascii="Arial" w:hAnsi="Arial" w:cs="Arial"/>
                <w:sz w:val="24"/>
                <w:szCs w:val="24"/>
              </w:rPr>
              <w:t>rnikach odstę</w:t>
            </w:r>
            <w:r w:rsidRPr="00E05CCF">
              <w:rPr>
                <w:rFonts w:ascii="Arial" w:hAnsi="Arial" w:cs="Arial"/>
                <w:sz w:val="24"/>
                <w:szCs w:val="24"/>
              </w:rPr>
              <w:t>powych posiadających podstawę z blachy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17,5*2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35,000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35,000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20 d.2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4-03 1205-03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Pierwszy pomiar instalacji odgromowej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pomiar.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pomiar.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21 d.2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KNR 4-03 1205-04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Następny pomiar instalacji odgromowej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pomiar.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pomiar.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12,000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CCF" w:rsidRPr="00E05CCF" w:rsidTr="00E05CCF"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E05CCF" w:rsidRPr="00E05CCF" w:rsidRDefault="00E05CCF" w:rsidP="00F95817">
            <w:pPr>
              <w:rPr>
                <w:rFonts w:ascii="Arial" w:hAnsi="Arial" w:cs="Arial"/>
                <w:sz w:val="24"/>
                <w:szCs w:val="24"/>
              </w:rPr>
            </w:pPr>
            <w:r w:rsidRPr="00E05CCF">
              <w:rPr>
                <w:rFonts w:ascii="Arial" w:hAnsi="Arial" w:cs="Arial"/>
                <w:sz w:val="24"/>
                <w:szCs w:val="24"/>
              </w:rPr>
              <w:t>12,000</w:t>
            </w:r>
          </w:p>
        </w:tc>
      </w:tr>
    </w:tbl>
    <w:p w:rsidR="00E05CCF" w:rsidRDefault="00E05CCF" w:rsidP="00E05CCF"/>
    <w:sectPr w:rsidR="00E0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CF"/>
    <w:rsid w:val="00035353"/>
    <w:rsid w:val="00E05CCF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ECD67-8A99-4B0E-BC11-8DB824DC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W.Michalik</dc:creator>
  <cp:keywords/>
  <dc:description/>
  <cp:lastModifiedBy>Talar Ewa</cp:lastModifiedBy>
  <cp:revision>2</cp:revision>
  <dcterms:created xsi:type="dcterms:W3CDTF">2022-03-17T09:16:00Z</dcterms:created>
  <dcterms:modified xsi:type="dcterms:W3CDTF">2022-03-17T09:16:00Z</dcterms:modified>
</cp:coreProperties>
</file>