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5D5DB" w14:textId="393591F7" w:rsidR="00626801" w:rsidRPr="00626801" w:rsidRDefault="00626801" w:rsidP="00626801">
      <w:pPr>
        <w:spacing w:line="480" w:lineRule="auto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4 do SWZ</w:t>
      </w:r>
    </w:p>
    <w:p w14:paraId="3124C78A" w14:textId="77777777" w:rsidR="00626801" w:rsidRPr="00267511" w:rsidRDefault="00626801" w:rsidP="00267511">
      <w:pPr>
        <w:spacing w:after="0" w:line="240" w:lineRule="auto"/>
        <w:rPr>
          <w:rFonts w:ascii="Arial" w:eastAsiaTheme="minorHAnsi" w:hAnsi="Arial" w:cs="Arial"/>
          <w:b/>
          <w:bCs/>
          <w:color w:val="auto"/>
          <w:sz w:val="24"/>
          <w:lang w:val="pl-PL"/>
        </w:rPr>
      </w:pPr>
    </w:p>
    <w:p w14:paraId="0F1C0998" w14:textId="77777777" w:rsidR="00182BB2" w:rsidRPr="00A13897" w:rsidRDefault="00182BB2" w:rsidP="00C249C7">
      <w:pPr>
        <w:pStyle w:val="Akapitzlist"/>
        <w:spacing w:after="0" w:line="240" w:lineRule="auto"/>
        <w:ind w:left="709"/>
        <w:jc w:val="center"/>
        <w:rPr>
          <w:rFonts w:ascii="Arial" w:hAnsi="Arial" w:cs="Arial"/>
          <w:b/>
          <w:bCs/>
          <w:color w:val="auto"/>
          <w:sz w:val="24"/>
          <w:u w:val="single"/>
          <w:lang w:val="pl-PL"/>
        </w:rPr>
      </w:pPr>
      <w:r w:rsidRPr="00A13897">
        <w:rPr>
          <w:rFonts w:ascii="Arial" w:hAnsi="Arial" w:cs="Arial"/>
          <w:b/>
          <w:bCs/>
          <w:color w:val="auto"/>
          <w:sz w:val="24"/>
          <w:u w:val="single"/>
          <w:lang w:val="pl-PL"/>
        </w:rPr>
        <w:t>Szczegółowy opis przedmiotu zamówienia</w:t>
      </w:r>
    </w:p>
    <w:p w14:paraId="41A8C936" w14:textId="77777777" w:rsidR="00182BB2" w:rsidRPr="00A13897" w:rsidRDefault="00182BB2" w:rsidP="00182BB2">
      <w:pPr>
        <w:pStyle w:val="Akapitzlist"/>
        <w:spacing w:after="0" w:line="240" w:lineRule="auto"/>
        <w:ind w:left="709"/>
        <w:jc w:val="center"/>
        <w:rPr>
          <w:rFonts w:ascii="Arial" w:hAnsi="Arial" w:cs="Arial"/>
          <w:b/>
          <w:bCs/>
          <w:color w:val="auto"/>
          <w:szCs w:val="20"/>
          <w:lang w:val="pl-PL"/>
        </w:rPr>
      </w:pPr>
    </w:p>
    <w:p w14:paraId="033BF0EA" w14:textId="77777777" w:rsidR="00182BB2" w:rsidRPr="00A13897" w:rsidRDefault="00182BB2" w:rsidP="00182BB2">
      <w:pPr>
        <w:pStyle w:val="Akapitzlist"/>
        <w:spacing w:after="0" w:line="240" w:lineRule="auto"/>
        <w:ind w:left="709"/>
        <w:jc w:val="center"/>
        <w:rPr>
          <w:rFonts w:ascii="Arial" w:hAnsi="Arial" w:cs="Arial"/>
          <w:b/>
          <w:bCs/>
          <w:color w:val="auto"/>
          <w:lang w:val="pl-PL"/>
        </w:rPr>
      </w:pPr>
    </w:p>
    <w:p w14:paraId="2D9601BF" w14:textId="77777777" w:rsidR="00182BB2" w:rsidRPr="00A13897" w:rsidRDefault="00182BB2" w:rsidP="00182BB2">
      <w:pPr>
        <w:pStyle w:val="Akapitzlist"/>
        <w:numPr>
          <w:ilvl w:val="0"/>
          <w:numId w:val="7"/>
        </w:numPr>
        <w:suppressAutoHyphens w:val="0"/>
        <w:spacing w:after="0" w:line="240" w:lineRule="auto"/>
        <w:ind w:left="709" w:firstLine="0"/>
        <w:jc w:val="both"/>
        <w:rPr>
          <w:rFonts w:ascii="Arial" w:hAnsi="Arial" w:cs="Arial"/>
          <w:b/>
          <w:bCs/>
          <w:color w:val="auto"/>
          <w:szCs w:val="20"/>
          <w:lang w:val="pl-PL"/>
        </w:rPr>
      </w:pPr>
      <w:r w:rsidRPr="00A13897">
        <w:rPr>
          <w:rFonts w:ascii="Arial" w:hAnsi="Arial" w:cs="Arial"/>
          <w:b/>
          <w:bCs/>
          <w:color w:val="auto"/>
          <w:szCs w:val="20"/>
          <w:lang w:val="pl-PL"/>
        </w:rPr>
        <w:t>PRZEDMIOT ZAMÓWIENIA</w:t>
      </w:r>
    </w:p>
    <w:p w14:paraId="6ECDD3D4" w14:textId="06F07472" w:rsidR="00182BB2" w:rsidRPr="00A13897" w:rsidRDefault="00182BB2" w:rsidP="00C249C7">
      <w:pPr>
        <w:ind w:left="1418"/>
        <w:jc w:val="both"/>
        <w:rPr>
          <w:rFonts w:ascii="Arial" w:hAnsi="Arial" w:cs="Arial"/>
          <w:color w:val="auto"/>
          <w:szCs w:val="20"/>
          <w:lang w:val="pl-PL"/>
        </w:rPr>
      </w:pPr>
      <w:r w:rsidRPr="00A13897">
        <w:rPr>
          <w:rFonts w:ascii="Arial" w:hAnsi="Arial" w:cs="Arial"/>
          <w:color w:val="auto"/>
          <w:szCs w:val="20"/>
          <w:lang w:val="pl-PL"/>
        </w:rPr>
        <w:t>Dostawa, montaż, konfiguracja startowa, szkolenie z obsługi pełnego zestawu do realizacji projekcji kina plenerowego w systemie DCI</w:t>
      </w:r>
      <w:r w:rsidR="00C249C7" w:rsidRPr="00A13897">
        <w:rPr>
          <w:rFonts w:ascii="Arial" w:hAnsi="Arial" w:cs="Arial"/>
          <w:color w:val="auto"/>
          <w:szCs w:val="20"/>
          <w:lang w:val="pl-PL"/>
        </w:rPr>
        <w:t>.</w:t>
      </w:r>
    </w:p>
    <w:p w14:paraId="7E85CE48" w14:textId="3B905F54" w:rsidR="00182BB2" w:rsidRPr="00A13897" w:rsidRDefault="00182BB2" w:rsidP="00C249C7">
      <w:pPr>
        <w:ind w:left="709" w:firstLine="709"/>
        <w:jc w:val="both"/>
        <w:rPr>
          <w:rFonts w:ascii="Arial" w:hAnsi="Arial" w:cs="Arial"/>
          <w:color w:val="auto"/>
          <w:szCs w:val="20"/>
          <w:lang w:val="pl-PL"/>
        </w:rPr>
      </w:pPr>
      <w:r w:rsidRPr="00A13897">
        <w:rPr>
          <w:rFonts w:ascii="Arial" w:hAnsi="Arial" w:cs="Arial"/>
          <w:color w:val="auto"/>
          <w:szCs w:val="20"/>
          <w:lang w:val="pl-PL"/>
        </w:rPr>
        <w:t>Skład zestawu:</w:t>
      </w:r>
    </w:p>
    <w:p w14:paraId="6E47908C" w14:textId="77777777" w:rsidR="00182BB2" w:rsidRPr="00A13897" w:rsidRDefault="00182BB2" w:rsidP="00C249C7">
      <w:pPr>
        <w:pStyle w:val="Akapitzlist"/>
        <w:numPr>
          <w:ilvl w:val="0"/>
          <w:numId w:val="8"/>
        </w:numPr>
        <w:tabs>
          <w:tab w:val="left" w:pos="1843"/>
        </w:tabs>
        <w:suppressAutoHyphens w:val="0"/>
        <w:spacing w:after="0" w:line="240" w:lineRule="auto"/>
        <w:ind w:firstLine="349"/>
        <w:jc w:val="both"/>
        <w:rPr>
          <w:rFonts w:ascii="Arial" w:eastAsia="Times New Roman" w:hAnsi="Arial" w:cs="Arial"/>
          <w:color w:val="auto"/>
          <w:szCs w:val="20"/>
          <w:u w:val="single"/>
          <w:lang w:val="pl-PL"/>
        </w:rPr>
      </w:pPr>
      <w:r w:rsidRPr="00A13897">
        <w:rPr>
          <w:rFonts w:ascii="Arial" w:eastAsia="Times New Roman" w:hAnsi="Arial" w:cs="Arial"/>
          <w:color w:val="auto"/>
          <w:szCs w:val="20"/>
          <w:u w:val="single"/>
          <w:lang w:val="pl-PL"/>
        </w:rPr>
        <w:t xml:space="preserve">SYSTEM PROJEKCYJNY WRAZ Z OSPRZĘTEM </w:t>
      </w:r>
    </w:p>
    <w:p w14:paraId="4A813662" w14:textId="77777777" w:rsidR="00182BB2" w:rsidRPr="00A13897" w:rsidRDefault="00182BB2" w:rsidP="00182BB2">
      <w:pPr>
        <w:pStyle w:val="Akapitzlist"/>
        <w:spacing w:after="0" w:line="240" w:lineRule="auto"/>
        <w:ind w:left="1069"/>
        <w:jc w:val="both"/>
        <w:rPr>
          <w:rFonts w:ascii="Arial" w:eastAsiaTheme="minorHAnsi" w:hAnsi="Arial" w:cs="Arial"/>
          <w:color w:val="auto"/>
          <w:szCs w:val="20"/>
          <w:u w:val="single"/>
          <w:lang w:val="pl-PL"/>
        </w:rPr>
      </w:pPr>
    </w:p>
    <w:p w14:paraId="5A101A40" w14:textId="77777777" w:rsidR="00182BB2" w:rsidRPr="00A13897" w:rsidRDefault="00182BB2" w:rsidP="00155F23">
      <w:pPr>
        <w:spacing w:after="0" w:line="240" w:lineRule="auto"/>
        <w:ind w:left="1985" w:hanging="142"/>
        <w:jc w:val="both"/>
        <w:rPr>
          <w:rFonts w:ascii="Arial" w:hAnsi="Arial" w:cs="Arial"/>
          <w:color w:val="auto"/>
          <w:szCs w:val="20"/>
          <w:lang w:val="pl-PL"/>
        </w:rPr>
      </w:pPr>
      <w:r w:rsidRPr="00A13897">
        <w:rPr>
          <w:rFonts w:ascii="Arial" w:hAnsi="Arial" w:cs="Arial"/>
          <w:color w:val="auto"/>
          <w:szCs w:val="20"/>
          <w:lang w:val="pl-PL"/>
        </w:rPr>
        <w:t xml:space="preserve">- Projektor w technologii DCI wraz z obiektywem – 1 szt. </w:t>
      </w:r>
    </w:p>
    <w:p w14:paraId="36CC027C" w14:textId="77777777" w:rsidR="00182BB2" w:rsidRPr="00A13897" w:rsidRDefault="00182BB2" w:rsidP="00155F23">
      <w:pPr>
        <w:spacing w:after="0" w:line="240" w:lineRule="auto"/>
        <w:ind w:left="1985" w:hanging="142"/>
        <w:jc w:val="both"/>
        <w:rPr>
          <w:rFonts w:ascii="Arial" w:hAnsi="Arial" w:cs="Arial"/>
          <w:color w:val="auto"/>
          <w:szCs w:val="20"/>
          <w:lang w:val="pl-PL"/>
        </w:rPr>
      </w:pPr>
      <w:r w:rsidRPr="00A13897">
        <w:rPr>
          <w:rFonts w:ascii="Arial" w:hAnsi="Arial" w:cs="Arial"/>
          <w:color w:val="auto"/>
          <w:szCs w:val="20"/>
          <w:lang w:val="pl-PL"/>
        </w:rPr>
        <w:t>- Serwer kina cyfrowego – 1 szt.</w:t>
      </w:r>
    </w:p>
    <w:p w14:paraId="4B8824D7" w14:textId="77777777" w:rsidR="00182BB2" w:rsidRPr="00A13897" w:rsidRDefault="00182BB2" w:rsidP="00155F23">
      <w:pPr>
        <w:spacing w:after="0" w:line="240" w:lineRule="auto"/>
        <w:ind w:left="1985" w:hanging="142"/>
        <w:jc w:val="both"/>
        <w:rPr>
          <w:rFonts w:ascii="Arial" w:hAnsi="Arial" w:cs="Arial"/>
          <w:color w:val="auto"/>
          <w:szCs w:val="20"/>
          <w:lang w:val="pl-PL"/>
        </w:rPr>
      </w:pPr>
      <w:r w:rsidRPr="00A13897">
        <w:rPr>
          <w:rFonts w:ascii="Arial" w:hAnsi="Arial" w:cs="Arial"/>
          <w:color w:val="auto"/>
          <w:szCs w:val="20"/>
          <w:lang w:val="pl-PL"/>
        </w:rPr>
        <w:t>- Skrzynia transportowa do projektora– 1 szt.</w:t>
      </w:r>
    </w:p>
    <w:p w14:paraId="40FA251F" w14:textId="77777777" w:rsidR="00182BB2" w:rsidRPr="00A13897" w:rsidRDefault="00182BB2" w:rsidP="00155F23">
      <w:pPr>
        <w:spacing w:after="0" w:line="240" w:lineRule="auto"/>
        <w:ind w:left="1985" w:hanging="142"/>
        <w:jc w:val="both"/>
        <w:rPr>
          <w:rFonts w:ascii="Arial" w:hAnsi="Arial" w:cs="Arial"/>
          <w:color w:val="auto"/>
          <w:szCs w:val="20"/>
          <w:lang w:val="pl-PL"/>
        </w:rPr>
      </w:pPr>
      <w:r w:rsidRPr="00A13897">
        <w:rPr>
          <w:rFonts w:ascii="Arial" w:hAnsi="Arial" w:cs="Arial"/>
          <w:color w:val="auto"/>
          <w:szCs w:val="20"/>
          <w:lang w:val="pl-PL"/>
        </w:rPr>
        <w:t>- Zasilacz awaryjny UPS– 1 szt.</w:t>
      </w:r>
    </w:p>
    <w:p w14:paraId="576EE802" w14:textId="77777777" w:rsidR="00182BB2" w:rsidRPr="00A13897" w:rsidRDefault="00182BB2" w:rsidP="00155F23">
      <w:pPr>
        <w:spacing w:after="0" w:line="240" w:lineRule="auto"/>
        <w:ind w:left="1985" w:hanging="142"/>
        <w:jc w:val="both"/>
        <w:rPr>
          <w:rFonts w:ascii="Arial" w:hAnsi="Arial" w:cs="Arial"/>
          <w:color w:val="auto"/>
          <w:szCs w:val="20"/>
          <w:lang w:val="pl-PL"/>
        </w:rPr>
      </w:pPr>
      <w:r w:rsidRPr="00A13897">
        <w:rPr>
          <w:rFonts w:ascii="Arial" w:hAnsi="Arial" w:cs="Arial"/>
          <w:color w:val="auto"/>
          <w:szCs w:val="20"/>
          <w:lang w:val="pl-PL"/>
        </w:rPr>
        <w:t>- Procesor dźwięku kinowego– 1 szt.</w:t>
      </w:r>
    </w:p>
    <w:p w14:paraId="54C77515" w14:textId="77777777" w:rsidR="00182BB2" w:rsidRPr="00A13897" w:rsidRDefault="00182BB2" w:rsidP="00155F23">
      <w:pPr>
        <w:spacing w:after="0" w:line="240" w:lineRule="auto"/>
        <w:ind w:left="1985" w:hanging="142"/>
        <w:jc w:val="both"/>
        <w:rPr>
          <w:rFonts w:ascii="Arial" w:hAnsi="Arial" w:cs="Arial"/>
          <w:color w:val="auto"/>
          <w:szCs w:val="20"/>
          <w:lang w:val="pl-PL"/>
        </w:rPr>
      </w:pPr>
      <w:r w:rsidRPr="00A13897">
        <w:rPr>
          <w:rFonts w:ascii="Arial" w:hAnsi="Arial" w:cs="Arial"/>
          <w:color w:val="auto"/>
          <w:szCs w:val="20"/>
          <w:lang w:val="pl-PL"/>
        </w:rPr>
        <w:t>- Laptop do sterowania projekcją – 1 szt.</w:t>
      </w:r>
    </w:p>
    <w:p w14:paraId="02E3971A" w14:textId="77777777" w:rsidR="00182BB2" w:rsidRPr="00A13897" w:rsidRDefault="00182BB2" w:rsidP="00155F23">
      <w:pPr>
        <w:spacing w:after="0" w:line="240" w:lineRule="auto"/>
        <w:ind w:left="1985" w:hanging="142"/>
        <w:jc w:val="both"/>
        <w:rPr>
          <w:rFonts w:ascii="Arial" w:hAnsi="Arial" w:cs="Arial"/>
          <w:color w:val="auto"/>
          <w:szCs w:val="20"/>
          <w:lang w:val="pl-PL"/>
        </w:rPr>
      </w:pPr>
      <w:r w:rsidRPr="00A13897">
        <w:rPr>
          <w:rFonts w:ascii="Arial" w:hAnsi="Arial" w:cs="Arial"/>
          <w:color w:val="auto"/>
          <w:szCs w:val="20"/>
          <w:lang w:val="pl-PL"/>
        </w:rPr>
        <w:t>- Odtwarzacz BR 4K– 1 szt.</w:t>
      </w:r>
    </w:p>
    <w:p w14:paraId="70286635" w14:textId="77777777" w:rsidR="00182BB2" w:rsidRPr="00A13897" w:rsidRDefault="00182BB2" w:rsidP="00155F23">
      <w:pPr>
        <w:spacing w:after="0" w:line="240" w:lineRule="auto"/>
        <w:ind w:left="1985" w:hanging="142"/>
        <w:jc w:val="both"/>
        <w:rPr>
          <w:rFonts w:ascii="Arial" w:hAnsi="Arial" w:cs="Arial"/>
          <w:color w:val="auto"/>
          <w:szCs w:val="20"/>
          <w:lang w:val="pl-PL"/>
        </w:rPr>
      </w:pPr>
      <w:r w:rsidRPr="00A13897">
        <w:rPr>
          <w:rFonts w:ascii="Arial" w:hAnsi="Arial" w:cs="Arial"/>
          <w:color w:val="auto"/>
          <w:szCs w:val="20"/>
          <w:lang w:val="pl-PL"/>
        </w:rPr>
        <w:t>- Skrzynia transportowa na procesor, odtwarzacz i akcesoria – 1 szt.</w:t>
      </w:r>
    </w:p>
    <w:p w14:paraId="58E5EE13" w14:textId="77777777" w:rsidR="00182BB2" w:rsidRPr="00A13897" w:rsidRDefault="00182BB2" w:rsidP="00155F23">
      <w:pPr>
        <w:spacing w:after="0" w:line="240" w:lineRule="auto"/>
        <w:ind w:left="1985" w:hanging="142"/>
        <w:jc w:val="both"/>
        <w:rPr>
          <w:rFonts w:ascii="Arial" w:hAnsi="Arial" w:cs="Arial"/>
          <w:color w:val="auto"/>
          <w:szCs w:val="20"/>
          <w:lang w:val="pl-PL"/>
        </w:rPr>
      </w:pPr>
      <w:r w:rsidRPr="00A13897">
        <w:rPr>
          <w:rFonts w:ascii="Arial" w:hAnsi="Arial" w:cs="Arial"/>
          <w:color w:val="auto"/>
          <w:szCs w:val="20"/>
          <w:lang w:val="pl-PL"/>
        </w:rPr>
        <w:t>- Przenośna konstrukcja do wyświetlania filmów w plenerze wraz z zadaszeniem przeciwdeszczowym – 1 szt.</w:t>
      </w:r>
    </w:p>
    <w:p w14:paraId="07EB3230" w14:textId="77777777" w:rsidR="00182BB2" w:rsidRPr="00A13897" w:rsidRDefault="00182BB2" w:rsidP="00182BB2">
      <w:pPr>
        <w:ind w:left="1440"/>
        <w:jc w:val="both"/>
        <w:rPr>
          <w:rFonts w:ascii="Arial" w:hAnsi="Arial" w:cs="Arial"/>
          <w:color w:val="auto"/>
          <w:sz w:val="10"/>
          <w:szCs w:val="10"/>
          <w:lang w:val="pl-PL"/>
        </w:rPr>
      </w:pPr>
    </w:p>
    <w:p w14:paraId="64F10266" w14:textId="77777777" w:rsidR="00182BB2" w:rsidRPr="00A13897" w:rsidRDefault="00182BB2" w:rsidP="00155F23">
      <w:pPr>
        <w:pStyle w:val="Akapitzlist"/>
        <w:numPr>
          <w:ilvl w:val="0"/>
          <w:numId w:val="8"/>
        </w:numPr>
        <w:tabs>
          <w:tab w:val="left" w:pos="1843"/>
        </w:tabs>
        <w:suppressAutoHyphens w:val="0"/>
        <w:spacing w:after="0" w:line="240" w:lineRule="auto"/>
        <w:ind w:left="1560" w:hanging="142"/>
        <w:jc w:val="both"/>
        <w:rPr>
          <w:rFonts w:ascii="Arial" w:eastAsia="Times New Roman" w:hAnsi="Arial" w:cs="Arial"/>
          <w:color w:val="auto"/>
          <w:szCs w:val="20"/>
          <w:u w:val="single"/>
          <w:lang w:val="pl-PL"/>
        </w:rPr>
      </w:pPr>
      <w:r w:rsidRPr="00A13897">
        <w:rPr>
          <w:rFonts w:ascii="Arial" w:eastAsia="Times New Roman" w:hAnsi="Arial" w:cs="Arial"/>
          <w:color w:val="auto"/>
          <w:szCs w:val="20"/>
          <w:u w:val="single"/>
          <w:lang w:val="pl-PL"/>
        </w:rPr>
        <w:t xml:space="preserve">EKRAN </w:t>
      </w:r>
    </w:p>
    <w:p w14:paraId="0CF5EE48" w14:textId="77777777" w:rsidR="00182BB2" w:rsidRPr="00A13897" w:rsidRDefault="00182BB2" w:rsidP="00182BB2">
      <w:pPr>
        <w:pStyle w:val="Akapitzlist"/>
        <w:spacing w:after="0" w:line="240" w:lineRule="auto"/>
        <w:ind w:left="1069"/>
        <w:jc w:val="both"/>
        <w:rPr>
          <w:rFonts w:ascii="Arial" w:eastAsiaTheme="minorHAnsi" w:hAnsi="Arial" w:cs="Arial"/>
          <w:color w:val="auto"/>
          <w:szCs w:val="20"/>
          <w:u w:val="single"/>
          <w:lang w:val="pl-PL"/>
        </w:rPr>
      </w:pPr>
    </w:p>
    <w:p w14:paraId="51C2F0DC" w14:textId="77777777" w:rsidR="00182BB2" w:rsidRPr="00A13897" w:rsidRDefault="00182BB2" w:rsidP="00155F23">
      <w:pPr>
        <w:spacing w:after="0" w:line="240" w:lineRule="auto"/>
        <w:ind w:left="1985" w:hanging="142"/>
        <w:jc w:val="both"/>
        <w:rPr>
          <w:rFonts w:ascii="Arial" w:hAnsi="Arial" w:cs="Arial"/>
          <w:color w:val="auto"/>
          <w:szCs w:val="20"/>
          <w:lang w:val="pl-PL"/>
        </w:rPr>
      </w:pPr>
      <w:r w:rsidRPr="00A13897">
        <w:rPr>
          <w:rFonts w:ascii="Arial" w:hAnsi="Arial" w:cs="Arial"/>
          <w:color w:val="auto"/>
          <w:szCs w:val="20"/>
          <w:lang w:val="pl-PL"/>
        </w:rPr>
        <w:t>- Ekran projekcyjny pneumatyczny z czarnym nieprzezroczystym tyłem minimum 6,0 m x 3,40 m– 1 szt.</w:t>
      </w:r>
    </w:p>
    <w:p w14:paraId="3E9F044F" w14:textId="77777777" w:rsidR="00182BB2" w:rsidRPr="00A13897" w:rsidRDefault="00182BB2" w:rsidP="00155F23">
      <w:pPr>
        <w:spacing w:after="0" w:line="240" w:lineRule="auto"/>
        <w:ind w:left="1985" w:hanging="142"/>
        <w:jc w:val="both"/>
        <w:rPr>
          <w:rFonts w:ascii="Arial" w:hAnsi="Arial" w:cs="Arial"/>
          <w:color w:val="auto"/>
          <w:szCs w:val="20"/>
          <w:lang w:val="pl-PL"/>
        </w:rPr>
      </w:pPr>
      <w:r w:rsidRPr="00A13897">
        <w:rPr>
          <w:rFonts w:ascii="Arial" w:hAnsi="Arial" w:cs="Arial"/>
          <w:color w:val="auto"/>
          <w:szCs w:val="20"/>
          <w:lang w:val="pl-PL"/>
        </w:rPr>
        <w:t>- Skrzynia transportowa do ekranu– 1 szt.</w:t>
      </w:r>
    </w:p>
    <w:p w14:paraId="7575231D" w14:textId="77777777" w:rsidR="00182BB2" w:rsidRPr="00A13897" w:rsidRDefault="00182BB2" w:rsidP="00155F23">
      <w:pPr>
        <w:spacing w:after="0" w:line="240" w:lineRule="auto"/>
        <w:ind w:left="1985" w:hanging="142"/>
        <w:jc w:val="both"/>
        <w:rPr>
          <w:rFonts w:ascii="Arial" w:hAnsi="Arial" w:cs="Arial"/>
          <w:color w:val="auto"/>
          <w:szCs w:val="20"/>
          <w:lang w:val="pl-PL"/>
        </w:rPr>
      </w:pPr>
      <w:r w:rsidRPr="00A13897">
        <w:rPr>
          <w:rFonts w:ascii="Arial" w:hAnsi="Arial" w:cs="Arial"/>
          <w:color w:val="auto"/>
          <w:szCs w:val="20"/>
          <w:lang w:val="pl-PL"/>
        </w:rPr>
        <w:t>- Kompletny zestaw montażowy (podłoże miękkie i twarde) – 1 szt.</w:t>
      </w:r>
    </w:p>
    <w:p w14:paraId="29D0F643" w14:textId="77777777" w:rsidR="00182BB2" w:rsidRPr="00A13897" w:rsidRDefault="00182BB2" w:rsidP="00155F23">
      <w:pPr>
        <w:spacing w:after="0" w:line="240" w:lineRule="auto"/>
        <w:ind w:left="1985" w:hanging="142"/>
        <w:jc w:val="both"/>
        <w:rPr>
          <w:rFonts w:ascii="Arial" w:hAnsi="Arial" w:cs="Arial"/>
          <w:color w:val="auto"/>
          <w:szCs w:val="20"/>
          <w:lang w:val="pl-PL"/>
        </w:rPr>
      </w:pPr>
      <w:r w:rsidRPr="00A13897">
        <w:rPr>
          <w:rFonts w:ascii="Arial" w:hAnsi="Arial" w:cs="Arial"/>
          <w:color w:val="auto"/>
          <w:szCs w:val="20"/>
          <w:lang w:val="pl-PL"/>
        </w:rPr>
        <w:t>- Kontenery na wodę - 4 szt. x 500 l (2.000 l łącznie)</w:t>
      </w:r>
    </w:p>
    <w:p w14:paraId="50844361" w14:textId="77777777" w:rsidR="00182BB2" w:rsidRPr="00A13897" w:rsidRDefault="00182BB2" w:rsidP="00182BB2">
      <w:pPr>
        <w:ind w:left="1440"/>
        <w:jc w:val="both"/>
        <w:rPr>
          <w:rFonts w:ascii="Arial" w:hAnsi="Arial" w:cs="Arial"/>
          <w:color w:val="auto"/>
          <w:sz w:val="10"/>
          <w:szCs w:val="10"/>
          <w:lang w:val="pl-PL"/>
        </w:rPr>
      </w:pPr>
    </w:p>
    <w:p w14:paraId="7D19AE4F" w14:textId="77777777" w:rsidR="00182BB2" w:rsidRPr="00A13897" w:rsidRDefault="00182BB2" w:rsidP="00155F23">
      <w:pPr>
        <w:pStyle w:val="Akapitzlist"/>
        <w:numPr>
          <w:ilvl w:val="0"/>
          <w:numId w:val="8"/>
        </w:numPr>
        <w:tabs>
          <w:tab w:val="left" w:pos="1843"/>
        </w:tabs>
        <w:suppressAutoHyphens w:val="0"/>
        <w:spacing w:after="0" w:line="240" w:lineRule="auto"/>
        <w:ind w:firstLine="349"/>
        <w:jc w:val="both"/>
        <w:rPr>
          <w:rFonts w:ascii="Arial" w:eastAsia="Times New Roman" w:hAnsi="Arial" w:cs="Arial"/>
          <w:color w:val="auto"/>
          <w:szCs w:val="20"/>
          <w:u w:val="single"/>
          <w:lang w:val="pl-PL"/>
        </w:rPr>
      </w:pPr>
      <w:r w:rsidRPr="00A13897">
        <w:rPr>
          <w:rFonts w:ascii="Arial" w:eastAsia="Times New Roman" w:hAnsi="Arial" w:cs="Arial"/>
          <w:color w:val="auto"/>
          <w:szCs w:val="20"/>
          <w:u w:val="single"/>
          <w:lang w:val="pl-PL"/>
        </w:rPr>
        <w:t>NAGŁOŚNIENIE</w:t>
      </w:r>
    </w:p>
    <w:p w14:paraId="5D41173D" w14:textId="77777777" w:rsidR="00182BB2" w:rsidRPr="00A13897" w:rsidRDefault="00182BB2" w:rsidP="00182BB2">
      <w:pPr>
        <w:pStyle w:val="Akapitzlist"/>
        <w:spacing w:after="0" w:line="240" w:lineRule="auto"/>
        <w:ind w:left="1069"/>
        <w:jc w:val="both"/>
        <w:rPr>
          <w:rFonts w:ascii="Arial" w:eastAsiaTheme="minorHAnsi" w:hAnsi="Arial" w:cs="Arial"/>
          <w:color w:val="auto"/>
          <w:szCs w:val="20"/>
          <w:u w:val="single"/>
          <w:lang w:val="pl-PL"/>
        </w:rPr>
      </w:pPr>
    </w:p>
    <w:p w14:paraId="252579D2" w14:textId="6D9A25F7" w:rsidR="00182BB2" w:rsidRPr="00A13897" w:rsidRDefault="00182BB2" w:rsidP="00155F23">
      <w:pPr>
        <w:spacing w:after="0" w:line="240" w:lineRule="auto"/>
        <w:ind w:left="1985" w:hanging="142"/>
        <w:jc w:val="both"/>
        <w:rPr>
          <w:rFonts w:ascii="Arial" w:hAnsi="Arial" w:cs="Arial"/>
          <w:color w:val="auto"/>
          <w:szCs w:val="20"/>
          <w:lang w:val="pl-PL"/>
        </w:rPr>
      </w:pPr>
      <w:r w:rsidRPr="00A13897">
        <w:rPr>
          <w:rFonts w:ascii="Arial" w:hAnsi="Arial" w:cs="Arial"/>
          <w:color w:val="auto"/>
          <w:szCs w:val="20"/>
          <w:lang w:val="pl-PL"/>
        </w:rPr>
        <w:t>-</w:t>
      </w:r>
      <w:r w:rsidR="00A13897" w:rsidRPr="00A13897">
        <w:rPr>
          <w:rFonts w:ascii="Arial" w:hAnsi="Arial" w:cs="Arial"/>
          <w:color w:val="auto"/>
          <w:szCs w:val="20"/>
          <w:lang w:val="pl-PL"/>
        </w:rPr>
        <w:t xml:space="preserve"> </w:t>
      </w:r>
      <w:r w:rsidRPr="00A13897">
        <w:rPr>
          <w:rFonts w:ascii="Arial" w:hAnsi="Arial" w:cs="Arial"/>
          <w:color w:val="auto"/>
          <w:szCs w:val="20"/>
          <w:lang w:val="pl-PL"/>
        </w:rPr>
        <w:t xml:space="preserve">Kolumna głośnikowa z wbudowanym wzmacniaczem, statywami i pokrowcami przeciwdeszczowymi – 2 szt. </w:t>
      </w:r>
    </w:p>
    <w:p w14:paraId="29BF2E07" w14:textId="77777777" w:rsidR="00182BB2" w:rsidRPr="00A13897" w:rsidRDefault="00182BB2" w:rsidP="00155F23">
      <w:pPr>
        <w:spacing w:after="0" w:line="240" w:lineRule="auto"/>
        <w:ind w:left="1985" w:hanging="142"/>
        <w:jc w:val="both"/>
        <w:rPr>
          <w:rFonts w:ascii="Arial" w:hAnsi="Arial" w:cs="Arial"/>
          <w:color w:val="auto"/>
          <w:szCs w:val="20"/>
          <w:lang w:val="pl-PL"/>
        </w:rPr>
      </w:pPr>
      <w:r w:rsidRPr="00A13897">
        <w:rPr>
          <w:rFonts w:ascii="Arial" w:hAnsi="Arial" w:cs="Arial"/>
          <w:color w:val="auto"/>
          <w:szCs w:val="20"/>
          <w:lang w:val="pl-PL"/>
        </w:rPr>
        <w:t xml:space="preserve">- Kolumna głośnikowa </w:t>
      </w:r>
      <w:proofErr w:type="spellStart"/>
      <w:r w:rsidRPr="00A13897">
        <w:rPr>
          <w:rFonts w:ascii="Arial" w:hAnsi="Arial" w:cs="Arial"/>
          <w:color w:val="auto"/>
          <w:szCs w:val="20"/>
          <w:lang w:val="pl-PL"/>
        </w:rPr>
        <w:t>niskotonowa</w:t>
      </w:r>
      <w:proofErr w:type="spellEnd"/>
      <w:r w:rsidRPr="00A13897">
        <w:rPr>
          <w:rFonts w:ascii="Arial" w:hAnsi="Arial" w:cs="Arial"/>
          <w:color w:val="auto"/>
          <w:szCs w:val="20"/>
          <w:lang w:val="pl-PL"/>
        </w:rPr>
        <w:t xml:space="preserve"> z wbudowanym wzmacniaczem i pokrowcem przeciwdeszczowym – 1 szt.</w:t>
      </w:r>
    </w:p>
    <w:p w14:paraId="265599FC" w14:textId="77777777" w:rsidR="00182BB2" w:rsidRPr="00A13897" w:rsidRDefault="00182BB2" w:rsidP="00155F23">
      <w:pPr>
        <w:spacing w:after="0" w:line="240" w:lineRule="auto"/>
        <w:ind w:left="1985" w:hanging="142"/>
        <w:jc w:val="both"/>
        <w:rPr>
          <w:rFonts w:ascii="Arial" w:hAnsi="Arial" w:cs="Arial"/>
          <w:color w:val="auto"/>
          <w:szCs w:val="20"/>
          <w:lang w:val="pl-PL"/>
        </w:rPr>
      </w:pPr>
      <w:r w:rsidRPr="00A13897">
        <w:rPr>
          <w:rFonts w:ascii="Arial" w:hAnsi="Arial" w:cs="Arial"/>
          <w:color w:val="auto"/>
          <w:szCs w:val="20"/>
          <w:lang w:val="pl-PL"/>
        </w:rPr>
        <w:t>- Pełne okablowanie zasilające i do dystrybucji sygnałów audio min. 30 m – 1 komplet</w:t>
      </w:r>
    </w:p>
    <w:p w14:paraId="71D17351" w14:textId="77777777" w:rsidR="00182BB2" w:rsidRPr="002826A9" w:rsidRDefault="00182BB2" w:rsidP="00C249C7">
      <w:pPr>
        <w:jc w:val="both"/>
        <w:rPr>
          <w:rFonts w:ascii="Arial" w:hAnsi="Arial" w:cs="Arial"/>
          <w:color w:val="auto"/>
          <w:sz w:val="10"/>
          <w:szCs w:val="10"/>
          <w:lang w:val="pl-PL"/>
        </w:rPr>
      </w:pPr>
    </w:p>
    <w:p w14:paraId="0B41D307" w14:textId="389CC282" w:rsidR="00182BB2" w:rsidRPr="00A13897" w:rsidRDefault="00182BB2" w:rsidP="00C249C7">
      <w:pPr>
        <w:pStyle w:val="Akapitzlist"/>
        <w:numPr>
          <w:ilvl w:val="0"/>
          <w:numId w:val="7"/>
        </w:numPr>
        <w:ind w:hanging="371"/>
        <w:jc w:val="both"/>
        <w:rPr>
          <w:rFonts w:ascii="Arial" w:hAnsi="Arial" w:cs="Arial"/>
          <w:b/>
          <w:bCs/>
          <w:color w:val="auto"/>
          <w:szCs w:val="20"/>
          <w:lang w:val="pl-PL"/>
        </w:rPr>
      </w:pPr>
      <w:r w:rsidRPr="00A13897">
        <w:rPr>
          <w:rFonts w:ascii="Arial" w:hAnsi="Arial" w:cs="Arial"/>
          <w:b/>
          <w:bCs/>
          <w:color w:val="auto"/>
          <w:szCs w:val="20"/>
          <w:lang w:val="pl-PL"/>
        </w:rPr>
        <w:t>INFORMACJA O PRZEDMIOCIE ZAMÓWIENIA</w:t>
      </w:r>
    </w:p>
    <w:p w14:paraId="70DEB909" w14:textId="77777777" w:rsidR="00C249C7" w:rsidRPr="00A13897" w:rsidRDefault="00C249C7" w:rsidP="00C249C7">
      <w:pPr>
        <w:pStyle w:val="Akapitzlist"/>
        <w:ind w:left="1080"/>
        <w:jc w:val="both"/>
        <w:rPr>
          <w:rFonts w:ascii="Arial" w:hAnsi="Arial" w:cs="Arial"/>
          <w:b/>
          <w:bCs/>
          <w:color w:val="auto"/>
          <w:szCs w:val="20"/>
          <w:lang w:val="pl-PL"/>
        </w:rPr>
      </w:pPr>
    </w:p>
    <w:p w14:paraId="77497CE5" w14:textId="77777777" w:rsidR="00182BB2" w:rsidRPr="00A13897" w:rsidRDefault="00182BB2" w:rsidP="00C249C7">
      <w:pPr>
        <w:pStyle w:val="Akapitzlist"/>
        <w:spacing w:after="0" w:line="240" w:lineRule="auto"/>
        <w:ind w:left="1134"/>
        <w:jc w:val="both"/>
        <w:rPr>
          <w:rFonts w:ascii="Arial" w:hAnsi="Arial" w:cs="Arial"/>
          <w:color w:val="auto"/>
          <w:szCs w:val="20"/>
          <w:lang w:val="pl-PL"/>
        </w:rPr>
      </w:pPr>
      <w:r w:rsidRPr="00A13897">
        <w:rPr>
          <w:rFonts w:ascii="Arial" w:hAnsi="Arial" w:cs="Arial"/>
          <w:color w:val="auto"/>
          <w:szCs w:val="20"/>
          <w:lang w:val="pl-PL"/>
        </w:rPr>
        <w:t xml:space="preserve">Zestaw do realizacji projekcji kina plenerowego w systemie DCI z gwarancją min. 24 m-ce. Powinien być </w:t>
      </w:r>
      <w:r w:rsidRPr="00A13897">
        <w:rPr>
          <w:rFonts w:ascii="Arial" w:hAnsi="Arial" w:cs="Arial"/>
          <w:color w:val="auto"/>
          <w:spacing w:val="-1"/>
          <w:szCs w:val="20"/>
          <w:lang w:val="pl-PL"/>
        </w:rPr>
        <w:t xml:space="preserve">konstrukcyjnie dostosowany do szybkiego, wielokrotnego montażu i demontażu. </w:t>
      </w:r>
    </w:p>
    <w:p w14:paraId="594956B9" w14:textId="77777777" w:rsidR="00182BB2" w:rsidRPr="00A13897" w:rsidRDefault="00182BB2" w:rsidP="00C249C7">
      <w:pPr>
        <w:pStyle w:val="Tekstpodstawowy"/>
        <w:ind w:left="1134" w:right="180" w:firstLine="0"/>
        <w:jc w:val="both"/>
        <w:rPr>
          <w:rFonts w:ascii="Arial" w:hAnsi="Arial" w:cs="Arial"/>
          <w:sz w:val="10"/>
          <w:szCs w:val="10"/>
          <w:lang w:val="pl-PL"/>
        </w:rPr>
      </w:pPr>
    </w:p>
    <w:p w14:paraId="6D90E905" w14:textId="5BF56B4C" w:rsidR="00182BB2" w:rsidRPr="00A13897" w:rsidRDefault="00182BB2" w:rsidP="00C249C7">
      <w:pPr>
        <w:pStyle w:val="Tekstpodstawowy"/>
        <w:ind w:left="1134" w:right="180" w:firstLine="0"/>
        <w:jc w:val="both"/>
        <w:rPr>
          <w:rFonts w:ascii="Arial" w:hAnsi="Arial" w:cs="Arial"/>
          <w:sz w:val="20"/>
          <w:szCs w:val="20"/>
          <w:lang w:val="pl-PL"/>
        </w:rPr>
      </w:pPr>
      <w:r w:rsidRPr="00A13897">
        <w:rPr>
          <w:rFonts w:ascii="Arial" w:hAnsi="Arial" w:cs="Arial"/>
          <w:spacing w:val="-1"/>
          <w:sz w:val="20"/>
          <w:szCs w:val="20"/>
          <w:lang w:val="pl-PL"/>
        </w:rPr>
        <w:t>Minimalne</w:t>
      </w:r>
      <w:r w:rsidRPr="00A13897">
        <w:rPr>
          <w:rFonts w:ascii="Arial" w:hAnsi="Arial" w:cs="Arial"/>
          <w:sz w:val="20"/>
          <w:szCs w:val="20"/>
          <w:lang w:val="pl-PL"/>
        </w:rPr>
        <w:t xml:space="preserve"> </w:t>
      </w:r>
      <w:r w:rsidRPr="00A13897">
        <w:rPr>
          <w:rFonts w:ascii="Arial" w:hAnsi="Arial" w:cs="Arial"/>
          <w:spacing w:val="-1"/>
          <w:sz w:val="20"/>
          <w:szCs w:val="20"/>
          <w:lang w:val="pl-PL"/>
        </w:rPr>
        <w:t>parametry</w:t>
      </w:r>
      <w:r w:rsidRPr="00A13897">
        <w:rPr>
          <w:rFonts w:ascii="Arial" w:hAnsi="Arial" w:cs="Arial"/>
          <w:spacing w:val="1"/>
          <w:sz w:val="20"/>
          <w:szCs w:val="20"/>
          <w:lang w:val="pl-PL"/>
        </w:rPr>
        <w:t xml:space="preserve"> </w:t>
      </w:r>
      <w:r w:rsidRPr="00A13897">
        <w:rPr>
          <w:rFonts w:ascii="Arial" w:hAnsi="Arial" w:cs="Arial"/>
          <w:spacing w:val="-1"/>
          <w:sz w:val="20"/>
          <w:szCs w:val="20"/>
          <w:lang w:val="pl-PL"/>
        </w:rPr>
        <w:t>techniczne</w:t>
      </w:r>
      <w:r w:rsidRPr="00A13897">
        <w:rPr>
          <w:rFonts w:ascii="Arial" w:hAnsi="Arial" w:cs="Arial"/>
          <w:spacing w:val="-2"/>
          <w:sz w:val="20"/>
          <w:szCs w:val="20"/>
          <w:lang w:val="pl-PL"/>
        </w:rPr>
        <w:t xml:space="preserve"> </w:t>
      </w:r>
      <w:r w:rsidRPr="00A13897">
        <w:rPr>
          <w:rFonts w:ascii="Arial" w:hAnsi="Arial" w:cs="Arial"/>
          <w:spacing w:val="-1"/>
          <w:sz w:val="20"/>
          <w:szCs w:val="20"/>
          <w:lang w:val="pl-PL"/>
        </w:rPr>
        <w:t>zawiera</w:t>
      </w:r>
      <w:r w:rsidRPr="00A13897">
        <w:rPr>
          <w:rFonts w:ascii="Arial" w:hAnsi="Arial" w:cs="Arial"/>
          <w:sz w:val="20"/>
          <w:szCs w:val="20"/>
          <w:lang w:val="pl-PL"/>
        </w:rPr>
        <w:t xml:space="preserve"> </w:t>
      </w:r>
      <w:r w:rsidRPr="00A13897">
        <w:rPr>
          <w:rFonts w:ascii="Arial" w:hAnsi="Arial" w:cs="Arial"/>
          <w:spacing w:val="-1"/>
          <w:sz w:val="20"/>
          <w:szCs w:val="20"/>
          <w:lang w:val="pl-PL"/>
        </w:rPr>
        <w:t>poniższa</w:t>
      </w:r>
      <w:r w:rsidRPr="00A13897">
        <w:rPr>
          <w:rFonts w:ascii="Arial" w:hAnsi="Arial" w:cs="Arial"/>
          <w:sz w:val="20"/>
          <w:szCs w:val="20"/>
          <w:lang w:val="pl-PL"/>
        </w:rPr>
        <w:t xml:space="preserve"> specyfikacja</w:t>
      </w:r>
      <w:r w:rsidR="00A13897" w:rsidRPr="00A13897">
        <w:rPr>
          <w:rFonts w:ascii="Arial" w:hAnsi="Arial" w:cs="Arial"/>
          <w:sz w:val="20"/>
          <w:szCs w:val="20"/>
          <w:lang w:val="pl-PL"/>
        </w:rPr>
        <w:t>.</w:t>
      </w:r>
    </w:p>
    <w:p w14:paraId="6B4861A5" w14:textId="77777777" w:rsidR="00182BB2" w:rsidRPr="00A13897" w:rsidRDefault="00182BB2" w:rsidP="00182BB2">
      <w:pPr>
        <w:pStyle w:val="Akapitzlist"/>
        <w:spacing w:after="0" w:line="240" w:lineRule="auto"/>
        <w:ind w:left="709"/>
        <w:jc w:val="both"/>
        <w:rPr>
          <w:rFonts w:ascii="Arial" w:hAnsi="Arial" w:cs="Arial"/>
          <w:b/>
          <w:bCs/>
          <w:color w:val="auto"/>
          <w:szCs w:val="20"/>
          <w:lang w:val="pl-PL"/>
        </w:rPr>
      </w:pPr>
    </w:p>
    <w:p w14:paraId="19A0B18A" w14:textId="54D2D5D3" w:rsidR="00182BB2" w:rsidRPr="00A13897" w:rsidRDefault="00C249C7" w:rsidP="00C249C7">
      <w:pPr>
        <w:pStyle w:val="Akapitzlist"/>
        <w:ind w:left="1080"/>
        <w:jc w:val="both"/>
        <w:rPr>
          <w:rFonts w:ascii="Arial" w:hAnsi="Arial" w:cs="Arial"/>
          <w:b/>
          <w:bCs/>
          <w:color w:val="auto"/>
          <w:szCs w:val="20"/>
          <w:u w:val="single"/>
          <w:lang w:val="pl-PL"/>
        </w:rPr>
      </w:pPr>
      <w:r w:rsidRPr="00A13897">
        <w:rPr>
          <w:rFonts w:ascii="Arial" w:hAnsi="Arial" w:cs="Arial"/>
          <w:b/>
          <w:bCs/>
          <w:color w:val="auto"/>
          <w:szCs w:val="20"/>
          <w:lang w:val="pl-PL"/>
        </w:rPr>
        <w:t xml:space="preserve"> </w:t>
      </w:r>
      <w:r w:rsidR="00182BB2" w:rsidRPr="00A13897">
        <w:rPr>
          <w:rFonts w:ascii="Arial" w:hAnsi="Arial" w:cs="Arial"/>
          <w:b/>
          <w:bCs/>
          <w:color w:val="auto"/>
          <w:szCs w:val="20"/>
          <w:u w:val="single"/>
          <w:lang w:val="pl-PL"/>
        </w:rPr>
        <w:t>SPECYFIKACJA TECHNICZNA</w:t>
      </w:r>
    </w:p>
    <w:p w14:paraId="44C7B73A" w14:textId="77777777" w:rsidR="00182BB2" w:rsidRPr="00A13897" w:rsidRDefault="00182BB2" w:rsidP="00C249C7">
      <w:pPr>
        <w:ind w:left="709" w:firstLine="425"/>
        <w:jc w:val="both"/>
        <w:rPr>
          <w:rFonts w:ascii="Arial" w:hAnsi="Arial" w:cs="Arial"/>
          <w:b/>
          <w:bCs/>
          <w:color w:val="auto"/>
          <w:szCs w:val="20"/>
          <w:u w:val="single"/>
          <w:lang w:val="pl-PL"/>
        </w:rPr>
      </w:pPr>
      <w:r w:rsidRPr="00A13897">
        <w:rPr>
          <w:rFonts w:ascii="Arial" w:hAnsi="Arial" w:cs="Arial"/>
          <w:b/>
          <w:bCs/>
          <w:color w:val="auto"/>
          <w:szCs w:val="20"/>
          <w:u w:val="single"/>
          <w:lang w:val="pl-PL"/>
        </w:rPr>
        <w:t xml:space="preserve">1. SYSTEM PROJEKCYJNY WRAZ Z OSPRZĘTEM </w:t>
      </w:r>
    </w:p>
    <w:p w14:paraId="3CCCF979" w14:textId="77777777" w:rsidR="00182BB2" w:rsidRPr="00A13897" w:rsidRDefault="00182BB2" w:rsidP="00C249C7">
      <w:pPr>
        <w:ind w:left="1418"/>
        <w:jc w:val="both"/>
        <w:rPr>
          <w:rFonts w:ascii="Arial" w:hAnsi="Arial" w:cs="Arial"/>
          <w:b/>
          <w:bCs/>
          <w:color w:val="auto"/>
          <w:szCs w:val="20"/>
          <w:lang w:val="pl-PL"/>
        </w:rPr>
      </w:pPr>
      <w:r w:rsidRPr="00A13897">
        <w:rPr>
          <w:rFonts w:ascii="Arial" w:hAnsi="Arial" w:cs="Arial"/>
          <w:b/>
          <w:bCs/>
          <w:color w:val="auto"/>
          <w:szCs w:val="20"/>
          <w:lang w:val="pl-PL"/>
        </w:rPr>
        <w:t xml:space="preserve">- Projektor w technologii DCI wraz z obiektywem  </w:t>
      </w:r>
    </w:p>
    <w:p w14:paraId="64598BF7" w14:textId="5CEBD665" w:rsidR="00182BB2" w:rsidRPr="00A13897" w:rsidRDefault="00182BB2" w:rsidP="00155F23">
      <w:pPr>
        <w:tabs>
          <w:tab w:val="left" w:pos="1560"/>
        </w:tabs>
        <w:ind w:left="1560"/>
        <w:jc w:val="both"/>
        <w:rPr>
          <w:rFonts w:ascii="Arial" w:hAnsi="Arial" w:cs="Arial"/>
          <w:color w:val="auto"/>
          <w:szCs w:val="20"/>
          <w:lang w:val="pl-PL"/>
        </w:rPr>
      </w:pPr>
      <w:r w:rsidRPr="00A13897">
        <w:rPr>
          <w:rFonts w:ascii="Arial" w:hAnsi="Arial" w:cs="Arial"/>
          <w:color w:val="auto"/>
          <w:szCs w:val="20"/>
          <w:lang w:val="pl-PL"/>
        </w:rPr>
        <w:t>Projektor zgodny ze specyfikacją DCI o mocy świetlnej co najmniej 5.600 lumenów z obiektywem dostosowanym do realizacji projekcji na ekranie 6,0 m x 3,40 m z odległości 13-15 m.</w:t>
      </w:r>
    </w:p>
    <w:p w14:paraId="5A5B5F7E" w14:textId="77777777" w:rsidR="00182BB2" w:rsidRPr="00A13897" w:rsidRDefault="00182BB2" w:rsidP="00C249C7">
      <w:pPr>
        <w:ind w:left="1418"/>
        <w:jc w:val="both"/>
        <w:rPr>
          <w:rFonts w:ascii="Arial" w:hAnsi="Arial" w:cs="Arial"/>
          <w:b/>
          <w:bCs/>
          <w:color w:val="auto"/>
          <w:szCs w:val="20"/>
          <w:lang w:val="pl-PL"/>
        </w:rPr>
      </w:pPr>
      <w:r w:rsidRPr="00A13897">
        <w:rPr>
          <w:rFonts w:ascii="Arial" w:hAnsi="Arial" w:cs="Arial"/>
          <w:b/>
          <w:bCs/>
          <w:color w:val="auto"/>
          <w:szCs w:val="20"/>
          <w:lang w:val="pl-PL"/>
        </w:rPr>
        <w:t xml:space="preserve">- Serwer kina cyfrowego </w:t>
      </w:r>
    </w:p>
    <w:p w14:paraId="488FAC93" w14:textId="389E8900" w:rsidR="00A13897" w:rsidRPr="00A13897" w:rsidRDefault="00182BB2" w:rsidP="00267511">
      <w:pPr>
        <w:ind w:left="1560"/>
        <w:jc w:val="both"/>
        <w:rPr>
          <w:rFonts w:ascii="Arial" w:hAnsi="Arial" w:cs="Arial"/>
          <w:color w:val="auto"/>
          <w:szCs w:val="20"/>
          <w:lang w:val="pl-PL"/>
        </w:rPr>
      </w:pPr>
      <w:r w:rsidRPr="00A13897">
        <w:rPr>
          <w:rFonts w:ascii="Arial" w:hAnsi="Arial" w:cs="Arial"/>
          <w:color w:val="auto"/>
          <w:szCs w:val="20"/>
          <w:lang w:val="pl-PL"/>
        </w:rPr>
        <w:lastRenderedPageBreak/>
        <w:t xml:space="preserve">Urządzenie zgodne ze specyfikacją DCI, zintegrowane w projektorze, do odtwarzania plików kina cyfrowego, wyposażone w 3 kompatybilne dyski 1TB w tworzące macierz dyskową (do wgrywania i odtwarzania filmów). </w:t>
      </w:r>
    </w:p>
    <w:p w14:paraId="1F3E525D" w14:textId="77777777" w:rsidR="00182BB2" w:rsidRPr="00A13897" w:rsidRDefault="00182BB2" w:rsidP="00C249C7">
      <w:pPr>
        <w:ind w:left="1418"/>
        <w:jc w:val="both"/>
        <w:rPr>
          <w:rFonts w:ascii="Arial" w:hAnsi="Arial" w:cs="Arial"/>
          <w:b/>
          <w:bCs/>
          <w:color w:val="auto"/>
          <w:szCs w:val="20"/>
          <w:lang w:val="pl-PL"/>
        </w:rPr>
      </w:pPr>
      <w:r w:rsidRPr="00A13897">
        <w:rPr>
          <w:rFonts w:ascii="Arial" w:hAnsi="Arial" w:cs="Arial"/>
          <w:b/>
          <w:bCs/>
          <w:color w:val="auto"/>
          <w:szCs w:val="20"/>
          <w:lang w:val="pl-PL"/>
        </w:rPr>
        <w:t>- Skrzynia transportowa do projektora</w:t>
      </w:r>
    </w:p>
    <w:p w14:paraId="20BEF165" w14:textId="3C5C03AC" w:rsidR="00182BB2" w:rsidRPr="00A13897" w:rsidRDefault="00182BB2" w:rsidP="00155F23">
      <w:pPr>
        <w:ind w:left="1560"/>
        <w:jc w:val="both"/>
        <w:rPr>
          <w:rFonts w:ascii="Arial" w:hAnsi="Arial" w:cs="Arial"/>
          <w:color w:val="auto"/>
          <w:szCs w:val="20"/>
          <w:lang w:val="pl-PL"/>
        </w:rPr>
      </w:pPr>
      <w:r w:rsidRPr="00A13897">
        <w:rPr>
          <w:rFonts w:ascii="Arial" w:hAnsi="Arial" w:cs="Arial"/>
          <w:color w:val="auto"/>
          <w:szCs w:val="20"/>
          <w:lang w:val="pl-PL"/>
        </w:rPr>
        <w:t xml:space="preserve">Wytrzymała skrzynia na kółkach zabezpieczająca projektor na czas transportu i magazynowania. </w:t>
      </w:r>
    </w:p>
    <w:p w14:paraId="12AF7B97" w14:textId="3105AA4A" w:rsidR="00182BB2" w:rsidRPr="00A13897" w:rsidRDefault="00182BB2" w:rsidP="00A13897">
      <w:pPr>
        <w:ind w:left="1560" w:hanging="142"/>
        <w:jc w:val="both"/>
        <w:rPr>
          <w:rFonts w:ascii="Arial" w:hAnsi="Arial" w:cs="Arial"/>
          <w:color w:val="auto"/>
          <w:szCs w:val="20"/>
          <w:lang w:val="pl-PL"/>
        </w:rPr>
      </w:pPr>
      <w:r w:rsidRPr="00A13897">
        <w:rPr>
          <w:rFonts w:ascii="Arial" w:hAnsi="Arial" w:cs="Arial"/>
          <w:b/>
          <w:bCs/>
          <w:color w:val="auto"/>
          <w:szCs w:val="20"/>
          <w:lang w:val="pl-PL"/>
        </w:rPr>
        <w:t xml:space="preserve">- Zasilacz awaryjny UPS </w:t>
      </w:r>
      <w:r w:rsidRPr="00A13897">
        <w:rPr>
          <w:rFonts w:ascii="Arial" w:hAnsi="Arial" w:cs="Arial"/>
          <w:color w:val="auto"/>
          <w:szCs w:val="20"/>
          <w:lang w:val="pl-PL"/>
        </w:rPr>
        <w:t>do projektora o mocy minimum 2kVA z wbudowanym stabilizatorem napięcia, stabilizującym prąd podczas zasilania np. przy pomocy agregatu.</w:t>
      </w:r>
    </w:p>
    <w:p w14:paraId="712505BA" w14:textId="77777777" w:rsidR="00182BB2" w:rsidRPr="00A13897" w:rsidRDefault="00182BB2" w:rsidP="00C249C7">
      <w:pPr>
        <w:ind w:left="1418"/>
        <w:jc w:val="both"/>
        <w:rPr>
          <w:rFonts w:ascii="Arial" w:hAnsi="Arial" w:cs="Arial"/>
          <w:b/>
          <w:bCs/>
          <w:color w:val="auto"/>
          <w:szCs w:val="20"/>
          <w:lang w:val="pl-PL"/>
        </w:rPr>
      </w:pPr>
      <w:r w:rsidRPr="00A13897">
        <w:rPr>
          <w:rFonts w:ascii="Arial" w:hAnsi="Arial" w:cs="Arial"/>
          <w:b/>
          <w:bCs/>
          <w:color w:val="auto"/>
          <w:szCs w:val="20"/>
          <w:lang w:val="pl-PL"/>
        </w:rPr>
        <w:t>- Procesor dźwięku kinowego</w:t>
      </w:r>
    </w:p>
    <w:p w14:paraId="3459A16A" w14:textId="77777777" w:rsidR="00182BB2" w:rsidRPr="00A13897" w:rsidRDefault="00182BB2" w:rsidP="00155F23">
      <w:pPr>
        <w:ind w:left="1560"/>
        <w:jc w:val="both"/>
        <w:rPr>
          <w:rFonts w:ascii="Arial" w:hAnsi="Arial" w:cs="Arial"/>
          <w:color w:val="auto"/>
          <w:szCs w:val="20"/>
          <w:lang w:val="pl-PL"/>
        </w:rPr>
      </w:pPr>
      <w:r w:rsidRPr="00A13897">
        <w:rPr>
          <w:rFonts w:ascii="Arial" w:hAnsi="Arial" w:cs="Arial"/>
          <w:color w:val="auto"/>
          <w:szCs w:val="20"/>
          <w:lang w:val="pl-PL"/>
        </w:rPr>
        <w:t>Urządzenie przetwarzające dźwięk cyfrowy pochodzący z serwera kinowego.</w:t>
      </w:r>
    </w:p>
    <w:p w14:paraId="6D922843" w14:textId="77777777" w:rsidR="00182BB2" w:rsidRPr="00A13897" w:rsidRDefault="00182BB2" w:rsidP="00155F23">
      <w:pPr>
        <w:ind w:left="1560"/>
        <w:jc w:val="both"/>
        <w:rPr>
          <w:rFonts w:ascii="Arial" w:hAnsi="Arial" w:cs="Arial"/>
          <w:color w:val="auto"/>
          <w:szCs w:val="20"/>
          <w:lang w:val="pl-PL"/>
        </w:rPr>
      </w:pPr>
      <w:r w:rsidRPr="00A13897">
        <w:rPr>
          <w:rFonts w:ascii="Arial" w:hAnsi="Arial" w:cs="Arial"/>
          <w:color w:val="auto"/>
          <w:szCs w:val="20"/>
          <w:lang w:val="pl-PL"/>
        </w:rPr>
        <w:t xml:space="preserve">Skonfigurowany zarówno z wyjściem przeznaczonym do projekcji plenerowych- ograniczenie ilości głośników jak i do realizacji seansów kinowych z dźwiękiem wielokanałowym - system dźwięku przestrzennego. </w:t>
      </w:r>
    </w:p>
    <w:p w14:paraId="1B1F7A7E" w14:textId="77777777" w:rsidR="00182BB2" w:rsidRPr="00A13897" w:rsidRDefault="00182BB2" w:rsidP="00155F23">
      <w:pPr>
        <w:ind w:left="1560"/>
        <w:jc w:val="both"/>
        <w:rPr>
          <w:rFonts w:ascii="Arial" w:hAnsi="Arial" w:cs="Arial"/>
          <w:color w:val="auto"/>
          <w:szCs w:val="20"/>
          <w:lang w:val="pl-PL"/>
        </w:rPr>
      </w:pPr>
      <w:r w:rsidRPr="00A13897">
        <w:rPr>
          <w:rFonts w:ascii="Arial" w:hAnsi="Arial" w:cs="Arial"/>
          <w:color w:val="auto"/>
          <w:szCs w:val="20"/>
          <w:lang w:val="pl-PL"/>
        </w:rPr>
        <w:t>Dodatkowo urządzenie powinno posiadać wejście na sygnał z mikrofonu oraz z odtwarzacza multimedialnego – muzyka podczas przerw.</w:t>
      </w:r>
    </w:p>
    <w:p w14:paraId="373F33DA" w14:textId="41629354" w:rsidR="00182BB2" w:rsidRPr="00A13897" w:rsidRDefault="00182BB2" w:rsidP="00155F23">
      <w:pPr>
        <w:ind w:left="1560"/>
        <w:jc w:val="both"/>
        <w:rPr>
          <w:rFonts w:ascii="Arial" w:hAnsi="Arial" w:cs="Arial"/>
          <w:color w:val="auto"/>
          <w:szCs w:val="20"/>
          <w:lang w:val="pl-PL"/>
        </w:rPr>
      </w:pPr>
      <w:r w:rsidRPr="00A13897">
        <w:rPr>
          <w:rFonts w:ascii="Arial" w:hAnsi="Arial" w:cs="Arial"/>
          <w:color w:val="auto"/>
          <w:szCs w:val="20"/>
          <w:lang w:val="pl-PL"/>
        </w:rPr>
        <w:t xml:space="preserve">Wyposażone co najmniej w 1 wejście RJ-45 na sygnał audio AES-EBU z serwera kinowego oraz co najmniej 1 wejście mikrofonowe XLR i 2x wejście RCA do dźwięku stereo. Urządzenie sterowane po sieci </w:t>
      </w:r>
      <w:proofErr w:type="spellStart"/>
      <w:r w:rsidRPr="00A13897">
        <w:rPr>
          <w:rFonts w:ascii="Arial" w:hAnsi="Arial" w:cs="Arial"/>
          <w:color w:val="auto"/>
          <w:szCs w:val="20"/>
          <w:lang w:val="pl-PL"/>
        </w:rPr>
        <w:t>ethernet</w:t>
      </w:r>
      <w:proofErr w:type="spellEnd"/>
      <w:r w:rsidRPr="00A13897">
        <w:rPr>
          <w:rFonts w:ascii="Arial" w:hAnsi="Arial" w:cs="Arial"/>
          <w:color w:val="auto"/>
          <w:szCs w:val="20"/>
          <w:lang w:val="pl-PL"/>
        </w:rPr>
        <w:t xml:space="preserve"> za pośrednictwem przeglądarki lub z poziomu serwera kinowego (automatyczna zmiana formatów, głośności).</w:t>
      </w:r>
    </w:p>
    <w:p w14:paraId="4EDB7223" w14:textId="7DBACB10" w:rsidR="00182BB2" w:rsidRPr="00A13897" w:rsidRDefault="00182BB2" w:rsidP="00155F23">
      <w:pPr>
        <w:ind w:left="1560" w:hanging="142"/>
        <w:jc w:val="both"/>
        <w:rPr>
          <w:rFonts w:ascii="Arial" w:hAnsi="Arial" w:cs="Arial"/>
          <w:b/>
          <w:bCs/>
          <w:color w:val="auto"/>
          <w:szCs w:val="20"/>
          <w:lang w:val="pl-PL"/>
        </w:rPr>
      </w:pPr>
      <w:r w:rsidRPr="00A13897">
        <w:rPr>
          <w:rFonts w:ascii="Arial" w:hAnsi="Arial" w:cs="Arial"/>
          <w:b/>
          <w:bCs/>
          <w:color w:val="auto"/>
          <w:szCs w:val="20"/>
          <w:lang w:val="pl-PL"/>
        </w:rPr>
        <w:t xml:space="preserve">- Laptop do sterowania projekcją  </w:t>
      </w:r>
      <w:r w:rsidRPr="00A13897">
        <w:rPr>
          <w:rFonts w:ascii="Arial" w:hAnsi="Arial" w:cs="Arial"/>
          <w:color w:val="auto"/>
          <w:szCs w:val="20"/>
          <w:lang w:val="pl-PL"/>
        </w:rPr>
        <w:t>- matryca co najmniej 14”, 4GB RAM, dysk SSD co najmniej 120GB, system operacyjny kompatybilny z oprogramowaniem sterującym pozostałych urządzeń.</w:t>
      </w:r>
    </w:p>
    <w:p w14:paraId="1AF7DC0E" w14:textId="020D24F2" w:rsidR="00182BB2" w:rsidRPr="00A13897" w:rsidRDefault="00182BB2" w:rsidP="00C249C7">
      <w:pPr>
        <w:ind w:left="1418"/>
        <w:jc w:val="both"/>
        <w:rPr>
          <w:rFonts w:ascii="Arial" w:hAnsi="Arial" w:cs="Arial"/>
          <w:b/>
          <w:bCs/>
          <w:color w:val="auto"/>
          <w:szCs w:val="20"/>
          <w:lang w:val="pl-PL"/>
        </w:rPr>
      </w:pPr>
      <w:r w:rsidRPr="00A13897">
        <w:rPr>
          <w:rFonts w:ascii="Arial" w:hAnsi="Arial" w:cs="Arial"/>
          <w:b/>
          <w:bCs/>
          <w:color w:val="auto"/>
          <w:szCs w:val="20"/>
          <w:lang w:val="pl-PL"/>
        </w:rPr>
        <w:t xml:space="preserve">- Odtwarzacz BR 4K </w:t>
      </w:r>
      <w:r w:rsidRPr="00A13897">
        <w:rPr>
          <w:rFonts w:ascii="Arial" w:hAnsi="Arial" w:cs="Arial"/>
          <w:color w:val="auto"/>
          <w:szCs w:val="20"/>
          <w:lang w:val="pl-PL"/>
        </w:rPr>
        <w:t xml:space="preserve">kompatybilny z zestawem do realizacji projekcji, montowany w </w:t>
      </w:r>
      <w:proofErr w:type="spellStart"/>
      <w:r w:rsidRPr="00A13897">
        <w:rPr>
          <w:rFonts w:ascii="Arial" w:hAnsi="Arial" w:cs="Arial"/>
          <w:color w:val="auto"/>
          <w:szCs w:val="20"/>
          <w:lang w:val="pl-PL"/>
        </w:rPr>
        <w:t>rack</w:t>
      </w:r>
      <w:proofErr w:type="spellEnd"/>
      <w:r w:rsidRPr="00A13897">
        <w:rPr>
          <w:rFonts w:ascii="Arial" w:hAnsi="Arial" w:cs="Arial"/>
          <w:color w:val="auto"/>
          <w:szCs w:val="20"/>
          <w:lang w:val="pl-PL"/>
        </w:rPr>
        <w:t xml:space="preserve"> 19”, wyposażony co najmniej w 1 wyjście HDMI oraz wyjście audio stereo</w:t>
      </w:r>
      <w:r w:rsidRPr="00A13897">
        <w:rPr>
          <w:rFonts w:ascii="Arial" w:hAnsi="Arial" w:cs="Arial"/>
          <w:b/>
          <w:bCs/>
          <w:color w:val="auto"/>
          <w:szCs w:val="20"/>
          <w:lang w:val="pl-PL"/>
        </w:rPr>
        <w:t>.</w:t>
      </w:r>
    </w:p>
    <w:p w14:paraId="31C1C3CD" w14:textId="77777777" w:rsidR="00182BB2" w:rsidRPr="00A13897" w:rsidRDefault="00182BB2" w:rsidP="00C249C7">
      <w:pPr>
        <w:ind w:left="1418"/>
        <w:jc w:val="both"/>
        <w:rPr>
          <w:rFonts w:ascii="Arial" w:hAnsi="Arial" w:cs="Arial"/>
          <w:b/>
          <w:bCs/>
          <w:color w:val="auto"/>
          <w:szCs w:val="20"/>
          <w:lang w:val="pl-PL"/>
        </w:rPr>
      </w:pPr>
      <w:r w:rsidRPr="00A13897">
        <w:rPr>
          <w:rFonts w:ascii="Arial" w:hAnsi="Arial" w:cs="Arial"/>
          <w:b/>
          <w:bCs/>
          <w:color w:val="auto"/>
          <w:szCs w:val="20"/>
          <w:lang w:val="pl-PL"/>
        </w:rPr>
        <w:t>- Skrzynia transportowa na procesor, odtwarzacz i akcesoria</w:t>
      </w:r>
    </w:p>
    <w:p w14:paraId="71816A95" w14:textId="77777777" w:rsidR="00182BB2" w:rsidRPr="00A13897" w:rsidRDefault="00182BB2" w:rsidP="00155F23">
      <w:pPr>
        <w:ind w:left="1560"/>
        <w:jc w:val="both"/>
        <w:rPr>
          <w:rFonts w:ascii="Arial" w:hAnsi="Arial" w:cs="Arial"/>
          <w:color w:val="auto"/>
          <w:szCs w:val="20"/>
          <w:lang w:val="pl-PL"/>
        </w:rPr>
      </w:pPr>
      <w:r w:rsidRPr="00A13897">
        <w:rPr>
          <w:rFonts w:ascii="Arial" w:hAnsi="Arial" w:cs="Arial"/>
          <w:color w:val="auto"/>
          <w:szCs w:val="20"/>
          <w:lang w:val="pl-PL"/>
        </w:rPr>
        <w:t xml:space="preserve">Skrzynia transportowa wyposażona w panele przyłączy do szybkiego podłączenia zasilania oraz sygnałów audio i wideo, umożliwiająca montaż i bezpieczny transport oraz użytkowanie zasilacza awaryjnego UPS, procesora dźwięku, odtwarzacza </w:t>
      </w:r>
      <w:proofErr w:type="spellStart"/>
      <w:r w:rsidRPr="00A13897">
        <w:rPr>
          <w:rFonts w:ascii="Arial" w:hAnsi="Arial" w:cs="Arial"/>
          <w:color w:val="auto"/>
          <w:szCs w:val="20"/>
          <w:lang w:val="pl-PL"/>
        </w:rPr>
        <w:t>BluRay</w:t>
      </w:r>
      <w:proofErr w:type="spellEnd"/>
      <w:r w:rsidRPr="00A13897">
        <w:rPr>
          <w:rFonts w:ascii="Arial" w:hAnsi="Arial" w:cs="Arial"/>
          <w:color w:val="auto"/>
          <w:szCs w:val="20"/>
          <w:lang w:val="pl-PL"/>
        </w:rPr>
        <w:t>.</w:t>
      </w:r>
    </w:p>
    <w:p w14:paraId="748D54E6" w14:textId="4D4EFC67" w:rsidR="00182BB2" w:rsidRPr="00A13897" w:rsidRDefault="00182BB2" w:rsidP="00155F23">
      <w:pPr>
        <w:ind w:left="1560"/>
        <w:jc w:val="both"/>
        <w:rPr>
          <w:rFonts w:ascii="Arial" w:hAnsi="Arial" w:cs="Arial"/>
          <w:color w:val="auto"/>
          <w:szCs w:val="20"/>
          <w:lang w:val="pl-PL"/>
        </w:rPr>
      </w:pPr>
      <w:r w:rsidRPr="00A13897">
        <w:rPr>
          <w:rFonts w:ascii="Arial" w:hAnsi="Arial" w:cs="Arial"/>
          <w:color w:val="auto"/>
          <w:szCs w:val="20"/>
          <w:lang w:val="pl-PL"/>
        </w:rPr>
        <w:t>Skrzynia powinna zapewnić szybkie podłączenie urządzeń wewnątrz niej, które będą połączone na stałe. Przyłącza powinny być wyprowadzone w łatwo dostępnych miejscach.</w:t>
      </w:r>
    </w:p>
    <w:p w14:paraId="31FDB57F" w14:textId="1B3B249B" w:rsidR="00182BB2" w:rsidRDefault="00182BB2" w:rsidP="00155F23">
      <w:pPr>
        <w:ind w:left="1560" w:hanging="142"/>
        <w:jc w:val="both"/>
        <w:rPr>
          <w:rFonts w:ascii="Arial" w:hAnsi="Arial" w:cs="Arial"/>
          <w:color w:val="auto"/>
          <w:szCs w:val="20"/>
          <w:lang w:val="pl-PL"/>
        </w:rPr>
      </w:pPr>
      <w:r w:rsidRPr="00A13897">
        <w:rPr>
          <w:rFonts w:ascii="Arial" w:hAnsi="Arial" w:cs="Arial"/>
          <w:color w:val="auto"/>
          <w:szCs w:val="20"/>
          <w:lang w:val="pl-PL"/>
        </w:rPr>
        <w:t xml:space="preserve">- </w:t>
      </w:r>
      <w:r w:rsidRPr="00A13897">
        <w:rPr>
          <w:rFonts w:ascii="Arial" w:hAnsi="Arial" w:cs="Arial"/>
          <w:b/>
          <w:bCs/>
          <w:color w:val="auto"/>
          <w:szCs w:val="20"/>
          <w:lang w:val="pl-PL"/>
        </w:rPr>
        <w:t>Przenośna konstrukcja do wyświetlania filmów w plenerze wraz z zadaszeniem przeciwdeszczowym</w:t>
      </w:r>
      <w:r w:rsidR="00C249C7" w:rsidRPr="00A13897">
        <w:rPr>
          <w:rFonts w:ascii="Arial" w:hAnsi="Arial" w:cs="Arial"/>
          <w:b/>
          <w:bCs/>
          <w:color w:val="auto"/>
          <w:szCs w:val="20"/>
          <w:lang w:val="pl-PL"/>
        </w:rPr>
        <w:t xml:space="preserve"> </w:t>
      </w:r>
      <w:r w:rsidRPr="00A13897">
        <w:rPr>
          <w:rFonts w:ascii="Arial" w:hAnsi="Arial" w:cs="Arial"/>
          <w:color w:val="auto"/>
          <w:szCs w:val="20"/>
          <w:lang w:val="pl-PL"/>
        </w:rPr>
        <w:t xml:space="preserve">- łatwa w montażu i demontażu, stabilna nie przenosząca drgań, wytrzymała na różne warunki atmosferyczne w tym wiatr i deszcz, zabezpieczona przed korozją. </w:t>
      </w:r>
    </w:p>
    <w:p w14:paraId="2A4D564C" w14:textId="15CD9FCA" w:rsidR="008B1224" w:rsidRPr="004545FB" w:rsidRDefault="008B1224" w:rsidP="002826A9">
      <w:pPr>
        <w:spacing w:after="0"/>
        <w:ind w:left="1560" w:hanging="142"/>
        <w:jc w:val="both"/>
        <w:rPr>
          <w:rFonts w:ascii="Arial" w:hAnsi="Arial" w:cs="Arial"/>
          <w:color w:val="auto"/>
          <w:szCs w:val="20"/>
          <w:lang w:val="pl-PL"/>
        </w:rPr>
      </w:pPr>
      <w:r w:rsidRPr="004545FB">
        <w:rPr>
          <w:rFonts w:ascii="Arial" w:hAnsi="Arial" w:cs="Arial"/>
          <w:color w:val="auto"/>
          <w:szCs w:val="20"/>
          <w:lang w:val="pl-PL"/>
        </w:rPr>
        <w:t xml:space="preserve">- Waga </w:t>
      </w:r>
      <w:r w:rsidR="004D7F72" w:rsidRPr="004545FB">
        <w:rPr>
          <w:rFonts w:ascii="Arial" w:hAnsi="Arial" w:cs="Arial"/>
          <w:color w:val="auto"/>
          <w:szCs w:val="20"/>
          <w:lang w:val="pl-PL"/>
        </w:rPr>
        <w:t xml:space="preserve">projektora nie </w:t>
      </w:r>
      <w:r w:rsidR="004545FB" w:rsidRPr="004545FB">
        <w:rPr>
          <w:rFonts w:ascii="Arial" w:hAnsi="Arial" w:cs="Arial"/>
          <w:color w:val="auto"/>
          <w:szCs w:val="20"/>
          <w:lang w:val="pl-PL"/>
        </w:rPr>
        <w:t>może</w:t>
      </w:r>
      <w:r w:rsidR="004D7F72" w:rsidRPr="004545FB">
        <w:rPr>
          <w:rFonts w:ascii="Arial" w:hAnsi="Arial" w:cs="Arial"/>
          <w:color w:val="auto"/>
          <w:szCs w:val="20"/>
          <w:lang w:val="pl-PL"/>
        </w:rPr>
        <w:t xml:space="preserve"> przekraczać  70 kg</w:t>
      </w:r>
    </w:p>
    <w:p w14:paraId="14F9DA8C" w14:textId="3DF50A59" w:rsidR="008B1224" w:rsidRDefault="008B1224" w:rsidP="002826A9">
      <w:pPr>
        <w:spacing w:after="0"/>
        <w:ind w:left="1560" w:hanging="142"/>
        <w:jc w:val="both"/>
        <w:rPr>
          <w:rFonts w:ascii="Arial" w:hAnsi="Arial" w:cs="Arial"/>
          <w:color w:val="auto"/>
          <w:szCs w:val="20"/>
          <w:lang w:val="pl-PL"/>
        </w:rPr>
      </w:pPr>
      <w:r w:rsidRPr="004545FB">
        <w:rPr>
          <w:rFonts w:ascii="Arial" w:hAnsi="Arial" w:cs="Arial"/>
          <w:color w:val="auto"/>
          <w:szCs w:val="20"/>
          <w:lang w:val="pl-PL"/>
        </w:rPr>
        <w:t xml:space="preserve">- Pobór mocy projektora </w:t>
      </w:r>
      <w:r w:rsidR="004D7F72" w:rsidRPr="004545FB">
        <w:rPr>
          <w:rFonts w:ascii="Arial" w:hAnsi="Arial" w:cs="Arial"/>
          <w:color w:val="auto"/>
          <w:szCs w:val="20"/>
          <w:lang w:val="pl-PL"/>
        </w:rPr>
        <w:t xml:space="preserve">nie </w:t>
      </w:r>
      <w:r w:rsidR="004545FB" w:rsidRPr="004545FB">
        <w:rPr>
          <w:rFonts w:ascii="Arial" w:hAnsi="Arial" w:cs="Arial"/>
          <w:color w:val="auto"/>
          <w:szCs w:val="20"/>
          <w:lang w:val="pl-PL"/>
        </w:rPr>
        <w:t>może</w:t>
      </w:r>
      <w:r w:rsidR="004D7F72" w:rsidRPr="004545FB">
        <w:rPr>
          <w:rFonts w:ascii="Arial" w:hAnsi="Arial" w:cs="Arial"/>
          <w:color w:val="auto"/>
          <w:szCs w:val="20"/>
          <w:lang w:val="pl-PL"/>
        </w:rPr>
        <w:t xml:space="preserve"> </w:t>
      </w:r>
      <w:r w:rsidR="004545FB" w:rsidRPr="004545FB">
        <w:rPr>
          <w:rFonts w:ascii="Arial" w:hAnsi="Arial" w:cs="Arial"/>
          <w:color w:val="auto"/>
          <w:szCs w:val="20"/>
          <w:lang w:val="pl-PL"/>
        </w:rPr>
        <w:t>przekraczać</w:t>
      </w:r>
      <w:r w:rsidRPr="004545FB">
        <w:rPr>
          <w:rFonts w:ascii="Arial" w:hAnsi="Arial" w:cs="Arial"/>
          <w:color w:val="auto"/>
          <w:szCs w:val="20"/>
          <w:lang w:val="pl-PL"/>
        </w:rPr>
        <w:t xml:space="preserve"> </w:t>
      </w:r>
      <w:r w:rsidR="004D7F72" w:rsidRPr="004545FB">
        <w:rPr>
          <w:rFonts w:ascii="Arial" w:hAnsi="Arial" w:cs="Arial"/>
          <w:color w:val="auto"/>
          <w:szCs w:val="20"/>
          <w:lang w:val="pl-PL"/>
        </w:rPr>
        <w:t>20</w:t>
      </w:r>
      <w:r w:rsidRPr="004545FB">
        <w:rPr>
          <w:rFonts w:ascii="Arial" w:hAnsi="Arial" w:cs="Arial"/>
          <w:color w:val="auto"/>
          <w:szCs w:val="20"/>
          <w:lang w:val="pl-PL"/>
        </w:rPr>
        <w:t>00 W</w:t>
      </w:r>
    </w:p>
    <w:p w14:paraId="7C9AC07C" w14:textId="77777777" w:rsidR="002826A9" w:rsidRPr="00A13897" w:rsidRDefault="002826A9" w:rsidP="002826A9">
      <w:pPr>
        <w:spacing w:after="0"/>
        <w:ind w:left="1560" w:hanging="142"/>
        <w:jc w:val="both"/>
        <w:rPr>
          <w:rFonts w:ascii="Arial" w:hAnsi="Arial" w:cs="Arial"/>
          <w:color w:val="auto"/>
          <w:szCs w:val="20"/>
          <w:lang w:val="pl-PL"/>
        </w:rPr>
      </w:pPr>
    </w:p>
    <w:p w14:paraId="6D289EB4" w14:textId="77777777" w:rsidR="00182BB2" w:rsidRPr="00A13897" w:rsidRDefault="00182BB2" w:rsidP="00C249C7">
      <w:pPr>
        <w:ind w:left="709" w:firstLine="425"/>
        <w:rPr>
          <w:rFonts w:ascii="Arial" w:hAnsi="Arial" w:cs="Arial"/>
          <w:b/>
          <w:bCs/>
          <w:color w:val="auto"/>
          <w:szCs w:val="20"/>
          <w:u w:val="single"/>
          <w:lang w:val="pl-PL"/>
        </w:rPr>
      </w:pPr>
      <w:r w:rsidRPr="00A13897">
        <w:rPr>
          <w:rFonts w:ascii="Arial" w:hAnsi="Arial" w:cs="Arial"/>
          <w:b/>
          <w:bCs/>
          <w:color w:val="auto"/>
          <w:szCs w:val="20"/>
          <w:u w:val="single"/>
          <w:lang w:val="pl-PL"/>
        </w:rPr>
        <w:t xml:space="preserve">2. EKRAN </w:t>
      </w:r>
    </w:p>
    <w:p w14:paraId="77E78178" w14:textId="2C4D5D30" w:rsidR="00182BB2" w:rsidRPr="00A13897" w:rsidRDefault="00182BB2" w:rsidP="00C249C7">
      <w:pPr>
        <w:ind w:left="1560" w:hanging="142"/>
        <w:jc w:val="both"/>
        <w:rPr>
          <w:rFonts w:ascii="Arial" w:hAnsi="Arial" w:cs="Arial"/>
          <w:color w:val="auto"/>
          <w:szCs w:val="20"/>
          <w:lang w:val="pl-PL"/>
        </w:rPr>
      </w:pPr>
      <w:r w:rsidRPr="00A13897">
        <w:rPr>
          <w:rFonts w:ascii="Arial" w:hAnsi="Arial" w:cs="Arial"/>
          <w:b/>
          <w:bCs/>
          <w:color w:val="auto"/>
          <w:szCs w:val="20"/>
          <w:lang w:val="pl-PL"/>
        </w:rPr>
        <w:t xml:space="preserve">- Ekran projekcyjny </w:t>
      </w:r>
      <w:r w:rsidRPr="00A13897">
        <w:rPr>
          <w:rFonts w:ascii="Arial" w:hAnsi="Arial" w:cs="Arial"/>
          <w:color w:val="auto"/>
          <w:szCs w:val="20"/>
          <w:lang w:val="pl-PL"/>
        </w:rPr>
        <w:t>pneumatyczny z powierzchnią białą z czarnym nieprzezroczystym tyłem o wymiarach minimum 6,0 m szerokości 3,40 m wysokości z</w:t>
      </w:r>
      <w:r w:rsidRPr="00A13897">
        <w:rPr>
          <w:rFonts w:ascii="Arial" w:hAnsi="Arial" w:cs="Arial"/>
          <w:b/>
          <w:bCs/>
          <w:color w:val="auto"/>
          <w:szCs w:val="20"/>
          <w:lang w:val="pl-PL"/>
        </w:rPr>
        <w:t xml:space="preserve"> </w:t>
      </w:r>
      <w:r w:rsidRPr="00A13897">
        <w:rPr>
          <w:rFonts w:ascii="Arial" w:hAnsi="Arial" w:cs="Arial"/>
          <w:color w:val="auto"/>
          <w:szCs w:val="20"/>
          <w:lang w:val="pl-PL"/>
        </w:rPr>
        <w:t xml:space="preserve">dmuchawą i wszystkimi akcesoriami niezbędnymi do montażu i demontażu. Konstrukcja dmuchana. Nie wymagający ciągłego dopływu powietrza -  tzw. system szczelny. Nie dopuszcza się  ekranów dmuchanych z białymi plandekami, ani siatek PCV lub imitacji powierzchni projekcyjnych, mocowanych np. na rzepy. </w:t>
      </w:r>
    </w:p>
    <w:p w14:paraId="58CA68A8" w14:textId="2EFCC9DD" w:rsidR="00182BB2" w:rsidRPr="00A13897" w:rsidRDefault="00182BB2" w:rsidP="00C249C7">
      <w:pPr>
        <w:ind w:left="1560" w:hanging="142"/>
        <w:jc w:val="both"/>
        <w:rPr>
          <w:rFonts w:ascii="Arial" w:hAnsi="Arial" w:cs="Arial"/>
          <w:color w:val="auto"/>
          <w:szCs w:val="20"/>
          <w:lang w:val="pl-PL"/>
        </w:rPr>
      </w:pPr>
      <w:r w:rsidRPr="00A13897">
        <w:rPr>
          <w:rFonts w:ascii="Arial" w:hAnsi="Arial" w:cs="Arial"/>
          <w:b/>
          <w:bCs/>
          <w:color w:val="auto"/>
          <w:szCs w:val="20"/>
          <w:lang w:val="pl-PL"/>
        </w:rPr>
        <w:lastRenderedPageBreak/>
        <w:t xml:space="preserve">- Skrzynia transportowa do ekranu </w:t>
      </w:r>
      <w:r w:rsidRPr="00A13897">
        <w:rPr>
          <w:rFonts w:ascii="Arial" w:hAnsi="Arial" w:cs="Arial"/>
          <w:color w:val="auto"/>
          <w:szCs w:val="20"/>
          <w:lang w:val="pl-PL"/>
        </w:rPr>
        <w:t>dostosowany do wielkości ekranu – wyposażony w kółka.</w:t>
      </w:r>
    </w:p>
    <w:p w14:paraId="5C1A2139" w14:textId="32D8EB71" w:rsidR="00182BB2" w:rsidRPr="00A13897" w:rsidRDefault="00182BB2" w:rsidP="00C249C7">
      <w:pPr>
        <w:ind w:left="1560" w:hanging="142"/>
        <w:jc w:val="both"/>
        <w:rPr>
          <w:rFonts w:ascii="Arial" w:hAnsi="Arial" w:cs="Arial"/>
          <w:b/>
          <w:bCs/>
          <w:color w:val="auto"/>
          <w:szCs w:val="20"/>
          <w:lang w:val="pl-PL"/>
        </w:rPr>
      </w:pPr>
      <w:r w:rsidRPr="00A13897">
        <w:rPr>
          <w:rFonts w:ascii="Arial" w:hAnsi="Arial" w:cs="Arial"/>
          <w:b/>
          <w:bCs/>
          <w:color w:val="auto"/>
          <w:szCs w:val="20"/>
          <w:lang w:val="pl-PL"/>
        </w:rPr>
        <w:t xml:space="preserve">- Kompletny zestaw montażowy </w:t>
      </w:r>
      <w:r w:rsidRPr="00A13897">
        <w:rPr>
          <w:rFonts w:ascii="Arial" w:hAnsi="Arial" w:cs="Arial"/>
          <w:color w:val="auto"/>
          <w:szCs w:val="20"/>
          <w:lang w:val="pl-PL"/>
        </w:rPr>
        <w:t xml:space="preserve">umożliwiający zamontowanie ekranu zarówno na podłożu miękkim jak i twardym. </w:t>
      </w:r>
    </w:p>
    <w:p w14:paraId="51177EA5" w14:textId="50F01AAD" w:rsidR="00182BB2" w:rsidRPr="005F0BB8" w:rsidRDefault="00182BB2" w:rsidP="005F0BB8">
      <w:pPr>
        <w:ind w:left="1560" w:hanging="142"/>
        <w:jc w:val="both"/>
        <w:rPr>
          <w:rFonts w:ascii="Arial" w:hAnsi="Arial" w:cs="Arial"/>
          <w:color w:val="auto"/>
          <w:szCs w:val="20"/>
          <w:lang w:val="pl-PL"/>
        </w:rPr>
      </w:pPr>
      <w:r w:rsidRPr="00A13897">
        <w:rPr>
          <w:rFonts w:ascii="Arial" w:hAnsi="Arial" w:cs="Arial"/>
          <w:b/>
          <w:bCs/>
          <w:color w:val="auto"/>
          <w:szCs w:val="20"/>
          <w:lang w:val="pl-PL"/>
        </w:rPr>
        <w:t xml:space="preserve">- Kontenery na wodę </w:t>
      </w:r>
      <w:r w:rsidRPr="00A13897">
        <w:rPr>
          <w:rFonts w:ascii="Arial" w:hAnsi="Arial" w:cs="Arial"/>
          <w:color w:val="auto"/>
          <w:szCs w:val="20"/>
          <w:lang w:val="pl-PL"/>
        </w:rPr>
        <w:t>minimum  2.000 l łącznie- do zabezpieczenia ekranu przed porywami wiatru i przewróceniem - stanowiące balast i będące punktem zaczepienia dla pasów naciągowych przy montażu ekranu, alternatywa dla kotw.</w:t>
      </w:r>
    </w:p>
    <w:p w14:paraId="0D6265B3" w14:textId="77777777" w:rsidR="00182BB2" w:rsidRPr="00A13897" w:rsidRDefault="00182BB2" w:rsidP="00C249C7">
      <w:pPr>
        <w:ind w:left="1560" w:hanging="284"/>
        <w:rPr>
          <w:rFonts w:ascii="Arial" w:hAnsi="Arial" w:cs="Arial"/>
          <w:b/>
          <w:bCs/>
          <w:color w:val="auto"/>
          <w:szCs w:val="20"/>
          <w:u w:val="single"/>
          <w:lang w:val="pl-PL"/>
        </w:rPr>
      </w:pPr>
      <w:r w:rsidRPr="00A13897">
        <w:rPr>
          <w:rFonts w:ascii="Arial" w:hAnsi="Arial" w:cs="Arial"/>
          <w:b/>
          <w:bCs/>
          <w:color w:val="auto"/>
          <w:szCs w:val="20"/>
          <w:u w:val="single"/>
          <w:lang w:val="pl-PL"/>
        </w:rPr>
        <w:t>3. NAGŁOŚNIENIE</w:t>
      </w:r>
    </w:p>
    <w:p w14:paraId="12E42AC5" w14:textId="77777777" w:rsidR="00182BB2" w:rsidRPr="00A13897" w:rsidRDefault="00182BB2" w:rsidP="00C249C7">
      <w:pPr>
        <w:ind w:left="1560" w:hanging="142"/>
        <w:jc w:val="both"/>
        <w:rPr>
          <w:rFonts w:ascii="Arial" w:hAnsi="Arial" w:cs="Arial"/>
          <w:b/>
          <w:bCs/>
          <w:color w:val="auto"/>
          <w:szCs w:val="20"/>
          <w:lang w:val="pl-PL"/>
        </w:rPr>
      </w:pPr>
      <w:r w:rsidRPr="00A13897">
        <w:rPr>
          <w:rFonts w:ascii="Arial" w:hAnsi="Arial" w:cs="Arial"/>
          <w:b/>
          <w:bCs/>
          <w:color w:val="auto"/>
          <w:szCs w:val="20"/>
          <w:lang w:val="pl-PL"/>
        </w:rPr>
        <w:t xml:space="preserve">- Kolumna głośnikowa z wbudowanym wzmacniaczem, statywami i pokrowcami przeciwdeszczowymi – 2 szt. </w:t>
      </w:r>
    </w:p>
    <w:p w14:paraId="5B7B0CBF" w14:textId="4DBD296B" w:rsidR="00182BB2" w:rsidRPr="00A13897" w:rsidRDefault="00C249C7" w:rsidP="00C249C7">
      <w:pPr>
        <w:ind w:left="1560" w:hanging="142"/>
        <w:jc w:val="both"/>
        <w:rPr>
          <w:rFonts w:ascii="Arial" w:hAnsi="Arial" w:cs="Arial"/>
          <w:color w:val="auto"/>
          <w:szCs w:val="20"/>
          <w:lang w:val="pl-PL"/>
        </w:rPr>
      </w:pPr>
      <w:r w:rsidRPr="00A13897">
        <w:rPr>
          <w:rFonts w:ascii="Arial" w:hAnsi="Arial" w:cs="Arial"/>
          <w:color w:val="auto"/>
          <w:szCs w:val="20"/>
          <w:lang w:val="pl-PL"/>
        </w:rPr>
        <w:t xml:space="preserve">  </w:t>
      </w:r>
      <w:r w:rsidR="00182BB2" w:rsidRPr="00A13897">
        <w:rPr>
          <w:rFonts w:ascii="Arial" w:hAnsi="Arial" w:cs="Arial"/>
          <w:color w:val="auto"/>
          <w:szCs w:val="20"/>
          <w:lang w:val="pl-PL"/>
        </w:rPr>
        <w:t>Łatwe w montażu i demontażu. Głośniki powinny być wyposażone w wytrzymałe wodoodporne obudowy i pokrowce przeciwdeszczowe. Moc wbudowanego wzmacniacz minimum 2000W, poziom SPL nie mniej niż133dB, zakres obsługiwanych częstotliwości co najmniej 50Hz-20kHz, waga nie więcej niż 25kg</w:t>
      </w:r>
    </w:p>
    <w:p w14:paraId="40CB8149" w14:textId="6CEABC52" w:rsidR="00182BB2" w:rsidRPr="00A13897" w:rsidRDefault="00182BB2" w:rsidP="00C249C7">
      <w:pPr>
        <w:ind w:left="1560" w:hanging="142"/>
        <w:jc w:val="both"/>
        <w:rPr>
          <w:rFonts w:ascii="Arial" w:hAnsi="Arial" w:cs="Arial"/>
          <w:b/>
          <w:bCs/>
          <w:color w:val="auto"/>
          <w:szCs w:val="20"/>
          <w:lang w:val="pl-PL"/>
        </w:rPr>
      </w:pPr>
      <w:r w:rsidRPr="00A13897">
        <w:rPr>
          <w:rFonts w:ascii="Arial" w:hAnsi="Arial" w:cs="Arial"/>
          <w:b/>
          <w:bCs/>
          <w:color w:val="auto"/>
          <w:szCs w:val="20"/>
          <w:lang w:val="pl-PL"/>
        </w:rPr>
        <w:t xml:space="preserve">- Kolumna głośnikowa </w:t>
      </w:r>
      <w:proofErr w:type="spellStart"/>
      <w:r w:rsidRPr="00A13897">
        <w:rPr>
          <w:rFonts w:ascii="Arial" w:hAnsi="Arial" w:cs="Arial"/>
          <w:b/>
          <w:bCs/>
          <w:color w:val="auto"/>
          <w:szCs w:val="20"/>
          <w:lang w:val="pl-PL"/>
        </w:rPr>
        <w:t>niskotonowa</w:t>
      </w:r>
      <w:proofErr w:type="spellEnd"/>
      <w:r w:rsidRPr="00A13897">
        <w:rPr>
          <w:rFonts w:ascii="Arial" w:hAnsi="Arial" w:cs="Arial"/>
          <w:b/>
          <w:bCs/>
          <w:color w:val="auto"/>
          <w:szCs w:val="20"/>
          <w:lang w:val="pl-PL"/>
        </w:rPr>
        <w:t xml:space="preserve"> z wbudowanym wzmacniaczem i pokrowcem przeciwdeszczowym 1 szt</w:t>
      </w:r>
      <w:r w:rsidRPr="00A13897">
        <w:rPr>
          <w:rFonts w:ascii="Arial" w:hAnsi="Arial" w:cs="Arial"/>
          <w:color w:val="auto"/>
          <w:szCs w:val="20"/>
          <w:lang w:val="pl-PL"/>
        </w:rPr>
        <w:t>., wyposażona w kółka do transportu umożliwiające łatwe przenoszenie i podłączanie sprzętu. Moc wbudowanego wzmacniacz minimum 1800W, zakres obsługiwanych częstotliwości co najmniej 30-180Hz, zintegrowane z obudową kółka ułatwiające transport.</w:t>
      </w:r>
    </w:p>
    <w:p w14:paraId="5772A996" w14:textId="7D7AFCEC" w:rsidR="00182BB2" w:rsidRPr="00A13897" w:rsidRDefault="00182BB2" w:rsidP="00C249C7">
      <w:pPr>
        <w:pStyle w:val="Akapitzlist"/>
        <w:numPr>
          <w:ilvl w:val="0"/>
          <w:numId w:val="10"/>
        </w:numPr>
        <w:rPr>
          <w:rFonts w:ascii="Arial" w:hAnsi="Arial" w:cs="Arial"/>
          <w:b/>
          <w:bCs/>
          <w:color w:val="auto"/>
          <w:szCs w:val="20"/>
          <w:lang w:val="pl-PL"/>
        </w:rPr>
      </w:pPr>
      <w:r w:rsidRPr="00A13897">
        <w:rPr>
          <w:rFonts w:ascii="Arial" w:hAnsi="Arial" w:cs="Arial"/>
          <w:b/>
          <w:bCs/>
          <w:color w:val="auto"/>
          <w:szCs w:val="20"/>
          <w:lang w:val="pl-PL"/>
        </w:rPr>
        <w:t>Pełne okablowanie zasilające i do dystrybucji sygnałów audio minimum 30 m</w:t>
      </w:r>
      <w:r w:rsidR="00C249C7" w:rsidRPr="00A13897">
        <w:rPr>
          <w:rFonts w:ascii="Arial" w:hAnsi="Arial" w:cs="Arial"/>
          <w:b/>
          <w:bCs/>
          <w:color w:val="auto"/>
          <w:szCs w:val="20"/>
          <w:lang w:val="pl-PL"/>
        </w:rPr>
        <w:t>.</w:t>
      </w:r>
    </w:p>
    <w:p w14:paraId="7245DA20" w14:textId="77777777" w:rsidR="00C249C7" w:rsidRPr="00A13897" w:rsidRDefault="00C249C7" w:rsidP="00C249C7">
      <w:pPr>
        <w:pStyle w:val="Akapitzlist"/>
        <w:ind w:left="1778"/>
        <w:rPr>
          <w:rFonts w:ascii="Arial" w:hAnsi="Arial" w:cs="Arial"/>
          <w:b/>
          <w:bCs/>
          <w:color w:val="auto"/>
          <w:szCs w:val="20"/>
          <w:lang w:val="pl-PL"/>
        </w:rPr>
      </w:pPr>
    </w:p>
    <w:p w14:paraId="64E0B50F" w14:textId="77777777" w:rsidR="00182BB2" w:rsidRPr="00A13897" w:rsidRDefault="00182BB2" w:rsidP="00182BB2">
      <w:pPr>
        <w:pStyle w:val="Akapitzlist"/>
        <w:numPr>
          <w:ilvl w:val="0"/>
          <w:numId w:val="7"/>
        </w:numPr>
        <w:suppressAutoHyphens w:val="0"/>
        <w:spacing w:before="200" w:after="0"/>
        <w:ind w:hanging="87"/>
        <w:rPr>
          <w:rFonts w:ascii="Arial" w:hAnsi="Arial" w:cs="Arial"/>
          <w:color w:val="auto"/>
          <w:szCs w:val="20"/>
          <w:lang w:val="pl-PL"/>
        </w:rPr>
      </w:pPr>
      <w:r w:rsidRPr="00A13897">
        <w:rPr>
          <w:rFonts w:ascii="Arial" w:hAnsi="Arial" w:cs="Arial"/>
          <w:b/>
          <w:bCs/>
          <w:color w:val="auto"/>
          <w:szCs w:val="20"/>
          <w:lang w:val="pl-PL"/>
        </w:rPr>
        <w:t>TERMIN WYKONANIA PRZEDMIOTU ZAMÓWIENIA</w:t>
      </w:r>
    </w:p>
    <w:p w14:paraId="1B8EEAED" w14:textId="77777777" w:rsidR="00182BB2" w:rsidRPr="00A13897" w:rsidRDefault="00182BB2" w:rsidP="00C249C7">
      <w:pPr>
        <w:pStyle w:val="Akapitzlist"/>
        <w:spacing w:before="200" w:after="0"/>
        <w:ind w:left="1418"/>
        <w:jc w:val="both"/>
        <w:rPr>
          <w:rFonts w:ascii="Arial" w:hAnsi="Arial" w:cs="Arial"/>
          <w:color w:val="auto"/>
          <w:szCs w:val="20"/>
          <w:lang w:val="pl-PL"/>
        </w:rPr>
      </w:pPr>
      <w:r w:rsidRPr="00A13897">
        <w:rPr>
          <w:rFonts w:ascii="Arial" w:hAnsi="Arial" w:cs="Arial"/>
          <w:color w:val="auto"/>
          <w:szCs w:val="20"/>
          <w:lang w:val="pl-PL"/>
        </w:rPr>
        <w:t xml:space="preserve">Przedmiot zamówienia zostanie wykonany w okresie nie dłuższym </w:t>
      </w:r>
      <w:r w:rsidRPr="00A13897">
        <w:rPr>
          <w:rFonts w:ascii="Arial" w:hAnsi="Arial" w:cs="Arial"/>
          <w:b/>
          <w:bCs/>
          <w:color w:val="auto"/>
          <w:szCs w:val="20"/>
          <w:u w:val="single"/>
          <w:lang w:val="pl-PL"/>
        </w:rPr>
        <w:t>niż 14 dni kalendarzowych</w:t>
      </w:r>
      <w:r w:rsidRPr="00A13897">
        <w:rPr>
          <w:rFonts w:ascii="Arial" w:hAnsi="Arial" w:cs="Arial"/>
          <w:b/>
          <w:bCs/>
          <w:color w:val="auto"/>
          <w:szCs w:val="20"/>
          <w:lang w:val="pl-PL"/>
        </w:rPr>
        <w:t>,</w:t>
      </w:r>
      <w:r w:rsidRPr="00A13897">
        <w:rPr>
          <w:rFonts w:ascii="Arial" w:hAnsi="Arial" w:cs="Arial"/>
          <w:color w:val="auto"/>
          <w:szCs w:val="20"/>
          <w:lang w:val="pl-PL"/>
        </w:rPr>
        <w:t xml:space="preserve"> liczonych od daty podpisania umowy.</w:t>
      </w:r>
    </w:p>
    <w:p w14:paraId="54D73DD8" w14:textId="77777777" w:rsidR="00182BB2" w:rsidRPr="00A13897" w:rsidRDefault="00182BB2" w:rsidP="00182BB2">
      <w:pPr>
        <w:pStyle w:val="Akapitzlist"/>
        <w:spacing w:before="200" w:after="0"/>
        <w:ind w:left="1080"/>
        <w:rPr>
          <w:rFonts w:ascii="Arial" w:hAnsi="Arial" w:cs="Arial"/>
          <w:color w:val="auto"/>
          <w:szCs w:val="20"/>
          <w:lang w:val="pl-PL"/>
        </w:rPr>
      </w:pPr>
    </w:p>
    <w:p w14:paraId="606C66B3" w14:textId="77777777" w:rsidR="00182BB2" w:rsidRPr="00A13897" w:rsidRDefault="00182BB2" w:rsidP="00182BB2">
      <w:pPr>
        <w:pStyle w:val="Akapitzlist"/>
        <w:numPr>
          <w:ilvl w:val="0"/>
          <w:numId w:val="7"/>
        </w:numPr>
        <w:suppressAutoHyphens w:val="0"/>
        <w:spacing w:before="200" w:after="0"/>
        <w:ind w:hanging="87"/>
        <w:rPr>
          <w:rFonts w:ascii="Arial" w:hAnsi="Arial" w:cs="Arial"/>
          <w:b/>
          <w:bCs/>
          <w:color w:val="auto"/>
          <w:szCs w:val="20"/>
          <w:lang w:val="pl-PL"/>
        </w:rPr>
      </w:pPr>
      <w:r w:rsidRPr="00A13897">
        <w:rPr>
          <w:rFonts w:ascii="Arial" w:hAnsi="Arial" w:cs="Arial"/>
          <w:b/>
          <w:bCs/>
          <w:color w:val="auto"/>
          <w:szCs w:val="20"/>
          <w:lang w:val="pl-PL"/>
        </w:rPr>
        <w:t>POZOSTAŁE WYMAGANIA</w:t>
      </w:r>
    </w:p>
    <w:p w14:paraId="39ACDC0F" w14:textId="77777777" w:rsidR="00182BB2" w:rsidRPr="00A13897" w:rsidRDefault="00182BB2" w:rsidP="00182BB2">
      <w:pPr>
        <w:pStyle w:val="Akapitzlist"/>
        <w:spacing w:before="200" w:after="0"/>
        <w:ind w:left="1080"/>
        <w:rPr>
          <w:rFonts w:ascii="Arial" w:hAnsi="Arial" w:cs="Arial"/>
          <w:b/>
          <w:bCs/>
          <w:color w:val="auto"/>
          <w:szCs w:val="20"/>
          <w:lang w:val="pl-PL"/>
        </w:rPr>
      </w:pPr>
    </w:p>
    <w:p w14:paraId="37830F08" w14:textId="7A1CE4B4" w:rsidR="00182BB2" w:rsidRPr="00A13897" w:rsidRDefault="00182BB2" w:rsidP="00C249C7">
      <w:pPr>
        <w:pStyle w:val="Akapitzlist"/>
        <w:numPr>
          <w:ilvl w:val="0"/>
          <w:numId w:val="9"/>
        </w:numPr>
        <w:suppressAutoHyphens w:val="0"/>
        <w:spacing w:before="200" w:after="0"/>
        <w:ind w:left="1701" w:hanging="283"/>
        <w:jc w:val="both"/>
        <w:rPr>
          <w:rFonts w:ascii="Arial" w:eastAsia="Times New Roman" w:hAnsi="Arial" w:cs="Arial"/>
          <w:color w:val="auto"/>
          <w:szCs w:val="20"/>
          <w:lang w:val="pl-PL"/>
        </w:rPr>
      </w:pPr>
      <w:r w:rsidRPr="00A13897">
        <w:rPr>
          <w:rFonts w:ascii="Arial" w:eastAsia="Times New Roman" w:hAnsi="Arial" w:cs="Arial"/>
          <w:color w:val="auto"/>
          <w:szCs w:val="20"/>
          <w:lang w:val="pl-PL"/>
        </w:rPr>
        <w:t>Wykonawca zapewni dostawę i konfigurację startową oraz przeprowadzi szkolenie wskaz</w:t>
      </w:r>
      <w:r w:rsidR="00155F23" w:rsidRPr="00A13897">
        <w:rPr>
          <w:rFonts w:ascii="Arial" w:eastAsia="Times New Roman" w:hAnsi="Arial" w:cs="Arial"/>
          <w:color w:val="auto"/>
          <w:szCs w:val="20"/>
          <w:lang w:val="pl-PL"/>
        </w:rPr>
        <w:t>an</w:t>
      </w:r>
      <w:r w:rsidRPr="00A13897">
        <w:rPr>
          <w:rFonts w:ascii="Arial" w:eastAsia="Times New Roman" w:hAnsi="Arial" w:cs="Arial"/>
          <w:color w:val="auto"/>
          <w:szCs w:val="20"/>
          <w:lang w:val="pl-PL"/>
        </w:rPr>
        <w:t xml:space="preserve">ych przedstawicieli Zamawiającego z zakresu obsługi ustawienia, konfiguracji i realizacji projekcji kina plenerowego w systemie DCI </w:t>
      </w:r>
    </w:p>
    <w:p w14:paraId="39E468BE" w14:textId="1B209EB3" w:rsidR="00182BB2" w:rsidRPr="00A13897" w:rsidRDefault="00182BB2" w:rsidP="00C249C7">
      <w:pPr>
        <w:pStyle w:val="Akapitzlist"/>
        <w:numPr>
          <w:ilvl w:val="0"/>
          <w:numId w:val="9"/>
        </w:numPr>
        <w:suppressAutoHyphens w:val="0"/>
        <w:spacing w:before="200" w:after="0"/>
        <w:ind w:left="1701" w:hanging="283"/>
        <w:jc w:val="both"/>
        <w:rPr>
          <w:rFonts w:ascii="Arial" w:eastAsia="Times New Roman" w:hAnsi="Arial" w:cs="Arial"/>
          <w:color w:val="auto"/>
          <w:szCs w:val="20"/>
          <w:lang w:val="pl-PL"/>
        </w:rPr>
      </w:pPr>
      <w:r w:rsidRPr="00A13897">
        <w:rPr>
          <w:rFonts w:ascii="Arial" w:eastAsia="Times New Roman" w:hAnsi="Arial" w:cs="Arial"/>
          <w:color w:val="auto"/>
          <w:szCs w:val="20"/>
          <w:lang w:val="pl-PL"/>
        </w:rPr>
        <w:t>Wykonawca zapewni bezpłatny serwis gwarancyjny w okresie minimum 24 miesięcy</w:t>
      </w:r>
      <w:r w:rsidR="00C249C7" w:rsidRPr="00A13897">
        <w:rPr>
          <w:rFonts w:ascii="Arial" w:eastAsia="Times New Roman" w:hAnsi="Arial" w:cs="Arial"/>
          <w:color w:val="auto"/>
          <w:szCs w:val="20"/>
          <w:lang w:val="pl-PL"/>
        </w:rPr>
        <w:t>.</w:t>
      </w:r>
    </w:p>
    <w:p w14:paraId="5802B8B6" w14:textId="77777777" w:rsidR="00694809" w:rsidRPr="000876BD" w:rsidRDefault="00694809" w:rsidP="00182BB2">
      <w:pPr>
        <w:pStyle w:val="Akapitzlist"/>
        <w:spacing w:after="0" w:line="240" w:lineRule="auto"/>
        <w:ind w:left="709"/>
        <w:jc w:val="center"/>
        <w:rPr>
          <w:lang w:val="pl-PL"/>
        </w:rPr>
      </w:pPr>
    </w:p>
    <w:sectPr w:rsidR="00694809" w:rsidRPr="000876BD">
      <w:headerReference w:type="default" r:id="rId8"/>
      <w:footerReference w:type="default" r:id="rId9"/>
      <w:pgSz w:w="11906" w:h="16838"/>
      <w:pgMar w:top="426" w:right="1543" w:bottom="426" w:left="576" w:header="0" w:footer="336" w:gutter="0"/>
      <w:pgNumType w:start="1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C9055" w14:textId="77777777" w:rsidR="00FE136C" w:rsidRDefault="00FE136C">
      <w:pPr>
        <w:spacing w:after="0" w:line="240" w:lineRule="auto"/>
      </w:pPr>
      <w:r>
        <w:separator/>
      </w:r>
    </w:p>
  </w:endnote>
  <w:endnote w:type="continuationSeparator" w:id="0">
    <w:p w14:paraId="2114F8AB" w14:textId="77777777" w:rsidR="00FE136C" w:rsidRDefault="00FE1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CFBCD" w14:textId="77777777" w:rsidR="00694809" w:rsidRDefault="00694809">
    <w:pPr>
      <w:pStyle w:val="Bezodstpw"/>
      <w:jc w:val="right"/>
      <w:rPr>
        <w:color w:val="A6A6A6" w:themeColor="background1" w:themeShade="A6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71B90" w14:textId="77777777" w:rsidR="00FE136C" w:rsidRDefault="00FE136C">
      <w:pPr>
        <w:spacing w:after="0" w:line="240" w:lineRule="auto"/>
      </w:pPr>
      <w:r>
        <w:separator/>
      </w:r>
    </w:p>
  </w:footnote>
  <w:footnote w:type="continuationSeparator" w:id="0">
    <w:p w14:paraId="0A9A21A5" w14:textId="77777777" w:rsidR="00FE136C" w:rsidRDefault="00FE13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2FA97" w14:textId="77777777" w:rsidR="00267511" w:rsidRDefault="00267511" w:rsidP="00267511">
    <w:pPr>
      <w:rPr>
        <w:rFonts w:ascii="Arial" w:hAnsi="Arial" w:cs="Arial"/>
        <w:i/>
        <w:sz w:val="16"/>
        <w:szCs w:val="16"/>
      </w:rPr>
    </w:pPr>
  </w:p>
  <w:p w14:paraId="3DFD6FCB" w14:textId="7D5796AA" w:rsidR="00267511" w:rsidRDefault="00267511" w:rsidP="00267511">
    <w:pPr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Nr sprawy: ZP.312</w:t>
    </w:r>
    <w:r w:rsidR="00414606">
      <w:rPr>
        <w:rFonts w:ascii="Arial" w:hAnsi="Arial" w:cs="Arial"/>
        <w:i/>
        <w:sz w:val="16"/>
        <w:szCs w:val="16"/>
      </w:rPr>
      <w:t>.1.</w:t>
    </w:r>
    <w:r>
      <w:rPr>
        <w:rFonts w:ascii="Arial" w:hAnsi="Arial" w:cs="Arial"/>
        <w:i/>
        <w:sz w:val="16"/>
        <w:szCs w:val="16"/>
      </w:rPr>
      <w:t>2023</w:t>
    </w:r>
  </w:p>
  <w:p w14:paraId="3AEA9362" w14:textId="77777777" w:rsidR="00267511" w:rsidRDefault="0026751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224756"/>
    <w:multiLevelType w:val="multilevel"/>
    <w:tmpl w:val="DD3495FE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" w15:restartNumberingAfterBreak="0">
    <w:nsid w:val="21DD63B5"/>
    <w:multiLevelType w:val="multilevel"/>
    <w:tmpl w:val="A330116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228751F0"/>
    <w:multiLevelType w:val="multilevel"/>
    <w:tmpl w:val="38CC5BDA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3" w15:restartNumberingAfterBreak="0">
    <w:nsid w:val="23B473C0"/>
    <w:multiLevelType w:val="multilevel"/>
    <w:tmpl w:val="A84ABA66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4" w15:restartNumberingAfterBreak="0">
    <w:nsid w:val="272E4CB3"/>
    <w:multiLevelType w:val="hybridMultilevel"/>
    <w:tmpl w:val="A0FE9A70"/>
    <w:lvl w:ilvl="0" w:tplc="A1A48C44">
      <w:start w:val="3"/>
      <w:numFmt w:val="bullet"/>
      <w:lvlText w:val="-"/>
      <w:lvlJc w:val="left"/>
      <w:pPr>
        <w:ind w:left="1778" w:hanging="360"/>
      </w:pPr>
      <w:rPr>
        <w:rFonts w:ascii="Arial" w:eastAsia="MS Gothic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5" w15:restartNumberingAfterBreak="0">
    <w:nsid w:val="3CFC4A00"/>
    <w:multiLevelType w:val="multilevel"/>
    <w:tmpl w:val="45C4CD60"/>
    <w:lvl w:ilvl="0">
      <w:start w:val="1"/>
      <w:numFmt w:val="bullet"/>
      <w:pStyle w:val="Listapunktowana2"/>
      <w:lvlText w:val="¡"/>
      <w:lvlJc w:val="left"/>
      <w:pPr>
        <w:tabs>
          <w:tab w:val="num" w:pos="0"/>
        </w:tabs>
        <w:ind w:left="720" w:hanging="360"/>
      </w:pPr>
      <w:rPr>
        <w:rFonts w:ascii="Wingdings 2" w:hAnsi="Wingdings 2" w:cs="Wingdings 2" w:hint="default"/>
        <w:color w:val="595959" w:themeColor="text1" w:themeTint="A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622A40B2"/>
    <w:multiLevelType w:val="multilevel"/>
    <w:tmpl w:val="3648F7BA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627973453">
    <w:abstractNumId w:val="5"/>
  </w:num>
  <w:num w:numId="2" w16cid:durableId="598609829">
    <w:abstractNumId w:val="6"/>
  </w:num>
  <w:num w:numId="3" w16cid:durableId="907619731">
    <w:abstractNumId w:val="0"/>
  </w:num>
  <w:num w:numId="4" w16cid:durableId="1230966447">
    <w:abstractNumId w:val="3"/>
  </w:num>
  <w:num w:numId="5" w16cid:durableId="484783936">
    <w:abstractNumId w:val="2"/>
  </w:num>
  <w:num w:numId="6" w16cid:durableId="1523667039">
    <w:abstractNumId w:val="1"/>
  </w:num>
  <w:num w:numId="7" w16cid:durableId="198477267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7226097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7389387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2107215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809"/>
    <w:rsid w:val="000876BD"/>
    <w:rsid w:val="00155F23"/>
    <w:rsid w:val="00182BB2"/>
    <w:rsid w:val="00267511"/>
    <w:rsid w:val="002826A9"/>
    <w:rsid w:val="003B48DC"/>
    <w:rsid w:val="003B6D3D"/>
    <w:rsid w:val="00414606"/>
    <w:rsid w:val="004545FB"/>
    <w:rsid w:val="004D7F72"/>
    <w:rsid w:val="005904AA"/>
    <w:rsid w:val="005F0BB8"/>
    <w:rsid w:val="00626801"/>
    <w:rsid w:val="00694809"/>
    <w:rsid w:val="007857E5"/>
    <w:rsid w:val="008B1224"/>
    <w:rsid w:val="00A13897"/>
    <w:rsid w:val="00C249C7"/>
    <w:rsid w:val="00DE1477"/>
    <w:rsid w:val="00FE1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3EAAA"/>
  <w15:docId w15:val="{68D95805-1495-4171-AAA8-4A9EAD8FE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ascii="Corbel" w:eastAsia="MS Gothic" w:hAnsi="Corbel"/>
      <w:color w:val="404040" w:themeColor="text1" w:themeTint="BF"/>
      <w:sz w:val="20"/>
      <w:szCs w:val="24"/>
    </w:rPr>
  </w:style>
  <w:style w:type="paragraph" w:styleId="Nagwek1">
    <w:name w:val="heading 1"/>
    <w:basedOn w:val="Normalny"/>
    <w:next w:val="Normalny"/>
    <w:link w:val="Nagwek1Znak"/>
    <w:uiPriority w:val="1"/>
    <w:qFormat/>
    <w:pPr>
      <w:keepNext/>
      <w:keepLines/>
      <w:spacing w:before="360" w:after="120"/>
      <w:outlineLvl w:val="0"/>
    </w:pPr>
    <w:rPr>
      <w:rFonts w:asciiTheme="majorHAnsi" w:eastAsiaTheme="majorEastAsia" w:hAnsiTheme="majorHAnsi" w:cstheme="majorBidi"/>
      <w:bCs/>
      <w:color w:val="D2610C" w:themeColor="accent2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1"/>
    <w:qFormat/>
    <w:pPr>
      <w:keepNext/>
      <w:keepLines/>
      <w:spacing w:before="360" w:after="120"/>
      <w:outlineLvl w:val="1"/>
    </w:pPr>
    <w:rPr>
      <w:rFonts w:asciiTheme="majorHAnsi" w:eastAsiaTheme="majorEastAsia" w:hAnsiTheme="majorHAnsi" w:cstheme="majorBidi"/>
      <w:bCs/>
      <w:color w:val="7F7F7F" w:themeColor="text1" w:themeTint="80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1"/>
    <w:qFormat/>
    <w:pPr>
      <w:keepNext/>
      <w:keepLines/>
      <w:spacing w:before="280" w:after="0"/>
      <w:outlineLvl w:val="2"/>
    </w:pPr>
    <w:rPr>
      <w:rFonts w:asciiTheme="majorHAnsi" w:eastAsiaTheme="majorEastAsia" w:hAnsiTheme="majorHAnsi" w:cstheme="majorBidi"/>
      <w:bCs/>
      <w:color w:val="D2610C" w:themeColor="accent2"/>
    </w:rPr>
  </w:style>
  <w:style w:type="paragraph" w:styleId="Nagwek4">
    <w:name w:val="heading 4"/>
    <w:basedOn w:val="Normalny"/>
    <w:next w:val="Normalny"/>
    <w:link w:val="Nagwek4Znak"/>
    <w:uiPriority w:val="1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Cs/>
      <w:color w:val="838D9B" w:themeColor="accent1"/>
    </w:rPr>
  </w:style>
  <w:style w:type="paragraph" w:styleId="Nagwek6">
    <w:name w:val="heading 6"/>
    <w:basedOn w:val="Normalny"/>
    <w:next w:val="Normalny"/>
    <w:link w:val="Nagwek6Znak"/>
    <w:uiPriority w:val="1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F454E" w:themeColor="accent1" w:themeShade="7F"/>
    </w:rPr>
  </w:style>
  <w:style w:type="paragraph" w:styleId="Nagwek7">
    <w:name w:val="heading 7"/>
    <w:basedOn w:val="Normalny"/>
    <w:next w:val="Normalny"/>
    <w:link w:val="Nagwek7Znak"/>
    <w:uiPriority w:val="1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Cs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1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D2610C" w:themeColor="accent2"/>
      <w:szCs w:val="20"/>
    </w:rPr>
  </w:style>
  <w:style w:type="paragraph" w:styleId="Nagwek9">
    <w:name w:val="heading 9"/>
    <w:basedOn w:val="Normalny"/>
    <w:next w:val="Normalny"/>
    <w:link w:val="Nagwek9Znak"/>
    <w:uiPriority w:val="1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Cs/>
      <w:color w:val="595959" w:themeColor="text1" w:themeTint="A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qFormat/>
    <w:rPr>
      <w:rFonts w:asciiTheme="majorHAnsi" w:eastAsiaTheme="majorEastAsia" w:hAnsiTheme="majorHAnsi" w:cstheme="majorBidi"/>
      <w:bCs/>
      <w:color w:val="D2610C" w:themeColor="accent2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1"/>
    <w:qFormat/>
    <w:rPr>
      <w:rFonts w:asciiTheme="majorHAnsi" w:eastAsiaTheme="majorEastAsia" w:hAnsiTheme="majorHAnsi" w:cstheme="majorBidi"/>
      <w:bCs/>
      <w:color w:val="7F7F7F" w:themeColor="text1" w:themeTint="80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1"/>
    <w:qFormat/>
    <w:rPr>
      <w:rFonts w:asciiTheme="majorHAnsi" w:eastAsiaTheme="majorEastAsia" w:hAnsiTheme="majorHAnsi" w:cstheme="majorBidi"/>
      <w:bCs/>
      <w:color w:val="D2610C" w:themeColor="accent2"/>
      <w:sz w:val="20"/>
      <w:szCs w:val="24"/>
    </w:rPr>
  </w:style>
  <w:style w:type="character" w:customStyle="1" w:styleId="Nagwek4Znak">
    <w:name w:val="Nagłówek 4 Znak"/>
    <w:basedOn w:val="Domylnaczcionkaakapitu"/>
    <w:link w:val="Nagwek4"/>
    <w:uiPriority w:val="1"/>
    <w:semiHidden/>
    <w:qFormat/>
    <w:rPr>
      <w:rFonts w:asciiTheme="majorHAnsi" w:eastAsiaTheme="majorEastAsia" w:hAnsiTheme="majorHAnsi" w:cstheme="majorBidi"/>
      <w:bCs/>
      <w:iCs/>
      <w:color w:val="838D9B" w:themeColor="accent1"/>
      <w:sz w:val="20"/>
      <w:szCs w:val="24"/>
    </w:rPr>
  </w:style>
  <w:style w:type="character" w:customStyle="1" w:styleId="Nagwek6Znak">
    <w:name w:val="Nagłówek 6 Znak"/>
    <w:basedOn w:val="Domylnaczcionkaakapitu"/>
    <w:link w:val="Nagwek6"/>
    <w:uiPriority w:val="1"/>
    <w:semiHidden/>
    <w:qFormat/>
    <w:rPr>
      <w:rFonts w:asciiTheme="majorHAnsi" w:eastAsiaTheme="majorEastAsia" w:hAnsiTheme="majorHAnsi" w:cstheme="majorBidi"/>
      <w:i/>
      <w:iCs/>
      <w:color w:val="3F454E" w:themeColor="accent1" w:themeShade="7F"/>
      <w:sz w:val="20"/>
      <w:szCs w:val="24"/>
    </w:rPr>
  </w:style>
  <w:style w:type="character" w:customStyle="1" w:styleId="Nagwek7Znak">
    <w:name w:val="Nagłówek 7 Znak"/>
    <w:basedOn w:val="Domylnaczcionkaakapitu"/>
    <w:link w:val="Nagwek7"/>
    <w:uiPriority w:val="1"/>
    <w:semiHidden/>
    <w:qFormat/>
    <w:rPr>
      <w:rFonts w:asciiTheme="majorHAnsi" w:eastAsiaTheme="majorEastAsia" w:hAnsiTheme="majorHAnsi" w:cstheme="majorBidi"/>
      <w:iCs/>
      <w:color w:val="595959" w:themeColor="text1" w:themeTint="A6"/>
      <w:sz w:val="20"/>
      <w:szCs w:val="24"/>
    </w:rPr>
  </w:style>
  <w:style w:type="character" w:customStyle="1" w:styleId="Nagwek8Znak">
    <w:name w:val="Nagłówek 8 Znak"/>
    <w:basedOn w:val="Domylnaczcionkaakapitu"/>
    <w:link w:val="Nagwek8"/>
    <w:uiPriority w:val="1"/>
    <w:semiHidden/>
    <w:qFormat/>
    <w:rPr>
      <w:rFonts w:asciiTheme="majorHAnsi" w:eastAsiaTheme="majorEastAsia" w:hAnsiTheme="majorHAnsi" w:cstheme="majorBidi"/>
      <w:color w:val="D2610C" w:themeColor="accent2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1"/>
    <w:semiHidden/>
    <w:qFormat/>
    <w:rPr>
      <w:rFonts w:asciiTheme="majorHAnsi" w:eastAsiaTheme="majorEastAsia" w:hAnsiTheme="majorHAnsi" w:cstheme="majorBidi"/>
      <w:iCs/>
      <w:color w:val="595959" w:themeColor="text1" w:themeTint="A6"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Tahoma" w:eastAsiaTheme="minorEastAsia" w:hAnsi="Tahoma" w:cs="Tahoma"/>
      <w:color w:val="404040" w:themeColor="text1" w:themeTint="BF"/>
      <w:sz w:val="16"/>
      <w:szCs w:val="16"/>
    </w:rPr>
  </w:style>
  <w:style w:type="character" w:customStyle="1" w:styleId="DataZnak">
    <w:name w:val="Data Znak"/>
    <w:basedOn w:val="Domylnaczcionkaakapitu"/>
    <w:link w:val="Data"/>
    <w:uiPriority w:val="1"/>
    <w:qFormat/>
    <w:rPr>
      <w:b/>
      <w:color w:val="7F7F7F" w:themeColor="text1" w:themeTint="80"/>
      <w:sz w:val="18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color w:val="595959" w:themeColor="text1" w:themeTint="A6"/>
      <w:sz w:val="20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color w:val="595959" w:themeColor="text1" w:themeTint="A6"/>
      <w:sz w:val="20"/>
      <w:szCs w:val="24"/>
    </w:rPr>
  </w:style>
  <w:style w:type="character" w:styleId="Tekstzastpczy">
    <w:name w:val="Placeholder Text"/>
    <w:basedOn w:val="Domylnaczcionkaakapitu"/>
    <w:uiPriority w:val="99"/>
    <w:semiHidden/>
    <w:qFormat/>
    <w:rPr>
      <w:color w:val="808080"/>
    </w:rPr>
  </w:style>
  <w:style w:type="character" w:customStyle="1" w:styleId="PodtytuZnak">
    <w:name w:val="Podtytuł Znak"/>
    <w:basedOn w:val="Domylnaczcionkaakapitu"/>
    <w:link w:val="Podtytu"/>
    <w:uiPriority w:val="1"/>
    <w:qFormat/>
    <w:rPr>
      <w:rFonts w:asciiTheme="majorHAnsi" w:eastAsiaTheme="majorEastAsia" w:hAnsiTheme="majorHAnsi" w:cstheme="majorBidi"/>
      <w:iCs/>
      <w:color w:val="D2610C" w:themeColor="accent2"/>
      <w:sz w:val="44"/>
      <w:szCs w:val="24"/>
    </w:rPr>
  </w:style>
  <w:style w:type="character" w:customStyle="1" w:styleId="TytuZnak">
    <w:name w:val="Tytuł Znak"/>
    <w:basedOn w:val="Domylnaczcionkaakapitu"/>
    <w:link w:val="Tytu"/>
    <w:uiPriority w:val="1"/>
    <w:qFormat/>
    <w:rPr>
      <w:rFonts w:asciiTheme="majorHAnsi" w:eastAsiaTheme="majorEastAsia" w:hAnsiTheme="majorHAnsi" w:cstheme="majorBidi"/>
      <w:color w:val="D2610C" w:themeColor="accent2"/>
      <w:kern w:val="2"/>
      <w:sz w:val="96"/>
      <w:szCs w:val="52"/>
    </w:rPr>
  </w:style>
  <w:style w:type="character" w:customStyle="1" w:styleId="czeinternetowe">
    <w:name w:val="Łącze internetowe"/>
    <w:basedOn w:val="Domylnaczcionkaakapitu"/>
    <w:uiPriority w:val="99"/>
    <w:unhideWhenUsed/>
    <w:rsid w:val="00D23282"/>
    <w:rPr>
      <w:color w:val="6187E3" w:themeColor="hyperlink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1"/>
    <w:qFormat/>
    <w:rsid w:val="00D2348C"/>
    <w:rPr>
      <w:rFonts w:ascii="Calibri" w:eastAsia="Calibri" w:hAnsi="Calibri"/>
      <w:lang w:val="en-US" w:eastAsia="en-US"/>
    </w:rPr>
  </w:style>
  <w:style w:type="paragraph" w:styleId="Nagwek">
    <w:name w:val="header"/>
    <w:basedOn w:val="Normalny"/>
    <w:next w:val="Tekstpodstawowy"/>
    <w:link w:val="NagwekZnak"/>
    <w:uiPriority w:val="99"/>
    <w:pPr>
      <w:tabs>
        <w:tab w:val="center" w:pos="4680"/>
        <w:tab w:val="right" w:pos="9360"/>
      </w:tabs>
      <w:spacing w:before="120" w:after="40"/>
    </w:pPr>
    <w:rPr>
      <w:color w:val="595959" w:themeColor="text1" w:themeTint="A6"/>
    </w:rPr>
  </w:style>
  <w:style w:type="paragraph" w:styleId="Tekstpodstawowy">
    <w:name w:val="Body Text"/>
    <w:basedOn w:val="Normalny"/>
    <w:link w:val="TekstpodstawowyZnak"/>
    <w:uiPriority w:val="1"/>
    <w:qFormat/>
    <w:rsid w:val="00D2348C"/>
    <w:pPr>
      <w:widowControl w:val="0"/>
      <w:spacing w:after="0" w:line="240" w:lineRule="auto"/>
      <w:ind w:left="783" w:hanging="360"/>
    </w:pPr>
    <w:rPr>
      <w:rFonts w:ascii="Calibri" w:eastAsia="Calibri" w:hAnsi="Calibri"/>
      <w:color w:val="auto"/>
      <w:sz w:val="22"/>
      <w:szCs w:val="22"/>
      <w:lang w:val="en-US" w:eastAsia="en-US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next w:val="Normalny"/>
    <w:uiPriority w:val="1"/>
    <w:qFormat/>
    <w:pPr>
      <w:spacing w:line="240" w:lineRule="auto"/>
      <w:jc w:val="center"/>
    </w:pPr>
    <w:rPr>
      <w:bCs/>
      <w:i/>
      <w:sz w:val="18"/>
      <w:szCs w:val="18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blokowy">
    <w:name w:val="Block Text"/>
    <w:basedOn w:val="Normalny"/>
    <w:uiPriority w:val="1"/>
    <w:unhideWhenUsed/>
    <w:qFormat/>
    <w:pPr>
      <w:spacing w:after="0"/>
      <w:ind w:right="360"/>
    </w:pPr>
    <w:rPr>
      <w:iCs/>
      <w:color w:val="7F7F7F" w:themeColor="text1" w:themeTint="80"/>
    </w:rPr>
  </w:style>
  <w:style w:type="paragraph" w:customStyle="1" w:styleId="ContactDetails">
    <w:name w:val="Contact Details"/>
    <w:basedOn w:val="Normalny"/>
    <w:uiPriority w:val="1"/>
    <w:qFormat/>
    <w:pPr>
      <w:spacing w:after="120"/>
    </w:pPr>
    <w:rPr>
      <w:color w:val="7F7F7F" w:themeColor="text1" w:themeTint="80"/>
      <w:sz w:val="18"/>
    </w:rPr>
  </w:style>
  <w:style w:type="paragraph" w:styleId="Data">
    <w:name w:val="Date"/>
    <w:basedOn w:val="Normalny"/>
    <w:next w:val="Normalny"/>
    <w:link w:val="DataZnak"/>
    <w:uiPriority w:val="1"/>
    <w:qFormat/>
    <w:pPr>
      <w:pBdr>
        <w:top w:val="single" w:sz="2" w:space="7" w:color="7F7F7F"/>
      </w:pBdr>
      <w:spacing w:before="120" w:after="40"/>
      <w:ind w:right="360"/>
    </w:pPr>
    <w:rPr>
      <w:b/>
      <w:color w:val="7F7F7F" w:themeColor="text1" w:themeTint="80"/>
      <w:sz w:val="18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pPr>
      <w:tabs>
        <w:tab w:val="center" w:pos="4680"/>
        <w:tab w:val="right" w:pos="9360"/>
      </w:tabs>
      <w:spacing w:before="40" w:after="0" w:line="240" w:lineRule="auto"/>
    </w:pPr>
    <w:rPr>
      <w:color w:val="595959" w:themeColor="text1" w:themeTint="A6"/>
    </w:rPr>
  </w:style>
  <w:style w:type="paragraph" w:customStyle="1" w:styleId="FooterRight">
    <w:name w:val="Footer Right"/>
    <w:basedOn w:val="Stopka"/>
    <w:uiPriority w:val="99"/>
    <w:qFormat/>
    <w:pPr>
      <w:jc w:val="right"/>
    </w:pPr>
  </w:style>
  <w:style w:type="paragraph" w:styleId="Listapunktowana">
    <w:name w:val="List Bullet"/>
    <w:basedOn w:val="Normalny"/>
    <w:uiPriority w:val="1"/>
    <w:qFormat/>
    <w:pPr>
      <w:tabs>
        <w:tab w:val="left" w:pos="360"/>
      </w:tabs>
      <w:ind w:left="360" w:hanging="360"/>
    </w:pPr>
  </w:style>
  <w:style w:type="paragraph" w:styleId="Listanumerowana">
    <w:name w:val="List Number"/>
    <w:basedOn w:val="Normalny"/>
    <w:uiPriority w:val="1"/>
    <w:qFormat/>
    <w:pPr>
      <w:tabs>
        <w:tab w:val="left" w:pos="360"/>
      </w:tabs>
      <w:ind w:left="360" w:hanging="360"/>
    </w:pPr>
  </w:style>
  <w:style w:type="paragraph" w:styleId="Bezodstpw">
    <w:name w:val="No Spacing"/>
    <w:uiPriority w:val="1"/>
    <w:qFormat/>
    <w:rPr>
      <w:sz w:val="5"/>
      <w:szCs w:val="24"/>
    </w:rPr>
  </w:style>
  <w:style w:type="paragraph" w:styleId="Podtytu">
    <w:name w:val="Subtitle"/>
    <w:basedOn w:val="Normalny"/>
    <w:next w:val="Normalny"/>
    <w:link w:val="PodtytuZnak"/>
    <w:uiPriority w:val="1"/>
    <w:qFormat/>
    <w:pPr>
      <w:spacing w:before="40" w:after="120" w:line="240" w:lineRule="auto"/>
    </w:pPr>
    <w:rPr>
      <w:rFonts w:asciiTheme="majorHAnsi" w:eastAsiaTheme="majorEastAsia" w:hAnsiTheme="majorHAnsi" w:cstheme="majorBidi"/>
      <w:iCs/>
      <w:color w:val="D2610C" w:themeColor="accent2"/>
      <w:sz w:val="44"/>
    </w:rPr>
  </w:style>
  <w:style w:type="paragraph" w:styleId="Tytu">
    <w:name w:val="Title"/>
    <w:basedOn w:val="Normalny"/>
    <w:next w:val="Normalny"/>
    <w:link w:val="TytuZnak"/>
    <w:uiPriority w:val="1"/>
    <w:qFormat/>
    <w:pPr>
      <w:spacing w:before="40" w:after="40" w:line="240" w:lineRule="auto"/>
    </w:pPr>
    <w:rPr>
      <w:rFonts w:asciiTheme="majorHAnsi" w:eastAsiaTheme="majorEastAsia" w:hAnsiTheme="majorHAnsi" w:cstheme="majorBidi"/>
      <w:color w:val="D2610C" w:themeColor="accent2"/>
      <w:kern w:val="2"/>
      <w:sz w:val="96"/>
      <w:szCs w:val="52"/>
    </w:rPr>
  </w:style>
  <w:style w:type="paragraph" w:styleId="Listapunktowana2">
    <w:name w:val="List Bullet 2"/>
    <w:basedOn w:val="Tekstblokowy"/>
    <w:uiPriority w:val="1"/>
    <w:unhideWhenUsed/>
    <w:qFormat/>
    <w:pPr>
      <w:numPr>
        <w:numId w:val="1"/>
      </w:numPr>
      <w:spacing w:after="40"/>
    </w:pPr>
  </w:style>
  <w:style w:type="paragraph" w:styleId="Akapitzlist">
    <w:name w:val="List Paragraph"/>
    <w:basedOn w:val="Normalny"/>
    <w:uiPriority w:val="34"/>
    <w:unhideWhenUsed/>
    <w:qFormat/>
    <w:rsid w:val="00492691"/>
    <w:pPr>
      <w:ind w:left="720"/>
      <w:contextualSpacing/>
    </w:pPr>
  </w:style>
  <w:style w:type="table" w:styleId="Tabela-Siatka">
    <w:name w:val="Table Grid"/>
    <w:basedOn w:val="Standardowy"/>
    <w:uiPriority w:val="59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0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Capital">
  <a:themeElements>
    <a:clrScheme name="Perspektywa">
      <a:dk1>
        <a:sysClr val="windowText" lastClr="000000"/>
      </a:dk1>
      <a:lt1>
        <a:sysClr val="window" lastClr="FFFFFF"/>
      </a:lt1>
      <a:dk2>
        <a:srgbClr val="283138"/>
      </a:dk2>
      <a:lt2>
        <a:srgbClr val="FF8600"/>
      </a:lt2>
      <a:accent1>
        <a:srgbClr val="838D9B"/>
      </a:accent1>
      <a:accent2>
        <a:srgbClr val="D2610C"/>
      </a:accent2>
      <a:accent3>
        <a:srgbClr val="80716A"/>
      </a:accent3>
      <a:accent4>
        <a:srgbClr val="94147C"/>
      </a:accent4>
      <a:accent5>
        <a:srgbClr val="5D5AD2"/>
      </a:accent5>
      <a:accent6>
        <a:srgbClr val="6F6C7D"/>
      </a:accent6>
      <a:hlink>
        <a:srgbClr val="6187E3"/>
      </a:hlink>
      <a:folHlink>
        <a:srgbClr val="7B8EB8"/>
      </a:folHlink>
    </a:clrScheme>
    <a:fontScheme name="Moduł">
      <a:majorFont>
        <a:latin typeface="Corbel"/>
        <a:ea typeface=""/>
        <a:cs typeface=""/>
        <a:font script="Jpan" typeface="ＭＳ ゴシック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rbel"/>
        <a:ea typeface=""/>
        <a:cs typeface=""/>
        <a:font script="Jpan" typeface="ＭＳ ゴシック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Capital">
      <a:fillStyleLst>
        <a:solidFill>
          <a:schemeClr val="phClr"/>
        </a:solidFill>
        <a:blipFill rotWithShape="1">
          <a:blip xmlns:r="http://schemas.openxmlformats.org/officeDocument/2006/relationships">
            <a:duotone>
              <a:schemeClr val="phClr">
                <a:satMod val="150000"/>
                <a:lumMod val="50000"/>
              </a:schemeClr>
              <a:schemeClr val="phClr">
                <a:satMod val="300000"/>
                <a:lumMod val="125000"/>
              </a:schemeClr>
            </a:duotone>
          </a:blip>
          <a:tile tx="0" ty="0" sx="100000" sy="100000" flip="none" algn="tl"/>
        </a:blipFill>
        <a:blipFill rotWithShape="1">
          <a:blip xmlns:r="http://schemas.openxmlformats.org/officeDocument/2006/relationships">
            <a:duotone>
              <a:schemeClr val="phClr">
                <a:satMod val="135000"/>
                <a:lumMod val="80000"/>
              </a:schemeClr>
              <a:schemeClr val="phClr">
                <a:satMod val="250000"/>
                <a:lumMod val="150000"/>
              </a:schemeClr>
            </a:duotone>
          </a:blip>
          <a:stretch/>
        </a:blip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>
              <a:shade val="90000"/>
            </a:schemeClr>
          </a:solidFill>
          <a:prstDash val="solid"/>
        </a:ln>
        <a:ln w="44450" cap="flat" cmpd="sng" algn="ctr">
          <a:solidFill>
            <a:schemeClr val="phClr">
              <a:shade val="85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63500" sx="101000" sy="101000" algn="ctr" rotWithShape="0">
              <a:srgbClr val="000000">
                <a:alpha val="40000"/>
              </a:srgbClr>
            </a:outerShdw>
          </a:effectLst>
          <a:scene3d>
            <a:camera prst="perspectiveFront" fov="3000000"/>
            <a:lightRig rig="threePt" dir="tl"/>
          </a:scene3d>
          <a:sp3d>
            <a:bevelT w="0" h="0"/>
          </a:sp3d>
        </a:effectStyle>
        <a:effectStyle>
          <a:effectLst>
            <a:innerShdw blurRad="190500">
              <a:srgbClr val="000000">
                <a:alpha val="50000"/>
              </a:srgbClr>
            </a:innerShdw>
          </a:effectLst>
          <a:scene3d>
            <a:camera prst="perspectiveFront" fov="4800000"/>
            <a:lightRig rig="twoPt" dir="t">
              <a:rot lat="0" lon="0" rev="4800000"/>
            </a:lightRig>
          </a:scene3d>
          <a:sp3d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blipFill rotWithShape="1">
          <a:blip xmlns:r="http://schemas.openxmlformats.org/officeDocument/2006/relationships">
            <a:duotone>
              <a:schemeClr val="phClr">
                <a:satMod val="150000"/>
                <a:lumMod val="50000"/>
              </a:schemeClr>
              <a:schemeClr val="phClr">
                <a:satMod val="400000"/>
                <a:lumMod val="160000"/>
              </a:schemeClr>
            </a:duotone>
          </a:blip>
          <a:stretch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FBC1750-71AC-5F44-8F14-AAC5A4CFF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920</Words>
  <Characters>5523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A088</vt:lpstr>
    </vt:vector>
  </TitlesOfParts>
  <Company/>
  <LinksUpToDate>false</LinksUpToDate>
  <CharactersWithSpaces>6431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A088</dc:title>
  <dc:subject>10mm Real Pixel Outdoor</dc:subject>
  <dc:creator>Konrad Pawlak</dc:creator>
  <dc:description/>
  <cp:lastModifiedBy>Katarzyna Pieciukiewicz</cp:lastModifiedBy>
  <cp:revision>13</cp:revision>
  <cp:lastPrinted>2012-02-07T11:52:00Z</cp:lastPrinted>
  <dcterms:created xsi:type="dcterms:W3CDTF">2023-03-07T12:58:00Z</dcterms:created>
  <dcterms:modified xsi:type="dcterms:W3CDTF">2023-03-22T10:41:00Z</dcterms:modified>
  <dc:language>pl-PL</dc:language>
</cp:coreProperties>
</file>