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71A" w14:textId="02B8DB9D" w:rsidR="00722564" w:rsidRPr="00FF7B1E" w:rsidRDefault="00722564" w:rsidP="00722564">
      <w:pPr>
        <w:jc w:val="right"/>
        <w:rPr>
          <w:bCs/>
          <w:i/>
          <w:iCs/>
          <w:color w:val="000000"/>
          <w:sz w:val="24"/>
          <w:szCs w:val="24"/>
        </w:rPr>
      </w:pPr>
      <w:r w:rsidRPr="00FF7B1E">
        <w:rPr>
          <w:bCs/>
          <w:i/>
          <w:iCs/>
          <w:color w:val="000000"/>
          <w:sz w:val="24"/>
          <w:szCs w:val="24"/>
        </w:rPr>
        <w:t>Załącznik nr 5 do SWZ</w:t>
      </w:r>
    </w:p>
    <w:p w14:paraId="4F557767" w14:textId="77777777" w:rsidR="00722564" w:rsidRPr="00FF7B1E" w:rsidRDefault="00722564" w:rsidP="00722564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B1E">
        <w:rPr>
          <w:rFonts w:ascii="Times New Roman" w:hAnsi="Times New Roman"/>
          <w:b/>
          <w:bCs/>
          <w:sz w:val="24"/>
          <w:szCs w:val="24"/>
        </w:rPr>
        <w:t>Prawa i obowiązki KOORDYNATORA BHP</w:t>
      </w:r>
    </w:p>
    <w:p w14:paraId="1CD298A4" w14:textId="77777777" w:rsidR="00694B6C" w:rsidRPr="00FF7B1E" w:rsidRDefault="00694B6C" w:rsidP="005770DB">
      <w:pPr>
        <w:pStyle w:val="NormalnyWeb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56368679" w14:textId="71D25F74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Koordynator bhp sprawujący nadzór nad bezpieczeństwem i higieną pracy na budowie, powołany został zgodnie z wymaganiem określonym w art. 208 § 1 pkt 2 ustawy z dnia 26 czerwca 1974 r. Kodeks </w:t>
      </w:r>
      <w:r w:rsidR="00685668">
        <w:rPr>
          <w:rFonts w:ascii="Times New Roman" w:hAnsi="Times New Roman"/>
          <w:sz w:val="24"/>
          <w:szCs w:val="24"/>
        </w:rPr>
        <w:t>p</w:t>
      </w:r>
      <w:r w:rsidRPr="00FF7B1E">
        <w:rPr>
          <w:rFonts w:ascii="Times New Roman" w:hAnsi="Times New Roman"/>
          <w:sz w:val="24"/>
          <w:szCs w:val="24"/>
        </w:rPr>
        <w:t>racy (Dz. U. z 20</w:t>
      </w:r>
      <w:r w:rsidR="00A850B4" w:rsidRPr="00FF7B1E">
        <w:rPr>
          <w:rFonts w:ascii="Times New Roman" w:hAnsi="Times New Roman"/>
          <w:sz w:val="24"/>
          <w:szCs w:val="24"/>
        </w:rPr>
        <w:t>20</w:t>
      </w:r>
      <w:r w:rsidRPr="00FF7B1E">
        <w:rPr>
          <w:rFonts w:ascii="Times New Roman" w:hAnsi="Times New Roman"/>
          <w:sz w:val="24"/>
          <w:szCs w:val="24"/>
        </w:rPr>
        <w:t xml:space="preserve"> r. poz. </w:t>
      </w:r>
      <w:r w:rsidR="00A850B4" w:rsidRPr="00FF7B1E">
        <w:rPr>
          <w:rFonts w:ascii="Times New Roman" w:hAnsi="Times New Roman"/>
          <w:sz w:val="24"/>
          <w:szCs w:val="24"/>
        </w:rPr>
        <w:t>1320</w:t>
      </w:r>
      <w:r w:rsidR="001478CA">
        <w:rPr>
          <w:rFonts w:ascii="Times New Roman" w:hAnsi="Times New Roman"/>
          <w:sz w:val="24"/>
          <w:szCs w:val="24"/>
        </w:rPr>
        <w:t xml:space="preserve"> ze zm.</w:t>
      </w:r>
      <w:r w:rsidRPr="00FF7B1E">
        <w:rPr>
          <w:rFonts w:ascii="Times New Roman" w:hAnsi="Times New Roman"/>
          <w:sz w:val="24"/>
          <w:szCs w:val="24"/>
        </w:rPr>
        <w:t>), w związku z wykonywaniem prac budowlanych dla Gminy Luzino.</w:t>
      </w:r>
    </w:p>
    <w:p w14:paraId="04D1A0F5" w14:textId="77777777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Koordynator bhp będzie sprawował nadzór nad bezpieczeństwem pracy wszystkich pracowników zatrudnionych w miejscu prowadzenia prac (określonym i przekazanym Wykonawcy jako teren budowy), a podlegających różnym pracodawcom.</w:t>
      </w:r>
    </w:p>
    <w:p w14:paraId="7918980A" w14:textId="77777777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Uprawnienia koordynatora bhp:</w:t>
      </w:r>
    </w:p>
    <w:p w14:paraId="3F8DAAF3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wszystkich pracowników świadczących pracę na budowie,</w:t>
      </w:r>
    </w:p>
    <w:p w14:paraId="38E3F4B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poleceń w zakresie poprawy warunków pracy oraz przestrzegania przepisów i zasad bhp,</w:t>
      </w:r>
    </w:p>
    <w:p w14:paraId="1C309C94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stanu bhp na budowie,</w:t>
      </w:r>
    </w:p>
    <w:p w14:paraId="0FF389C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zaleceń usunięcia stwierdzonych zagrożeń wypadkowych i uchybień w zakresie bhp,</w:t>
      </w:r>
    </w:p>
    <w:p w14:paraId="0CFA1B26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 w przypadku niedotrzymania warunków bezpieczeństwa ustalonych uprzednio z wykonawcami lub gdy praca taka zagraża życiu lub zdrowiu pracowników,</w:t>
      </w:r>
    </w:p>
    <w:p w14:paraId="71F03195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pracy maszyny lub urządzenia w razie stwierdzenia wystąpienia bezpośredniego zagrożenia życia albo zdrowia pracownika lub innej osoby,</w:t>
      </w:r>
    </w:p>
    <w:p w14:paraId="26AB047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odsunięcie od pracy pracownika zatrudnionego przy pracach wzbronionych lub w przypadku stwierdzenia u pracownika stanu uniemożliwiającego świadczenie pracy,</w:t>
      </w:r>
    </w:p>
    <w:p w14:paraId="09D7DD7F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p w14:paraId="3958F973" w14:textId="77777777" w:rsidR="00694B6C" w:rsidRPr="00FF7B1E" w:rsidRDefault="00694B6C" w:rsidP="005770DB">
      <w:pPr>
        <w:pStyle w:val="NormalnyWeb"/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IV.       Obowiązki koordynatora bhp: </w:t>
      </w:r>
    </w:p>
    <w:p w14:paraId="25667FFA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14:paraId="6848736F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wymagań nałożonych dla prac o znaczących aspektach bezpieczeństwa,</w:t>
      </w:r>
    </w:p>
    <w:p w14:paraId="3E814C74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spełnienia wymagań kwalifikacyjnych i zdrowotnych od uczestników procesu inwestycyjnego</w:t>
      </w:r>
    </w:p>
    <w:p w14:paraId="015EE3E6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egzekwowanie rozmieszczenia na terenie wykonywanych prac znaków bezpieczeństwa, informacyjnych, ostrzegawczych </w:t>
      </w:r>
      <w:proofErr w:type="spellStart"/>
      <w:r w:rsidRPr="00FF7B1E">
        <w:rPr>
          <w:rFonts w:ascii="Times New Roman" w:hAnsi="Times New Roman"/>
          <w:sz w:val="24"/>
          <w:szCs w:val="24"/>
        </w:rPr>
        <w:t>itp</w:t>
      </w:r>
      <w:proofErr w:type="spellEnd"/>
      <w:r w:rsidRPr="00FF7B1E">
        <w:rPr>
          <w:rFonts w:ascii="Times New Roman" w:hAnsi="Times New Roman"/>
          <w:sz w:val="24"/>
          <w:szCs w:val="24"/>
        </w:rPr>
        <w:t>, (wykazanych w planie bioz)</w:t>
      </w:r>
    </w:p>
    <w:p w14:paraId="3059954B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niezwłoczne informowanie pracodawców o stwierdzonych uchybieniach w zakresie bhp oraz wydanych w związku z tym poleceniach,</w:t>
      </w:r>
    </w:p>
    <w:p w14:paraId="77C13490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gromadzenie dokumentacji w sprawach związanych z bhp (z wyłączeniem dokumentacji powypadkowej)</w:t>
      </w:r>
    </w:p>
    <w:p w14:paraId="4A0A673E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udostępnianie informacji dot. bhp i innych wymagań obowiązujących w miejscu wykonywania robót</w:t>
      </w:r>
    </w:p>
    <w:p w14:paraId="76D8486D" w14:textId="1CF79415" w:rsidR="00FF7B1E" w:rsidRPr="005770DB" w:rsidRDefault="00694B6C" w:rsidP="00D73239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5770DB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sectPr w:rsidR="00FF7B1E" w:rsidRPr="005770DB" w:rsidSect="0031746B">
      <w:footerReference w:type="default" r:id="rId7"/>
      <w:pgSz w:w="11906" w:h="16838"/>
      <w:pgMar w:top="709" w:right="1418" w:bottom="1418" w:left="1418" w:header="56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E963" w14:textId="77777777" w:rsidR="00B65B58" w:rsidRDefault="00B65B58" w:rsidP="00873CD5">
      <w:pPr>
        <w:spacing w:before="0" w:after="0"/>
      </w:pPr>
      <w:r>
        <w:separator/>
      </w:r>
    </w:p>
  </w:endnote>
  <w:endnote w:type="continuationSeparator" w:id="0">
    <w:p w14:paraId="0C83B806" w14:textId="77777777" w:rsidR="00B65B58" w:rsidRDefault="00B65B58" w:rsidP="00873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2B2" w14:textId="77777777" w:rsidR="0031746B" w:rsidRDefault="00873CD5" w:rsidP="00873CD5">
    <w:pPr>
      <w:pStyle w:val="Stopka"/>
      <w:pBdr>
        <w:top w:val="thinThickSmallGap" w:sz="24" w:space="1" w:color="622423" w:themeColor="accent2" w:themeShade="7F"/>
      </w:pBdr>
      <w:rPr>
        <w:sz w:val="24"/>
        <w:szCs w:val="24"/>
      </w:rPr>
    </w:pPr>
    <w:r w:rsidRPr="00DF224F">
      <w:rPr>
        <w:sz w:val="24"/>
        <w:szCs w:val="24"/>
      </w:rPr>
      <w:t xml:space="preserve">Postępowanie o udzielenia zamówienia publicznego prowadzone wg SWZ nr </w:t>
    </w:r>
    <w:r w:rsidR="0031746B">
      <w:rPr>
        <w:sz w:val="24"/>
        <w:szCs w:val="24"/>
      </w:rPr>
      <w:t>6</w:t>
    </w:r>
    <w:r w:rsidR="005770DB" w:rsidRPr="00DF224F">
      <w:rPr>
        <w:sz w:val="24"/>
        <w:szCs w:val="24"/>
      </w:rPr>
      <w:t>.202</w:t>
    </w:r>
    <w:r w:rsidR="00E95E12" w:rsidRPr="00DF224F">
      <w:rPr>
        <w:sz w:val="24"/>
        <w:szCs w:val="24"/>
      </w:rPr>
      <w:t>2</w:t>
    </w:r>
    <w:r w:rsidRPr="00DF224F">
      <w:rPr>
        <w:sz w:val="24"/>
        <w:szCs w:val="24"/>
      </w:rPr>
      <w:ptab w:relativeTo="margin" w:alignment="right" w:leader="none"/>
    </w:r>
    <w:r w:rsidRPr="00DF224F">
      <w:rPr>
        <w:sz w:val="24"/>
        <w:szCs w:val="24"/>
      </w:rPr>
      <w:t xml:space="preserve"> </w:t>
    </w:r>
  </w:p>
  <w:p w14:paraId="1380582E" w14:textId="1C128D3D" w:rsidR="00873CD5" w:rsidRPr="00DF224F" w:rsidRDefault="00873CD5" w:rsidP="0031746B">
    <w:pPr>
      <w:pStyle w:val="Stopka"/>
      <w:pBdr>
        <w:top w:val="thinThickSmallGap" w:sz="24" w:space="1" w:color="622423" w:themeColor="accent2" w:themeShade="7F"/>
      </w:pBdr>
      <w:jc w:val="right"/>
      <w:rPr>
        <w:sz w:val="24"/>
        <w:szCs w:val="24"/>
      </w:rPr>
    </w:pPr>
    <w:r w:rsidRPr="00DF224F">
      <w:rPr>
        <w:sz w:val="24"/>
        <w:szCs w:val="24"/>
      </w:rPr>
      <w:t xml:space="preserve">Strona </w:t>
    </w:r>
    <w:r w:rsidR="008737FB" w:rsidRPr="00DF224F">
      <w:rPr>
        <w:sz w:val="24"/>
        <w:szCs w:val="24"/>
      </w:rPr>
      <w:fldChar w:fldCharType="begin"/>
    </w:r>
    <w:r w:rsidR="008737FB" w:rsidRPr="00DF224F">
      <w:rPr>
        <w:sz w:val="24"/>
        <w:szCs w:val="24"/>
      </w:rPr>
      <w:instrText xml:space="preserve"> PAGE   \* MERGEFORMAT </w:instrText>
    </w:r>
    <w:r w:rsidR="008737FB" w:rsidRPr="00DF224F">
      <w:rPr>
        <w:sz w:val="24"/>
        <w:szCs w:val="24"/>
      </w:rPr>
      <w:fldChar w:fldCharType="separate"/>
    </w:r>
    <w:r w:rsidR="009C226C" w:rsidRPr="00DF224F">
      <w:rPr>
        <w:noProof/>
        <w:sz w:val="24"/>
        <w:szCs w:val="24"/>
      </w:rPr>
      <w:t>1</w:t>
    </w:r>
    <w:r w:rsidR="008737FB" w:rsidRPr="00DF224F">
      <w:rPr>
        <w:noProof/>
        <w:sz w:val="24"/>
        <w:szCs w:val="24"/>
      </w:rPr>
      <w:fldChar w:fldCharType="end"/>
    </w:r>
  </w:p>
  <w:p w14:paraId="3DC3A937" w14:textId="77777777" w:rsidR="00873CD5" w:rsidRDefault="00873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6CBF" w14:textId="77777777" w:rsidR="00B65B58" w:rsidRDefault="00B65B58" w:rsidP="00873CD5">
      <w:pPr>
        <w:spacing w:before="0" w:after="0"/>
      </w:pPr>
      <w:r>
        <w:separator/>
      </w:r>
    </w:p>
  </w:footnote>
  <w:footnote w:type="continuationSeparator" w:id="0">
    <w:p w14:paraId="7FB93304" w14:textId="77777777" w:rsidR="00B65B58" w:rsidRDefault="00B65B58" w:rsidP="00873C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F5C"/>
    <w:multiLevelType w:val="hybridMultilevel"/>
    <w:tmpl w:val="1E261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1637948785">
    <w:abstractNumId w:val="1"/>
  </w:num>
  <w:num w:numId="2" w16cid:durableId="373849624">
    <w:abstractNumId w:val="3"/>
  </w:num>
  <w:num w:numId="3" w16cid:durableId="1206137321">
    <w:abstractNumId w:val="0"/>
  </w:num>
  <w:num w:numId="4" w16cid:durableId="59185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64"/>
    <w:rsid w:val="00030EAC"/>
    <w:rsid w:val="00050B24"/>
    <w:rsid w:val="00065011"/>
    <w:rsid w:val="00083518"/>
    <w:rsid w:val="00131D0A"/>
    <w:rsid w:val="001478CA"/>
    <w:rsid w:val="001C06E7"/>
    <w:rsid w:val="001D176E"/>
    <w:rsid w:val="00214082"/>
    <w:rsid w:val="00236BAE"/>
    <w:rsid w:val="00252822"/>
    <w:rsid w:val="00287A70"/>
    <w:rsid w:val="00296BC5"/>
    <w:rsid w:val="003011AD"/>
    <w:rsid w:val="0031746B"/>
    <w:rsid w:val="0032203A"/>
    <w:rsid w:val="00357796"/>
    <w:rsid w:val="004912AE"/>
    <w:rsid w:val="004A4F7A"/>
    <w:rsid w:val="005060FA"/>
    <w:rsid w:val="00537480"/>
    <w:rsid w:val="00542BB8"/>
    <w:rsid w:val="00563A10"/>
    <w:rsid w:val="005770DB"/>
    <w:rsid w:val="005B4342"/>
    <w:rsid w:val="00654DBC"/>
    <w:rsid w:val="00685668"/>
    <w:rsid w:val="00694B6C"/>
    <w:rsid w:val="006958C7"/>
    <w:rsid w:val="00722564"/>
    <w:rsid w:val="00762916"/>
    <w:rsid w:val="007A1EE9"/>
    <w:rsid w:val="00864642"/>
    <w:rsid w:val="008737FB"/>
    <w:rsid w:val="00873CD5"/>
    <w:rsid w:val="008C456D"/>
    <w:rsid w:val="00996E07"/>
    <w:rsid w:val="009C226C"/>
    <w:rsid w:val="009C7BDD"/>
    <w:rsid w:val="00A26D5D"/>
    <w:rsid w:val="00A57BA4"/>
    <w:rsid w:val="00A850B4"/>
    <w:rsid w:val="00AA5D3D"/>
    <w:rsid w:val="00AF4DB4"/>
    <w:rsid w:val="00B051D9"/>
    <w:rsid w:val="00B1639B"/>
    <w:rsid w:val="00B41FE3"/>
    <w:rsid w:val="00B65B58"/>
    <w:rsid w:val="00B86BD7"/>
    <w:rsid w:val="00BE7666"/>
    <w:rsid w:val="00BE778F"/>
    <w:rsid w:val="00CC05AF"/>
    <w:rsid w:val="00CE6FEE"/>
    <w:rsid w:val="00DF224F"/>
    <w:rsid w:val="00E95E12"/>
    <w:rsid w:val="00F33E69"/>
    <w:rsid w:val="00F41D2B"/>
    <w:rsid w:val="00FF39EC"/>
    <w:rsid w:val="00FF488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5320"/>
  <w15:docId w15:val="{F8D68D8C-82C1-486D-8CCC-0DF077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2564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F7B1E"/>
    <w:pPr>
      <w:autoSpaceDE w:val="0"/>
      <w:autoSpaceDN w:val="0"/>
      <w:adjustRightInd w:val="0"/>
      <w:spacing w:before="0" w:after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39</cp:revision>
  <cp:lastPrinted>2019-10-07T08:23:00Z</cp:lastPrinted>
  <dcterms:created xsi:type="dcterms:W3CDTF">2016-07-29T12:33:00Z</dcterms:created>
  <dcterms:modified xsi:type="dcterms:W3CDTF">2022-07-11T12:12:00Z</dcterms:modified>
</cp:coreProperties>
</file>