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9C337F">
          <w:pPr>
            <w:pStyle w:val="Nagwek2"/>
            <w:ind w:firstLine="0"/>
          </w:pPr>
          <w:bookmarkStart w:id="0" w:name="_Toc9418102"/>
          <w:r w:rsidRPr="001E4FE3">
            <w:t xml:space="preserve">Uwzględniający zmianę z dnia </w:t>
          </w:r>
          <w:r w:rsidR="00777B67">
            <w:t xml:space="preserve">29.03.2019 </w:t>
          </w:r>
          <w:proofErr w:type="gramStart"/>
          <w:r w:rsidR="00777B67">
            <w:t>r</w:t>
          </w:r>
          <w:proofErr w:type="gramEnd"/>
          <w:r w:rsidR="00777B67">
            <w:t xml:space="preserve">. </w:t>
          </w:r>
          <w:r w:rsidR="00274683" w:rsidRPr="001E4FE3">
            <w:t>3.06.</w:t>
          </w:r>
          <w:r w:rsidRPr="001E4FE3">
            <w:t>2019 r.</w:t>
          </w:r>
          <w:bookmarkEnd w:id="0"/>
          <w:r w:rsidR="009C337F">
            <w:t>, 05.06.2019 r.</w:t>
          </w:r>
          <w:r w:rsidR="006E3C43">
            <w:t>, 06.06.2019 r.</w:t>
          </w:r>
          <w:r w:rsidR="00DA1CFD">
            <w:t>, 10.06.2019 r.</w:t>
          </w:r>
          <w:r w:rsidR="00E529E2">
            <w:t xml:space="preserve">, </w:t>
          </w:r>
          <w:proofErr w:type="spellStart"/>
          <w:r w:rsidR="00E529E2">
            <w:t>14.06.2019</w:t>
          </w:r>
          <w:r w:rsidR="00777B67">
            <w:t>r</w:t>
          </w:r>
          <w:proofErr w:type="spellEnd"/>
          <w:r w:rsidR="00777B67">
            <w:t xml:space="preserve">. </w:t>
          </w:r>
          <w:r w:rsidR="00DA1CFD">
            <w:t xml:space="preserve"> </w:t>
          </w:r>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2075E7">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2075E7">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2075E7">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2075E7">
          <w:pPr>
            <w:rPr>
              <w:rFonts w:cs="Arial"/>
            </w:rPr>
          </w:pPr>
        </w:p>
      </w:sdtContent>
    </w:sdt>
    <w:p w:rsidR="000A061D" w:rsidRPr="001E4FE3" w:rsidRDefault="000A061D" w:rsidP="00E90E91">
      <w:bookmarkStart w:id="1"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2" w:name="_Toc9418103"/>
      <w:r w:rsidRPr="001E4FE3">
        <w:t>Konstrukcja dokumentu OPZ</w:t>
      </w:r>
      <w:bookmarkEnd w:id="1"/>
      <w:bookmarkEnd w:id="2"/>
    </w:p>
    <w:p w:rsidR="000A061D" w:rsidRPr="001E4FE3" w:rsidRDefault="00865C7D" w:rsidP="00BE1667">
      <w:pPr>
        <w:pStyle w:val="Nagwek2"/>
        <w:numPr>
          <w:ilvl w:val="1"/>
          <w:numId w:val="11"/>
        </w:numPr>
      </w:pPr>
      <w:bookmarkStart w:id="3" w:name="_Toc456353437"/>
      <w:bookmarkStart w:id="4" w:name="_Toc9418104"/>
      <w:r w:rsidRPr="001E4FE3">
        <w:t>Sposób i interpretacja zapisów OPZ</w:t>
      </w:r>
      <w:bookmarkEnd w:id="3"/>
      <w:bookmarkEnd w:id="4"/>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5" w:name="_Toc456353438"/>
      <w:bookmarkStart w:id="6" w:name="_Toc9418105"/>
      <w:r w:rsidRPr="001E4FE3">
        <w:t xml:space="preserve">Definicje stosowanych </w:t>
      </w:r>
      <w:r w:rsidR="002B5A4F" w:rsidRPr="001E4FE3">
        <w:t xml:space="preserve">w niniejszym postępowaniu </w:t>
      </w:r>
      <w:r w:rsidRPr="001E4FE3">
        <w:t>pojęć</w:t>
      </w:r>
      <w:bookmarkEnd w:id="5"/>
      <w:bookmarkEnd w:id="6"/>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7" w:name="_Toc465018815"/>
      <w:bookmarkStart w:id="8" w:name="_Toc465419745"/>
      <w:bookmarkStart w:id="9" w:name="_Toc9418106"/>
      <w:r w:rsidRPr="001E4FE3">
        <w:t>Przedmiot zamówienia</w:t>
      </w:r>
      <w:bookmarkEnd w:id="7"/>
      <w:bookmarkEnd w:id="8"/>
      <w:bookmarkEnd w:id="9"/>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0" w:name="_Toc465018816"/>
      <w:bookmarkStart w:id="11" w:name="_Toc465419746"/>
      <w:bookmarkStart w:id="12" w:name="_Toc9418107"/>
      <w:r w:rsidRPr="001E4FE3">
        <w:t>Opis aktualnej infrastruktury Zamawiającego</w:t>
      </w:r>
      <w:bookmarkEnd w:id="10"/>
      <w:bookmarkEnd w:id="11"/>
      <w:bookmarkEnd w:id="12"/>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3" w:name="_Toc465017446"/>
      <w:bookmarkStart w:id="14" w:name="_Toc465017974"/>
      <w:bookmarkStart w:id="15" w:name="_Toc465018570"/>
      <w:bookmarkStart w:id="16" w:name="_Toc465018757"/>
      <w:bookmarkStart w:id="17" w:name="_Toc465018817"/>
      <w:bookmarkStart w:id="18" w:name="_Toc465018880"/>
      <w:bookmarkStart w:id="19" w:name="_Toc465069960"/>
      <w:bookmarkStart w:id="20" w:name="_Toc465072185"/>
      <w:bookmarkStart w:id="21" w:name="_Toc465072304"/>
      <w:bookmarkStart w:id="22" w:name="_Toc465072548"/>
      <w:bookmarkStart w:id="23" w:name="_Toc465073141"/>
      <w:bookmarkStart w:id="24" w:name="_Toc465073319"/>
      <w:bookmarkStart w:id="25" w:name="_Toc465073874"/>
      <w:bookmarkStart w:id="26" w:name="_Toc465083177"/>
      <w:bookmarkStart w:id="27" w:name="_Toc465152552"/>
      <w:bookmarkStart w:id="28" w:name="_Toc465152819"/>
      <w:bookmarkStart w:id="29" w:name="_Toc465152842"/>
      <w:bookmarkStart w:id="30" w:name="_Toc465161859"/>
      <w:bookmarkStart w:id="31" w:name="_Toc465240188"/>
      <w:bookmarkStart w:id="32" w:name="_Toc465245671"/>
      <w:bookmarkStart w:id="33" w:name="_Toc465345334"/>
      <w:bookmarkStart w:id="34" w:name="_Toc465418069"/>
      <w:bookmarkStart w:id="35" w:name="_Toc465419423"/>
      <w:bookmarkStart w:id="36" w:name="_Toc465419608"/>
      <w:bookmarkStart w:id="37" w:name="_Toc465419747"/>
      <w:bookmarkStart w:id="38" w:name="_Toc532379382"/>
      <w:bookmarkStart w:id="39" w:name="_Toc532379560"/>
      <w:bookmarkStart w:id="40" w:name="_Toc532389001"/>
      <w:bookmarkStart w:id="41" w:name="_Toc532563174"/>
      <w:bookmarkStart w:id="42" w:name="_Toc532563438"/>
      <w:bookmarkStart w:id="43" w:name="_Toc532563688"/>
      <w:bookmarkStart w:id="44" w:name="_Toc532564726"/>
      <w:bookmarkStart w:id="45" w:name="_Toc532564923"/>
      <w:bookmarkStart w:id="46" w:name="_Toc532565032"/>
      <w:bookmarkStart w:id="47" w:name="_Toc532821392"/>
      <w:bookmarkStart w:id="48" w:name="_Toc532823041"/>
      <w:bookmarkStart w:id="49" w:name="_Toc532823102"/>
      <w:bookmarkStart w:id="50" w:name="_Toc532823129"/>
      <w:bookmarkStart w:id="51" w:name="_Toc532890270"/>
      <w:bookmarkStart w:id="52" w:name="_Toc532892463"/>
      <w:bookmarkStart w:id="53" w:name="_Toc532892914"/>
      <w:bookmarkStart w:id="54" w:name="_Toc532893095"/>
      <w:bookmarkStart w:id="55" w:name="_Toc465017447"/>
      <w:bookmarkStart w:id="56" w:name="_Toc465017975"/>
      <w:bookmarkStart w:id="57" w:name="_Toc465018571"/>
      <w:bookmarkStart w:id="58" w:name="_Toc465018758"/>
      <w:bookmarkStart w:id="59" w:name="_Toc465018818"/>
      <w:bookmarkStart w:id="60" w:name="_Toc465018881"/>
      <w:bookmarkStart w:id="61" w:name="_Toc465069961"/>
      <w:bookmarkStart w:id="62" w:name="_Toc465072186"/>
      <w:bookmarkStart w:id="63" w:name="_Toc465072305"/>
      <w:bookmarkStart w:id="64" w:name="_Toc465072549"/>
      <w:bookmarkStart w:id="65" w:name="_Toc465073142"/>
      <w:bookmarkStart w:id="66" w:name="_Toc465073320"/>
      <w:bookmarkStart w:id="67" w:name="_Toc465073875"/>
      <w:bookmarkStart w:id="68" w:name="_Toc465083178"/>
      <w:bookmarkStart w:id="69" w:name="_Toc465152553"/>
      <w:bookmarkStart w:id="70" w:name="_Toc465152820"/>
      <w:bookmarkStart w:id="71" w:name="_Toc465152843"/>
      <w:bookmarkStart w:id="72" w:name="_Toc465161860"/>
      <w:bookmarkStart w:id="73" w:name="_Toc465240189"/>
      <w:bookmarkStart w:id="74" w:name="_Toc465245672"/>
      <w:bookmarkStart w:id="75" w:name="_Toc465345335"/>
      <w:bookmarkStart w:id="76" w:name="_Toc465418070"/>
      <w:bookmarkStart w:id="77" w:name="_Toc465419424"/>
      <w:bookmarkStart w:id="78" w:name="_Toc465419609"/>
      <w:bookmarkStart w:id="79" w:name="_Toc465419748"/>
      <w:bookmarkStart w:id="80" w:name="_Toc532379383"/>
      <w:bookmarkStart w:id="81" w:name="_Toc532379561"/>
      <w:bookmarkStart w:id="82" w:name="_Toc532389002"/>
      <w:bookmarkStart w:id="83" w:name="_Toc532563175"/>
      <w:bookmarkStart w:id="84" w:name="_Toc532563439"/>
      <w:bookmarkStart w:id="85" w:name="_Toc532563689"/>
      <w:bookmarkStart w:id="86" w:name="_Toc532564727"/>
      <w:bookmarkStart w:id="87" w:name="_Toc532564924"/>
      <w:bookmarkStart w:id="88" w:name="_Toc532565033"/>
      <w:bookmarkStart w:id="89" w:name="_Toc532821393"/>
      <w:bookmarkStart w:id="90" w:name="_Toc532823042"/>
      <w:bookmarkStart w:id="91" w:name="_Toc532823103"/>
      <w:bookmarkStart w:id="92" w:name="_Toc532823130"/>
      <w:bookmarkStart w:id="93" w:name="_Toc532890271"/>
      <w:bookmarkStart w:id="94" w:name="_Toc532892464"/>
      <w:bookmarkStart w:id="95" w:name="_Toc532892915"/>
      <w:bookmarkStart w:id="96" w:name="_Toc532893096"/>
      <w:bookmarkStart w:id="97" w:name="_Toc465419749"/>
      <w:bookmarkStart w:id="98" w:name="_Toc532379384"/>
      <w:bookmarkStart w:id="99" w:name="_Toc532379562"/>
      <w:bookmarkStart w:id="100" w:name="_Toc532389003"/>
      <w:bookmarkStart w:id="101" w:name="_Toc532563176"/>
      <w:bookmarkStart w:id="102" w:name="_Toc532563440"/>
      <w:bookmarkStart w:id="103" w:name="_Toc532563690"/>
      <w:bookmarkStart w:id="104" w:name="_Toc532564728"/>
      <w:bookmarkStart w:id="105" w:name="_Toc532564925"/>
      <w:bookmarkStart w:id="106" w:name="_Toc532565034"/>
      <w:bookmarkStart w:id="107" w:name="_Toc532821394"/>
      <w:bookmarkStart w:id="108" w:name="_Toc532823043"/>
      <w:bookmarkStart w:id="109" w:name="_Toc532823104"/>
      <w:bookmarkStart w:id="110" w:name="_Toc532823131"/>
      <w:bookmarkStart w:id="111" w:name="_Toc532890272"/>
      <w:bookmarkStart w:id="112" w:name="_Toc532892465"/>
      <w:bookmarkStart w:id="113" w:name="_Toc532892916"/>
      <w:bookmarkStart w:id="114" w:name="_Toc532893097"/>
      <w:bookmarkStart w:id="115" w:name="_Toc465419750"/>
      <w:bookmarkStart w:id="116" w:name="_Toc532379385"/>
      <w:bookmarkStart w:id="117" w:name="_Toc532379563"/>
      <w:bookmarkStart w:id="118" w:name="_Toc532389004"/>
      <w:bookmarkStart w:id="119" w:name="_Toc532563177"/>
      <w:bookmarkStart w:id="120" w:name="_Toc532563441"/>
      <w:bookmarkStart w:id="121" w:name="_Toc532563691"/>
      <w:bookmarkStart w:id="122" w:name="_Toc532564729"/>
      <w:bookmarkStart w:id="123" w:name="_Toc532564926"/>
      <w:bookmarkStart w:id="124" w:name="_Toc532565035"/>
      <w:bookmarkStart w:id="125" w:name="_Toc532821395"/>
      <w:bookmarkStart w:id="126" w:name="_Toc532823044"/>
      <w:bookmarkStart w:id="127" w:name="_Toc532823105"/>
      <w:bookmarkStart w:id="128" w:name="_Toc532823132"/>
      <w:bookmarkStart w:id="129" w:name="_Toc532890273"/>
      <w:bookmarkStart w:id="130" w:name="_Toc532892466"/>
      <w:bookmarkStart w:id="131" w:name="_Toc532892917"/>
      <w:bookmarkStart w:id="132" w:name="_Toc532893098"/>
      <w:bookmarkStart w:id="133" w:name="_Toc465018819"/>
      <w:bookmarkStart w:id="134" w:name="_Toc465419751"/>
      <w:bookmarkStart w:id="135" w:name="_Toc94181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E4FE3">
        <w:lastRenderedPageBreak/>
        <w:t>Infrastruktura sprzętowa do obsługi systemu KBE i windykacji mandatów:</w:t>
      </w:r>
      <w:bookmarkEnd w:id="133"/>
      <w:bookmarkEnd w:id="134"/>
      <w:bookmarkEnd w:id="135"/>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6" w:name="_Toc465018820"/>
      <w:bookmarkStart w:id="137" w:name="_Toc465419752"/>
      <w:bookmarkStart w:id="138" w:name="_Toc9418109"/>
      <w:r w:rsidRPr="001E4FE3">
        <w:t>Infrastruktura programowa do obsługi systemu Karty Biletu Elektronicznego:</w:t>
      </w:r>
      <w:bookmarkEnd w:id="136"/>
      <w:bookmarkEnd w:id="137"/>
      <w:bookmarkEnd w:id="138"/>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39" w:name="_Toc465018821"/>
      <w:bookmarkStart w:id="140" w:name="_Toc465419753"/>
      <w:bookmarkStart w:id="141" w:name="_Toc9418110"/>
      <w:r w:rsidRPr="001E4FE3">
        <w:t>Infrastruktura programowa do obsługi systemu Centralnego:</w:t>
      </w:r>
      <w:bookmarkEnd w:id="139"/>
      <w:bookmarkEnd w:id="140"/>
      <w:bookmarkEnd w:id="141"/>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2" w:name="_Toc465018822"/>
      <w:bookmarkStart w:id="143" w:name="_Toc465419754"/>
      <w:bookmarkStart w:id="144" w:name="_Toc9418111"/>
      <w:r w:rsidRPr="001E4FE3">
        <w:t>Infrastruktura programowa do obsługi systemu windykacji mandatów:</w:t>
      </w:r>
      <w:bookmarkEnd w:id="142"/>
      <w:bookmarkEnd w:id="143"/>
      <w:bookmarkEnd w:id="144"/>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5" w:name="_Toc465018823"/>
      <w:bookmarkStart w:id="146" w:name="_Toc465419755"/>
      <w:bookmarkStart w:id="147" w:name="_Toc9418112"/>
      <w:r w:rsidRPr="001E4FE3">
        <w:t>Szczegółowy opis zamówienia</w:t>
      </w:r>
      <w:bookmarkEnd w:id="145"/>
      <w:bookmarkEnd w:id="146"/>
      <w:bookmarkEnd w:id="147"/>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8" w:name="_Toc465419757"/>
      <w:bookmarkStart w:id="149" w:name="_Toc9418113"/>
      <w:r w:rsidRPr="001E4FE3">
        <w:t xml:space="preserve">Opis zamawianego Systemu </w:t>
      </w:r>
      <w:r w:rsidR="00F067E6" w:rsidRPr="001E4FE3">
        <w:t>C</w:t>
      </w:r>
      <w:r w:rsidRPr="001E4FE3">
        <w:t>entralnego:</w:t>
      </w:r>
      <w:bookmarkEnd w:id="148"/>
      <w:bookmarkEnd w:id="149"/>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0" w:name="_Toc448986140"/>
      <w:bookmarkStart w:id="151" w:name="_Toc9418114"/>
      <w:r w:rsidRPr="001E4FE3">
        <w:t>Obowiązki Wykonawcy</w:t>
      </w:r>
      <w:bookmarkEnd w:id="150"/>
      <w:bookmarkEnd w:id="151"/>
    </w:p>
    <w:p w:rsidR="000A061D" w:rsidRPr="001E4FE3" w:rsidRDefault="003A59C1" w:rsidP="009F7981">
      <w:pPr>
        <w:pStyle w:val="tekst"/>
        <w:numPr>
          <w:ilvl w:val="2"/>
          <w:numId w:val="11"/>
        </w:numPr>
        <w:ind w:left="851" w:hanging="776"/>
      </w:pPr>
      <w:bookmarkStart w:id="152"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3" w:name="_Ref448182307"/>
      <w:bookmarkEnd w:id="152"/>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3"/>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4" w:name="_Ref448182308"/>
      <w:proofErr w:type="gramStart"/>
      <w:r w:rsidRPr="001E4FE3">
        <w:t>przedstawienia</w:t>
      </w:r>
      <w:proofErr w:type="gramEnd"/>
      <w:r w:rsidRPr="001E4FE3">
        <w:t xml:space="preserve"> Zamawiającemu do akceptacji, w terminie z nim uzgodnionym sposobu:</w:t>
      </w:r>
      <w:bookmarkEnd w:id="154"/>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5"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5"/>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2075E7"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6" w:name="_Toc9418115"/>
      <w:bookmarkStart w:id="157" w:name="_Toc448986141"/>
      <w:r w:rsidRPr="001E4FE3">
        <w:t>Podstawowe moduły systemu</w:t>
      </w:r>
      <w:bookmarkEnd w:id="156"/>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8" w:name="_Toc9418116"/>
      <w:r w:rsidRPr="001E4FE3">
        <w:t>Moduł obsługi klienta</w:t>
      </w:r>
      <w:bookmarkEnd w:id="158"/>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59" w:name="_Toc9418117"/>
      <w:r w:rsidRPr="001E4FE3">
        <w:t>Realizacja sprzedaży</w:t>
      </w:r>
      <w:r w:rsidR="00250C90" w:rsidRPr="001E4FE3">
        <w:t xml:space="preserve"> - ogólnie</w:t>
      </w:r>
      <w:bookmarkEnd w:id="159"/>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0" w:name="_Toc9418118"/>
      <w:r w:rsidRPr="001E4FE3">
        <w:t>Realizacja zbiorczych zamówień</w:t>
      </w:r>
      <w:bookmarkEnd w:id="160"/>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1" w:name="_Toc9418119"/>
      <w:r w:rsidRPr="001E4FE3">
        <w:t>Realizacja sprzedaży we własnych punktach Zamawiającego</w:t>
      </w:r>
      <w:bookmarkEnd w:id="161"/>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2" w:name="_Toc9418120"/>
      <w:r w:rsidRPr="001E4FE3">
        <w:lastRenderedPageBreak/>
        <w:t xml:space="preserve">Realizacja sprzedaży </w:t>
      </w:r>
      <w:r w:rsidR="00AB2F73" w:rsidRPr="001E4FE3">
        <w:t>w zewnętrznych punktach sprzedaży</w:t>
      </w:r>
      <w:bookmarkEnd w:id="162"/>
    </w:p>
    <w:p w:rsidR="000A061D" w:rsidRPr="001E4FE3" w:rsidRDefault="00E6755E" w:rsidP="009F7981">
      <w:pPr>
        <w:pStyle w:val="tekst"/>
        <w:numPr>
          <w:ilvl w:val="2"/>
          <w:numId w:val="11"/>
        </w:numPr>
        <w:ind w:left="851" w:hanging="776"/>
      </w:pPr>
      <w:bookmarkStart w:id="163" w:name="_Toc532906121"/>
      <w:bookmarkStart w:id="164" w:name="_Toc532906122"/>
      <w:bookmarkStart w:id="165" w:name="_Toc532906123"/>
      <w:bookmarkEnd w:id="163"/>
      <w:bookmarkEnd w:id="164"/>
      <w:bookmarkEnd w:id="165"/>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6" w:name="_Toc9418121"/>
      <w:r w:rsidRPr="001E4FE3">
        <w:t>Obsługa reklamacji</w:t>
      </w:r>
      <w:r w:rsidR="00E6755E" w:rsidRPr="001E4FE3">
        <w:t xml:space="preserve"> transakcji</w:t>
      </w:r>
      <w:r w:rsidRPr="001E4FE3">
        <w:t>;</w:t>
      </w:r>
      <w:bookmarkEnd w:id="166"/>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7" w:name="_Toc9418122"/>
      <w:r w:rsidRPr="001E4FE3">
        <w:t>Moduł rozliczeń</w:t>
      </w:r>
      <w:bookmarkEnd w:id="167"/>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8" w:name="_Toc9418123"/>
      <w:r w:rsidRPr="001E4FE3">
        <w:t>Moduł administracyjny</w:t>
      </w:r>
      <w:bookmarkEnd w:id="168"/>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69" w:name="_Toc9418124"/>
      <w:r w:rsidRPr="001E4FE3">
        <w:t>Moduł analiz i raportów</w:t>
      </w:r>
      <w:bookmarkEnd w:id="169"/>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0" w:name="_Toc9418125"/>
      <w:r w:rsidRPr="001E4FE3">
        <w:lastRenderedPageBreak/>
        <w:t>Moduł obsługi urządzeń systemu.</w:t>
      </w:r>
      <w:bookmarkEnd w:id="170"/>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1" w:name="_Toc9418126"/>
      <w:r w:rsidRPr="001E4FE3">
        <w:t>Moduł usług obcych</w:t>
      </w:r>
      <w:bookmarkEnd w:id="171"/>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2" w:name="_Toc9418127"/>
      <w:r w:rsidRPr="001E4FE3">
        <w:t>Wymagania Funkcjonalne</w:t>
      </w:r>
      <w:bookmarkEnd w:id="157"/>
      <w:r w:rsidRPr="001E4FE3">
        <w:t xml:space="preserve"> wobec systemu</w:t>
      </w:r>
      <w:bookmarkEnd w:id="172"/>
    </w:p>
    <w:p w:rsidR="004F54D9" w:rsidRPr="001E4FE3" w:rsidRDefault="004F54D9" w:rsidP="00E942F7">
      <w:pPr>
        <w:pStyle w:val="Nagwek2"/>
        <w:numPr>
          <w:ilvl w:val="1"/>
          <w:numId w:val="11"/>
        </w:numPr>
      </w:pPr>
      <w:bookmarkStart w:id="173" w:name="_Toc9418128"/>
      <w:r w:rsidRPr="001E4FE3">
        <w:t>Zadania realizowane przez System</w:t>
      </w:r>
      <w:bookmarkEnd w:id="173"/>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4"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4"/>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5"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5"/>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6"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6"/>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510020" w:rsidP="00510020">
      <w:pPr>
        <w:pStyle w:val="tekst"/>
        <w:numPr>
          <w:ilvl w:val="0"/>
          <w:numId w:val="117"/>
        </w:numPr>
        <w:spacing w:before="0"/>
      </w:pPr>
      <w:r w:rsidRPr="00510020">
        <w:t>System musi mieć możliwość rozliczeń transakcji wykonywanych za pośrednictwem bezstykowych kart płatniczych w kasownikach przystosowanych do ich obsługi. Aplikacja mobilna ZTM musi mieć możliwość kumulacji wartości pobranych w danym okresie środków tzw. „</w:t>
      </w:r>
      <w:proofErr w:type="spellStart"/>
      <w:r w:rsidRPr="00510020">
        <w:t>caping</w:t>
      </w:r>
      <w:proofErr w:type="spellEnd"/>
      <w:r w:rsidRPr="00510020">
        <w:t>” i obciążenia konta klienta / Użytkownika ustaloną wartością maksymalną w tym okresie.</w:t>
      </w:r>
    </w:p>
    <w:p w:rsidR="000A061D" w:rsidRPr="001E4FE3" w:rsidRDefault="00CC254C" w:rsidP="009F7981">
      <w:pPr>
        <w:pStyle w:val="tekst"/>
        <w:numPr>
          <w:ilvl w:val="0"/>
          <w:numId w:val="69"/>
        </w:numPr>
        <w:spacing w:before="0"/>
      </w:pPr>
      <w:bookmarkStart w:id="177"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7"/>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8" w:name="_Toc448986152"/>
      <w:bookmarkStart w:id="179" w:name="_Toc9418129"/>
      <w:r w:rsidRPr="001E4FE3">
        <w:t>Bezpieczeństwo Systemu i kopie zapasowe</w:t>
      </w:r>
      <w:bookmarkEnd w:id="178"/>
      <w:bookmarkEnd w:id="179"/>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0" w:name="_Toc9418130"/>
      <w:r w:rsidRPr="001E4FE3">
        <w:t>Aplikacja mobilna</w:t>
      </w:r>
      <w:r w:rsidR="004B3DFB" w:rsidRPr="001E4FE3">
        <w:t xml:space="preserve"> ZTM </w:t>
      </w:r>
      <w:r w:rsidRPr="001E4FE3">
        <w:t>typu: ”karta w komórce”</w:t>
      </w:r>
      <w:bookmarkEnd w:id="180"/>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1" w:name="_Toc9418131"/>
      <w:r w:rsidRPr="001E4FE3">
        <w:t>Obowiązki Wykonawcy:</w:t>
      </w:r>
      <w:bookmarkEnd w:id="181"/>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2075E7"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2" w:name="_Toc9418132"/>
      <w:r w:rsidRPr="001E4FE3">
        <w:t>Opis ogólny Aplikacji Mobilnej</w:t>
      </w:r>
      <w:r w:rsidR="003A2B60" w:rsidRPr="001E4FE3">
        <w:t xml:space="preserve"> ZTM</w:t>
      </w:r>
      <w:bookmarkEnd w:id="182"/>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3" w:name="_Toc9418133"/>
      <w:r w:rsidRPr="001E4FE3">
        <w:t>Sprzedaż biletów w Aplikacji Mobilnej</w:t>
      </w:r>
      <w:bookmarkEnd w:id="183"/>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9F0FF2" w:rsidP="001D5EBF">
      <w:pPr>
        <w:pStyle w:val="tekst"/>
        <w:numPr>
          <w:ilvl w:val="2"/>
          <w:numId w:val="11"/>
        </w:numPr>
        <w:ind w:left="851" w:hanging="776"/>
      </w:pPr>
      <w:r w:rsidRPr="001D5EBF">
        <w:lastRenderedPageBreak/>
        <w:t xml:space="preserve">W celu umożliwienia pasażerom / Użytkownikom sprawnego zakupu biletów w taryfie </w:t>
      </w:r>
      <w:proofErr w:type="spellStart"/>
      <w:r w:rsidRPr="001D5EBF">
        <w:t>check</w:t>
      </w:r>
      <w:proofErr w:type="spellEnd"/>
      <w:r w:rsidRPr="001D5EBF">
        <w:t xml:space="preserve">-in/out Wykonawca dostarczy naklejki służące do identyfikacji pojazdu, (z numerem pojazdu zapisanym w formie: numerycznej, </w:t>
      </w:r>
      <w:proofErr w:type="spellStart"/>
      <w:r w:rsidRPr="001D5EBF">
        <w:t>tagiu</w:t>
      </w:r>
      <w:proofErr w:type="spellEnd"/>
      <w:r w:rsidRPr="001D5EBF">
        <w:t xml:space="preserve"> NFC oraz QR-kodu) w ilości 5 sz</w:t>
      </w:r>
      <w:r w:rsidR="001D5EBF" w:rsidRPr="001D5EBF">
        <w:t xml:space="preserve">t. w komplecie/ 450 kompletów, </w:t>
      </w:r>
      <w:r w:rsidRPr="001D5EBF">
        <w:t xml:space="preserve">o wielkości formatu </w:t>
      </w:r>
      <w:proofErr w:type="spellStart"/>
      <w:r w:rsidRPr="001D5EBF">
        <w:t>A6</w:t>
      </w:r>
      <w:proofErr w:type="spellEnd"/>
      <w:r w:rsidRPr="001D5EBF">
        <w:t xml:space="preserve"> i średnicy </w:t>
      </w:r>
      <w:proofErr w:type="spellStart"/>
      <w:r w:rsidRPr="001D5EBF">
        <w:t>tagu</w:t>
      </w:r>
      <w:proofErr w:type="spellEnd"/>
      <w:r w:rsidRPr="001D5EBF">
        <w:t xml:space="preserve"> NFC ok. 25 mm i grafice</w:t>
      </w:r>
      <w:r w:rsidR="001D5EBF" w:rsidRPr="001D5EBF">
        <w:t xml:space="preserve"> uzgodnionej </w:t>
      </w:r>
      <w:r w:rsidRPr="001D5EBF">
        <w:t xml:space="preserve">z Zamawiającym.  Wzór graficzny naklejki musi być zgodny z koncepcją kreacyjną opracowaną na potrzeby promocji projektu i uzgodniony </w:t>
      </w:r>
      <w:r w:rsidRPr="001D5EBF">
        <w:br/>
        <w:t>z Zamawiającym. Zamawiający wymaga ponadto dostarczenia niezbędnych narzędzi i urządzeń (wraz z oprogramowaniem) umożliwiających samodzielne programowanie w przys</w:t>
      </w:r>
      <w:r w:rsidR="001D5EBF" w:rsidRPr="001D5EBF">
        <w:t xml:space="preserve">złości </w:t>
      </w:r>
      <w:proofErr w:type="spellStart"/>
      <w:r w:rsidR="001D5EBF" w:rsidRPr="001D5EBF">
        <w:t>tagów</w:t>
      </w:r>
      <w:proofErr w:type="spellEnd"/>
      <w:r w:rsidR="001D5EBF" w:rsidRPr="001D5EBF">
        <w:t xml:space="preserve"> NFC i generowanie </w:t>
      </w:r>
      <w:r w:rsidRPr="001D5EBF">
        <w:t>QR-kodów w wyżej opisanym zakresie.</w:t>
      </w:r>
    </w:p>
    <w:p w:rsidR="008F114F" w:rsidRPr="001E4FE3" w:rsidRDefault="008F114F" w:rsidP="009F7981">
      <w:pPr>
        <w:pStyle w:val="tekst"/>
        <w:numPr>
          <w:ilvl w:val="2"/>
          <w:numId w:val="11"/>
        </w:numPr>
        <w:ind w:left="851" w:hanging="776"/>
      </w:pPr>
      <w:r w:rsidRPr="001E4FE3">
        <w:t>Wykonawca zapewni i przedstawi do akceptacji Zamawiającego mechanizm zabezpieczający możliwość zakupu/skasowania biletu po rozpoczęciu kontroli.</w:t>
      </w:r>
    </w:p>
    <w:p w:rsidR="000A061D" w:rsidRPr="001E4FE3" w:rsidRDefault="00CC254C" w:rsidP="00E942F7">
      <w:pPr>
        <w:pStyle w:val="Nagwek2"/>
        <w:numPr>
          <w:ilvl w:val="1"/>
          <w:numId w:val="11"/>
        </w:numPr>
      </w:pPr>
      <w:bookmarkStart w:id="184" w:name="_Toc9418134"/>
      <w:r w:rsidRPr="001E4FE3">
        <w:t>Płatności w Aplikacji Mobilnej</w:t>
      </w:r>
      <w:bookmarkEnd w:id="184"/>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5" w:name="_Toc9418135"/>
      <w:r w:rsidRPr="001E4FE3">
        <w:t>Obsługa uczestników/widzów imprez masowych</w:t>
      </w:r>
      <w:bookmarkEnd w:id="185"/>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6" w:name="_Toc9418136"/>
      <w:r w:rsidRPr="001E4FE3">
        <w:t>Przechowywanie i kontrola biletów w Aplikacji Mobilnej</w:t>
      </w:r>
      <w:bookmarkEnd w:id="186"/>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 xml:space="preserve">użytkownika musi spowodować wgranie z Serwera </w:t>
      </w:r>
      <w:r w:rsidRPr="001E4FE3">
        <w:lastRenderedPageBreak/>
        <w:t>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7" w:name="_Toc9418137"/>
      <w:r w:rsidRPr="001E4FE3">
        <w:t>Zarządzanie/administrowanie Aplikacją</w:t>
      </w:r>
      <w:bookmarkEnd w:id="187"/>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lastRenderedPageBreak/>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8" w:name="_Toc9418138"/>
      <w:r w:rsidRPr="001E4FE3">
        <w:t>Automat mobilny</w:t>
      </w:r>
      <w:bookmarkEnd w:id="188"/>
    </w:p>
    <w:p w:rsidR="000A061D" w:rsidRPr="001E4FE3" w:rsidRDefault="005E60E4" w:rsidP="00C85A61">
      <w:pPr>
        <w:pStyle w:val="Nagwek2"/>
        <w:numPr>
          <w:ilvl w:val="1"/>
          <w:numId w:val="11"/>
        </w:numPr>
      </w:pPr>
      <w:bookmarkStart w:id="189" w:name="_Toc9418139"/>
      <w:r w:rsidRPr="001E4FE3">
        <w:t>Opis techniczny automatu:</w:t>
      </w:r>
      <w:bookmarkEnd w:id="189"/>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2075E7"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0" w:name="_Toc9418140"/>
      <w:r w:rsidRPr="001E4FE3">
        <w:t>Moduł obsługi kart płatniczych:</w:t>
      </w:r>
      <w:bookmarkEnd w:id="190"/>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1" w:name="_Toc9418141"/>
      <w:r w:rsidRPr="001E4FE3">
        <w:t>Moduł rejestracji:</w:t>
      </w:r>
      <w:bookmarkEnd w:id="191"/>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2" w:name="_Toc9418142"/>
      <w:r w:rsidRPr="001E4FE3">
        <w:t>Moduł transmisji danych:</w:t>
      </w:r>
      <w:bookmarkEnd w:id="192"/>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3" w:name="_Toc9418143"/>
      <w:r w:rsidRPr="001E4FE3">
        <w:t>Funkcjonalność automatu:</w:t>
      </w:r>
      <w:bookmarkEnd w:id="193"/>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lastRenderedPageBreak/>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4" w:name="_Toc9418144"/>
      <w:r w:rsidRPr="001E4FE3">
        <w:t>Komunikacja automatu z serwerem:</w:t>
      </w:r>
      <w:bookmarkEnd w:id="194"/>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w:t>
      </w:r>
      <w:r w:rsidRPr="001E4FE3">
        <w:lastRenderedPageBreak/>
        <w:t xml:space="preserve">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5" w:name="_Toc533772491"/>
      <w:bookmarkStart w:id="196" w:name="_Toc533772568"/>
      <w:bookmarkStart w:id="197" w:name="_Toc533774084"/>
      <w:bookmarkStart w:id="198" w:name="_Toc533774279"/>
      <w:bookmarkStart w:id="199" w:name="_Toc534014057"/>
      <w:bookmarkStart w:id="200" w:name="_Toc534016312"/>
      <w:bookmarkStart w:id="201" w:name="_Toc534020224"/>
      <w:bookmarkStart w:id="202" w:name="_Toc534021141"/>
      <w:bookmarkStart w:id="203" w:name="_Toc535238517"/>
      <w:bookmarkStart w:id="204" w:name="_Toc9418145"/>
      <w:bookmarkEnd w:id="195"/>
      <w:bookmarkEnd w:id="196"/>
      <w:bookmarkEnd w:id="197"/>
      <w:bookmarkEnd w:id="198"/>
      <w:bookmarkEnd w:id="199"/>
      <w:bookmarkEnd w:id="200"/>
      <w:bookmarkEnd w:id="201"/>
      <w:bookmarkEnd w:id="202"/>
      <w:bookmarkEnd w:id="203"/>
      <w:r w:rsidRPr="001E4FE3">
        <w:t>Raportowanie danych</w:t>
      </w:r>
      <w:bookmarkEnd w:id="204"/>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5" w:name="_Toc9418146"/>
      <w:r w:rsidRPr="001E4FE3">
        <w:lastRenderedPageBreak/>
        <w:t>System obsługi automatów mobilnych</w:t>
      </w:r>
      <w:bookmarkEnd w:id="205"/>
      <w:r w:rsidRPr="001E4FE3">
        <w:t xml:space="preserve"> </w:t>
      </w:r>
    </w:p>
    <w:p w:rsidR="000A061D" w:rsidRPr="001E4FE3" w:rsidRDefault="00302202" w:rsidP="00726A9B">
      <w:pPr>
        <w:pStyle w:val="tekst"/>
        <w:ind w:firstLine="0"/>
      </w:pPr>
      <w:r w:rsidRPr="001E4FE3">
        <w:t>W przypadku dostarczenia przez Wykonawcę odrębnego systemu obsługi automatów mobilnych współpracującego z systemem centralnym w zakresie 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lastRenderedPageBreak/>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6" w:name="_Toc442304083"/>
      <w:bookmarkStart w:id="207" w:name="_Toc444120281"/>
      <w:bookmarkStart w:id="208" w:name="_Toc465018825"/>
      <w:bookmarkStart w:id="209" w:name="_Toc465419758"/>
      <w:bookmarkStart w:id="210" w:name="_Toc9418147"/>
      <w:r w:rsidRPr="001E4FE3">
        <w:t xml:space="preserve">Stacjonarne Automaty </w:t>
      </w:r>
      <w:bookmarkEnd w:id="206"/>
      <w:r w:rsidRPr="001E4FE3">
        <w:t>Biletowe</w:t>
      </w:r>
      <w:bookmarkEnd w:id="207"/>
      <w:bookmarkEnd w:id="208"/>
      <w:bookmarkEnd w:id="209"/>
      <w:bookmarkEnd w:id="210"/>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1" w:name="_Toc444120282"/>
      <w:bookmarkStart w:id="212" w:name="_Toc465018826"/>
      <w:bookmarkStart w:id="213" w:name="_Toc9418148"/>
      <w:r w:rsidRPr="001E4FE3">
        <w:t>Obowiązki Wykonawcy dotyczące Automatów Biletowych</w:t>
      </w:r>
      <w:bookmarkEnd w:id="211"/>
      <w:bookmarkEnd w:id="212"/>
      <w:r w:rsidRPr="001E4FE3">
        <w:t>:</w:t>
      </w:r>
      <w:bookmarkEnd w:id="213"/>
      <w:r w:rsidRPr="001E4FE3">
        <w:t xml:space="preserve">  </w:t>
      </w:r>
    </w:p>
    <w:p w:rsidR="00BA208C" w:rsidRPr="001E4FE3" w:rsidRDefault="00BA208C" w:rsidP="009F7981">
      <w:pPr>
        <w:pStyle w:val="tekst"/>
        <w:numPr>
          <w:ilvl w:val="2"/>
          <w:numId w:val="11"/>
        </w:numPr>
        <w:ind w:left="851" w:hanging="776"/>
      </w:pPr>
      <w:bookmarkStart w:id="214" w:name="_Toc465018827"/>
      <w:bookmarkStart w:id="215" w:name="_Toc442304084"/>
      <w:bookmarkStart w:id="216" w:name="_Toc444120283"/>
      <w:bookmarkStart w:id="217" w:name="_Toc465018832"/>
      <w:r w:rsidRPr="001E4FE3">
        <w:t>Dostarczy, zainstaluje, skonfiguruje i uruchomi 55 szt. Stacjonarnych Automatów Biletowych w lokalizacjach uzgodnionych z Zamawiającym</w:t>
      </w:r>
      <w:bookmarkEnd w:id="214"/>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lastRenderedPageBreak/>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w:t>
      </w:r>
      <w:r w:rsidR="00BA208C" w:rsidRPr="001E4FE3">
        <w:lastRenderedPageBreak/>
        <w:t>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lastRenderedPageBreak/>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8" w:name="_Toc9418149"/>
      <w:r w:rsidRPr="001E4FE3">
        <w:t xml:space="preserve">Opis funkcjonalny </w:t>
      </w:r>
      <w:bookmarkEnd w:id="215"/>
      <w:bookmarkEnd w:id="216"/>
      <w:r w:rsidRPr="001E4FE3">
        <w:t>automatu stacjonarnego:</w:t>
      </w:r>
      <w:bookmarkEnd w:id="217"/>
      <w:bookmarkEnd w:id="218"/>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lastRenderedPageBreak/>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19" w:name="_Ref444077180"/>
      <w:r w:rsidRPr="001E4FE3">
        <w:t xml:space="preserve">Dodatkowo Automaty muszą obsługiwać sprzedaż innych usług w formie elektronicznej, które zdefiniowane będą w systemie centralnym np. </w:t>
      </w:r>
      <w:bookmarkEnd w:id="219"/>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lastRenderedPageBreak/>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lastRenderedPageBreak/>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lastRenderedPageBreak/>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banknotów funkcjonujących w obiegu na dzień wdrożenia systemu.  Wykonawca dostarczy narzędzia (w tym oprogramowanie) umożliwiające 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0" w:name="_Toc442304086"/>
      <w:bookmarkStart w:id="221" w:name="_Toc444120284"/>
      <w:bookmarkStart w:id="222" w:name="_Toc465018833"/>
      <w:bookmarkStart w:id="223" w:name="_Toc9418150"/>
      <w:r w:rsidRPr="001E4FE3">
        <w:t>Podstawowe wymagania techniczne i wykonawcze</w:t>
      </w:r>
      <w:bookmarkEnd w:id="220"/>
      <w:bookmarkEnd w:id="221"/>
      <w:r w:rsidRPr="001E4FE3">
        <w:t xml:space="preserve"> dla automatów stacjonarnych</w:t>
      </w:r>
      <w:bookmarkEnd w:id="222"/>
      <w:bookmarkEnd w:id="223"/>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4" w:name="_Toc442304087"/>
      <w:bookmarkStart w:id="225" w:name="_Toc444120285"/>
      <w:bookmarkStart w:id="226" w:name="_Toc9418151"/>
      <w:r w:rsidRPr="001E4FE3">
        <w:t>Szczegółowa specyfikacja techniczna</w:t>
      </w:r>
      <w:bookmarkEnd w:id="224"/>
      <w:r w:rsidRPr="001E4FE3">
        <w:t xml:space="preserve"> obudowy</w:t>
      </w:r>
      <w:bookmarkEnd w:id="225"/>
      <w:r w:rsidRPr="001E4FE3">
        <w:t xml:space="preserve"> automatu stacjonarnego:</w:t>
      </w:r>
      <w:bookmarkEnd w:id="226"/>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w:t>
      </w:r>
      <w:r w:rsidRPr="001E4FE3">
        <w:lastRenderedPageBreak/>
        <w:t xml:space="preserve">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lastRenderedPageBreak/>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2075E7"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lastRenderedPageBreak/>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7" w:name="_Toc442304089"/>
      <w:bookmarkStart w:id="228" w:name="_Toc444120286"/>
      <w:bookmarkStart w:id="229" w:name="_Toc9418152"/>
      <w:r w:rsidRPr="001E4FE3">
        <w:t>Moduł (jednostka) centralny</w:t>
      </w:r>
      <w:bookmarkEnd w:id="227"/>
      <w:bookmarkEnd w:id="228"/>
      <w:r w:rsidRPr="001E4FE3">
        <w:t xml:space="preserve"> automatu stacjonarnego:</w:t>
      </w:r>
      <w:bookmarkEnd w:id="229"/>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0" w:name="_Toc442304090"/>
    </w:p>
    <w:p w:rsidR="000A061D" w:rsidRPr="001E4FE3" w:rsidRDefault="005253C7" w:rsidP="000E1A4C">
      <w:pPr>
        <w:pStyle w:val="Nagwek2"/>
        <w:numPr>
          <w:ilvl w:val="1"/>
          <w:numId w:val="11"/>
        </w:numPr>
      </w:pPr>
      <w:bookmarkStart w:id="231" w:name="_Toc444120287"/>
      <w:bookmarkStart w:id="232" w:name="_Toc9418153"/>
      <w:r w:rsidRPr="001E4FE3">
        <w:t>Ekran dotykowy</w:t>
      </w:r>
      <w:bookmarkEnd w:id="230"/>
      <w:bookmarkEnd w:id="231"/>
      <w:bookmarkEnd w:id="232"/>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3" w:name="_Toc442304091"/>
      <w:bookmarkStart w:id="234" w:name="_Toc444120288"/>
      <w:bookmarkStart w:id="235" w:name="_Toc9418154"/>
      <w:r w:rsidRPr="001E4FE3">
        <w:t>Obsługa płatnośc</w:t>
      </w:r>
      <w:bookmarkEnd w:id="233"/>
      <w:r w:rsidRPr="001E4FE3">
        <w:t>i</w:t>
      </w:r>
      <w:bookmarkEnd w:id="234"/>
      <w:bookmarkEnd w:id="235"/>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lastRenderedPageBreak/>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lastRenderedPageBreak/>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w:t>
      </w:r>
      <w:r w:rsidRPr="001E4FE3">
        <w:lastRenderedPageBreak/>
        <w:t xml:space="preserve">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aplikacjami płatniczymi przystosowanymi na rynek krajowy 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6" w:name="_Toc442304092"/>
      <w:bookmarkStart w:id="237" w:name="_Toc444120289"/>
      <w:bookmarkStart w:id="238" w:name="_Toc9418155"/>
      <w:r w:rsidRPr="001E4FE3">
        <w:lastRenderedPageBreak/>
        <w:t>Obsługa biletów elektronicznych</w:t>
      </w:r>
      <w:bookmarkEnd w:id="236"/>
      <w:bookmarkEnd w:id="237"/>
      <w:bookmarkEnd w:id="238"/>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lastRenderedPageBreak/>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 xml:space="preserve">opłacony bilet. W momencie pozytywnej weryfikacji Automat zapisuje </w:t>
      </w:r>
      <w:r w:rsidRPr="001E4FE3">
        <w:lastRenderedPageBreak/>
        <w:t>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39" w:name="_Toc444120291"/>
      <w:bookmarkStart w:id="240" w:name="_Toc9418156"/>
      <w:r w:rsidRPr="001E4FE3">
        <w:t xml:space="preserve">Zakup biletów </w:t>
      </w:r>
      <w:bookmarkEnd w:id="239"/>
      <w:r w:rsidRPr="001E4FE3">
        <w:t>papierowych</w:t>
      </w:r>
      <w:bookmarkEnd w:id="240"/>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lastRenderedPageBreak/>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1" w:name="_Toc9418157"/>
      <w:r w:rsidRPr="001E4FE3">
        <w:t>Zakup innych usług dedykowanych dla aplikacji mobilnej</w:t>
      </w:r>
      <w:bookmarkEnd w:id="241"/>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2" w:name="_Toc442304093"/>
      <w:bookmarkStart w:id="243" w:name="_Toc444120292"/>
      <w:bookmarkStart w:id="244" w:name="_Toc9418158"/>
      <w:r w:rsidRPr="001E4FE3">
        <w:t>Moduł (urządzenie) drukujący</w:t>
      </w:r>
      <w:bookmarkEnd w:id="242"/>
      <w:bookmarkEnd w:id="243"/>
      <w:r w:rsidRPr="001E4FE3">
        <w:t xml:space="preserve"> automatu stacjonarnego</w:t>
      </w:r>
      <w:bookmarkEnd w:id="244"/>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AF7CB2">
      <w:pPr>
        <w:pStyle w:val="tekst"/>
        <w:numPr>
          <w:ilvl w:val="2"/>
          <w:numId w:val="11"/>
        </w:numPr>
        <w:ind w:left="851" w:hanging="776"/>
      </w:pPr>
      <w:r w:rsidRPr="001E4FE3">
        <w:t xml:space="preserve">Automat </w:t>
      </w:r>
      <w:r w:rsidR="00AF7CB2" w:rsidRPr="00AF7CB2">
        <w:t xml:space="preserve">musi być wyposażony w min. 2 drukarki termiczne (z możliwością wydruku grafiki), mogące obsługiwać po 1 rolce papieru, wyposażone w automatyczny nóż obcinający. Druk następować będzie przy użyciu </w:t>
      </w:r>
      <w:r w:rsidR="00AF7CB2" w:rsidRPr="00AF7CB2">
        <w:lastRenderedPageBreak/>
        <w:t xml:space="preserve">szybkiej drukarki termicznej wyposażonej w urządzenie do obcinania papieru (cięcie biletu następować będzie w poprzek papieru, z rolki o szerokości 80 mm, gramaturze papieru </w:t>
      </w:r>
      <w:proofErr w:type="spellStart"/>
      <w:r w:rsidR="00AF7CB2" w:rsidRPr="00AF7CB2">
        <w:t>100g</w:t>
      </w:r>
      <w:proofErr w:type="spellEnd"/>
      <w:r w:rsidR="00AF7CB2" w:rsidRPr="00AF7CB2">
        <w:t>/</w:t>
      </w:r>
      <w:proofErr w:type="spellStart"/>
      <w:r w:rsidR="00AF7CB2" w:rsidRPr="00AF7CB2">
        <w:t>m2</w:t>
      </w:r>
      <w:proofErr w:type="spellEnd"/>
      <w:r w:rsidR="00AF7CB2" w:rsidRPr="00AF7CB2">
        <w:t>, średnicy gilzy 76 mm i średnicy rolki 295 mm</w:t>
      </w:r>
      <w:r w:rsidR="00AF7CB2">
        <w:t>)</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5" w:name="_Toc442304094"/>
      <w:bookmarkStart w:id="246" w:name="_Toc444120293"/>
      <w:bookmarkStart w:id="247" w:name="_Toc9418159"/>
      <w:r w:rsidRPr="001E4FE3">
        <w:t>Komunikacja</w:t>
      </w:r>
      <w:bookmarkEnd w:id="245"/>
      <w:bookmarkEnd w:id="246"/>
      <w:bookmarkEnd w:id="247"/>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8" w:name="_Toc442304095"/>
      <w:bookmarkStart w:id="249" w:name="_Toc444120294"/>
      <w:bookmarkStart w:id="250" w:name="_Toc9418160"/>
      <w:r w:rsidRPr="001E4FE3">
        <w:lastRenderedPageBreak/>
        <w:t>Zasilanie</w:t>
      </w:r>
      <w:bookmarkEnd w:id="248"/>
      <w:bookmarkEnd w:id="249"/>
      <w:bookmarkEnd w:id="250"/>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1" w:name="_Toc442304096"/>
      <w:bookmarkStart w:id="252" w:name="_Toc444120295"/>
      <w:bookmarkStart w:id="253" w:name="_Toc9418161"/>
      <w:r w:rsidRPr="001E4FE3">
        <w:t>Zabezpieczenia</w:t>
      </w:r>
      <w:bookmarkEnd w:id="251"/>
      <w:bookmarkEnd w:id="252"/>
      <w:bookmarkEnd w:id="253"/>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 xml:space="preserve">Automat musi być wyposażony w system monitorowania pracy (stanu) automatu, przesyłający na bieżąco lub w określonych interwałach czasowych (parametr konfigurowalny z poziomu Systemu Centralnego) informację o gotowości Automatu, zdarzeniach (stanach) do Systemu Centralnego, ze </w:t>
      </w:r>
      <w:r w:rsidRPr="001E4FE3">
        <w:lastRenderedPageBreak/>
        <w:t>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4" w:name="_Toc442304097"/>
      <w:bookmarkStart w:id="255" w:name="_Toc444120296"/>
      <w:bookmarkStart w:id="256" w:name="_Toc9418162"/>
      <w:r w:rsidRPr="001E4FE3">
        <w:t>Obsługa serwisowa</w:t>
      </w:r>
      <w:bookmarkEnd w:id="254"/>
      <w:bookmarkEnd w:id="255"/>
      <w:r w:rsidRPr="001E4FE3">
        <w:t xml:space="preserve"> (w okresie gwarancji)</w:t>
      </w:r>
      <w:bookmarkEnd w:id="256"/>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7" w:name="_Toc442304098"/>
      <w:bookmarkStart w:id="258" w:name="_Toc444120297"/>
      <w:r w:rsidRPr="001E4FE3">
        <w:t>Oprogramowanie Automatu / Interfejs użytkownika</w:t>
      </w:r>
      <w:bookmarkEnd w:id="257"/>
      <w:bookmarkEnd w:id="258"/>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lastRenderedPageBreak/>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lastRenderedPageBreak/>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59" w:name="_Toc9418163"/>
      <w:r w:rsidRPr="001E4FE3">
        <w:t>Kasowniki do obsługi zbliżeniowych kart płatniczych (EMV)</w:t>
      </w:r>
      <w:bookmarkEnd w:id="259"/>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0" w:name="_Toc456353444"/>
      <w:bookmarkStart w:id="261" w:name="_Toc9418164"/>
      <w:bookmarkStart w:id="262" w:name="_Toc442304103"/>
      <w:r w:rsidRPr="001E4FE3">
        <w:t>Obowiązki Wykonawcy dotyczące Kasowników</w:t>
      </w:r>
      <w:bookmarkEnd w:id="260"/>
      <w:r w:rsidRPr="001E4FE3">
        <w:t xml:space="preserve"> EMV</w:t>
      </w:r>
      <w:bookmarkEnd w:id="261"/>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lastRenderedPageBreak/>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3" w:name="_Toc456353445"/>
      <w:bookmarkStart w:id="264" w:name="_Toc9418165"/>
      <w:r w:rsidRPr="001E4FE3">
        <w:t>Opis funkcjonalny</w:t>
      </w:r>
      <w:bookmarkEnd w:id="262"/>
      <w:bookmarkEnd w:id="263"/>
      <w:bookmarkEnd w:id="264"/>
    </w:p>
    <w:p w:rsidR="000A061D" w:rsidRPr="001E4FE3" w:rsidRDefault="000A52BA" w:rsidP="009F7981">
      <w:pPr>
        <w:pStyle w:val="tekst"/>
        <w:numPr>
          <w:ilvl w:val="2"/>
          <w:numId w:val="11"/>
        </w:numPr>
        <w:ind w:left="851" w:hanging="776"/>
      </w:pPr>
      <w:bookmarkStart w:id="265" w:name="_Ref443924146"/>
      <w:r w:rsidRPr="001E4FE3">
        <w:t>Od dnia uruchomienia Systemu Kasowniki EMV muszą umożliwiać:</w:t>
      </w:r>
      <w:bookmarkEnd w:id="265"/>
    </w:p>
    <w:p w:rsidR="000A061D" w:rsidRPr="001E4FE3" w:rsidRDefault="000A52BA" w:rsidP="009F7981">
      <w:pPr>
        <w:pStyle w:val="tekst"/>
        <w:numPr>
          <w:ilvl w:val="0"/>
          <w:numId w:val="35"/>
        </w:numPr>
        <w:spacing w:before="0"/>
      </w:pPr>
      <w:proofErr w:type="gramStart"/>
      <w:r w:rsidRPr="001E4FE3">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6" w:name="_Ref448181802"/>
      <w:r w:rsidRPr="001E4FE3">
        <w:t xml:space="preserve">Na dzień uruchomienia systemu Zamawiający nie przewiduje wprowadzania płatności za bilety czasowe przy wykorzystaniu Zbliżeniowych Kart Płatniczych. </w:t>
      </w:r>
      <w:bookmarkEnd w:id="266"/>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lastRenderedPageBreak/>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7" w:name="_Ref448181807"/>
      <w:r w:rsidRPr="001E4FE3">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obsługę Zbliżeniowych Kart Płatniczych w sposób wskazany w OPZ, przez cały okres gwarancji.  </w:t>
      </w:r>
      <w:bookmarkEnd w:id="267"/>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w:t>
      </w:r>
      <w:r w:rsidRPr="001E4FE3">
        <w:lastRenderedPageBreak/>
        <w:t>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lastRenderedPageBreak/>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Kasowniki muszą być zasilane prądem z instalacji w pojazdach. Sposób włączania i wyłączania Kasowników EMV będzie wskazany przez 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8"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8"/>
    </w:p>
    <w:p w:rsidR="000A061D" w:rsidRPr="001E4FE3" w:rsidRDefault="000A52BA" w:rsidP="009F7981">
      <w:pPr>
        <w:pStyle w:val="tekst"/>
        <w:numPr>
          <w:ilvl w:val="2"/>
          <w:numId w:val="11"/>
        </w:numPr>
        <w:spacing w:before="0"/>
        <w:ind w:left="993" w:hanging="993"/>
      </w:pPr>
      <w:bookmarkStart w:id="269"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69"/>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lastRenderedPageBreak/>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0" w:name="_Toc456353446"/>
      <w:bookmarkStart w:id="271" w:name="_Toc9418166"/>
      <w:r w:rsidRPr="001E4FE3">
        <w:t xml:space="preserve">Minimalne wymagania techniczne wobec Kasowników </w:t>
      </w:r>
      <w:bookmarkEnd w:id="270"/>
      <w:r w:rsidRPr="001E4FE3">
        <w:t>EMV</w:t>
      </w:r>
      <w:bookmarkEnd w:id="271"/>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Rozmiary Kasowników EMV</w:t>
      </w:r>
      <w:r w:rsidR="004C3B94">
        <w:t xml:space="preserve"> nie powinny być większe niż 344 x 200 x 131</w:t>
      </w:r>
      <w:bookmarkStart w:id="272" w:name="_GoBack"/>
      <w:bookmarkEnd w:id="272"/>
      <w:r w:rsidRPr="001E4FE3">
        <w:t xml:space="preserve"> mm (wysokość / szerokość / głębokość), </w:t>
      </w:r>
    </w:p>
    <w:p w:rsidR="000A061D" w:rsidRPr="001E4FE3" w:rsidRDefault="0056574E" w:rsidP="009F7981">
      <w:pPr>
        <w:pStyle w:val="tekst"/>
        <w:numPr>
          <w:ilvl w:val="2"/>
          <w:numId w:val="11"/>
        </w:numPr>
        <w:spacing w:before="0"/>
        <w:ind w:left="851" w:hanging="776"/>
      </w:pPr>
      <w:r w:rsidRPr="001E4FE3">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lastRenderedPageBreak/>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3" w:name="_Ref448181546"/>
      <w:r w:rsidRPr="001E4FE3">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3"/>
    </w:p>
    <w:p w:rsidR="000A061D" w:rsidRPr="001E4FE3" w:rsidRDefault="000A52BA" w:rsidP="009F7981">
      <w:pPr>
        <w:pStyle w:val="tekst"/>
        <w:numPr>
          <w:ilvl w:val="2"/>
          <w:numId w:val="11"/>
        </w:numPr>
        <w:spacing w:before="0"/>
        <w:ind w:left="993" w:hanging="993"/>
      </w:pPr>
      <w:bookmarkStart w:id="274"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xml:space="preserve">– nowo </w:t>
      </w:r>
      <w:r w:rsidRPr="001E4FE3">
        <w:lastRenderedPageBreak/>
        <w:t>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4"/>
    </w:p>
    <w:p w:rsidR="000A061D" w:rsidRPr="001E4FE3" w:rsidRDefault="000A52BA" w:rsidP="009F7981">
      <w:pPr>
        <w:pStyle w:val="tekst"/>
        <w:numPr>
          <w:ilvl w:val="2"/>
          <w:numId w:val="11"/>
        </w:numPr>
        <w:spacing w:before="0"/>
        <w:ind w:left="993" w:hanging="993"/>
      </w:pPr>
      <w:bookmarkStart w:id="275" w:name="_Ref448256368"/>
      <w:r w:rsidRPr="001E4FE3">
        <w:t xml:space="preserve">Podczas trwania gwarancji Wykonawca zdemontuje Kasowniki EMV z pojazdów przewoźników </w:t>
      </w:r>
      <w:r w:rsidR="00A855BD" w:rsidRPr="001E4FE3">
        <w:t xml:space="preserve">Lubelskiej </w:t>
      </w:r>
      <w:r w:rsidRPr="001E4FE3">
        <w:t>Komunikacji Miejskiej wycofywanych z eksploatacji w terminie nie dłuższym niż 3 dni robocze od daty poinformowania Wykonawcy przez Zamawiającego o gotowości pojazdu do demontażu.</w:t>
      </w:r>
      <w:bookmarkEnd w:id="275"/>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2075E7"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6" w:name="_Toc465018851"/>
      <w:bookmarkStart w:id="277" w:name="_Toc465419768"/>
      <w:bookmarkStart w:id="278" w:name="_Toc9418167"/>
      <w:r w:rsidRPr="001E4FE3">
        <w:t>Strona www – portal klienta i sklep www</w:t>
      </w:r>
      <w:bookmarkEnd w:id="276"/>
      <w:bookmarkEnd w:id="277"/>
      <w:bookmarkEnd w:id="278"/>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9" w:name="_Toc448986154"/>
      <w:bookmarkStart w:id="280" w:name="_Toc9418168"/>
      <w:r w:rsidRPr="001E4FE3">
        <w:t>Obowiązki Wykonawcy</w:t>
      </w:r>
      <w:bookmarkEnd w:id="279"/>
      <w:bookmarkEnd w:id="280"/>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w:t>
      </w:r>
      <w:r w:rsidR="005253C7" w:rsidRPr="001E4FE3">
        <w:lastRenderedPageBreak/>
        <w:t xml:space="preserve">projektów w Programie - umowy podpisane od 1 stycznia 2018 roku”, dostępnym na stronie: </w:t>
      </w:r>
    </w:p>
    <w:p w:rsidR="000A061D" w:rsidRPr="001E4FE3" w:rsidRDefault="002075E7"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1" w:name="_Ref448182623"/>
      <w:r w:rsidRPr="001E4FE3">
        <w:t>Wykonawca przedstawi Zamawiającemu do akceptacji projekt graficzny i funkcjonalny Strony www w terminie do 90 dni od dnia podpisania Umowy.</w:t>
      </w:r>
      <w:bookmarkEnd w:id="281"/>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w:t>
      </w:r>
      <w:r w:rsidRPr="001E4FE3">
        <w:lastRenderedPageBreak/>
        <w:t xml:space="preserve">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2" w:name="_Toc9418169"/>
      <w:r w:rsidRPr="001E4FE3">
        <w:t>Elementy strony www</w:t>
      </w:r>
      <w:bookmarkEnd w:id="282"/>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3" w:name="_Toc444462533"/>
      <w:bookmarkStart w:id="284" w:name="_Toc444467187"/>
      <w:bookmarkStart w:id="285" w:name="_Toc444467284"/>
      <w:bookmarkStart w:id="286" w:name="_Toc444551674"/>
      <w:bookmarkStart w:id="287" w:name="_Toc445967526"/>
      <w:bookmarkStart w:id="288" w:name="_Toc446019064"/>
      <w:bookmarkStart w:id="289" w:name="_Toc446019169"/>
      <w:bookmarkStart w:id="290" w:name="_Toc446362805"/>
      <w:bookmarkStart w:id="291" w:name="_Toc446362903"/>
      <w:bookmarkStart w:id="292" w:name="_Toc9418170"/>
      <w:bookmarkEnd w:id="283"/>
      <w:bookmarkEnd w:id="284"/>
      <w:bookmarkEnd w:id="285"/>
      <w:bookmarkEnd w:id="286"/>
      <w:bookmarkEnd w:id="287"/>
      <w:bookmarkEnd w:id="288"/>
      <w:bookmarkEnd w:id="289"/>
      <w:bookmarkEnd w:id="290"/>
      <w:bookmarkEnd w:id="291"/>
      <w:r w:rsidRPr="001E4FE3">
        <w:t>Moduł informacyjny</w:t>
      </w:r>
      <w:bookmarkEnd w:id="292"/>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lastRenderedPageBreak/>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3" w:name="_Ref448182706"/>
      <w:r w:rsidRPr="001E4FE3">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3"/>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4" w:name="_Toc448986157"/>
      <w:bookmarkStart w:id="295" w:name="_Toc9418171"/>
      <w:r w:rsidRPr="001E4FE3">
        <w:t>Moduł Obsługi Wniosków</w:t>
      </w:r>
      <w:bookmarkEnd w:id="294"/>
      <w:bookmarkEnd w:id="295"/>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lastRenderedPageBreak/>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6" w:name="_Ref448182735"/>
      <w:r w:rsidRPr="001E4FE3">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6"/>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lastRenderedPageBreak/>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w:t>
      </w:r>
      <w:r w:rsidRPr="001E4FE3">
        <w:lastRenderedPageBreak/>
        <w:t>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treść i zakres zapisów 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7" w:name="_Toc448986158"/>
      <w:bookmarkStart w:id="298" w:name="_Toc9418172"/>
      <w:r w:rsidRPr="001E4FE3">
        <w:t>Portal Klienta</w:t>
      </w:r>
      <w:r w:rsidR="00414AC8" w:rsidRPr="001E4FE3">
        <w:t>/Użytkownika</w:t>
      </w:r>
      <w:r w:rsidRPr="001E4FE3">
        <w:t xml:space="preserve"> - ogólnie</w:t>
      </w:r>
      <w:bookmarkEnd w:id="297"/>
      <w:bookmarkEnd w:id="298"/>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lastRenderedPageBreak/>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9" w:name="_Toc448986159"/>
      <w:r w:rsidRPr="001E4FE3">
        <w:t>Zakładanie konta Klienta</w:t>
      </w:r>
      <w:bookmarkEnd w:id="299"/>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 xml:space="preserve">adresem podanym pierwotnie. Wszelkie dane przypisane do pierwotnego konta </w:t>
      </w:r>
      <w:r w:rsidRPr="001E4FE3">
        <w:lastRenderedPageBreak/>
        <w:t>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 xml:space="preserve">czy podany numer PESEL nie zawiera błędów - sprawdzenie cyfry kontrolnej oraz czy numer nośnika w </w:t>
      </w:r>
      <w:r w:rsidRPr="001E4FE3">
        <w:lastRenderedPageBreak/>
        <w:t>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Dodatkowo sprawdzane będzie, czy dana Karta KBE nie jest zablokowana. W przypadku zablokowanej Karty KBE nie będzie możliwe utworzenie 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300" w:name="_Toc448986160"/>
      <w:r w:rsidRPr="001E4FE3">
        <w:t>Portal Klienta – Logowanie do konta Klienta</w:t>
      </w:r>
      <w:bookmarkEnd w:id="300"/>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w:t>
      </w:r>
      <w:r w:rsidR="00302202" w:rsidRPr="001E4FE3">
        <w:lastRenderedPageBreak/>
        <w:t xml:space="preserve">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lastRenderedPageBreak/>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1" w:name="_Toc448986161"/>
      <w:r w:rsidRPr="001E4FE3">
        <w:t>Portal Klienta – Usunięcie konta Klienta</w:t>
      </w:r>
      <w:bookmarkEnd w:id="301"/>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w:t>
      </w:r>
      <w:r w:rsidRPr="001E4FE3">
        <w:lastRenderedPageBreak/>
        <w:t xml:space="preserve">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2" w:name="_Toc448986162"/>
      <w:bookmarkStart w:id="303" w:name="_Toc9418173"/>
      <w:r w:rsidRPr="001E4FE3">
        <w:t>Sklep internetowy</w:t>
      </w:r>
      <w:bookmarkEnd w:id="302"/>
      <w:bookmarkEnd w:id="303"/>
    </w:p>
    <w:p w:rsidR="000A061D" w:rsidRPr="001E4FE3" w:rsidRDefault="00302202" w:rsidP="009F7981">
      <w:pPr>
        <w:pStyle w:val="tekst"/>
        <w:numPr>
          <w:ilvl w:val="2"/>
          <w:numId w:val="11"/>
        </w:numPr>
        <w:spacing w:before="0"/>
        <w:ind w:left="851" w:hanging="776"/>
      </w:pPr>
      <w:bookmarkStart w:id="304"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4"/>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lastRenderedPageBreak/>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 xml:space="preserve">bezpośrednio po zakończeniu </w:t>
      </w:r>
      <w:r w:rsidRPr="001E4FE3">
        <w:lastRenderedPageBreak/>
        <w:t>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Serwis będzie przekazywał do Systemu Centralnego wszystkie konieczne dane w celu umożliwienia przypisania do Karty biletu okresowego 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5" w:name="_Toc9418174"/>
      <w:proofErr w:type="spellStart"/>
      <w:r w:rsidRPr="001E4FE3">
        <w:t>Planer</w:t>
      </w:r>
      <w:proofErr w:type="spellEnd"/>
      <w:r w:rsidRPr="001E4FE3">
        <w:t xml:space="preserve"> podróży z kalkulatorem ceny biletu</w:t>
      </w:r>
      <w:bookmarkEnd w:id="305"/>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lastRenderedPageBreak/>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6"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7" w:name="_Toc9418175"/>
      <w:r w:rsidRPr="001E4FE3">
        <w:t>Pozostałe wymagania dotyczące funkcjonalności i bezpieczeństwa.</w:t>
      </w:r>
      <w:bookmarkEnd w:id="306"/>
      <w:bookmarkEnd w:id="307"/>
    </w:p>
    <w:p w:rsidR="000A061D" w:rsidRPr="001E4FE3" w:rsidRDefault="00302202" w:rsidP="009F7981">
      <w:pPr>
        <w:pStyle w:val="tekst"/>
        <w:numPr>
          <w:ilvl w:val="2"/>
          <w:numId w:val="11"/>
        </w:numPr>
        <w:spacing w:before="0"/>
        <w:ind w:left="1148" w:hanging="1022"/>
      </w:pPr>
      <w:bookmarkStart w:id="308" w:name="_Ref448182818"/>
      <w:r w:rsidRPr="001E4FE3">
        <w:t>Portal musi zawierać informacje dotyczące polityki prywatności. Treść tej informacji zostanie przekazana przez Zamawiającego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w:t>
      </w:r>
      <w:r w:rsidRPr="001E4FE3">
        <w:lastRenderedPageBreak/>
        <w:t xml:space="preserve">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9"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9"/>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10" w:name="_Toc448986164"/>
      <w:bookmarkStart w:id="311" w:name="_Toc9418176"/>
      <w:r w:rsidRPr="001E4FE3">
        <w:t>Wymagania bezpieczeństwa</w:t>
      </w:r>
      <w:bookmarkEnd w:id="310"/>
      <w:bookmarkEnd w:id="311"/>
    </w:p>
    <w:p w:rsidR="000A061D" w:rsidRPr="001E4FE3" w:rsidRDefault="005253C7" w:rsidP="008D3721">
      <w:pPr>
        <w:pStyle w:val="tekst"/>
        <w:spacing w:before="0"/>
        <w:rPr>
          <w:u w:val="single"/>
        </w:rPr>
      </w:pPr>
      <w:bookmarkStart w:id="312" w:name="_Toc299958329"/>
      <w:bookmarkStart w:id="313" w:name="_Toc310503549"/>
      <w:r w:rsidRPr="001E4FE3">
        <w:rPr>
          <w:u w:val="single"/>
        </w:rPr>
        <w:t>Konfiguracja serwera</w:t>
      </w:r>
      <w:bookmarkEnd w:id="312"/>
      <w:bookmarkEnd w:id="313"/>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4" w:name="_Ref299533654"/>
      <w:bookmarkStart w:id="315" w:name="_Ref299533926"/>
      <w:bookmarkStart w:id="316" w:name="_Ref299533927"/>
      <w:bookmarkStart w:id="317" w:name="_Ref299534028"/>
      <w:bookmarkStart w:id="318" w:name="_Toc299958330"/>
      <w:bookmarkStart w:id="319" w:name="_Toc310503550"/>
    </w:p>
    <w:bookmarkEnd w:id="314"/>
    <w:bookmarkEnd w:id="315"/>
    <w:bookmarkEnd w:id="316"/>
    <w:bookmarkEnd w:id="317"/>
    <w:bookmarkEnd w:id="318"/>
    <w:bookmarkEnd w:id="319"/>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lastRenderedPageBreak/>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danej instancji serwisu. Do obliczenia skrótu będzie użyta funkcja skrótu SHA-2 (SHA-512).</w:t>
      </w:r>
    </w:p>
    <w:p w:rsidR="000A061D" w:rsidRPr="001E4FE3" w:rsidRDefault="00302202" w:rsidP="005E34FD">
      <w:pPr>
        <w:pStyle w:val="Nagwek2"/>
        <w:numPr>
          <w:ilvl w:val="1"/>
          <w:numId w:val="11"/>
        </w:numPr>
      </w:pPr>
      <w:bookmarkStart w:id="320" w:name="_Ref444461937"/>
      <w:bookmarkStart w:id="321" w:name="_Toc448986165"/>
      <w:bookmarkStart w:id="322" w:name="_Toc9418177"/>
      <w:r w:rsidRPr="001E4FE3">
        <w:t>Wygląd oraz spełnienie standardów dostępności</w:t>
      </w:r>
      <w:bookmarkEnd w:id="320"/>
      <w:bookmarkEnd w:id="321"/>
      <w:bookmarkEnd w:id="322"/>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lastRenderedPageBreak/>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3" w:name="_Toc9418178"/>
      <w:bookmarkStart w:id="324" w:name="_Toc456353460"/>
      <w:r w:rsidRPr="001E4FE3">
        <w:t>Czytniki kontrolerskie</w:t>
      </w:r>
      <w:bookmarkEnd w:id="323"/>
      <w:r w:rsidRPr="001E4FE3">
        <w:t xml:space="preserve"> </w:t>
      </w:r>
      <w:bookmarkEnd w:id="324"/>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W pr</w:t>
      </w:r>
      <w:r w:rsidR="00CA151F">
        <w:t>zypadku ujawnienia pasażera nie</w:t>
      </w:r>
      <w:r w:rsidRPr="001E4FE3">
        <w:t>posiadającego ważnego biletu/stosownego uprawnienia czytnik umożliwiał będzie wystawienie</w:t>
      </w:r>
      <w:r w:rsidR="002B18CC">
        <w:t>, wydrukowanie</w:t>
      </w:r>
      <w:r w:rsidRPr="001E4FE3">
        <w:t xml:space="preserv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lastRenderedPageBreak/>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5" w:name="_Toc456353461"/>
      <w:bookmarkStart w:id="326" w:name="_Toc9418179"/>
      <w:r w:rsidRPr="001E4FE3">
        <w:t>Obowiązki Wykonawcy związane z Czytnikami Kontrolerskimi</w:t>
      </w:r>
      <w:bookmarkEnd w:id="325"/>
      <w:bookmarkEnd w:id="326"/>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7" w:name="_Toc456353462"/>
      <w:bookmarkStart w:id="328" w:name="_Toc9418180"/>
      <w:r w:rsidRPr="001E4FE3">
        <w:lastRenderedPageBreak/>
        <w:t>Wymagania funkcjonalne</w:t>
      </w:r>
      <w:bookmarkStart w:id="329" w:name="bookmark324"/>
      <w:bookmarkEnd w:id="327"/>
      <w:bookmarkEnd w:id="328"/>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9"/>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lastRenderedPageBreak/>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30"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30"/>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Czytnik musi bezpośrednio po włączeniu uruchamiać aplikację służącą do kontroli Biletów, zabezpieczoną przed możliwością jej zamknięcia i przejścia do systemu operacyjnego Czytnika (możliwość zakończenia 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 xml:space="preserve">Czytnik musi posiadać pamięć przeznaczoną na przechowywanie danych konfiguracyjnych oraz logu transakcji kontroli Biletów w pamięci trwałej </w:t>
      </w:r>
      <w:r w:rsidRPr="001E4FE3">
        <w:lastRenderedPageBreak/>
        <w:t>(nieulotnej)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1" w:name="_Ref444094932"/>
      <w:r w:rsidRPr="001E4FE3">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1"/>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lastRenderedPageBreak/>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2" w:name="_Toc456353463"/>
      <w:bookmarkStart w:id="333" w:name="_Toc9418181"/>
      <w:bookmarkStart w:id="334" w:name="bookmark325"/>
      <w:r w:rsidRPr="001E4FE3">
        <w:t>Wymagania techniczne</w:t>
      </w:r>
      <w:bookmarkEnd w:id="332"/>
      <w:bookmarkEnd w:id="333"/>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lastRenderedPageBreak/>
        <w:t xml:space="preserve">Ładowanie akumulatora Czytnika odbywa się poprzez zasilacz lub stację dokującą. Naładowany akumulator musi zapewniać pracę Czytnika przez okres minimum 8 godzin przy </w:t>
      </w:r>
      <w:r w:rsidR="002506B1">
        <w:t>temperaturze pracy w zakresie -1</w:t>
      </w:r>
      <w:r w:rsidRPr="001E4FE3">
        <w:t>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w:t>
      </w:r>
      <w:r w:rsidR="002506B1">
        <w:t xml:space="preserve"> otoczenia pracy czytnika: od -1</w:t>
      </w:r>
      <w:r w:rsidRPr="001E4FE3">
        <w:t>0 do +</w:t>
      </w:r>
      <w:proofErr w:type="spellStart"/>
      <w:r w:rsidRPr="001E4FE3">
        <w:t>50°C</w:t>
      </w:r>
      <w:proofErr w:type="spellEnd"/>
      <w:r w:rsidRPr="001E4FE3">
        <w:t>. Między odczytami urządzenie może być przechowywane w temperaturze poniżej 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8742C0" w:rsidP="009F7981">
      <w:pPr>
        <w:pStyle w:val="tekst"/>
        <w:numPr>
          <w:ilvl w:val="0"/>
          <w:numId w:val="60"/>
        </w:numPr>
        <w:spacing w:before="0"/>
      </w:pPr>
      <w:r w:rsidRPr="00984C4C">
        <w:rPr>
          <w:bCs w:val="0"/>
        </w:rPr>
        <w:t>środowisko pracy</w:t>
      </w:r>
      <w:r>
        <w:rPr>
          <w:bCs w:val="0"/>
        </w:rPr>
        <w:t>- zgodn</w:t>
      </w:r>
      <w:r w:rsidRPr="00984C4C">
        <w:rPr>
          <w:bCs w:val="0"/>
        </w:rPr>
        <w:t>ie z normą IP54</w:t>
      </w:r>
      <w:r>
        <w:rPr>
          <w:bCs w:val="0"/>
        </w:rPr>
        <w:t xml:space="preserve"> lub wyższą</w:t>
      </w:r>
      <w:r>
        <w:t xml:space="preserve"> </w:t>
      </w:r>
      <w:r w:rsidR="001116D8" w:rsidRPr="001E4FE3">
        <w:t>,</w:t>
      </w:r>
    </w:p>
    <w:p w:rsidR="000A061D" w:rsidRPr="001E4FE3" w:rsidRDefault="001116D8" w:rsidP="009F7981">
      <w:pPr>
        <w:pStyle w:val="tekst"/>
        <w:numPr>
          <w:ilvl w:val="0"/>
          <w:numId w:val="60"/>
        </w:numPr>
        <w:spacing w:before="0"/>
      </w:pPr>
      <w:proofErr w:type="gramStart"/>
      <w:r w:rsidRPr="001E4FE3">
        <w:t>odpornoś</w:t>
      </w:r>
      <w:r w:rsidR="00D06C36">
        <w:t>ć</w:t>
      </w:r>
      <w:proofErr w:type="gramEnd"/>
      <w:r w:rsidR="00D06C36">
        <w:t xml:space="preserve"> na upadek z wysokości min. 1,2</w:t>
      </w:r>
      <w:r w:rsidRPr="001E4FE3">
        <w:t xml:space="preserve">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874F3" w:rsidRDefault="001874F3" w:rsidP="001874F3">
      <w:pPr>
        <w:pStyle w:val="Akapitzlist"/>
        <w:numPr>
          <w:ilvl w:val="0"/>
          <w:numId w:val="60"/>
        </w:numPr>
        <w:tabs>
          <w:tab w:val="left" w:pos="993"/>
          <w:tab w:val="left" w:pos="2694"/>
          <w:tab w:val="left" w:pos="3828"/>
        </w:tabs>
        <w:spacing w:line="240" w:lineRule="auto"/>
        <w:rPr>
          <w:rFonts w:eastAsia="Times New Roman" w:cs="Arial"/>
          <w:color w:val="auto"/>
        </w:rPr>
      </w:pPr>
      <w:r w:rsidRPr="001874F3">
        <w:rPr>
          <w:rFonts w:eastAsia="Times New Roman" w:cs="Arial"/>
          <w:color w:val="auto"/>
        </w:rPr>
        <w:t>Całkowita waga Czytnika bez akumulatora i rolki papieru nie więcej niż 590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r w:rsidRPr="001E4FE3">
        <w:t>posiadać co najmn</w:t>
      </w:r>
      <w:r w:rsidR="009E4F1B">
        <w:t>iej 3,5”, ale nie więcej niż 5,5</w:t>
      </w:r>
      <w:r w:rsidRPr="001E4FE3">
        <w:t>”,</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lastRenderedPageBreak/>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4"/>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oznakowania projektów w Programie - umowy podpisane od 1 stycznia 2018 roku”, dostępnym na stronie: </w:t>
      </w:r>
    </w:p>
    <w:p w:rsidR="000A061D" w:rsidRPr="001E4FE3" w:rsidRDefault="002075E7"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lastRenderedPageBreak/>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lastRenderedPageBreak/>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t>zamiana</w:t>
      </w:r>
      <w:proofErr w:type="gramEnd"/>
      <w:r w:rsidRPr="001E4FE3">
        <w:t xml:space="preserve"> prezentacji ww. numeru karty na wymaganą w systemie biletu elektronicznego wymaga odczytania numeru w odwrotnej kolejności (od </w:t>
      </w:r>
      <w:proofErr w:type="spellStart"/>
      <w:r w:rsidRPr="001E4FE3">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lastRenderedPageBreak/>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korzystania z dedykowanych promocyjnych ofert 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lastRenderedPageBreak/>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lastRenderedPageBreak/>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 xml:space="preserve">np. Klient za pośrednictwem dedykowanego formularza musi mieć możliwość składania wniosków o realizację swoich praw związanych danymi osobowymi </w:t>
      </w:r>
      <w:r w:rsidR="009857E2" w:rsidRPr="001E4FE3">
        <w:lastRenderedPageBreak/>
        <w:t>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Formularz musi posiadać walidację wypełnienia wszystkich żądanych pól 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w:t>
      </w:r>
      <w:r w:rsidRPr="001E4FE3">
        <w:lastRenderedPageBreak/>
        <w:t>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lastRenderedPageBreak/>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w:t>
      </w:r>
      <w:r w:rsidR="007F26EF" w:rsidRPr="001E4FE3">
        <w:lastRenderedPageBreak/>
        <w:t xml:space="preserve">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E7" w:rsidRDefault="002075E7" w:rsidP="00525AE3">
      <w:r>
        <w:separator/>
      </w:r>
    </w:p>
  </w:endnote>
  <w:endnote w:type="continuationSeparator" w:id="0">
    <w:p w:rsidR="002075E7" w:rsidRDefault="002075E7"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E529E2" w:rsidRPr="009D550B" w:rsidRDefault="00E529E2">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4C3B94">
          <w:rPr>
            <w:noProof/>
            <w:sz w:val="20"/>
            <w:szCs w:val="20"/>
          </w:rPr>
          <w:t>98</w:t>
        </w:r>
        <w:r w:rsidRPr="009D550B">
          <w:rPr>
            <w:sz w:val="20"/>
            <w:szCs w:val="20"/>
          </w:rPr>
          <w:fldChar w:fldCharType="end"/>
        </w:r>
        <w:r w:rsidRPr="009D550B">
          <w:rPr>
            <w:sz w:val="20"/>
            <w:szCs w:val="20"/>
          </w:rPr>
          <w:t xml:space="preserve"> </w:t>
        </w:r>
      </w:p>
    </w:sdtContent>
  </w:sdt>
  <w:p w:rsidR="00E529E2" w:rsidRDefault="00E529E2">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E7" w:rsidRDefault="002075E7" w:rsidP="00525AE3">
      <w:r>
        <w:separator/>
      </w:r>
    </w:p>
  </w:footnote>
  <w:footnote w:type="continuationSeparator" w:id="0">
    <w:p w:rsidR="002075E7" w:rsidRDefault="002075E7"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2207EB4"/>
    <w:multiLevelType w:val="hybridMultilevel"/>
    <w:tmpl w:val="7CB0F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4">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8">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5">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4">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1">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8">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1">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4">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8">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4F42595"/>
    <w:multiLevelType w:val="hybridMultilevel"/>
    <w:tmpl w:val="C1A09600"/>
    <w:lvl w:ilvl="0" w:tplc="14ECE45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1">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7">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5">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9">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4">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0">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5"/>
  </w:num>
  <w:num w:numId="3">
    <w:abstractNumId w:val="125"/>
  </w:num>
  <w:num w:numId="4">
    <w:abstractNumId w:val="129"/>
  </w:num>
  <w:num w:numId="5">
    <w:abstractNumId w:val="103"/>
  </w:num>
  <w:num w:numId="6">
    <w:abstractNumId w:val="123"/>
  </w:num>
  <w:num w:numId="7">
    <w:abstractNumId w:val="137"/>
  </w:num>
  <w:num w:numId="8">
    <w:abstractNumId w:val="82"/>
  </w:num>
  <w:num w:numId="9">
    <w:abstractNumId w:val="21"/>
  </w:num>
  <w:num w:numId="10">
    <w:abstractNumId w:val="76"/>
  </w:num>
  <w:num w:numId="11">
    <w:abstractNumId w:val="47"/>
  </w:num>
  <w:num w:numId="12">
    <w:abstractNumId w:val="73"/>
  </w:num>
  <w:num w:numId="13">
    <w:abstractNumId w:val="73"/>
    <w:lvlOverride w:ilvl="0">
      <w:startOverride w:val="1"/>
    </w:lvlOverride>
  </w:num>
  <w:num w:numId="14">
    <w:abstractNumId w:val="29"/>
  </w:num>
  <w:num w:numId="15">
    <w:abstractNumId w:val="15"/>
  </w:num>
  <w:num w:numId="16">
    <w:abstractNumId w:val="65"/>
  </w:num>
  <w:num w:numId="17">
    <w:abstractNumId w:val="16"/>
  </w:num>
  <w:num w:numId="18">
    <w:abstractNumId w:val="26"/>
  </w:num>
  <w:num w:numId="19">
    <w:abstractNumId w:val="1"/>
  </w:num>
  <w:num w:numId="20">
    <w:abstractNumId w:val="57"/>
  </w:num>
  <w:num w:numId="21">
    <w:abstractNumId w:val="79"/>
  </w:num>
  <w:num w:numId="22">
    <w:abstractNumId w:val="92"/>
  </w:num>
  <w:num w:numId="23">
    <w:abstractNumId w:val="147"/>
  </w:num>
  <w:num w:numId="24">
    <w:abstractNumId w:val="119"/>
  </w:num>
  <w:num w:numId="25">
    <w:abstractNumId w:val="8"/>
  </w:num>
  <w:num w:numId="26">
    <w:abstractNumId w:val="41"/>
  </w:num>
  <w:num w:numId="27">
    <w:abstractNumId w:val="71"/>
  </w:num>
  <w:num w:numId="28">
    <w:abstractNumId w:val="32"/>
  </w:num>
  <w:num w:numId="29">
    <w:abstractNumId w:val="89"/>
  </w:num>
  <w:num w:numId="30">
    <w:abstractNumId w:val="150"/>
  </w:num>
  <w:num w:numId="31">
    <w:abstractNumId w:val="31"/>
  </w:num>
  <w:num w:numId="32">
    <w:abstractNumId w:val="59"/>
  </w:num>
  <w:num w:numId="33">
    <w:abstractNumId w:val="35"/>
  </w:num>
  <w:num w:numId="34">
    <w:abstractNumId w:val="50"/>
  </w:num>
  <w:num w:numId="35">
    <w:abstractNumId w:val="108"/>
  </w:num>
  <w:num w:numId="36">
    <w:abstractNumId w:val="81"/>
  </w:num>
  <w:num w:numId="37">
    <w:abstractNumId w:val="115"/>
  </w:num>
  <w:num w:numId="38">
    <w:abstractNumId w:val="56"/>
  </w:num>
  <w:num w:numId="39">
    <w:abstractNumId w:val="128"/>
  </w:num>
  <w:num w:numId="40">
    <w:abstractNumId w:val="141"/>
  </w:num>
  <w:num w:numId="41">
    <w:abstractNumId w:val="140"/>
  </w:num>
  <w:num w:numId="42">
    <w:abstractNumId w:val="105"/>
  </w:num>
  <w:num w:numId="43">
    <w:abstractNumId w:val="3"/>
  </w:num>
  <w:num w:numId="44">
    <w:abstractNumId w:val="75"/>
  </w:num>
  <w:num w:numId="45">
    <w:abstractNumId w:val="109"/>
  </w:num>
  <w:num w:numId="46">
    <w:abstractNumId w:val="69"/>
  </w:num>
  <w:num w:numId="47">
    <w:abstractNumId w:val="139"/>
  </w:num>
  <w:num w:numId="48">
    <w:abstractNumId w:val="104"/>
  </w:num>
  <w:num w:numId="49">
    <w:abstractNumId w:val="7"/>
  </w:num>
  <w:num w:numId="50">
    <w:abstractNumId w:val="118"/>
  </w:num>
  <w:num w:numId="51">
    <w:abstractNumId w:val="61"/>
  </w:num>
  <w:num w:numId="52">
    <w:abstractNumId w:val="46"/>
  </w:num>
  <w:num w:numId="53">
    <w:abstractNumId w:val="136"/>
  </w:num>
  <w:num w:numId="54">
    <w:abstractNumId w:val="91"/>
  </w:num>
  <w:num w:numId="55">
    <w:abstractNumId w:val="42"/>
  </w:num>
  <w:num w:numId="56">
    <w:abstractNumId w:val="148"/>
  </w:num>
  <w:num w:numId="57">
    <w:abstractNumId w:val="96"/>
  </w:num>
  <w:num w:numId="58">
    <w:abstractNumId w:val="131"/>
  </w:num>
  <w:num w:numId="59">
    <w:abstractNumId w:val="102"/>
  </w:num>
  <w:num w:numId="60">
    <w:abstractNumId w:val="45"/>
  </w:num>
  <w:num w:numId="61">
    <w:abstractNumId w:val="84"/>
  </w:num>
  <w:num w:numId="62">
    <w:abstractNumId w:val="83"/>
  </w:num>
  <w:num w:numId="63">
    <w:abstractNumId w:val="38"/>
  </w:num>
  <w:num w:numId="64">
    <w:abstractNumId w:val="2"/>
  </w:num>
  <w:num w:numId="65">
    <w:abstractNumId w:val="114"/>
  </w:num>
  <w:num w:numId="66">
    <w:abstractNumId w:val="48"/>
  </w:num>
  <w:num w:numId="67">
    <w:abstractNumId w:val="127"/>
  </w:num>
  <w:num w:numId="68">
    <w:abstractNumId w:val="13"/>
  </w:num>
  <w:num w:numId="69">
    <w:abstractNumId w:val="99"/>
  </w:num>
  <w:num w:numId="70">
    <w:abstractNumId w:val="60"/>
  </w:num>
  <w:num w:numId="71">
    <w:abstractNumId w:val="142"/>
  </w:num>
  <w:num w:numId="72">
    <w:abstractNumId w:val="34"/>
  </w:num>
  <w:num w:numId="73">
    <w:abstractNumId w:val="43"/>
  </w:num>
  <w:num w:numId="74">
    <w:abstractNumId w:val="18"/>
  </w:num>
  <w:num w:numId="75">
    <w:abstractNumId w:val="145"/>
  </w:num>
  <w:num w:numId="76">
    <w:abstractNumId w:val="74"/>
  </w:num>
  <w:num w:numId="77">
    <w:abstractNumId w:val="12"/>
  </w:num>
  <w:num w:numId="78">
    <w:abstractNumId w:val="9"/>
  </w:num>
  <w:num w:numId="79">
    <w:abstractNumId w:val="88"/>
  </w:num>
  <w:num w:numId="80">
    <w:abstractNumId w:val="37"/>
  </w:num>
  <w:num w:numId="81">
    <w:abstractNumId w:val="90"/>
  </w:num>
  <w:num w:numId="82">
    <w:abstractNumId w:val="22"/>
  </w:num>
  <w:num w:numId="83">
    <w:abstractNumId w:val="52"/>
  </w:num>
  <w:num w:numId="84">
    <w:abstractNumId w:val="120"/>
  </w:num>
  <w:num w:numId="85">
    <w:abstractNumId w:val="143"/>
  </w:num>
  <w:num w:numId="86">
    <w:abstractNumId w:val="10"/>
  </w:num>
  <w:num w:numId="87">
    <w:abstractNumId w:val="51"/>
  </w:num>
  <w:num w:numId="88">
    <w:abstractNumId w:val="64"/>
  </w:num>
  <w:num w:numId="89">
    <w:abstractNumId w:val="25"/>
  </w:num>
  <w:num w:numId="90">
    <w:abstractNumId w:val="49"/>
  </w:num>
  <w:num w:numId="91">
    <w:abstractNumId w:val="27"/>
  </w:num>
  <w:num w:numId="92">
    <w:abstractNumId w:val="28"/>
  </w:num>
  <w:num w:numId="93">
    <w:abstractNumId w:val="132"/>
  </w:num>
  <w:num w:numId="94">
    <w:abstractNumId w:val="78"/>
  </w:num>
  <w:num w:numId="95">
    <w:abstractNumId w:val="94"/>
  </w:num>
  <w:num w:numId="96">
    <w:abstractNumId w:val="67"/>
  </w:num>
  <w:num w:numId="97">
    <w:abstractNumId w:val="133"/>
  </w:num>
  <w:num w:numId="98">
    <w:abstractNumId w:val="70"/>
  </w:num>
  <w:num w:numId="99">
    <w:abstractNumId w:val="106"/>
  </w:num>
  <w:num w:numId="100">
    <w:abstractNumId w:val="113"/>
  </w:num>
  <w:num w:numId="101">
    <w:abstractNumId w:val="124"/>
  </w:num>
  <w:num w:numId="102">
    <w:abstractNumId w:val="135"/>
  </w:num>
  <w:num w:numId="103">
    <w:abstractNumId w:val="5"/>
  </w:num>
  <w:num w:numId="104">
    <w:abstractNumId w:val="86"/>
  </w:num>
  <w:num w:numId="105">
    <w:abstractNumId w:val="122"/>
  </w:num>
  <w:num w:numId="106">
    <w:abstractNumId w:val="40"/>
  </w:num>
  <w:num w:numId="107">
    <w:abstractNumId w:val="4"/>
  </w:num>
  <w:num w:numId="108">
    <w:abstractNumId w:val="62"/>
  </w:num>
  <w:num w:numId="109">
    <w:abstractNumId w:val="87"/>
  </w:num>
  <w:num w:numId="110">
    <w:abstractNumId w:val="121"/>
  </w:num>
  <w:num w:numId="111">
    <w:abstractNumId w:val="116"/>
  </w:num>
  <w:num w:numId="112">
    <w:abstractNumId w:val="77"/>
  </w:num>
  <w:num w:numId="113">
    <w:abstractNumId w:val="93"/>
  </w:num>
  <w:num w:numId="114">
    <w:abstractNumId w:val="44"/>
  </w:num>
  <w:num w:numId="115">
    <w:abstractNumId w:val="24"/>
  </w:num>
  <w:num w:numId="116">
    <w:abstractNumId w:val="66"/>
  </w:num>
  <w:num w:numId="117">
    <w:abstractNumId w:val="101"/>
  </w:num>
  <w:num w:numId="118">
    <w:abstractNumId w:val="95"/>
  </w:num>
  <w:num w:numId="119">
    <w:abstractNumId w:val="144"/>
  </w:num>
  <w:num w:numId="120">
    <w:abstractNumId w:val="19"/>
  </w:num>
  <w:num w:numId="121">
    <w:abstractNumId w:val="98"/>
  </w:num>
  <w:num w:numId="122">
    <w:abstractNumId w:val="39"/>
  </w:num>
  <w:num w:numId="123">
    <w:abstractNumId w:val="53"/>
  </w:num>
  <w:num w:numId="124">
    <w:abstractNumId w:val="54"/>
  </w:num>
  <w:num w:numId="125">
    <w:abstractNumId w:val="126"/>
  </w:num>
  <w:num w:numId="126">
    <w:abstractNumId w:val="36"/>
  </w:num>
  <w:num w:numId="127">
    <w:abstractNumId w:val="138"/>
  </w:num>
  <w:num w:numId="128">
    <w:abstractNumId w:val="134"/>
  </w:num>
  <w:num w:numId="129">
    <w:abstractNumId w:val="80"/>
  </w:num>
  <w:num w:numId="130">
    <w:abstractNumId w:val="97"/>
  </w:num>
  <w:num w:numId="131">
    <w:abstractNumId w:val="110"/>
  </w:num>
  <w:num w:numId="132">
    <w:abstractNumId w:val="20"/>
  </w:num>
  <w:num w:numId="133">
    <w:abstractNumId w:val="63"/>
  </w:num>
  <w:num w:numId="134">
    <w:abstractNumId w:val="107"/>
  </w:num>
  <w:num w:numId="135">
    <w:abstractNumId w:val="68"/>
  </w:num>
  <w:num w:numId="136">
    <w:abstractNumId w:val="30"/>
  </w:num>
  <w:num w:numId="137">
    <w:abstractNumId w:val="130"/>
  </w:num>
  <w:num w:numId="138">
    <w:abstractNumId w:val="33"/>
  </w:num>
  <w:num w:numId="139">
    <w:abstractNumId w:val="112"/>
  </w:num>
  <w:num w:numId="140">
    <w:abstractNumId w:val="55"/>
  </w:num>
  <w:num w:numId="141">
    <w:abstractNumId w:val="11"/>
  </w:num>
  <w:num w:numId="142">
    <w:abstractNumId w:val="14"/>
  </w:num>
  <w:num w:numId="143">
    <w:abstractNumId w:val="58"/>
  </w:num>
  <w:num w:numId="144">
    <w:abstractNumId w:val="100"/>
  </w:num>
  <w:num w:numId="145">
    <w:abstractNumId w:val="72"/>
  </w:num>
  <w:num w:numId="146">
    <w:abstractNumId w:val="6"/>
  </w:num>
  <w:num w:numId="147">
    <w:abstractNumId w:val="17"/>
  </w:num>
  <w:num w:numId="148">
    <w:abstractNumId w:val="146"/>
  </w:num>
  <w:num w:numId="149">
    <w:abstractNumId w:val="111"/>
  </w:num>
  <w:num w:numId="150">
    <w:abstractNumId w:val="73"/>
    <w:lvlOverride w:ilvl="0">
      <w:startOverride w:val="1"/>
    </w:lvlOverride>
  </w:num>
  <w:num w:numId="151">
    <w:abstractNumId w:val="149"/>
  </w:num>
  <w:num w:numId="152">
    <w:abstractNumId w:val="23"/>
  </w:num>
  <w:num w:numId="153">
    <w:abstractNumId w:val="11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5EBF"/>
    <w:rsid w:val="001D68FB"/>
    <w:rsid w:val="001E4FE3"/>
    <w:rsid w:val="001E7F06"/>
    <w:rsid w:val="001F337E"/>
    <w:rsid w:val="001F6E13"/>
    <w:rsid w:val="0020024F"/>
    <w:rsid w:val="0020360E"/>
    <w:rsid w:val="002038EB"/>
    <w:rsid w:val="00204E23"/>
    <w:rsid w:val="002075E7"/>
    <w:rsid w:val="002136FA"/>
    <w:rsid w:val="00214682"/>
    <w:rsid w:val="0021564C"/>
    <w:rsid w:val="00221AC1"/>
    <w:rsid w:val="00221B27"/>
    <w:rsid w:val="002303EF"/>
    <w:rsid w:val="002304C6"/>
    <w:rsid w:val="00240BB4"/>
    <w:rsid w:val="00244C2D"/>
    <w:rsid w:val="002461AF"/>
    <w:rsid w:val="002506B1"/>
    <w:rsid w:val="00250C90"/>
    <w:rsid w:val="002533FD"/>
    <w:rsid w:val="00260C55"/>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3B94"/>
    <w:rsid w:val="004C4D50"/>
    <w:rsid w:val="004C6EDC"/>
    <w:rsid w:val="004C76B8"/>
    <w:rsid w:val="004D069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020"/>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3C43"/>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77B67"/>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42C0"/>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5DD"/>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337F"/>
    <w:rsid w:val="009C4C2F"/>
    <w:rsid w:val="009D550B"/>
    <w:rsid w:val="009D6087"/>
    <w:rsid w:val="009D7239"/>
    <w:rsid w:val="009E0287"/>
    <w:rsid w:val="009E1FDF"/>
    <w:rsid w:val="009E283B"/>
    <w:rsid w:val="009E3B32"/>
    <w:rsid w:val="009E4F1B"/>
    <w:rsid w:val="009F068A"/>
    <w:rsid w:val="009F0FF2"/>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AF7CB2"/>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51F"/>
    <w:rsid w:val="00CA1793"/>
    <w:rsid w:val="00CA5672"/>
    <w:rsid w:val="00CC254C"/>
    <w:rsid w:val="00CC34D3"/>
    <w:rsid w:val="00CC3FA7"/>
    <w:rsid w:val="00CC7419"/>
    <w:rsid w:val="00CC7643"/>
    <w:rsid w:val="00CD3F5F"/>
    <w:rsid w:val="00CE2179"/>
    <w:rsid w:val="00CE2534"/>
    <w:rsid w:val="00CF2C57"/>
    <w:rsid w:val="00CF399D"/>
    <w:rsid w:val="00CF76A4"/>
    <w:rsid w:val="00D02294"/>
    <w:rsid w:val="00D06C36"/>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1CFD"/>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DF6994"/>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29E2"/>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08F5"/>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526D-4425-4B71-8A99-B86111AE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134</Pages>
  <Words>35432</Words>
  <Characters>212595</Characters>
  <Application>Microsoft Office Word</Application>
  <DocSecurity>0</DocSecurity>
  <Lines>1771</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30</cp:revision>
  <cp:lastPrinted>2019-05-17T09:04:00Z</cp:lastPrinted>
  <dcterms:created xsi:type="dcterms:W3CDTF">2019-05-30T10:31:00Z</dcterms:created>
  <dcterms:modified xsi:type="dcterms:W3CDTF">2019-06-26T10:46:00Z</dcterms:modified>
</cp:coreProperties>
</file>