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AEC4" w14:textId="5269CF6E" w:rsidR="00957B20" w:rsidRPr="00820C37" w:rsidRDefault="00F62D47" w:rsidP="00957B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</w:t>
      </w:r>
      <w:r w:rsidR="00957B20" w:rsidRPr="00820C37">
        <w:rPr>
          <w:rFonts w:ascii="Century Gothic" w:eastAsia="Times New Roman" w:hAnsi="Century Gothic" w:cs="Times New Roman"/>
          <w:sz w:val="20"/>
          <w:szCs w:val="20"/>
        </w:rPr>
        <w:t>OZ.383.1</w:t>
      </w:r>
      <w:r w:rsidR="002E5695">
        <w:rPr>
          <w:rFonts w:ascii="Century Gothic" w:eastAsia="Times New Roman" w:hAnsi="Century Gothic" w:cs="Times New Roman"/>
          <w:sz w:val="20"/>
          <w:szCs w:val="20"/>
        </w:rPr>
        <w:t>5</w:t>
      </w:r>
      <w:r w:rsidR="00820C37" w:rsidRPr="00820C37">
        <w:rPr>
          <w:rFonts w:ascii="Century Gothic" w:eastAsia="Times New Roman" w:hAnsi="Century Gothic" w:cs="Times New Roman"/>
          <w:sz w:val="20"/>
          <w:szCs w:val="20"/>
        </w:rPr>
        <w:t>.20</w:t>
      </w:r>
      <w:r>
        <w:rPr>
          <w:rFonts w:ascii="Century Gothic" w:eastAsia="Times New Roman" w:hAnsi="Century Gothic" w:cs="Times New Roman"/>
          <w:sz w:val="20"/>
          <w:szCs w:val="20"/>
        </w:rPr>
        <w:t>21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                                                                   </w:t>
      </w:r>
      <w:r w:rsidR="00820C37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</w:t>
      </w:r>
      <w:r w:rsidR="00957B20"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Załącznik Nr </w:t>
      </w:r>
      <w:r w:rsidR="0043383E" w:rsidRPr="00BC4780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 do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S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WZ </w:t>
      </w:r>
    </w:p>
    <w:p w14:paraId="3C1D7F4D" w14:textId="77777777" w:rsidR="00957B20" w:rsidRPr="00820C37" w:rsidRDefault="00957B20" w:rsidP="00957B2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7E0837DB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  <w:r w:rsidR="00AB3CB9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– </w:t>
      </w:r>
      <w:r w:rsidR="00EC0A2C">
        <w:rPr>
          <w:rFonts w:ascii="Century Gothic" w:eastAsia="Times New Roman" w:hAnsi="Century Gothic" w:cs="Times New Roman"/>
          <w:b/>
          <w:color w:val="FF0000"/>
          <w:sz w:val="24"/>
          <w:szCs w:val="24"/>
          <w:u w:val="single"/>
        </w:rPr>
        <w:t>zmodyfikowany IV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747F0C90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F23726">
        <w:rPr>
          <w:rFonts w:ascii="Century Gothic" w:eastAsia="Times New Roman" w:hAnsi="Century Gothic" w:cs="Times New Roman"/>
          <w:b/>
          <w:sz w:val="20"/>
          <w:szCs w:val="20"/>
        </w:rPr>
        <w:t>Pompa infuzyjna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57B20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>-</w:t>
      </w:r>
      <w:r w:rsidR="002523D5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>6</w:t>
      </w:r>
      <w:r w:rsidR="00957B20" w:rsidRPr="00DB282F">
        <w:rPr>
          <w:rFonts w:ascii="Century Gothic" w:eastAsia="Times New Roman" w:hAnsi="Century Gothic" w:cs="Times New Roman"/>
          <w:b/>
          <w:sz w:val="20"/>
          <w:szCs w:val="20"/>
          <w:highlight w:val="yellow"/>
        </w:rPr>
        <w:t xml:space="preserve"> szt.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53"/>
        <w:gridCol w:w="1701"/>
        <w:gridCol w:w="2060"/>
      </w:tblGrid>
      <w:tr w:rsidR="0089017F" w:rsidRPr="00BC4780" w14:paraId="4842135D" w14:textId="77777777" w:rsidTr="000F5CCF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77777777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820C37" w:rsidRDefault="00CC2C68" w:rsidP="00820C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730123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820C37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316" w14:textId="3D0A7ADC" w:rsidR="00730123" w:rsidRPr="00793DEF" w:rsidRDefault="009B6487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>P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ompa objętościowa sterowana  elektronicznie, umożliwiająca współpracę z systemem centralnego zasilania i zarządzania danymi, przeznaczona do stosowania u dorosłych</w:t>
            </w:r>
            <w:r w:rsidR="0070020F">
              <w:rPr>
                <w:rFonts w:ascii="Century Gothic" w:eastAsia="Lucida Sans Unicode" w:hAnsi="Century Gothic" w:cs="Arial"/>
                <w:sz w:val="18"/>
                <w:szCs w:val="18"/>
              </w:rPr>
              <w:t xml:space="preserve"> 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w celu okresowego lub ciągłego  podawania leków zalecanych do terapii infuzyjnej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77777777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7793BC56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ystem alarmów i ostrzeżeń</w:t>
            </w:r>
            <w:r w:rsid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; a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kustyczno-optyczny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5F4D596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023BCE99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N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>iezbędne</w:t>
            </w:r>
            <w:r w:rsid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alarmy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do bezpiecznego prowadzenia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44005838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5BC6028D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utomatyczne prowadzenie infuzji dołączanej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FD35768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4146EE32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przy stopniowym wzroście i spadku prędkości. Infuzja składa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3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wzrostu, utrzymania i spadku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A45F713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261BB738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okresowym, składującym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2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bolusa i prędkości.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1875E4A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01A6CB3A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programowanym, z możliwością zaprogramowania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>12 faz. Każda faza o określonych parametrach takich jak prędkość, czas, objętość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B0BC265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2E011D7E" w:rsidR="001375F6" w:rsidRPr="00793DEF" w:rsidRDefault="00C47FC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C47FC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prowadzenie terapii dawka w czasie. Po wprowadzeniu parametrów dawki i czasu pompa automatycznie obliczy prędkość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C3F9625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47D0089E" w:rsidR="001375F6" w:rsidRPr="00793DEF" w:rsidRDefault="00E6223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E6223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przekazywanie danych o podawanym żywieniu (pozajelitowym i dojelitowym) do systemu kontrolowanej insulinoterapii. W bibliotece leków zawarte dane żywienia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54F900DA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6CA48C3E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Biblioteka Leków zawierająca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min. 600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 leków z możliwością podzielenia na min. 30 grup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8149727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8D6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D75" w14:textId="5297D8DB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Biblioteka leków zawierająca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5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stężeń dla każdego leku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F9D9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B33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730123" w:rsidRPr="00820C37" w14:paraId="5C6501FC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6BA9993A" w:rsidR="00730123" w:rsidRPr="000A5A6F" w:rsidRDefault="000A5A6F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4A83A17D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4528250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0DC99AF2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 techniczna – wykrywanie pojedynczych pęcherzyków powietrza ≤ 0,01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20853E7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E538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6AFC" w14:textId="0BA58418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Dokładność mechaniczna &lt;&lt;±0,5%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36FD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620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24DD949E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B42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652A" w14:textId="46A5050B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Funkcja KVO z możliwością  wyłączenia funkcji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B9EC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7F62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C844C2C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427A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2E97" w14:textId="7242D60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czasu infuzji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od 1min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2D3" w14:textId="2420A80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F0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6648980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E036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5CC6" w14:textId="4E8DA22D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objętości do podania (VTBD)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>0,1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ml,  max.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9999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D3A5" w14:textId="13DAD848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583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7ECDD02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DDC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E5" w14:textId="29A56A3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Historia pracy obejmująca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200</w:t>
            </w: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wpisów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712A" w14:textId="4DA7FD6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435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1CC7D75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96F4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81A" w14:textId="0E2EFAC8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91DA" w14:textId="40B20C13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522F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21C70D5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2C96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5D2" w14:textId="70D8AA1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Leki zawarte w Bibliotece Leków powiązane z parametrami infuzji (limity względne </w:t>
            </w:r>
            <w:proofErr w:type="spellStart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>min-max;limity</w:t>
            </w:r>
            <w:proofErr w:type="spellEnd"/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bezwzględne min-max, parametry standardowe), możliwość wyświetlania naprzemiennego nazwy leku i/lub wybranych parametrów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605B" w14:textId="098607B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5F7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F02EDDA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600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A589" w14:textId="372DE4EF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Mechanizm zabezpieczający  przed swobodnym  niekontrolowanym przepływem składający się z dwóch elementów – jeden w pompie jeden na drenie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41D3" w14:textId="75E22CD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195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99D06C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A31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BBF6" w14:textId="4301E2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łączenia pomp w moduły bez użycia stacji dokującej - 3 pompy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9EB7" w14:textId="00DF845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9D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EA7AA5E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E44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7BB2" w14:textId="01C154A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opcjonalnego rozszerzenia oprogramowania pompy o tryb PCA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</w:t>
            </w: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PCEA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, TCI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4311" w14:textId="19E4825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02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4249CA2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499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4D8" w14:textId="565106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podaży </w:t>
            </w:r>
            <w:proofErr w:type="spellStart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cytostatyków</w:t>
            </w:r>
            <w:proofErr w:type="spellEnd"/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 układzie zamkniętym zgodnie z definicją NIOSH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E98A" w14:textId="6E68950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06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69337FF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DE6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E9E" w14:textId="641669B2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preparatów krwiopochodnych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CC5E" w14:textId="3D2907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0D7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58A4FF4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F81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6234" w14:textId="6E87AFD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żywienia dojelitowego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2D6D" w14:textId="6A01D6B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5B7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8AE17BE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4AB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700" w14:textId="61BE6AAB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pracy pompy w środowisku MRI - w dedykowanej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DBAB" w14:textId="63982B9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107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DCF21B5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CCF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F434" w14:textId="5AD173E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recyzyjn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podaż z lub bez czujnika kropli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571E" w14:textId="5FCDF1C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E6C7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F9EEC3C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B1B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9B02" w14:textId="1C1EBF6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programowania parametrów infuzji w mg,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mcg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U lub </w:t>
            </w:r>
            <w:proofErr w:type="spellStart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mmol</w:t>
            </w:r>
            <w:proofErr w:type="spellEnd"/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,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z uwzględnieniem lub nie masy ciała w odniesieniu do czasu ( np. mg/kg/min; mg/kg/h; mg/kg/24h)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6F0D" w14:textId="7AC19E5B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F89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EFFD65A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615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27BE" w14:textId="4F677ADF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27FC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rozszerzenia zakresu ciśnienia okluzji o trzy dodatkowe poziomy 50 mmHg, 100 mmHg, 150 mmHg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80A3" w14:textId="70E5104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B42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F2228DB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A37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0D4A" w14:textId="1EB1AA90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skonfigurowania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50 oddziałów w jednej pompie.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94AB" w14:textId="1EAF54E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343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3922D6E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A4FC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4432" w14:textId="7F239C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utworzenia Bazy Leków używanych w </w:t>
            </w:r>
            <w:proofErr w:type="spellStart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infuzjoterapii</w:t>
            </w:r>
            <w:proofErr w:type="spellEnd"/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na terenie szpitala  z możliwością zastosowania oprogramowania do tworzenia Bibliotek Leków na poszczególne oddziały.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F42E" w14:textId="475A0B2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3D2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E0D7C4D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2DF3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8524" w14:textId="16BB67E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z czytnikiem  kodów kreskowych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82F5" w14:textId="646A7EBA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B26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B579546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1F1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7BC" w14:textId="4547E5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spółpracy z systemem do kontrolowanej insulinoterapii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5CDF" w14:textId="648CA22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ABF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B7B5A4D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8A7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9D8C" w14:textId="69552C3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ymiany akumulatora przez użytkownika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F049" w14:textId="023674D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CDA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7729D33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988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6ADB" w14:textId="29114EFE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180A" w14:textId="7E2C089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389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6ADB4E7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87C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54AD" w14:textId="1314CBC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i mocowania pompy do rur i szyn medycznych pionowych i poziomych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4EF4" w14:textId="7A521EB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EC3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1E71CF7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F9E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131E" w14:textId="0C9858C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zestaw 2 i 3 pomp zasilanych jednym przewodem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5E02" w14:textId="3B7204B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532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B4E93C9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BD2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6D36" w14:textId="3DBD7C1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Podświetlany ekran i przyciski z możliwością regulacji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ADF9" w14:textId="202BA2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FE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173C6C0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A9C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FD51" w14:textId="041C51D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Pompa przygotowana do rozbudowy o moduł do bezprzewodowej komunikacji pomp z komputerem poza stacją dokującą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1312" w14:textId="44F4575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31E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144775D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FCB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C268" w14:textId="57F2E881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ciągłego pomiaru ciśnienia w linii w formie 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DAC9" w14:textId="6CC85C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240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0870E4B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D42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27F2" w14:textId="1181F60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głośności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59dBA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74dBA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6E2" w14:textId="5D986D8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148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665D5C2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D22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D1F8" w14:textId="38A5253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jasności i kontrastu ekranu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12F4" w14:textId="3BADD6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D7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E416AE5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40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1F4F" w14:textId="37C14DD8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 przypadku niewłaściwej dawki 1,4 ml spowodowanej niepoprawnym działaniem urządzenia, pompa wyłączy się automatycznie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EEF7" w14:textId="16FAFD3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6EB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983684D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3B5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65C6" w14:textId="139C3009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Wypełnienie drenu ze stale widoczną na ekranie i możliwą do kontrolowania  informacją o przetoczonej objętości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4FB8" w14:textId="35D1A83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35B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3041459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7B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A564" w14:textId="543884A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ciśnienia okluzji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225 mmHg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900mmHg, z wyborem na 9 poziomach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9A23" w14:textId="472EE9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C0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C384C70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DC8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9523" w14:textId="62F6F55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prędkości infuzji min. 0,1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1 200 ml/h  Prędkość infuzji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0,1 - 99,99ml/h programowana co 0,01ml/godz.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29BF" w14:textId="6DAF4B7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498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A14C230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C40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A946" w14:textId="237C2F1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Zasilanie z akumulatora wewnętrznego min 16 h przy przepływie 25 ml/h lub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>13 h przy przepływie 100ml/h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9CA7" w14:textId="78F034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B5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04C6FC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88D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24D4" w14:textId="143D3CCE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D80" w14:textId="3221E6A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121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0C60948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E578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44C" w14:textId="6BF6BB3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6A13" w14:textId="59998C3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12C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2F7278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F23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29F0" w14:textId="07D688A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EDE" w14:textId="72A5497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2C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A10DC47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30F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2303" w14:textId="44261D8C" w:rsidR="009F2AC0" w:rsidRPr="00A755F4" w:rsidRDefault="009F2AC0" w:rsidP="009F2AC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F52B" w14:textId="77777777" w:rsidR="009F2AC0" w:rsidRPr="00DB1AE1" w:rsidRDefault="009F2AC0" w:rsidP="009F2AC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4C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3FFE795F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25D9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D55D" w14:textId="0C47161C" w:rsidR="009F2AC0" w:rsidRPr="009F2AC0" w:rsidRDefault="0027536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</w:t>
            </w:r>
            <w:r w:rsidR="0077424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15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06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E8DB83B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FE2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6421" w14:textId="59352532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BC9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A0AC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E6025D7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8FC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28D9" w14:textId="1B8F8470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FF6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BB7B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A041623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7FE0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74E4" w14:textId="2D31003C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15D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203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854858D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2FE2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AB9E" w14:textId="5030F96B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C74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EAC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845665F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4C3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9339" w14:textId="3C18CE1B" w:rsidR="009F2AC0" w:rsidRPr="009F2AC0" w:rsidRDefault="009F2AC0" w:rsidP="009F2AC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E93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D864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0303176" w14:textId="77777777" w:rsidTr="00B27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0F8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4651" w14:textId="77777777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8BEF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2911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54140B6A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06BAE6" w14:textId="77777777" w:rsidR="009F2AC0" w:rsidRDefault="009F2AC0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77777777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B45C29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Lampa bakteriologiczna przenośna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77777777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77777777" w:rsidR="00A35085" w:rsidRPr="00692039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92039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Lampa przepływowa, jednofunkcyjna, na statywie przejezdnym.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Możliwość przebywania personelu i pacjentów w pomieszczeniu podczas pracy lampy.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energooszczędna - pobór mocy: 115 VA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element emitujący promieniowanie UV-C: 2x55W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trwałość promiennika: min 8000 h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77777777" w:rsidR="00A35085" w:rsidRPr="00820C3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wydajność wentylatora: </w:t>
            </w:r>
            <w:r w:rsidRPr="008C730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 199 m3/h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77777777" w:rsidR="00A35085" w:rsidRPr="003D63F8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dezynfekowana kubatura: </w:t>
            </w:r>
            <w:r w:rsidRPr="00F848C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45-90 m3/h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zasięg działania lampy: 18-36 m2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klasa zabezpieczenia przeciwpożarowego</w:t>
            </w: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 I 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D335860" w14:textId="77777777" w:rsidTr="00C021A6">
        <w:trPr>
          <w:jc w:val="center"/>
        </w:trPr>
        <w:tc>
          <w:tcPr>
            <w:tcW w:w="703" w:type="dxa"/>
          </w:tcPr>
          <w:p w14:paraId="67B171C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1D65DE0B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typ obudowy: IP 20</w:t>
            </w:r>
          </w:p>
        </w:tc>
        <w:tc>
          <w:tcPr>
            <w:tcW w:w="1417" w:type="dxa"/>
            <w:vAlign w:val="center"/>
          </w:tcPr>
          <w:p w14:paraId="6804192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468A4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46D750E3" w14:textId="77777777" w:rsidTr="006858AD">
        <w:trPr>
          <w:jc w:val="center"/>
        </w:trPr>
        <w:tc>
          <w:tcPr>
            <w:tcW w:w="703" w:type="dxa"/>
          </w:tcPr>
          <w:p w14:paraId="25D2368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0C822D70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licznik czasu pracy</w:t>
            </w:r>
          </w:p>
        </w:tc>
        <w:tc>
          <w:tcPr>
            <w:tcW w:w="1417" w:type="dxa"/>
            <w:vAlign w:val="center"/>
          </w:tcPr>
          <w:p w14:paraId="7915E01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432B0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733EA0" w14:textId="77777777" w:rsidTr="00C021A6">
        <w:trPr>
          <w:jc w:val="center"/>
        </w:trPr>
        <w:tc>
          <w:tcPr>
            <w:tcW w:w="703" w:type="dxa"/>
          </w:tcPr>
          <w:p w14:paraId="4D46F30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vAlign w:val="center"/>
          </w:tcPr>
          <w:p w14:paraId="35E60FDC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obudowa wykonana z blachy kwasoodpornej</w:t>
            </w:r>
          </w:p>
        </w:tc>
        <w:tc>
          <w:tcPr>
            <w:tcW w:w="1417" w:type="dxa"/>
            <w:vAlign w:val="center"/>
          </w:tcPr>
          <w:p w14:paraId="55FB4D3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CE8FE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303052B7" w14:textId="77777777" w:rsidTr="00C021A6">
        <w:trPr>
          <w:jc w:val="center"/>
        </w:trPr>
        <w:tc>
          <w:tcPr>
            <w:tcW w:w="703" w:type="dxa"/>
          </w:tcPr>
          <w:p w14:paraId="1736525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1A00F799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 wtyczką do kontaktu</w:t>
            </w:r>
          </w:p>
        </w:tc>
        <w:tc>
          <w:tcPr>
            <w:tcW w:w="1417" w:type="dxa"/>
            <w:vAlign w:val="center"/>
          </w:tcPr>
          <w:p w14:paraId="322759F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AB300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55C71CA" w14:textId="77777777" w:rsidTr="006858AD">
        <w:trPr>
          <w:jc w:val="center"/>
        </w:trPr>
        <w:tc>
          <w:tcPr>
            <w:tcW w:w="703" w:type="dxa"/>
          </w:tcPr>
          <w:p w14:paraId="48E1FA3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2048F19D" w14:textId="77777777" w:rsidR="006858AD" w:rsidRPr="00910082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2969E183" w14:textId="15F04CB0" w:rsidR="006858AD" w:rsidRDefault="006858AD" w:rsidP="006858AD">
            <w:pPr>
              <w:jc w:val="center"/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FD3162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EF13C57" w14:textId="77777777" w:rsidTr="006858AD">
        <w:trPr>
          <w:jc w:val="center"/>
        </w:trPr>
        <w:tc>
          <w:tcPr>
            <w:tcW w:w="703" w:type="dxa"/>
          </w:tcPr>
          <w:p w14:paraId="56862F85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4D9D2B0" w14:textId="517D67CF" w:rsidR="006858AD" w:rsidRPr="000D0703" w:rsidRDefault="006858AD" w:rsidP="006858A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drukowanej</w:t>
            </w:r>
          </w:p>
        </w:tc>
        <w:tc>
          <w:tcPr>
            <w:tcW w:w="1417" w:type="dxa"/>
          </w:tcPr>
          <w:p w14:paraId="63748DD1" w14:textId="3EBAA7FF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7169B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7EF2A994" w14:textId="77777777" w:rsidTr="006858AD">
        <w:trPr>
          <w:jc w:val="center"/>
        </w:trPr>
        <w:tc>
          <w:tcPr>
            <w:tcW w:w="703" w:type="dxa"/>
          </w:tcPr>
          <w:p w14:paraId="67A4AB8C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335600D0" w14:textId="77777777" w:rsidR="006858AD" w:rsidRPr="00156CC8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0569F512" w14:textId="19CBB3FC" w:rsidR="006858AD" w:rsidRPr="00156CC8" w:rsidRDefault="006858AD" w:rsidP="006858AD">
            <w:pPr>
              <w:jc w:val="center"/>
              <w:rPr>
                <w:strike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CEB6E48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trike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77777777" w:rsidR="00820C37" w:rsidRPr="00156CC8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</w:pP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Wykonawca oświadcza, że oferowan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urządzenie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jest fabrycznie now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e, wolne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od wad fizycznych</w:t>
      </w:r>
      <w:r w:rsidR="00307F5B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i prawnych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           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i objęt</w:t>
      </w:r>
      <w:r w:rsidR="00EC1A01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a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medycznych </w:t>
      </w:r>
      <w:r w:rsidR="000A1972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(Dz. U. z 2020 roku, poz. 186),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jest zgodn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77777777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5B87214" w14:textId="7777777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993E29B" w14:textId="77777777" w:rsidR="00B27913" w:rsidRDefault="00B2791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9692381" w14:textId="77777777" w:rsidR="00B27913" w:rsidRDefault="00B2791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184174E" w14:textId="77777777" w:rsidR="00B27913" w:rsidRDefault="00B2791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37EE686" w14:textId="77777777" w:rsidR="00B27913" w:rsidRDefault="00B2791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AB87C68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Aparat do mierzenia ciśnienia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183609C0" w14:textId="77777777" w:rsidTr="000F5CCF">
        <w:trPr>
          <w:jc w:val="center"/>
        </w:trPr>
        <w:tc>
          <w:tcPr>
            <w:tcW w:w="10191" w:type="dxa"/>
            <w:gridSpan w:val="4"/>
          </w:tcPr>
          <w:p w14:paraId="0289757B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6C9F09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81E14AE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50C4416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29CB08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02DB9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52AEC5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BA450A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6F74C4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7D365885" w14:textId="77777777" w:rsidTr="000F5CCF">
        <w:trPr>
          <w:jc w:val="center"/>
        </w:trPr>
        <w:tc>
          <w:tcPr>
            <w:tcW w:w="703" w:type="dxa"/>
          </w:tcPr>
          <w:p w14:paraId="6C20C8F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0C996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095E0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DFEF9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09F7A9B6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346A4C81" w14:textId="77777777" w:rsidTr="000F5CCF">
        <w:trPr>
          <w:jc w:val="center"/>
        </w:trPr>
        <w:tc>
          <w:tcPr>
            <w:tcW w:w="703" w:type="dxa"/>
          </w:tcPr>
          <w:p w14:paraId="28EEE95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7B892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Wyświetlacz: cyfrowy, LCD ciekłokrystaliczny</w:t>
            </w:r>
          </w:p>
        </w:tc>
        <w:tc>
          <w:tcPr>
            <w:tcW w:w="1417" w:type="dxa"/>
            <w:vAlign w:val="center"/>
          </w:tcPr>
          <w:p w14:paraId="4E4954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28F5C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0E69E26" w14:textId="77777777" w:rsidTr="000F5CCF">
        <w:trPr>
          <w:jc w:val="center"/>
        </w:trPr>
        <w:tc>
          <w:tcPr>
            <w:tcW w:w="703" w:type="dxa"/>
          </w:tcPr>
          <w:p w14:paraId="6D05D01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30D23C1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Metoda pomiarowa: oscylometryczna</w:t>
            </w:r>
          </w:p>
        </w:tc>
        <w:tc>
          <w:tcPr>
            <w:tcW w:w="1417" w:type="dxa"/>
          </w:tcPr>
          <w:p w14:paraId="7A21607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7F1F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E6767D2" w14:textId="77777777" w:rsidTr="000F5CCF">
        <w:trPr>
          <w:jc w:val="center"/>
        </w:trPr>
        <w:tc>
          <w:tcPr>
            <w:tcW w:w="703" w:type="dxa"/>
          </w:tcPr>
          <w:p w14:paraId="6A4DFF2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418156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Zakres pomiarowy: ciśnienie 0-299 mmHg, tętno 40-180 uderzeń/min</w:t>
            </w:r>
          </w:p>
        </w:tc>
        <w:tc>
          <w:tcPr>
            <w:tcW w:w="1417" w:type="dxa"/>
          </w:tcPr>
          <w:p w14:paraId="650B8C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3405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5A86FF6" w14:textId="77777777" w:rsidTr="000F5CCF">
        <w:trPr>
          <w:jc w:val="center"/>
        </w:trPr>
        <w:tc>
          <w:tcPr>
            <w:tcW w:w="703" w:type="dxa"/>
          </w:tcPr>
          <w:p w14:paraId="1006E1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15CD4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Pamięć: 2 x 60 pomiarów z datą i godziną</w:t>
            </w:r>
          </w:p>
        </w:tc>
        <w:tc>
          <w:tcPr>
            <w:tcW w:w="1417" w:type="dxa"/>
          </w:tcPr>
          <w:p w14:paraId="267240D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2E5CB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4A00F53" w14:textId="77777777" w:rsidTr="000F5CCF">
        <w:trPr>
          <w:jc w:val="center"/>
        </w:trPr>
        <w:tc>
          <w:tcPr>
            <w:tcW w:w="703" w:type="dxa"/>
          </w:tcPr>
          <w:p w14:paraId="59DC1E2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C7D029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Dokładność: ciśnienie +/-3 mmHg, tętno +/- 5%</w:t>
            </w:r>
          </w:p>
        </w:tc>
        <w:tc>
          <w:tcPr>
            <w:tcW w:w="1417" w:type="dxa"/>
          </w:tcPr>
          <w:p w14:paraId="12D9984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B3967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46804AE" w14:textId="77777777" w:rsidTr="000F5CCF">
        <w:trPr>
          <w:jc w:val="center"/>
        </w:trPr>
        <w:tc>
          <w:tcPr>
            <w:tcW w:w="703" w:type="dxa"/>
          </w:tcPr>
          <w:p w14:paraId="4B78B08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1A036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Pompowanie: automatyczne z zastosowaniem technologii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Fuzzy</w:t>
            </w:r>
            <w:proofErr w:type="spellEnd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Logic</w:t>
            </w:r>
            <w:proofErr w:type="spellEnd"/>
          </w:p>
        </w:tc>
        <w:tc>
          <w:tcPr>
            <w:tcW w:w="1417" w:type="dxa"/>
          </w:tcPr>
          <w:p w14:paraId="3101CC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D0D5AF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18DE623" w14:textId="77777777" w:rsidTr="000F5CCF">
        <w:trPr>
          <w:jc w:val="center"/>
        </w:trPr>
        <w:tc>
          <w:tcPr>
            <w:tcW w:w="703" w:type="dxa"/>
          </w:tcPr>
          <w:p w14:paraId="55887B9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FF993A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Wypuszczanie powietrza: automatyczne przez sterowany zawór spustowy</w:t>
            </w:r>
          </w:p>
        </w:tc>
        <w:tc>
          <w:tcPr>
            <w:tcW w:w="1417" w:type="dxa"/>
          </w:tcPr>
          <w:p w14:paraId="54A3A63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2D9A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3F2161D" w14:textId="77777777" w:rsidTr="000F5CCF">
        <w:trPr>
          <w:jc w:val="center"/>
        </w:trPr>
        <w:tc>
          <w:tcPr>
            <w:tcW w:w="703" w:type="dxa"/>
          </w:tcPr>
          <w:p w14:paraId="1BC2B64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7D80C1A" w14:textId="4FE0F7DA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Zasilanie: 4 baterie alkaliczne AA (paluszki) </w:t>
            </w:r>
            <w:r w:rsidR="00A751F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</w:t>
            </w: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zasilacz sieciowy</w:t>
            </w:r>
          </w:p>
        </w:tc>
        <w:tc>
          <w:tcPr>
            <w:tcW w:w="1417" w:type="dxa"/>
          </w:tcPr>
          <w:p w14:paraId="5655056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BD36F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69F5B3D9" w14:textId="77777777" w:rsidTr="000F5CCF">
        <w:trPr>
          <w:jc w:val="center"/>
        </w:trPr>
        <w:tc>
          <w:tcPr>
            <w:tcW w:w="703" w:type="dxa"/>
          </w:tcPr>
          <w:p w14:paraId="294750D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F44C8D" w14:textId="41E9E15B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 mankietu: 532 x 145 [mm] (średnica 75 mm) dla ramion o obwodzie 22-42 cm</w:t>
            </w:r>
          </w:p>
        </w:tc>
        <w:tc>
          <w:tcPr>
            <w:tcW w:w="1417" w:type="dxa"/>
          </w:tcPr>
          <w:p w14:paraId="4A2982E8" w14:textId="44772571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58FD54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7D7ECD66" w14:textId="77777777" w:rsidTr="000F5CCF">
        <w:trPr>
          <w:jc w:val="center"/>
        </w:trPr>
        <w:tc>
          <w:tcPr>
            <w:tcW w:w="703" w:type="dxa"/>
          </w:tcPr>
          <w:p w14:paraId="1201685F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0DC480" w14:textId="29E44189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Technologia "</w:t>
            </w:r>
            <w:proofErr w:type="spellStart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Intellisense</w:t>
            </w:r>
            <w:proofErr w:type="spellEnd"/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"</w:t>
            </w:r>
          </w:p>
        </w:tc>
        <w:tc>
          <w:tcPr>
            <w:tcW w:w="1417" w:type="dxa"/>
          </w:tcPr>
          <w:p w14:paraId="3A3840FC" w14:textId="34B2E44F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21DF43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A107B2E" w14:textId="77777777" w:rsidTr="000F5CCF">
        <w:trPr>
          <w:jc w:val="center"/>
        </w:trPr>
        <w:tc>
          <w:tcPr>
            <w:tcW w:w="703" w:type="dxa"/>
          </w:tcPr>
          <w:p w14:paraId="049ACDE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1D8BBC1" w14:textId="4DED85BD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wykrywania nieregularnego tętna występującego przy arytmii</w:t>
            </w:r>
          </w:p>
        </w:tc>
        <w:tc>
          <w:tcPr>
            <w:tcW w:w="1417" w:type="dxa"/>
          </w:tcPr>
          <w:p w14:paraId="32A7A97D" w14:textId="2C3071B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DFA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0BAABD7" w14:textId="77777777" w:rsidTr="000F5CCF">
        <w:trPr>
          <w:jc w:val="center"/>
        </w:trPr>
        <w:tc>
          <w:tcPr>
            <w:tcW w:w="703" w:type="dxa"/>
          </w:tcPr>
          <w:p w14:paraId="7552755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6C7E71" w14:textId="59881D7A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Walidacja kliniczna dla ogólnej populacji, dla diabetyków i kobiet w ciąży</w:t>
            </w:r>
          </w:p>
        </w:tc>
        <w:tc>
          <w:tcPr>
            <w:tcW w:w="1417" w:type="dxa"/>
          </w:tcPr>
          <w:p w14:paraId="183BAE5D" w14:textId="55DFA58A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9CDC4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EBA95D6" w14:textId="77777777" w:rsidTr="000F5CCF">
        <w:trPr>
          <w:jc w:val="center"/>
        </w:trPr>
        <w:tc>
          <w:tcPr>
            <w:tcW w:w="703" w:type="dxa"/>
          </w:tcPr>
          <w:p w14:paraId="245F251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11F5A04" w14:textId="7FDE7F43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wysokiego ciśnienia</w:t>
            </w:r>
          </w:p>
        </w:tc>
        <w:tc>
          <w:tcPr>
            <w:tcW w:w="1417" w:type="dxa"/>
          </w:tcPr>
          <w:p w14:paraId="5ACD4A28" w14:textId="15C52F45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A2C05E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00FB77E2" w14:textId="77777777" w:rsidTr="000F5CCF">
        <w:trPr>
          <w:jc w:val="center"/>
        </w:trPr>
        <w:tc>
          <w:tcPr>
            <w:tcW w:w="703" w:type="dxa"/>
          </w:tcPr>
          <w:p w14:paraId="67131BB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631B27AD" w14:textId="48B31C58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prawidłowo założonego mankietu</w:t>
            </w:r>
          </w:p>
        </w:tc>
        <w:tc>
          <w:tcPr>
            <w:tcW w:w="1417" w:type="dxa"/>
          </w:tcPr>
          <w:p w14:paraId="23CDFCC7" w14:textId="1A53313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672B7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C8F92BC" w14:textId="77777777" w:rsidTr="000F5CCF">
        <w:trPr>
          <w:jc w:val="center"/>
        </w:trPr>
        <w:tc>
          <w:tcPr>
            <w:tcW w:w="703" w:type="dxa"/>
          </w:tcPr>
          <w:p w14:paraId="4A32D20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AB0F200" w14:textId="0494BFC4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błędu z powodu ruchu podczas pomiaru</w:t>
            </w:r>
          </w:p>
        </w:tc>
        <w:tc>
          <w:tcPr>
            <w:tcW w:w="1417" w:type="dxa"/>
          </w:tcPr>
          <w:p w14:paraId="1140AE90" w14:textId="598D641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758581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6F781F" w14:textId="77777777" w:rsidTr="000F5CCF">
        <w:trPr>
          <w:jc w:val="center"/>
        </w:trPr>
        <w:tc>
          <w:tcPr>
            <w:tcW w:w="703" w:type="dxa"/>
          </w:tcPr>
          <w:p w14:paraId="1AFD0D4B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vAlign w:val="center"/>
          </w:tcPr>
          <w:p w14:paraId="78F3A54C" w14:textId="2044E447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 niezależne tory pamięci (2x60 pomiarów z datą i godziną)</w:t>
            </w:r>
          </w:p>
        </w:tc>
        <w:tc>
          <w:tcPr>
            <w:tcW w:w="1417" w:type="dxa"/>
          </w:tcPr>
          <w:p w14:paraId="36195783" w14:textId="0DF63430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53EFCA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7C43B9" w14:textId="77777777" w:rsidTr="000F5CCF">
        <w:trPr>
          <w:jc w:val="center"/>
        </w:trPr>
        <w:tc>
          <w:tcPr>
            <w:tcW w:w="703" w:type="dxa"/>
          </w:tcPr>
          <w:p w14:paraId="3B6014D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vAlign w:val="center"/>
          </w:tcPr>
          <w:p w14:paraId="700CD5FF" w14:textId="393CD859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uśredniania 3 ostatnich wyników z 10 minut</w:t>
            </w:r>
          </w:p>
        </w:tc>
        <w:tc>
          <w:tcPr>
            <w:tcW w:w="1417" w:type="dxa"/>
          </w:tcPr>
          <w:p w14:paraId="377A7992" w14:textId="6E44B009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9699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9F38501" w14:textId="77777777" w:rsidTr="000F5CCF">
        <w:trPr>
          <w:jc w:val="center"/>
        </w:trPr>
        <w:tc>
          <w:tcPr>
            <w:tcW w:w="703" w:type="dxa"/>
          </w:tcPr>
          <w:p w14:paraId="263F02ED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vAlign w:val="center"/>
          </w:tcPr>
          <w:p w14:paraId="5A5FF518" w14:textId="48CD68E6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Energooszczędny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1000 pomiarów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na nowych bateriach alkalicznych</w:t>
            </w:r>
          </w:p>
        </w:tc>
        <w:tc>
          <w:tcPr>
            <w:tcW w:w="1417" w:type="dxa"/>
          </w:tcPr>
          <w:p w14:paraId="2E4A7FFF" w14:textId="299A8204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D312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D8C9585" w14:textId="77777777" w:rsidTr="00F14F34">
        <w:trPr>
          <w:jc w:val="center"/>
        </w:trPr>
        <w:tc>
          <w:tcPr>
            <w:tcW w:w="703" w:type="dxa"/>
          </w:tcPr>
          <w:p w14:paraId="7E42372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4D49B691" w14:textId="277AA99F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ku polskim w formie drukowanej.</w:t>
            </w:r>
          </w:p>
        </w:tc>
        <w:tc>
          <w:tcPr>
            <w:tcW w:w="1417" w:type="dxa"/>
          </w:tcPr>
          <w:p w14:paraId="1FEDC0E7" w14:textId="27CA0E4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C2D69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0E2AC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4DC1C0C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B2CE17D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3D325D2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65E9F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71E17F6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88A0E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35F5321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B051EBD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E78F4F9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5AFD21" w14:textId="278EBC8E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9E45CDE" w14:textId="6EB40C92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5336E0" w14:textId="77777777" w:rsidR="007158C9" w:rsidRDefault="007158C9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10B2837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Dozownik do tlenu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20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26DC85C6" w14:textId="77777777" w:rsidTr="000F5CCF">
        <w:trPr>
          <w:jc w:val="center"/>
        </w:trPr>
        <w:tc>
          <w:tcPr>
            <w:tcW w:w="703" w:type="dxa"/>
          </w:tcPr>
          <w:p w14:paraId="6209970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F30564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Ciśnienie zasilania 0,5 </w:t>
            </w:r>
            <w:proofErr w:type="spellStart"/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7" w:type="dxa"/>
            <w:vAlign w:val="center"/>
          </w:tcPr>
          <w:p w14:paraId="1A2282C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FEED2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17624A33" w14:textId="77777777" w:rsidTr="000F5CCF">
        <w:trPr>
          <w:jc w:val="center"/>
        </w:trPr>
        <w:tc>
          <w:tcPr>
            <w:tcW w:w="703" w:type="dxa"/>
          </w:tcPr>
          <w:p w14:paraId="7504D4E5" w14:textId="77777777" w:rsidR="000F5CCF" w:rsidRPr="00B27913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</w:pPr>
            <w:r w:rsidRPr="00B27913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</w:tcPr>
          <w:p w14:paraId="55683878" w14:textId="77777777" w:rsidR="000F5CCF" w:rsidRPr="00B27913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</w:pPr>
            <w:r w:rsidRPr="00B27913">
              <w:rPr>
                <w:rFonts w:ascii="Century Gothic" w:hAnsi="Century Gothic"/>
                <w:strike/>
                <w:color w:val="000000" w:themeColor="text1"/>
                <w:sz w:val="18"/>
                <w:szCs w:val="18"/>
              </w:rPr>
              <w:t>Zakres wskazań 1-17l/min</w:t>
            </w:r>
          </w:p>
        </w:tc>
        <w:tc>
          <w:tcPr>
            <w:tcW w:w="1417" w:type="dxa"/>
          </w:tcPr>
          <w:p w14:paraId="1A4B475C" w14:textId="77777777" w:rsidR="000F5CCF" w:rsidRPr="00B27913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</w:pPr>
            <w:r w:rsidRPr="00B27913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FD60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6CFDFE8" w14:textId="77777777" w:rsidTr="000F5CCF">
        <w:trPr>
          <w:jc w:val="center"/>
        </w:trPr>
        <w:tc>
          <w:tcPr>
            <w:tcW w:w="703" w:type="dxa"/>
          </w:tcPr>
          <w:p w14:paraId="30C53CE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9BF24F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Wtyki  do systemu: AGA, </w:t>
            </w:r>
          </w:p>
        </w:tc>
        <w:tc>
          <w:tcPr>
            <w:tcW w:w="1417" w:type="dxa"/>
          </w:tcPr>
          <w:p w14:paraId="54FAF6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CB5D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72365B4" w14:textId="77777777" w:rsidTr="000F5CCF">
        <w:trPr>
          <w:jc w:val="center"/>
        </w:trPr>
        <w:tc>
          <w:tcPr>
            <w:tcW w:w="703" w:type="dxa"/>
          </w:tcPr>
          <w:p w14:paraId="0FCD954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CE4C85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podłączenia: Nawilżacz, pojemnik jednorazowego użytku,</w:t>
            </w:r>
          </w:p>
        </w:tc>
        <w:tc>
          <w:tcPr>
            <w:tcW w:w="1417" w:type="dxa"/>
          </w:tcPr>
          <w:p w14:paraId="4FE796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85192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AA163F2" w14:textId="77777777" w:rsidTr="000F5CCF">
        <w:trPr>
          <w:jc w:val="center"/>
        </w:trPr>
        <w:tc>
          <w:tcPr>
            <w:tcW w:w="703" w:type="dxa"/>
          </w:tcPr>
          <w:p w14:paraId="340197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1D72DF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sterylizacji butelki nawilżacza w temp powyżej 120oC,</w:t>
            </w:r>
          </w:p>
        </w:tc>
        <w:tc>
          <w:tcPr>
            <w:tcW w:w="1417" w:type="dxa"/>
          </w:tcPr>
          <w:p w14:paraId="50CCB4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31694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34D06801" w14:textId="77777777" w:rsidTr="000F5CCF">
        <w:trPr>
          <w:jc w:val="center"/>
        </w:trPr>
        <w:tc>
          <w:tcPr>
            <w:tcW w:w="703" w:type="dxa"/>
          </w:tcPr>
          <w:p w14:paraId="1C8424D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4870622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Temperatura pracy: 10 – 30oC,</w:t>
            </w:r>
          </w:p>
        </w:tc>
        <w:tc>
          <w:tcPr>
            <w:tcW w:w="1417" w:type="dxa"/>
          </w:tcPr>
          <w:p w14:paraId="1B0303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F9AB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34C94B9" w14:textId="77777777" w:rsidTr="000F5CCF">
        <w:trPr>
          <w:jc w:val="center"/>
        </w:trPr>
        <w:tc>
          <w:tcPr>
            <w:tcW w:w="703" w:type="dxa"/>
          </w:tcPr>
          <w:p w14:paraId="3A32C74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914C61D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Nawilżacz musi posiadać zawór bezpieczeństwa,</w:t>
            </w:r>
          </w:p>
        </w:tc>
        <w:tc>
          <w:tcPr>
            <w:tcW w:w="1417" w:type="dxa"/>
          </w:tcPr>
          <w:p w14:paraId="3D012B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22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9E50B83" w14:textId="77777777" w:rsidTr="000F5CCF">
        <w:trPr>
          <w:jc w:val="center"/>
        </w:trPr>
        <w:tc>
          <w:tcPr>
            <w:tcW w:w="703" w:type="dxa"/>
          </w:tcPr>
          <w:p w14:paraId="6BF25A5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0B357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Dozownik tlenu musi być zarejestrowany w Urzędzie Rejestracji Produktów Leczniczych, Wyrobów Medycznych i Produktów Biobójczych.</w:t>
            </w:r>
          </w:p>
        </w:tc>
        <w:tc>
          <w:tcPr>
            <w:tcW w:w="1417" w:type="dxa"/>
          </w:tcPr>
          <w:p w14:paraId="236CF4A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F1D78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D2DE31" w14:textId="77777777" w:rsidTr="000F5CCF">
        <w:trPr>
          <w:jc w:val="center"/>
        </w:trPr>
        <w:tc>
          <w:tcPr>
            <w:tcW w:w="703" w:type="dxa"/>
          </w:tcPr>
          <w:p w14:paraId="72F77B66" w14:textId="764FE45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B45FDF4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Ciśnienie wejściowe 5 bar</w:t>
            </w:r>
          </w:p>
        </w:tc>
        <w:tc>
          <w:tcPr>
            <w:tcW w:w="1417" w:type="dxa"/>
          </w:tcPr>
          <w:p w14:paraId="672C43E4" w14:textId="0D4BAE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3582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219927E" w14:textId="77777777" w:rsidTr="000F5CCF">
        <w:trPr>
          <w:jc w:val="center"/>
        </w:trPr>
        <w:tc>
          <w:tcPr>
            <w:tcW w:w="703" w:type="dxa"/>
          </w:tcPr>
          <w:p w14:paraId="5FA2CAD3" w14:textId="5008009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034BF65E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ciśnienia dla prawidłowych wskazań 5 (+/- 0,5 bar)</w:t>
            </w:r>
          </w:p>
        </w:tc>
        <w:tc>
          <w:tcPr>
            <w:tcW w:w="1417" w:type="dxa"/>
          </w:tcPr>
          <w:p w14:paraId="14373557" w14:textId="2B7F39DC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05FF2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9204723" w14:textId="77777777" w:rsidTr="000F5CCF">
        <w:trPr>
          <w:jc w:val="center"/>
        </w:trPr>
        <w:tc>
          <w:tcPr>
            <w:tcW w:w="703" w:type="dxa"/>
          </w:tcPr>
          <w:p w14:paraId="5A15CF21" w14:textId="665AF55D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11B7F970" w14:textId="2101CE9F" w:rsidR="00314540" w:rsidRPr="00314540" w:rsidRDefault="00AB3CB9" w:rsidP="00B2791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regulacji przepływu</w:t>
            </w:r>
            <w:r w:rsidR="00B27913">
              <w:rPr>
                <w:rFonts w:ascii="Century Gothic" w:hAnsi="Century Gothic"/>
                <w:sz w:val="18"/>
                <w:szCs w:val="18"/>
              </w:rPr>
              <w:t xml:space="preserve"> od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27913">
              <w:rPr>
                <w:rFonts w:ascii="Century Gothic" w:hAnsi="Century Gothic"/>
                <w:sz w:val="18"/>
                <w:szCs w:val="18"/>
                <w:highlight w:val="yellow"/>
              </w:rPr>
              <w:t>0 do min. 15</w:t>
            </w:r>
            <w:r w:rsidR="00314540" w:rsidRPr="00AB3CB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l/min.</w:t>
            </w:r>
          </w:p>
        </w:tc>
        <w:tc>
          <w:tcPr>
            <w:tcW w:w="1417" w:type="dxa"/>
          </w:tcPr>
          <w:p w14:paraId="59E8E5FF" w14:textId="4ADB78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CC5D33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3EA49683" w14:textId="77777777" w:rsidTr="000F5CCF">
        <w:trPr>
          <w:jc w:val="center"/>
        </w:trPr>
        <w:tc>
          <w:tcPr>
            <w:tcW w:w="703" w:type="dxa"/>
          </w:tcPr>
          <w:p w14:paraId="66561335" w14:textId="6116BB22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0F2BBE16" w14:textId="18944B6A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 komplecie nawilżacz z butelką o pojemności 250 ml z możliwością sterylizacji w temperaturze 120</w:t>
            </w:r>
            <w:r w:rsidRPr="00314540">
              <w:rPr>
                <w:rFonts w:ascii="Arial" w:hAnsi="Arial" w:cs="Arial"/>
                <w:sz w:val="18"/>
                <w:szCs w:val="18"/>
              </w:rPr>
              <w:t>⁰</w:t>
            </w:r>
            <w:r w:rsidRPr="00314540">
              <w:rPr>
                <w:rFonts w:ascii="Century Gothic" w:hAnsi="Century Gothic"/>
                <w:sz w:val="18"/>
                <w:szCs w:val="18"/>
              </w:rPr>
              <w:t xml:space="preserve"> C</w:t>
            </w:r>
          </w:p>
        </w:tc>
        <w:tc>
          <w:tcPr>
            <w:tcW w:w="1417" w:type="dxa"/>
          </w:tcPr>
          <w:p w14:paraId="1C27FFB3" w14:textId="60B9F06F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89483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331A52B" w14:textId="77777777" w:rsidTr="000F5CCF">
        <w:trPr>
          <w:jc w:val="center"/>
        </w:trPr>
        <w:tc>
          <w:tcPr>
            <w:tcW w:w="703" w:type="dxa"/>
          </w:tcPr>
          <w:p w14:paraId="4B2EF755" w14:textId="3B8FEFE3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63D34641" w14:textId="0C1DEAB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Możliwość podłączenia pojemnika jednorazowego  </w:t>
            </w:r>
            <w:proofErr w:type="spellStart"/>
            <w:r w:rsidRPr="00314540">
              <w:rPr>
                <w:rFonts w:ascii="Century Gothic" w:hAnsi="Century Gothic"/>
                <w:sz w:val="18"/>
                <w:szCs w:val="18"/>
              </w:rPr>
              <w:t>RespiFlow</w:t>
            </w:r>
            <w:proofErr w:type="spellEnd"/>
            <w:r w:rsidRPr="00314540">
              <w:rPr>
                <w:rFonts w:ascii="Century Gothic" w:hAnsi="Century Gothic"/>
                <w:sz w:val="18"/>
                <w:szCs w:val="18"/>
              </w:rPr>
              <w:t>. Podłączenie nie wymaga przejściówek/ adapterów</w:t>
            </w:r>
          </w:p>
        </w:tc>
        <w:tc>
          <w:tcPr>
            <w:tcW w:w="1417" w:type="dxa"/>
          </w:tcPr>
          <w:p w14:paraId="3B3B054E" w14:textId="5849CD35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47451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CC6A3F" w14:textId="77777777" w:rsidTr="000F5CCF">
        <w:trPr>
          <w:jc w:val="center"/>
        </w:trPr>
        <w:tc>
          <w:tcPr>
            <w:tcW w:w="703" w:type="dxa"/>
          </w:tcPr>
          <w:p w14:paraId="029A5677" w14:textId="1CD89319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75F3BFA9" w14:textId="72C233B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Dozownik zbudowany ( z wyjątkiem kopułki) z mosiądzu chromowanego, odpornego na uderzenia i pęknięcia </w:t>
            </w:r>
          </w:p>
        </w:tc>
        <w:tc>
          <w:tcPr>
            <w:tcW w:w="1417" w:type="dxa"/>
          </w:tcPr>
          <w:p w14:paraId="230CAB96" w14:textId="22523F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1F6758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ECE22B4" w14:textId="77777777" w:rsidTr="00F14F34">
        <w:trPr>
          <w:jc w:val="center"/>
        </w:trPr>
        <w:tc>
          <w:tcPr>
            <w:tcW w:w="703" w:type="dxa"/>
          </w:tcPr>
          <w:p w14:paraId="6814AD1B" w14:textId="3DA68FD1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7C41C3D0" w14:textId="1F46C70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Wydajność (+/-) 12 ml wody /h przy przepływie gazu 15l/min.</w:t>
            </w:r>
          </w:p>
        </w:tc>
        <w:tc>
          <w:tcPr>
            <w:tcW w:w="1417" w:type="dxa"/>
          </w:tcPr>
          <w:p w14:paraId="02020F0F" w14:textId="486A25A2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0855BE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5B3FFB25" w14:textId="77777777" w:rsidTr="00F14F34">
        <w:trPr>
          <w:jc w:val="center"/>
        </w:trPr>
        <w:tc>
          <w:tcPr>
            <w:tcW w:w="703" w:type="dxa"/>
          </w:tcPr>
          <w:p w14:paraId="75164B93" w14:textId="1F16253E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35E2DBA" w14:textId="794E1F65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Wilgotność gazu jeśli wymagane jest nawilżenie 0-60%</w:t>
            </w:r>
          </w:p>
        </w:tc>
        <w:tc>
          <w:tcPr>
            <w:tcW w:w="1417" w:type="dxa"/>
          </w:tcPr>
          <w:p w14:paraId="7F0D24FD" w14:textId="2B3291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50F7D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DB9F16" w14:textId="77777777" w:rsidTr="000F5CCF">
        <w:trPr>
          <w:jc w:val="center"/>
        </w:trPr>
        <w:tc>
          <w:tcPr>
            <w:tcW w:w="703" w:type="dxa"/>
          </w:tcPr>
          <w:p w14:paraId="40929BB3" w14:textId="45C97D2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536BF306" w14:textId="45176D50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Dokładność odczytu (+/- 10%)</w:t>
            </w:r>
          </w:p>
        </w:tc>
        <w:tc>
          <w:tcPr>
            <w:tcW w:w="1417" w:type="dxa"/>
          </w:tcPr>
          <w:p w14:paraId="6F571494" w14:textId="4E11C4B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BD6514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07DAA92D" w14:textId="77777777" w:rsidTr="000F5CCF">
        <w:trPr>
          <w:jc w:val="center"/>
        </w:trPr>
        <w:tc>
          <w:tcPr>
            <w:tcW w:w="703" w:type="dxa"/>
          </w:tcPr>
          <w:p w14:paraId="5A72DB58" w14:textId="24A6F4F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</w:tcPr>
          <w:p w14:paraId="03559C55" w14:textId="2EC9673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Budowa w oparciu o materiały  kompatybilne z tlenem</w:t>
            </w:r>
          </w:p>
        </w:tc>
        <w:tc>
          <w:tcPr>
            <w:tcW w:w="1417" w:type="dxa"/>
          </w:tcPr>
          <w:p w14:paraId="065B28CC" w14:textId="1AB471A1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38CB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0748E79" w14:textId="77777777" w:rsidTr="000F5CCF">
        <w:trPr>
          <w:jc w:val="center"/>
        </w:trPr>
        <w:tc>
          <w:tcPr>
            <w:tcW w:w="703" w:type="dxa"/>
          </w:tcPr>
          <w:p w14:paraId="6A98E31C" w14:textId="3904C51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064D991E" w14:textId="7F89519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Regulacja przepływu gazu przy użyciu pokrętła</w:t>
            </w:r>
          </w:p>
        </w:tc>
        <w:tc>
          <w:tcPr>
            <w:tcW w:w="1417" w:type="dxa"/>
          </w:tcPr>
          <w:p w14:paraId="69F7D59C" w14:textId="1777FC7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3CAA6F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052013" w14:textId="77777777" w:rsidTr="000F5CCF">
        <w:trPr>
          <w:jc w:val="center"/>
        </w:trPr>
        <w:tc>
          <w:tcPr>
            <w:tcW w:w="703" w:type="dxa"/>
          </w:tcPr>
          <w:p w14:paraId="428AA700" w14:textId="638F30BF" w:rsidR="00314540" w:rsidRPr="00B27913" w:rsidRDefault="00314540" w:rsidP="00314540">
            <w:pPr>
              <w:pStyle w:val="Bezodstpw"/>
              <w:rPr>
                <w:rFonts w:ascii="Century Gothic" w:eastAsia="Calibri" w:hAnsi="Century Gothic"/>
                <w:strike/>
                <w:sz w:val="18"/>
                <w:szCs w:val="18"/>
                <w:lang w:eastAsia="ar-SA"/>
              </w:rPr>
            </w:pPr>
            <w:r w:rsidRPr="00B27913">
              <w:rPr>
                <w:rFonts w:ascii="Century Gothic" w:eastAsia="Calibri" w:hAnsi="Century Gothic"/>
                <w:strike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</w:tcPr>
          <w:p w14:paraId="5C358C55" w14:textId="4F13E1BB" w:rsidR="00314540" w:rsidRPr="00B27913" w:rsidRDefault="00314540" w:rsidP="00314540">
            <w:pPr>
              <w:pStyle w:val="Bezodstpw"/>
              <w:jc w:val="both"/>
              <w:rPr>
                <w:rFonts w:ascii="Century Gothic" w:hAnsi="Century Gothic"/>
                <w:strike/>
                <w:sz w:val="18"/>
                <w:szCs w:val="18"/>
              </w:rPr>
            </w:pPr>
            <w:r w:rsidRPr="00B27913">
              <w:rPr>
                <w:rFonts w:ascii="Century Gothic" w:hAnsi="Century Gothic"/>
                <w:strike/>
                <w:sz w:val="18"/>
                <w:szCs w:val="18"/>
              </w:rPr>
              <w:t>Wyposażone w rurk</w:t>
            </w:r>
            <w:r w:rsidR="00AB3CB9" w:rsidRPr="00B27913">
              <w:rPr>
                <w:rFonts w:ascii="Century Gothic" w:hAnsi="Century Gothic"/>
                <w:strike/>
                <w:sz w:val="18"/>
                <w:szCs w:val="18"/>
              </w:rPr>
              <w:t>ę rotametryczną z podziałką 0-1</w:t>
            </w:r>
            <w:r w:rsidR="00AB3CB9" w:rsidRPr="00B27913">
              <w:rPr>
                <w:rFonts w:ascii="Century Gothic" w:hAnsi="Century Gothic"/>
                <w:strike/>
                <w:sz w:val="18"/>
                <w:szCs w:val="18"/>
                <w:highlight w:val="yellow"/>
              </w:rPr>
              <w:t>7</w:t>
            </w:r>
            <w:r w:rsidRPr="00B27913">
              <w:rPr>
                <w:rFonts w:ascii="Century Gothic" w:hAnsi="Century Gothic"/>
                <w:strike/>
                <w:sz w:val="18"/>
                <w:szCs w:val="18"/>
                <w:highlight w:val="yellow"/>
              </w:rPr>
              <w:t xml:space="preserve"> l/ min.</w:t>
            </w:r>
          </w:p>
        </w:tc>
        <w:tc>
          <w:tcPr>
            <w:tcW w:w="1417" w:type="dxa"/>
          </w:tcPr>
          <w:p w14:paraId="0D5570D9" w14:textId="711D25F0" w:rsidR="00314540" w:rsidRPr="00B27913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trike/>
                <w:sz w:val="18"/>
                <w:szCs w:val="18"/>
                <w:lang w:eastAsia="ar-SA"/>
              </w:rPr>
            </w:pPr>
            <w:r w:rsidRPr="00B27913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D6F1C0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795F03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E3ED9B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343E57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6F1677D" w14:textId="38CB7CDA" w:rsidR="000F5CCF" w:rsidRDefault="000F5CCF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D606734" w14:textId="77777777" w:rsidR="00B27913" w:rsidRDefault="00B27913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  <w:bookmarkStart w:id="0" w:name="_GoBack"/>
      <w:bookmarkEnd w:id="0"/>
    </w:p>
    <w:p w14:paraId="361BFB9B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dwukomorowy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09EC96B6" w14:textId="77777777" w:rsidTr="000F5CCF">
        <w:trPr>
          <w:jc w:val="center"/>
        </w:trPr>
        <w:tc>
          <w:tcPr>
            <w:tcW w:w="10191" w:type="dxa"/>
            <w:gridSpan w:val="4"/>
          </w:tcPr>
          <w:p w14:paraId="6A9030F0" w14:textId="77777777" w:rsidR="000F5CCF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8B259E7" w14:textId="77777777" w:rsidR="000F5CCF" w:rsidRPr="00820C37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2FD048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E561A13" w14:textId="77777777" w:rsidR="000F5CCF" w:rsidRPr="00820C37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832FC0E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FC84EC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84116D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9D4536" w14:textId="77777777" w:rsidR="000F5CCF" w:rsidRPr="00820C37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7D74EE7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36D86471" w14:textId="77777777" w:rsidTr="000F5CCF">
        <w:trPr>
          <w:jc w:val="center"/>
        </w:trPr>
        <w:tc>
          <w:tcPr>
            <w:tcW w:w="703" w:type="dxa"/>
          </w:tcPr>
          <w:p w14:paraId="545E6B0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53BE99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7E2D9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1A7AF8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904C3C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13753727" w14:textId="77777777" w:rsidTr="000F5CCF">
        <w:trPr>
          <w:jc w:val="center"/>
        </w:trPr>
        <w:tc>
          <w:tcPr>
            <w:tcW w:w="703" w:type="dxa"/>
          </w:tcPr>
          <w:p w14:paraId="26921C2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4E69CB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313D6CF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8ACA0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AD3D341" w14:textId="77777777" w:rsidTr="000F5CCF">
        <w:trPr>
          <w:jc w:val="center"/>
        </w:trPr>
        <w:tc>
          <w:tcPr>
            <w:tcW w:w="703" w:type="dxa"/>
          </w:tcPr>
          <w:p w14:paraId="12D1870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3598F8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223A26E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255D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580DDD66" w14:textId="77777777" w:rsidTr="000F5CCF">
        <w:trPr>
          <w:jc w:val="center"/>
        </w:trPr>
        <w:tc>
          <w:tcPr>
            <w:tcW w:w="703" w:type="dxa"/>
          </w:tcPr>
          <w:p w14:paraId="7B5C164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CFFF2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447B84B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9EE6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B24EE59" w14:textId="77777777" w:rsidTr="000F5CCF">
        <w:trPr>
          <w:jc w:val="center"/>
        </w:trPr>
        <w:tc>
          <w:tcPr>
            <w:tcW w:w="703" w:type="dxa"/>
          </w:tcPr>
          <w:p w14:paraId="26F380F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A6BD8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25C18FF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BC480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2E46D16" w14:textId="77777777" w:rsidTr="000F5CCF">
        <w:trPr>
          <w:jc w:val="center"/>
        </w:trPr>
        <w:tc>
          <w:tcPr>
            <w:tcW w:w="703" w:type="dxa"/>
          </w:tcPr>
          <w:p w14:paraId="22D874B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5028D0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 półek</w:t>
            </w:r>
          </w:p>
        </w:tc>
        <w:tc>
          <w:tcPr>
            <w:tcW w:w="1417" w:type="dxa"/>
          </w:tcPr>
          <w:p w14:paraId="2DE8819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BC014A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2CA6E63" w14:textId="77777777" w:rsidTr="000F5CCF">
        <w:trPr>
          <w:jc w:val="center"/>
        </w:trPr>
        <w:tc>
          <w:tcPr>
            <w:tcW w:w="703" w:type="dxa"/>
          </w:tcPr>
          <w:p w14:paraId="30399D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5B9C9A" w14:textId="5C8C98C8" w:rsidR="000F5CCF" w:rsidRPr="00820C37" w:rsidRDefault="000F5CCF" w:rsidP="00C025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. ok 91 cm; szer. ok. 43 cm; dł. ok. 97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</w:t>
            </w:r>
            <w:r w:rsidR="00C0257B" w:rsidRPr="00C0257B">
              <w:rPr>
                <w:rFonts w:ascii="Century Gothic" w:eastAsia="Calibri" w:hAnsi="Century Gothic" w:cs="Arial"/>
                <w:sz w:val="18"/>
                <w:szCs w:val="18"/>
                <w:highlight w:val="yellow"/>
                <w:lang w:eastAsia="ar-SA"/>
              </w:rPr>
              <w:t>3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E9391C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4BF3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AF9BEFA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207621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A60ACC1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9D016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018A0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91A64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94103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F3FEF91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2D66DBD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73C99E4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AE89C70" w14:textId="77777777" w:rsidR="000F5CCF" w:rsidRPr="00820C37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8C66202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AAC129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C14B5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4731B0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DF87CC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0696AC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7336EE7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B325662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528A58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361E64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DCD312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63E27CF4" w14:textId="111649EC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F1E9337" w14:textId="77777777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2E07ECD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96D2FFF" w14:textId="77777777" w:rsidR="00D44AE4" w:rsidRPr="003C56F6" w:rsidRDefault="00D44AE4" w:rsidP="00D44AE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mały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D44AE4" w:rsidRPr="00820C37" w14:paraId="4DBB8D00" w14:textId="77777777" w:rsidTr="00F30D3C">
        <w:trPr>
          <w:jc w:val="center"/>
        </w:trPr>
        <w:tc>
          <w:tcPr>
            <w:tcW w:w="10191" w:type="dxa"/>
            <w:gridSpan w:val="4"/>
          </w:tcPr>
          <w:p w14:paraId="6CD74C50" w14:textId="77777777" w:rsidR="00D44AE4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978197" w14:textId="77777777" w:rsidR="00D44AE4" w:rsidRPr="00820C37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534051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D741B0" w14:textId="77777777" w:rsidR="00D44AE4" w:rsidRPr="00820C37" w:rsidRDefault="00D44AE4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FFC3BF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40542D0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……………………………………….…………………………………..………..………………</w:t>
            </w:r>
          </w:p>
          <w:p w14:paraId="68E109E4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4551FD" w14:textId="77777777" w:rsidR="00D44AE4" w:rsidRPr="00820C37" w:rsidRDefault="00D44AE4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A670870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AE4" w:rsidRPr="00820C37" w14:paraId="0D810488" w14:textId="77777777" w:rsidTr="00F30D3C">
        <w:trPr>
          <w:jc w:val="center"/>
        </w:trPr>
        <w:tc>
          <w:tcPr>
            <w:tcW w:w="703" w:type="dxa"/>
          </w:tcPr>
          <w:p w14:paraId="2F1D0A73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826A244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D2BBEED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487B17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1A6F7E6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D44AE4" w:rsidRPr="00820C37" w14:paraId="02A32956" w14:textId="77777777" w:rsidTr="00F30D3C">
        <w:trPr>
          <w:jc w:val="center"/>
        </w:trPr>
        <w:tc>
          <w:tcPr>
            <w:tcW w:w="703" w:type="dxa"/>
          </w:tcPr>
          <w:p w14:paraId="29977DF2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C76AA8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04537C49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D3BA6A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1EAEBA0E" w14:textId="77777777" w:rsidTr="00F30D3C">
        <w:trPr>
          <w:jc w:val="center"/>
        </w:trPr>
        <w:tc>
          <w:tcPr>
            <w:tcW w:w="703" w:type="dxa"/>
          </w:tcPr>
          <w:p w14:paraId="48757DE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6B6FC4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5AAB9E2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DFF460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778B86B2" w14:textId="77777777" w:rsidTr="00F30D3C">
        <w:trPr>
          <w:jc w:val="center"/>
        </w:trPr>
        <w:tc>
          <w:tcPr>
            <w:tcW w:w="703" w:type="dxa"/>
          </w:tcPr>
          <w:p w14:paraId="302460E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EA5A7F9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3429EE8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B14AB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F201401" w14:textId="77777777" w:rsidTr="00F30D3C">
        <w:trPr>
          <w:jc w:val="center"/>
        </w:trPr>
        <w:tc>
          <w:tcPr>
            <w:tcW w:w="703" w:type="dxa"/>
          </w:tcPr>
          <w:p w14:paraId="3EBB5A6B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88892C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75032FB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49FA9D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017D2AB1" w14:textId="77777777" w:rsidTr="00F30D3C">
        <w:trPr>
          <w:jc w:val="center"/>
        </w:trPr>
        <w:tc>
          <w:tcPr>
            <w:tcW w:w="703" w:type="dxa"/>
          </w:tcPr>
          <w:p w14:paraId="7CAC425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7973CB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3 półki</w:t>
            </w:r>
          </w:p>
        </w:tc>
        <w:tc>
          <w:tcPr>
            <w:tcW w:w="1417" w:type="dxa"/>
          </w:tcPr>
          <w:p w14:paraId="095C268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F3E3B7E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DB94088" w14:textId="77777777" w:rsidTr="00F30D3C">
        <w:trPr>
          <w:jc w:val="center"/>
        </w:trPr>
        <w:tc>
          <w:tcPr>
            <w:tcW w:w="703" w:type="dxa"/>
          </w:tcPr>
          <w:p w14:paraId="39DB7A9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FA5509" w14:textId="19810748" w:rsidR="00D44AE4" w:rsidRPr="00820C37" w:rsidRDefault="00D44AE4" w:rsidP="00F14F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Wys. 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 91 cm; szer. ok. 43 cm; dł. ok. 65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(+/-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F14F34" w:rsidRPr="00F14F34">
              <w:rPr>
                <w:rFonts w:ascii="Century Gothic" w:eastAsia="Calibri" w:hAnsi="Century Gothic" w:cs="Arial"/>
                <w:sz w:val="18"/>
                <w:szCs w:val="18"/>
                <w:highlight w:val="yellow"/>
                <w:lang w:eastAsia="ar-SA"/>
              </w:rPr>
              <w:t>3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59D1456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21E775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6ED70C2" w14:textId="77777777" w:rsidR="00D44AE4" w:rsidRDefault="00D44AE4" w:rsidP="00D44AE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E0B83AA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AC6EBA6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C4AFF72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4367E79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99EBB6D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9892BC6" w14:textId="77777777" w:rsidR="00D44AE4" w:rsidRPr="00820C37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E612957" w14:textId="77777777" w:rsidR="00D44AE4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07BC35B" w14:textId="77777777" w:rsidR="00D44AE4" w:rsidRDefault="00D44AE4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70217E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65AF7D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AE1F38A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948D8D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B2F72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C0B7EF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25D361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CF0401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7D8376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D2645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E5FB24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847E7E6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99837C0" w14:textId="73026C76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63FE3F4" w14:textId="77777777" w:rsidR="00A57F0D" w:rsidRPr="003C56F6" w:rsidRDefault="00A57F0D" w:rsidP="00A57F0D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WC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6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57F0D" w:rsidRPr="00BC4780" w14:paraId="31F1A640" w14:textId="77777777" w:rsidTr="00F30D3C">
        <w:trPr>
          <w:jc w:val="center"/>
        </w:trPr>
        <w:tc>
          <w:tcPr>
            <w:tcW w:w="10191" w:type="dxa"/>
            <w:gridSpan w:val="4"/>
          </w:tcPr>
          <w:p w14:paraId="1C18E501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2161748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487D650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35748A" w14:textId="77777777" w:rsidR="00A57F0D" w:rsidRPr="00BC4780" w:rsidRDefault="00A57F0D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C4827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0CDC8C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19C40F4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2748F36" w14:textId="77777777" w:rsidR="00A57F0D" w:rsidRPr="00BC4780" w:rsidRDefault="00A57F0D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CA6B16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F0D" w:rsidRPr="00BC4780" w14:paraId="419041A6" w14:textId="77777777" w:rsidTr="00F30D3C">
        <w:trPr>
          <w:jc w:val="center"/>
        </w:trPr>
        <w:tc>
          <w:tcPr>
            <w:tcW w:w="703" w:type="dxa"/>
          </w:tcPr>
          <w:p w14:paraId="1E83B533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DCB381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833F75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CA5944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73684C5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C62252" w:rsidRPr="00820C37" w14:paraId="1F3D9B9D" w14:textId="77777777" w:rsidTr="00F30D3C">
        <w:trPr>
          <w:jc w:val="center"/>
        </w:trPr>
        <w:tc>
          <w:tcPr>
            <w:tcW w:w="703" w:type="dxa"/>
          </w:tcPr>
          <w:p w14:paraId="56334D1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921C972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Chromowana rama stalowa</w:t>
            </w:r>
          </w:p>
        </w:tc>
        <w:tc>
          <w:tcPr>
            <w:tcW w:w="1417" w:type="dxa"/>
          </w:tcPr>
          <w:p w14:paraId="7039DC9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6CFDC2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A80F2A" w14:textId="77777777" w:rsidTr="00F30D3C">
        <w:trPr>
          <w:jc w:val="center"/>
        </w:trPr>
        <w:tc>
          <w:tcPr>
            <w:tcW w:w="703" w:type="dxa"/>
          </w:tcPr>
          <w:p w14:paraId="1987889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F90B9CF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6E35450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CA680C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00AEFF" w14:textId="77777777" w:rsidTr="00F30D3C">
        <w:trPr>
          <w:jc w:val="center"/>
        </w:trPr>
        <w:tc>
          <w:tcPr>
            <w:tcW w:w="703" w:type="dxa"/>
          </w:tcPr>
          <w:p w14:paraId="4C5A9E2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B729E47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</w:t>
            </w:r>
          </w:p>
        </w:tc>
        <w:tc>
          <w:tcPr>
            <w:tcW w:w="1417" w:type="dxa"/>
          </w:tcPr>
          <w:p w14:paraId="072EEEA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E861C8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6082364" w14:textId="77777777" w:rsidTr="00F30D3C">
        <w:trPr>
          <w:jc w:val="center"/>
        </w:trPr>
        <w:tc>
          <w:tcPr>
            <w:tcW w:w="703" w:type="dxa"/>
          </w:tcPr>
          <w:p w14:paraId="37464B9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CDFF33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siedziska umożliwiające najazd na sedes</w:t>
            </w:r>
          </w:p>
        </w:tc>
        <w:tc>
          <w:tcPr>
            <w:tcW w:w="1417" w:type="dxa"/>
          </w:tcPr>
          <w:p w14:paraId="5FC4153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6F39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1036D98" w14:textId="77777777" w:rsidTr="00F30D3C">
        <w:trPr>
          <w:jc w:val="center"/>
        </w:trPr>
        <w:tc>
          <w:tcPr>
            <w:tcW w:w="703" w:type="dxa"/>
          </w:tcPr>
          <w:p w14:paraId="4142919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1D82021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Podnóżki zdejmowane, uchylne</w:t>
            </w:r>
          </w:p>
        </w:tc>
        <w:tc>
          <w:tcPr>
            <w:tcW w:w="1417" w:type="dxa"/>
          </w:tcPr>
          <w:p w14:paraId="4B55566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E05AA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D4DE231" w14:textId="77777777" w:rsidTr="00F30D3C">
        <w:trPr>
          <w:jc w:val="center"/>
        </w:trPr>
        <w:tc>
          <w:tcPr>
            <w:tcW w:w="703" w:type="dxa"/>
          </w:tcPr>
          <w:p w14:paraId="2B905CC0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C430764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Demontowane oparcie</w:t>
            </w:r>
          </w:p>
        </w:tc>
        <w:tc>
          <w:tcPr>
            <w:tcW w:w="1417" w:type="dxa"/>
          </w:tcPr>
          <w:p w14:paraId="127F78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48F78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057581EB" w14:textId="77777777" w:rsidTr="00F30D3C">
        <w:trPr>
          <w:jc w:val="center"/>
        </w:trPr>
        <w:tc>
          <w:tcPr>
            <w:tcW w:w="703" w:type="dxa"/>
          </w:tcPr>
          <w:p w14:paraId="5FEB694F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6533F11C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Uchylne podłokietniki</w:t>
            </w:r>
          </w:p>
        </w:tc>
        <w:tc>
          <w:tcPr>
            <w:tcW w:w="1417" w:type="dxa"/>
          </w:tcPr>
          <w:p w14:paraId="14B5B13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5C4FF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854D5D1" w14:textId="77777777" w:rsidTr="00F30D3C">
        <w:trPr>
          <w:jc w:val="center"/>
        </w:trPr>
        <w:tc>
          <w:tcPr>
            <w:tcW w:w="703" w:type="dxa"/>
          </w:tcPr>
          <w:p w14:paraId="0805C22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5FF62B55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Koła pełne</w:t>
            </w:r>
          </w:p>
        </w:tc>
        <w:tc>
          <w:tcPr>
            <w:tcW w:w="1417" w:type="dxa"/>
          </w:tcPr>
          <w:p w14:paraId="01E93B91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9EDB6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1F4E53EF" w14:textId="77777777" w:rsidTr="00F30D3C">
        <w:trPr>
          <w:jc w:val="center"/>
        </w:trPr>
        <w:tc>
          <w:tcPr>
            <w:tcW w:w="703" w:type="dxa"/>
          </w:tcPr>
          <w:p w14:paraId="799B8F0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5FCA48FE" w14:textId="77777777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na koła tylne</w:t>
            </w:r>
          </w:p>
        </w:tc>
        <w:tc>
          <w:tcPr>
            <w:tcW w:w="1417" w:type="dxa"/>
          </w:tcPr>
          <w:p w14:paraId="6E5F2F7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AD818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2A0EC87" w14:textId="77777777" w:rsidTr="00F30D3C">
        <w:trPr>
          <w:jc w:val="center"/>
        </w:trPr>
        <w:tc>
          <w:tcPr>
            <w:tcW w:w="703" w:type="dxa"/>
          </w:tcPr>
          <w:p w14:paraId="1AF6CD6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09325FCE" w14:textId="475B8015" w:rsidR="00C62252" w:rsidRPr="00820C37" w:rsidRDefault="007158C9" w:rsidP="00C6225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="00C62252"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ojemnik</w:t>
            </w: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fekalia</w:t>
            </w:r>
          </w:p>
        </w:tc>
        <w:tc>
          <w:tcPr>
            <w:tcW w:w="1417" w:type="dxa"/>
          </w:tcPr>
          <w:p w14:paraId="6C92199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BEC485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53FC00E5" w14:textId="77777777" w:rsidTr="00F30D3C">
        <w:trPr>
          <w:jc w:val="center"/>
        </w:trPr>
        <w:tc>
          <w:tcPr>
            <w:tcW w:w="703" w:type="dxa"/>
          </w:tcPr>
          <w:p w14:paraId="229EE19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44414315" w14:textId="243F8B5A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Obciążenie 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50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kg</w:t>
            </w:r>
          </w:p>
        </w:tc>
        <w:tc>
          <w:tcPr>
            <w:tcW w:w="1417" w:type="dxa"/>
          </w:tcPr>
          <w:p w14:paraId="16B765A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4C4910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41A4C83" w14:textId="77777777" w:rsidTr="00F30D3C">
        <w:trPr>
          <w:jc w:val="center"/>
        </w:trPr>
        <w:tc>
          <w:tcPr>
            <w:tcW w:w="703" w:type="dxa"/>
          </w:tcPr>
          <w:p w14:paraId="05BB451C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7C56F692" w14:textId="29731F6D" w:rsidR="00C62252" w:rsidRPr="00820C37" w:rsidRDefault="007158C9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Szer. 54-60 cm; wys. 89-100 cm</w:t>
            </w:r>
          </w:p>
        </w:tc>
        <w:tc>
          <w:tcPr>
            <w:tcW w:w="1417" w:type="dxa"/>
          </w:tcPr>
          <w:p w14:paraId="2F3E301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C8596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9DD342E" w14:textId="77777777" w:rsidR="007C650C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62793B6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75AA680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BB2603B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5228835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8D02BC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52B3E11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6F8D97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3BA4733" w14:textId="77777777" w:rsidR="00A57F0D" w:rsidRPr="00820C37" w:rsidRDefault="00A57F0D" w:rsidP="00A57F0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C4A3B21" w14:textId="77777777" w:rsidR="000F5CCF" w:rsidRPr="00820C37" w:rsidRDefault="00A57F0D" w:rsidP="00A57F0D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6CB4564" w14:textId="77777777" w:rsidR="005A644C" w:rsidRPr="00820C37" w:rsidRDefault="005A644C" w:rsidP="00820C37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sectPr w:rsidR="005A644C" w:rsidRPr="00820C37" w:rsidSect="00F2365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52B6D" w14:textId="77777777" w:rsidR="0018768E" w:rsidRDefault="0018768E" w:rsidP="00820C37">
      <w:pPr>
        <w:spacing w:after="0" w:line="240" w:lineRule="auto"/>
      </w:pPr>
      <w:r>
        <w:separator/>
      </w:r>
    </w:p>
  </w:endnote>
  <w:endnote w:type="continuationSeparator" w:id="0">
    <w:p w14:paraId="757C07CE" w14:textId="77777777" w:rsidR="0018768E" w:rsidRDefault="0018768E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F14F34" w:rsidRPr="00820C37" w:rsidRDefault="00F14F3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B27913">
          <w:rPr>
            <w:rFonts w:ascii="Century Gothic" w:hAnsi="Century Gothic"/>
            <w:noProof/>
            <w:sz w:val="16"/>
            <w:szCs w:val="16"/>
          </w:rPr>
          <w:t>6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F14F34" w:rsidRDefault="00F14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633D" w14:textId="77777777" w:rsidR="0018768E" w:rsidRDefault="0018768E" w:rsidP="00820C37">
      <w:pPr>
        <w:spacing w:after="0" w:line="240" w:lineRule="auto"/>
      </w:pPr>
      <w:r>
        <w:separator/>
      </w:r>
    </w:p>
  </w:footnote>
  <w:footnote w:type="continuationSeparator" w:id="0">
    <w:p w14:paraId="4B969356" w14:textId="77777777" w:rsidR="0018768E" w:rsidRDefault="0018768E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2780C"/>
    <w:rsid w:val="00043200"/>
    <w:rsid w:val="000A0B97"/>
    <w:rsid w:val="000A1085"/>
    <w:rsid w:val="000A1972"/>
    <w:rsid w:val="000A5A6F"/>
    <w:rsid w:val="000D0703"/>
    <w:rsid w:val="000F5CCF"/>
    <w:rsid w:val="00103A1C"/>
    <w:rsid w:val="001375F6"/>
    <w:rsid w:val="00156CC8"/>
    <w:rsid w:val="0018768E"/>
    <w:rsid w:val="0019185D"/>
    <w:rsid w:val="001C4D2E"/>
    <w:rsid w:val="00206C7C"/>
    <w:rsid w:val="002476E8"/>
    <w:rsid w:val="002523D5"/>
    <w:rsid w:val="00252EC5"/>
    <w:rsid w:val="00265A77"/>
    <w:rsid w:val="00275360"/>
    <w:rsid w:val="00282803"/>
    <w:rsid w:val="002D1103"/>
    <w:rsid w:val="002D7014"/>
    <w:rsid w:val="002E5695"/>
    <w:rsid w:val="002F4E87"/>
    <w:rsid w:val="0030219F"/>
    <w:rsid w:val="00303099"/>
    <w:rsid w:val="00307F5B"/>
    <w:rsid w:val="00314540"/>
    <w:rsid w:val="00361427"/>
    <w:rsid w:val="00366BD6"/>
    <w:rsid w:val="00376BCE"/>
    <w:rsid w:val="00385952"/>
    <w:rsid w:val="003C56F6"/>
    <w:rsid w:val="004236B2"/>
    <w:rsid w:val="0043383E"/>
    <w:rsid w:val="004474C4"/>
    <w:rsid w:val="00471822"/>
    <w:rsid w:val="00480BBF"/>
    <w:rsid w:val="004C643A"/>
    <w:rsid w:val="00553E6B"/>
    <w:rsid w:val="005A644C"/>
    <w:rsid w:val="005B1E15"/>
    <w:rsid w:val="00621EC5"/>
    <w:rsid w:val="006858AD"/>
    <w:rsid w:val="00692039"/>
    <w:rsid w:val="006B5F30"/>
    <w:rsid w:val="006E091E"/>
    <w:rsid w:val="006E100A"/>
    <w:rsid w:val="006E3D4E"/>
    <w:rsid w:val="0070020F"/>
    <w:rsid w:val="007158C9"/>
    <w:rsid w:val="00723136"/>
    <w:rsid w:val="00730123"/>
    <w:rsid w:val="007422BB"/>
    <w:rsid w:val="00761742"/>
    <w:rsid w:val="007634B5"/>
    <w:rsid w:val="0077424A"/>
    <w:rsid w:val="00793DEF"/>
    <w:rsid w:val="0079441A"/>
    <w:rsid w:val="00795559"/>
    <w:rsid w:val="0079665C"/>
    <w:rsid w:val="0079747B"/>
    <w:rsid w:val="007B4DAD"/>
    <w:rsid w:val="007C650C"/>
    <w:rsid w:val="00820C37"/>
    <w:rsid w:val="00860AF6"/>
    <w:rsid w:val="0087170F"/>
    <w:rsid w:val="0089017F"/>
    <w:rsid w:val="008C5B40"/>
    <w:rsid w:val="008C7303"/>
    <w:rsid w:val="00910082"/>
    <w:rsid w:val="009146DD"/>
    <w:rsid w:val="00927FC4"/>
    <w:rsid w:val="00957B20"/>
    <w:rsid w:val="009934F0"/>
    <w:rsid w:val="009A2448"/>
    <w:rsid w:val="009A656C"/>
    <w:rsid w:val="009B5CEC"/>
    <w:rsid w:val="009B6487"/>
    <w:rsid w:val="009C2A5D"/>
    <w:rsid w:val="009F15FE"/>
    <w:rsid w:val="009F2AC0"/>
    <w:rsid w:val="00A32F8F"/>
    <w:rsid w:val="00A35085"/>
    <w:rsid w:val="00A57F0D"/>
    <w:rsid w:val="00A620C3"/>
    <w:rsid w:val="00A751F4"/>
    <w:rsid w:val="00A755F4"/>
    <w:rsid w:val="00AB3CB9"/>
    <w:rsid w:val="00AE090D"/>
    <w:rsid w:val="00AE1FBE"/>
    <w:rsid w:val="00B27913"/>
    <w:rsid w:val="00B45C29"/>
    <w:rsid w:val="00B73A31"/>
    <w:rsid w:val="00BC4780"/>
    <w:rsid w:val="00BD3975"/>
    <w:rsid w:val="00C021A6"/>
    <w:rsid w:val="00C0257B"/>
    <w:rsid w:val="00C05282"/>
    <w:rsid w:val="00C3543C"/>
    <w:rsid w:val="00C47FC3"/>
    <w:rsid w:val="00C50C09"/>
    <w:rsid w:val="00C62252"/>
    <w:rsid w:val="00C638AE"/>
    <w:rsid w:val="00C927B2"/>
    <w:rsid w:val="00CC2C68"/>
    <w:rsid w:val="00CD6C17"/>
    <w:rsid w:val="00D35F5D"/>
    <w:rsid w:val="00D44AE4"/>
    <w:rsid w:val="00D53364"/>
    <w:rsid w:val="00D53436"/>
    <w:rsid w:val="00DB282F"/>
    <w:rsid w:val="00E16ED0"/>
    <w:rsid w:val="00E460F7"/>
    <w:rsid w:val="00E62233"/>
    <w:rsid w:val="00EC0A2C"/>
    <w:rsid w:val="00EC1A01"/>
    <w:rsid w:val="00EC3EED"/>
    <w:rsid w:val="00EF2CE0"/>
    <w:rsid w:val="00F14F34"/>
    <w:rsid w:val="00F23658"/>
    <w:rsid w:val="00F23726"/>
    <w:rsid w:val="00F30D3C"/>
    <w:rsid w:val="00F62D47"/>
    <w:rsid w:val="00F848C7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9441-D399-45EE-BEB6-8C60EB8B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3030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3</cp:revision>
  <cp:lastPrinted>2021-04-30T07:15:00Z</cp:lastPrinted>
  <dcterms:created xsi:type="dcterms:W3CDTF">2021-04-30T07:10:00Z</dcterms:created>
  <dcterms:modified xsi:type="dcterms:W3CDTF">2021-04-30T07:15:00Z</dcterms:modified>
</cp:coreProperties>
</file>