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6" w:rsidRDefault="003D3DA6"/>
    <w:p w:rsidR="00B02524" w:rsidRPr="009C322C" w:rsidRDefault="00B02524" w:rsidP="00B02524">
      <w:pPr>
        <w:ind w:left="5664" w:firstLine="708"/>
        <w:rPr>
          <w:rFonts w:eastAsia="Calibri" w:cs="Arial"/>
          <w:lang w:eastAsia="en-US"/>
        </w:rPr>
      </w:pPr>
      <w:r w:rsidRPr="009C322C">
        <w:rPr>
          <w:rFonts w:eastAsia="Calibri" w:cs="Arial"/>
          <w:lang w:eastAsia="en-US"/>
        </w:rPr>
        <w:t>Gdańsk, dnia 2</w:t>
      </w:r>
      <w:r w:rsidR="00923CBC">
        <w:rPr>
          <w:rFonts w:eastAsia="Calibri" w:cs="Arial"/>
          <w:lang w:eastAsia="en-US"/>
        </w:rPr>
        <w:t>8</w:t>
      </w:r>
      <w:r w:rsidRPr="009C322C">
        <w:rPr>
          <w:rFonts w:eastAsia="Calibri" w:cs="Arial"/>
          <w:lang w:eastAsia="en-US"/>
        </w:rPr>
        <w:t>.10.2019 r.</w:t>
      </w:r>
    </w:p>
    <w:p w:rsidR="005B53CC" w:rsidRDefault="005B53CC" w:rsidP="00B02524">
      <w:pPr>
        <w:spacing w:after="0"/>
        <w:jc w:val="both"/>
        <w:rPr>
          <w:rFonts w:eastAsia="Calibri" w:cs="Arial"/>
          <w:b/>
          <w:bCs/>
          <w:lang w:val="x-none" w:eastAsia="en-US"/>
        </w:rPr>
      </w:pPr>
    </w:p>
    <w:p w:rsidR="005B53CC" w:rsidRDefault="005B53CC" w:rsidP="00B02524">
      <w:pPr>
        <w:spacing w:after="0"/>
        <w:jc w:val="both"/>
        <w:rPr>
          <w:rFonts w:eastAsia="Calibri" w:cs="Arial"/>
          <w:b/>
          <w:bCs/>
          <w:lang w:val="x-none" w:eastAsia="en-US"/>
        </w:rPr>
      </w:pPr>
      <w:proofErr w:type="spellStart"/>
      <w:r w:rsidRPr="005B53CC">
        <w:rPr>
          <w:rFonts w:eastAsia="Calibri" w:cs="Arial"/>
          <w:b/>
          <w:bCs/>
          <w:lang w:val="x-none" w:eastAsia="en-US"/>
        </w:rPr>
        <w:t>Argenta</w:t>
      </w:r>
      <w:proofErr w:type="spellEnd"/>
      <w:r w:rsidRPr="005B53CC">
        <w:rPr>
          <w:rFonts w:eastAsia="Calibri" w:cs="Arial"/>
          <w:b/>
          <w:bCs/>
          <w:lang w:val="x-none" w:eastAsia="en-US"/>
        </w:rPr>
        <w:t xml:space="preserve"> Sp. z o.o., Sp. k., </w:t>
      </w:r>
    </w:p>
    <w:p w:rsidR="005B53CC" w:rsidRDefault="005B53CC" w:rsidP="00B02524">
      <w:pPr>
        <w:spacing w:after="0"/>
        <w:jc w:val="both"/>
        <w:rPr>
          <w:rFonts w:eastAsia="Calibri" w:cs="Arial"/>
          <w:b/>
          <w:bCs/>
          <w:lang w:val="x-none" w:eastAsia="en-US"/>
        </w:rPr>
      </w:pPr>
      <w:r w:rsidRPr="005B53CC">
        <w:rPr>
          <w:rFonts w:eastAsia="Calibri" w:cs="Arial"/>
          <w:b/>
          <w:bCs/>
          <w:lang w:val="x-none" w:eastAsia="en-US"/>
        </w:rPr>
        <w:t>ul. Polska 114</w:t>
      </w:r>
    </w:p>
    <w:p w:rsidR="00B02524" w:rsidRDefault="005B53CC" w:rsidP="00B02524">
      <w:pPr>
        <w:spacing w:after="0"/>
        <w:jc w:val="both"/>
        <w:rPr>
          <w:rFonts w:eastAsia="Calibri" w:cs="Arial"/>
          <w:b/>
          <w:bCs/>
          <w:lang w:val="x-none" w:eastAsia="en-US"/>
        </w:rPr>
      </w:pPr>
      <w:r w:rsidRPr="005B53CC">
        <w:rPr>
          <w:rFonts w:eastAsia="Calibri" w:cs="Arial"/>
          <w:b/>
          <w:bCs/>
          <w:lang w:val="x-none" w:eastAsia="en-US"/>
        </w:rPr>
        <w:t>60-401 Poznań</w:t>
      </w:r>
    </w:p>
    <w:p w:rsidR="005B53CC" w:rsidRDefault="005B53CC" w:rsidP="00B02524">
      <w:pPr>
        <w:spacing w:after="0"/>
        <w:jc w:val="both"/>
        <w:rPr>
          <w:rFonts w:eastAsia="Calibri" w:cs="Arial"/>
          <w:b/>
          <w:bCs/>
          <w:lang w:val="x-none" w:eastAsia="en-US"/>
        </w:rPr>
      </w:pPr>
    </w:p>
    <w:p w:rsidR="005B53CC" w:rsidRPr="009C322C" w:rsidRDefault="005B53CC" w:rsidP="00B02524">
      <w:pPr>
        <w:spacing w:after="0"/>
        <w:jc w:val="both"/>
        <w:rPr>
          <w:rFonts w:eastAsia="Calibri" w:cs="Arial"/>
          <w:lang w:eastAsia="en-US"/>
        </w:rPr>
      </w:pPr>
    </w:p>
    <w:p w:rsidR="00B02524" w:rsidRPr="009C322C" w:rsidRDefault="00B02524" w:rsidP="00B0252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eastAsia="Calibri" w:cs="Calibri"/>
          <w:color w:val="000000"/>
          <w:lang w:eastAsia="en-US"/>
        </w:rPr>
      </w:pPr>
      <w:r w:rsidRPr="009C322C">
        <w:rPr>
          <w:rFonts w:eastAsia="Calibri"/>
          <w:bCs/>
          <w:lang w:eastAsia="en-US"/>
        </w:rPr>
        <w:t xml:space="preserve">dotyczy: </w:t>
      </w:r>
      <w:r w:rsidRPr="009C322C">
        <w:rPr>
          <w:rFonts w:eastAsia="Calibri" w:cs="Calibri"/>
          <w:lang w:eastAsia="en-US"/>
        </w:rPr>
        <w:t xml:space="preserve">postępowania o udzielenie zamówienia publicznego nr ZP/83/2019 na </w:t>
      </w:r>
      <w:r w:rsidRPr="009C322C">
        <w:rPr>
          <w:rFonts w:eastAsia="Calibri" w:cs="Calibri"/>
          <w:color w:val="000000"/>
          <w:lang w:eastAsia="en-US"/>
        </w:rPr>
        <w:t xml:space="preserve">dostawę </w:t>
      </w:r>
      <w:r w:rsidRPr="009C322C">
        <w:rPr>
          <w:rFonts w:eastAsia="Calibri" w:cs="Arial"/>
          <w:lang w:eastAsia="en-US"/>
        </w:rPr>
        <w:t>sprzętu laboratoryjnego w 5 pakietach</w:t>
      </w:r>
      <w:r w:rsidRPr="009C322C">
        <w:rPr>
          <w:rFonts w:eastAsia="Calibri" w:cs="Calibri"/>
          <w:lang w:eastAsia="en-US"/>
        </w:rPr>
        <w:t xml:space="preserve"> dla potrzeb Gdańskiego Uniwersytetu Medycznego</w:t>
      </w:r>
      <w:r w:rsidRPr="009C322C">
        <w:rPr>
          <w:rFonts w:eastAsia="Calibri" w:cs="Calibri"/>
          <w:b/>
          <w:lang w:eastAsia="en-US"/>
        </w:rPr>
        <w:t xml:space="preserve"> </w:t>
      </w:r>
      <w:r w:rsidRPr="009C322C">
        <w:rPr>
          <w:rFonts w:eastAsia="Calibri" w:cs="Calibri"/>
          <w:lang w:eastAsia="en-US"/>
        </w:rPr>
        <w:t xml:space="preserve">w ramach Programu Operacyjnego Inteligentny Rozwój 2014-2020, Działanie 4.3 Międzynarodowe Agendy Badawcze., pn.: </w:t>
      </w:r>
      <w:proofErr w:type="spellStart"/>
      <w:r w:rsidRPr="009C322C">
        <w:rPr>
          <w:rFonts w:eastAsia="Calibri" w:cs="Calibri"/>
          <w:lang w:eastAsia="en-US"/>
        </w:rPr>
        <w:t>Mutations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acquired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during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lifetime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that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lead</w:t>
      </w:r>
      <w:proofErr w:type="spellEnd"/>
      <w:r w:rsidRPr="009C322C">
        <w:rPr>
          <w:rFonts w:eastAsia="Calibri" w:cs="Calibri"/>
          <w:lang w:eastAsia="en-US"/>
        </w:rPr>
        <w:t xml:space="preserve"> to </w:t>
      </w:r>
      <w:proofErr w:type="spellStart"/>
      <w:r w:rsidRPr="009C322C">
        <w:rPr>
          <w:rFonts w:eastAsia="Calibri" w:cs="Calibri"/>
          <w:lang w:eastAsia="en-US"/>
        </w:rPr>
        <w:t>increased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risk</w:t>
      </w:r>
      <w:proofErr w:type="spellEnd"/>
      <w:r w:rsidRPr="009C322C">
        <w:rPr>
          <w:rFonts w:eastAsia="Calibri" w:cs="Calibri"/>
          <w:lang w:eastAsia="en-US"/>
        </w:rPr>
        <w:t xml:space="preserve"> for </w:t>
      </w:r>
      <w:proofErr w:type="spellStart"/>
      <w:r w:rsidRPr="009C322C">
        <w:rPr>
          <w:rFonts w:eastAsia="Calibri" w:cs="Calibri"/>
          <w:lang w:eastAsia="en-US"/>
        </w:rPr>
        <w:t>human</w:t>
      </w:r>
      <w:proofErr w:type="spellEnd"/>
      <w:r w:rsidRPr="009C322C">
        <w:rPr>
          <w:rFonts w:eastAsia="Calibri" w:cs="Calibri"/>
          <w:lang w:eastAsia="en-US"/>
        </w:rPr>
        <w:t xml:space="preserve"> </w:t>
      </w:r>
      <w:proofErr w:type="spellStart"/>
      <w:r w:rsidRPr="009C322C">
        <w:rPr>
          <w:rFonts w:eastAsia="Calibri" w:cs="Calibri"/>
          <w:lang w:eastAsia="en-US"/>
        </w:rPr>
        <w:t>disease</w:t>
      </w:r>
      <w:proofErr w:type="spellEnd"/>
      <w:r w:rsidRPr="009C322C">
        <w:rPr>
          <w:rFonts w:eastAsia="Calibri" w:cs="Calibri"/>
          <w:lang w:eastAsia="en-US"/>
        </w:rPr>
        <w:t xml:space="preserve">, with </w:t>
      </w:r>
      <w:proofErr w:type="spellStart"/>
      <w:r w:rsidRPr="009C322C">
        <w:rPr>
          <w:rFonts w:eastAsia="Calibri" w:cs="Calibri"/>
          <w:lang w:eastAsia="en-US"/>
        </w:rPr>
        <w:t>focus</w:t>
      </w:r>
      <w:proofErr w:type="spellEnd"/>
      <w:r w:rsidRPr="009C322C">
        <w:rPr>
          <w:rFonts w:eastAsia="Calibri" w:cs="Calibri"/>
          <w:lang w:eastAsia="en-US"/>
        </w:rPr>
        <w:t xml:space="preserve"> on </w:t>
      </w:r>
      <w:proofErr w:type="spellStart"/>
      <w:r w:rsidRPr="009C322C">
        <w:rPr>
          <w:rFonts w:eastAsia="Calibri" w:cs="Calibri"/>
          <w:lang w:eastAsia="en-US"/>
        </w:rPr>
        <w:t>cancer</w:t>
      </w:r>
      <w:proofErr w:type="spellEnd"/>
      <w:r w:rsidRPr="009C322C">
        <w:rPr>
          <w:rFonts w:eastAsia="Calibri" w:cs="Calibri"/>
          <w:lang w:eastAsia="en-US"/>
        </w:rPr>
        <w:t>.</w:t>
      </w:r>
    </w:p>
    <w:p w:rsidR="00B02524" w:rsidRPr="00C32820" w:rsidRDefault="00B02524" w:rsidP="00B02524">
      <w:pPr>
        <w:spacing w:after="0" w:line="240" w:lineRule="auto"/>
        <w:ind w:right="-2"/>
        <w:rPr>
          <w:rFonts w:cs="Calibri"/>
          <w:b/>
          <w:bCs/>
        </w:rPr>
      </w:pPr>
    </w:p>
    <w:p w:rsidR="00B02524" w:rsidRDefault="00B02524" w:rsidP="00B02524">
      <w:pPr>
        <w:spacing w:after="0" w:line="240" w:lineRule="auto"/>
        <w:ind w:left="1410" w:right="-2" w:hanging="1410"/>
        <w:jc w:val="center"/>
        <w:rPr>
          <w:rFonts w:cs="Calibri"/>
          <w:b/>
          <w:bCs/>
        </w:rPr>
      </w:pPr>
      <w:r w:rsidRPr="00C32820">
        <w:rPr>
          <w:rFonts w:cs="Calibri"/>
          <w:b/>
          <w:bCs/>
        </w:rPr>
        <w:t>WEZ</w:t>
      </w:r>
      <w:r>
        <w:rPr>
          <w:rFonts w:cs="Calibri"/>
          <w:b/>
          <w:bCs/>
        </w:rPr>
        <w:t>WANIE  DO  ZŁOŻENIA  DOKUMENTÓW</w:t>
      </w:r>
    </w:p>
    <w:p w:rsidR="00B02524" w:rsidRPr="00386E3C" w:rsidRDefault="00B02524" w:rsidP="00B02524">
      <w:pPr>
        <w:spacing w:after="0" w:line="240" w:lineRule="auto"/>
        <w:rPr>
          <w:rFonts w:cs="Calibri"/>
          <w:i/>
        </w:rPr>
      </w:pPr>
      <w:r>
        <w:rPr>
          <w:rFonts w:cs="Calibri"/>
          <w:b/>
        </w:rPr>
        <w:t xml:space="preserve">             </w:t>
      </w:r>
    </w:p>
    <w:p w:rsidR="00B02524" w:rsidRPr="00C93913" w:rsidRDefault="00B02524" w:rsidP="00B02524">
      <w:pPr>
        <w:ind w:right="282"/>
        <w:jc w:val="both"/>
        <w:rPr>
          <w:rFonts w:cs="Calibri"/>
        </w:rPr>
      </w:pPr>
      <w:r w:rsidRPr="00E32D1B">
        <w:rPr>
          <w:rFonts w:cs="Calibri"/>
          <w:b/>
          <w:color w:val="000000"/>
        </w:rPr>
        <w:tab/>
      </w:r>
      <w:r w:rsidRPr="00C32820">
        <w:rPr>
          <w:rFonts w:cs="Calibri"/>
        </w:rPr>
        <w:t>Gdański Uniwersytet Medyczny, jako Zamawiający na podstawie art. 26 ust. 1 w związku z art. 24aa ustawy Prawo zamówień publicznych (tekst jednolity Dz.U. z 201</w:t>
      </w:r>
      <w:r>
        <w:rPr>
          <w:rFonts w:cs="Calibri"/>
        </w:rPr>
        <w:t>8</w:t>
      </w:r>
      <w:r w:rsidRPr="00C32820">
        <w:rPr>
          <w:rFonts w:cs="Calibri"/>
        </w:rPr>
        <w:t xml:space="preserve"> r. poz. </w:t>
      </w:r>
      <w:r>
        <w:rPr>
          <w:rFonts w:cs="Calibri"/>
        </w:rPr>
        <w:t>1986</w:t>
      </w:r>
      <w:r w:rsidRPr="00C32820">
        <w:rPr>
          <w:rFonts w:cs="Calibri"/>
        </w:rPr>
        <w:t xml:space="preserve"> z </w:t>
      </w:r>
      <w:proofErr w:type="spellStart"/>
      <w:r w:rsidRPr="00C32820">
        <w:rPr>
          <w:rFonts w:cs="Calibri"/>
        </w:rPr>
        <w:t>póź</w:t>
      </w:r>
      <w:proofErr w:type="spellEnd"/>
      <w:r w:rsidRPr="00C32820">
        <w:rPr>
          <w:rFonts w:cs="Calibri"/>
        </w:rPr>
        <w:t>. zm</w:t>
      </w:r>
      <w:r w:rsidRPr="00C32820">
        <w:rPr>
          <w:rFonts w:cs="Calibri"/>
          <w:color w:val="000000"/>
        </w:rPr>
        <w:t>.)</w:t>
      </w:r>
      <w:r w:rsidRPr="00C32820">
        <w:rPr>
          <w:rFonts w:cs="Calibri"/>
        </w:rPr>
        <w:t xml:space="preserve"> wzywa Państwa do złożenia aktualnych na dzień złożenia dokumentów potwierdzających </w:t>
      </w:r>
      <w:r w:rsidRPr="00C32820">
        <w:rPr>
          <w:rFonts w:cs="Calibri"/>
          <w:u w:val="single"/>
        </w:rPr>
        <w:t>brak podstaw do wykluczenia tj.:</w:t>
      </w:r>
    </w:p>
    <w:p w:rsidR="00B02524" w:rsidRPr="00A2541C" w:rsidRDefault="00B02524" w:rsidP="00B02524">
      <w:pPr>
        <w:numPr>
          <w:ilvl w:val="0"/>
          <w:numId w:val="4"/>
        </w:numPr>
        <w:tabs>
          <w:tab w:val="clear" w:pos="3338"/>
          <w:tab w:val="num" w:pos="284"/>
        </w:tabs>
        <w:spacing w:after="120" w:line="288" w:lineRule="auto"/>
        <w:ind w:left="284" w:hanging="284"/>
        <w:jc w:val="both"/>
        <w:rPr>
          <w:rFonts w:cs="Calibri"/>
        </w:rPr>
      </w:pPr>
      <w:r w:rsidRPr="00A2541C">
        <w:rPr>
          <w:rFonts w:eastAsia="Batang"/>
          <w:b/>
        </w:rPr>
        <w:t>informacj</w:t>
      </w:r>
      <w:r w:rsidRPr="00A2541C">
        <w:rPr>
          <w:rFonts w:eastAsia="Batang" w:cs="TimesNewRoman"/>
          <w:b/>
        </w:rPr>
        <w:t xml:space="preserve">ę </w:t>
      </w:r>
      <w:r w:rsidRPr="00A2541C">
        <w:rPr>
          <w:rFonts w:eastAsia="Batang"/>
          <w:b/>
        </w:rPr>
        <w:t>z Krajowego Rejestru Karnego</w:t>
      </w:r>
      <w:r w:rsidRPr="00A2541C">
        <w:rPr>
          <w:rFonts w:eastAsia="Batang"/>
        </w:rPr>
        <w:t xml:space="preserve"> w zakresie okre</w:t>
      </w:r>
      <w:r w:rsidRPr="00A2541C">
        <w:rPr>
          <w:rFonts w:eastAsia="Batang" w:cs="TimesNewRoman"/>
        </w:rPr>
        <w:t>ś</w:t>
      </w:r>
      <w:r w:rsidRPr="00A2541C">
        <w:rPr>
          <w:rFonts w:eastAsia="Batang"/>
        </w:rPr>
        <w:t>lonym w art. 24 ust. 1 pkt</w:t>
      </w:r>
      <w:r w:rsidRPr="00A2541C">
        <w:rPr>
          <w:rFonts w:cs="Arial"/>
        </w:rPr>
        <w:t xml:space="preserve"> </w:t>
      </w:r>
      <w:r w:rsidRPr="00A2541C">
        <w:rPr>
          <w:rFonts w:eastAsia="Batang"/>
        </w:rPr>
        <w:t>13, 14 i 21 ustawy, wystawion</w:t>
      </w:r>
      <w:r w:rsidRPr="00A2541C">
        <w:rPr>
          <w:rFonts w:eastAsia="Batang" w:cs="TimesNewRoman"/>
        </w:rPr>
        <w:t xml:space="preserve">ą </w:t>
      </w:r>
      <w:r w:rsidRPr="00A2541C">
        <w:rPr>
          <w:rFonts w:eastAsia="Batang"/>
        </w:rPr>
        <w:t>nie wcze</w:t>
      </w:r>
      <w:r w:rsidRPr="00A2541C">
        <w:rPr>
          <w:rFonts w:eastAsia="Batang" w:cs="TimesNewRoman"/>
        </w:rPr>
        <w:t>ś</w:t>
      </w:r>
      <w:r w:rsidRPr="00A2541C">
        <w:rPr>
          <w:rFonts w:eastAsia="Batang"/>
        </w:rPr>
        <w:t>niej ni</w:t>
      </w:r>
      <w:r w:rsidRPr="00A2541C">
        <w:rPr>
          <w:rFonts w:eastAsia="Batang" w:cs="TimesNewRoman"/>
        </w:rPr>
        <w:t xml:space="preserve">ż </w:t>
      </w:r>
      <w:r w:rsidRPr="00A2541C">
        <w:rPr>
          <w:rFonts w:eastAsia="Batang"/>
        </w:rPr>
        <w:t xml:space="preserve">6 </w:t>
      </w:r>
      <w:bookmarkStart w:id="0" w:name="_GoBack"/>
      <w:bookmarkEnd w:id="0"/>
      <w:r w:rsidRPr="00A2541C">
        <w:rPr>
          <w:rFonts w:eastAsia="Batang"/>
        </w:rPr>
        <w:t>miesi</w:t>
      </w:r>
      <w:r w:rsidRPr="00A2541C">
        <w:rPr>
          <w:rFonts w:eastAsia="Batang" w:cs="TimesNewRoman"/>
        </w:rPr>
        <w:t>ę</w:t>
      </w:r>
      <w:r w:rsidRPr="00A2541C">
        <w:rPr>
          <w:rFonts w:eastAsia="Batang"/>
        </w:rPr>
        <w:t>cy przed upływem terminu</w:t>
      </w:r>
      <w:r w:rsidRPr="00A2541C">
        <w:rPr>
          <w:rFonts w:cs="Arial"/>
        </w:rPr>
        <w:t xml:space="preserve"> </w:t>
      </w:r>
      <w:r w:rsidRPr="00A2541C">
        <w:rPr>
          <w:rFonts w:eastAsia="Batang"/>
        </w:rPr>
        <w:t>składania ofert;</w:t>
      </w:r>
    </w:p>
    <w:p w:rsidR="00B02524" w:rsidRPr="00A2541C" w:rsidRDefault="00B02524" w:rsidP="00B02524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Batang" w:cs="Arial"/>
        </w:rPr>
      </w:pPr>
      <w:r w:rsidRPr="00A2541C">
        <w:rPr>
          <w:rFonts w:eastAsia="Batang" w:cs="Arial"/>
          <w:b/>
          <w:color w:val="000000"/>
        </w:rPr>
        <w:t>odpisu z właściwego rejestru lub z centralnej ewidencji i informacji o działalności gospodarczej</w:t>
      </w:r>
      <w:r w:rsidRPr="00A2541C">
        <w:rPr>
          <w:rFonts w:eastAsia="Batang" w:cs="Arial"/>
          <w:color w:val="000000"/>
        </w:rPr>
        <w:t xml:space="preserve">, jeżeli odrębne przepisy wymagają wpisu do rejestru lub ewidencji, w celu potwierdzenia braku podstaw wykluczenia na podstawie art. 24 ust. 5 pkt. 1 ustawy </w:t>
      </w:r>
      <w:proofErr w:type="spellStart"/>
      <w:r w:rsidRPr="00A2541C">
        <w:rPr>
          <w:rFonts w:eastAsia="Batang" w:cs="Arial"/>
          <w:color w:val="000000"/>
        </w:rPr>
        <w:t>Pzp</w:t>
      </w:r>
      <w:proofErr w:type="spellEnd"/>
      <w:r w:rsidRPr="00A2541C">
        <w:rPr>
          <w:rFonts w:cs="Arial"/>
          <w:bCs/>
        </w:rPr>
        <w:t>;</w:t>
      </w:r>
    </w:p>
    <w:p w:rsidR="00B02524" w:rsidRPr="00A2541C" w:rsidRDefault="00B02524" w:rsidP="00B02524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Batang" w:cs="Arial"/>
        </w:rPr>
      </w:pPr>
      <w:r w:rsidRPr="00A2541C">
        <w:rPr>
          <w:rFonts w:eastAsia="Batang" w:cs="Arial"/>
          <w:b/>
        </w:rPr>
        <w:t xml:space="preserve">oświadczenie wykonawcy </w:t>
      </w:r>
      <w:r w:rsidRPr="00A2541C">
        <w:rPr>
          <w:rFonts w:eastAsia="Batang" w:cs="Arial"/>
        </w:rPr>
        <w:t xml:space="preserve">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B02524" w:rsidRPr="00424F1D" w:rsidRDefault="00B02524" w:rsidP="00B02524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Batang" w:cs="Arial"/>
        </w:rPr>
      </w:pPr>
      <w:r w:rsidRPr="00A2541C">
        <w:rPr>
          <w:rFonts w:eastAsia="Batang" w:cs="Calibri"/>
          <w:b/>
        </w:rPr>
        <w:t>o</w:t>
      </w:r>
      <w:r w:rsidRPr="00A2541C">
        <w:rPr>
          <w:rFonts w:eastAsia="Batang" w:cs="TimesNewRoman"/>
          <w:b/>
        </w:rPr>
        <w:t>ś</w:t>
      </w:r>
      <w:r w:rsidRPr="00A2541C">
        <w:rPr>
          <w:rFonts w:eastAsia="Batang" w:cs="Calibri"/>
          <w:b/>
        </w:rPr>
        <w:t>wiadczenie wykonawcy</w:t>
      </w:r>
      <w:r w:rsidRPr="00A2541C">
        <w:rPr>
          <w:rFonts w:eastAsia="Batang" w:cs="Calibri"/>
        </w:rPr>
        <w:t xml:space="preserve"> o braku orzeczenia </w:t>
      </w:r>
      <w:r w:rsidRPr="00424F1D">
        <w:rPr>
          <w:rFonts w:eastAsia="Batang" w:cs="Calibri"/>
        </w:rPr>
        <w:t xml:space="preserve">wobec niego tytułem </w:t>
      </w:r>
      <w:r w:rsidRPr="00424F1D">
        <w:rPr>
          <w:rFonts w:eastAsia="Batang" w:cs="TimesNewRoman"/>
        </w:rPr>
        <w:t>ś</w:t>
      </w:r>
      <w:r w:rsidRPr="00424F1D">
        <w:rPr>
          <w:rFonts w:eastAsia="Batang" w:cs="Calibri"/>
        </w:rPr>
        <w:t>rodka</w:t>
      </w:r>
      <w:r w:rsidRPr="00424F1D">
        <w:rPr>
          <w:rFonts w:cs="Calibri"/>
        </w:rPr>
        <w:t xml:space="preserve"> </w:t>
      </w:r>
      <w:r w:rsidRPr="00424F1D">
        <w:rPr>
          <w:rFonts w:eastAsia="Batang" w:cs="Calibri"/>
        </w:rPr>
        <w:t>zapobiegawczego zakazu ubiegania si</w:t>
      </w:r>
      <w:r w:rsidRPr="00424F1D">
        <w:rPr>
          <w:rFonts w:eastAsia="Batang" w:cs="TimesNewRoman"/>
        </w:rPr>
        <w:t xml:space="preserve">ę </w:t>
      </w:r>
      <w:r w:rsidRPr="00424F1D">
        <w:rPr>
          <w:rFonts w:eastAsia="Batang" w:cs="Calibri"/>
        </w:rPr>
        <w:t>o zamówienia publiczne.</w:t>
      </w:r>
    </w:p>
    <w:p w:rsidR="00B02524" w:rsidRPr="00424F1D" w:rsidRDefault="00B02524" w:rsidP="00B02524">
      <w:pPr>
        <w:ind w:right="282"/>
        <w:jc w:val="both"/>
        <w:rPr>
          <w:rFonts w:cs="Calibri"/>
          <w:bCs/>
        </w:rPr>
      </w:pPr>
      <w:r w:rsidRPr="00424F1D">
        <w:t xml:space="preserve">Dokumenty mogą być przedstawione w formie oryginałów albo kopii poświadczonych za zgodność  z oryginałem przez Wykonawcę. </w:t>
      </w:r>
    </w:p>
    <w:p w:rsidR="00B02524" w:rsidRPr="00293AA4" w:rsidRDefault="00B02524" w:rsidP="00B02524">
      <w:pPr>
        <w:spacing w:after="0" w:line="288" w:lineRule="auto"/>
        <w:jc w:val="both"/>
        <w:rPr>
          <w:rFonts w:cs="Calibri"/>
          <w:b/>
          <w:bCs/>
        </w:rPr>
      </w:pPr>
      <w:r w:rsidRPr="00424F1D">
        <w:rPr>
          <w:i/>
          <w:iCs/>
        </w:rPr>
        <w:t xml:space="preserve">               </w:t>
      </w:r>
      <w:r w:rsidRPr="00424F1D">
        <w:rPr>
          <w:rFonts w:cs="Calibri"/>
        </w:rPr>
        <w:t xml:space="preserve">Dokumenty należy dostarczyć Zamawiającemu za pomocą platformy zakupowej </w:t>
      </w:r>
      <w:proofErr w:type="spellStart"/>
      <w:r w:rsidRPr="00424F1D">
        <w:rPr>
          <w:rFonts w:cs="Calibri"/>
        </w:rPr>
        <w:t>opennexus</w:t>
      </w:r>
      <w:proofErr w:type="spellEnd"/>
      <w:r w:rsidRPr="00424F1D">
        <w:rPr>
          <w:rFonts w:cs="Calibri"/>
        </w:rPr>
        <w:t xml:space="preserve">,  podpisane przy użyciu </w:t>
      </w:r>
      <w:r w:rsidRPr="00424F1D">
        <w:rPr>
          <w:rFonts w:cs="Calibri"/>
          <w:color w:val="000000"/>
        </w:rPr>
        <w:t>kwalifikowanego podpisu elektronicznego</w:t>
      </w:r>
      <w:r w:rsidRPr="00424F1D">
        <w:rPr>
          <w:rFonts w:cs="Calibri"/>
        </w:rPr>
        <w:t xml:space="preserve"> w formie zgodnej z zapisami rozdz. X SIWZ w terminie </w:t>
      </w:r>
      <w:r>
        <w:rPr>
          <w:rFonts w:cs="Calibri"/>
          <w:b/>
          <w:bCs/>
        </w:rPr>
        <w:t>do dnia 0</w:t>
      </w:r>
      <w:r w:rsidR="005B53CC">
        <w:rPr>
          <w:rFonts w:cs="Calibri"/>
          <w:b/>
          <w:bCs/>
        </w:rPr>
        <w:t>8</w:t>
      </w:r>
      <w:r w:rsidRPr="00424F1D">
        <w:rPr>
          <w:rFonts w:cs="Calibri"/>
          <w:b/>
          <w:bCs/>
        </w:rPr>
        <w:t>.</w:t>
      </w:r>
      <w:r>
        <w:rPr>
          <w:rFonts w:cs="Calibri"/>
          <w:b/>
          <w:bCs/>
        </w:rPr>
        <w:t>11</w:t>
      </w:r>
      <w:r w:rsidRPr="00424F1D">
        <w:rPr>
          <w:rFonts w:cs="Calibri"/>
          <w:b/>
          <w:bCs/>
        </w:rPr>
        <w:t>.2019r. do godz.: 10.00.</w:t>
      </w:r>
      <w:r>
        <w:rPr>
          <w:rFonts w:cs="Calibri"/>
          <w:b/>
          <w:bCs/>
        </w:rPr>
        <w:t xml:space="preserve"> </w:t>
      </w:r>
    </w:p>
    <w:p w:rsidR="00B02524" w:rsidRDefault="00B02524" w:rsidP="00B0252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02524" w:rsidRDefault="00B02524" w:rsidP="00B0252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02524" w:rsidRPr="00D03F12" w:rsidRDefault="00B02524" w:rsidP="00B0252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02524" w:rsidRDefault="00B02524" w:rsidP="00B02524">
      <w:pPr>
        <w:spacing w:after="0" w:line="240" w:lineRule="auto"/>
        <w:rPr>
          <w:rFonts w:cs="Calibri"/>
          <w:i/>
          <w:sz w:val="18"/>
          <w:szCs w:val="18"/>
        </w:rPr>
      </w:pPr>
      <w:r w:rsidRPr="00D03F12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D03F12">
        <w:rPr>
          <w:rFonts w:ascii="Arial Narrow" w:hAnsi="Arial Narrow" w:cs="Arial"/>
          <w:i/>
          <w:sz w:val="20"/>
          <w:szCs w:val="20"/>
        </w:rPr>
        <w:tab/>
      </w:r>
      <w:r w:rsidRPr="00D03F12">
        <w:rPr>
          <w:rFonts w:ascii="Arial Narrow" w:hAnsi="Arial Narrow" w:cs="Arial"/>
          <w:i/>
          <w:sz w:val="20"/>
          <w:szCs w:val="20"/>
        </w:rPr>
        <w:tab/>
      </w:r>
      <w:r w:rsidRPr="00D03F12">
        <w:rPr>
          <w:rFonts w:ascii="Arial Narrow" w:hAnsi="Arial Narrow" w:cs="Arial"/>
          <w:i/>
          <w:sz w:val="20"/>
          <w:szCs w:val="20"/>
        </w:rPr>
        <w:tab/>
      </w:r>
      <w:r w:rsidRPr="00C32820">
        <w:rPr>
          <w:rFonts w:cs="Calibri"/>
          <w:i/>
          <w:sz w:val="20"/>
          <w:szCs w:val="20"/>
        </w:rPr>
        <w:t xml:space="preserve">                                  </w:t>
      </w:r>
      <w:r>
        <w:rPr>
          <w:rFonts w:cs="Calibri"/>
          <w:i/>
          <w:sz w:val="20"/>
          <w:szCs w:val="20"/>
        </w:rPr>
        <w:t xml:space="preserve"> </w:t>
      </w:r>
      <w:r w:rsidRPr="00C32820">
        <w:rPr>
          <w:rFonts w:cs="Calibri"/>
          <w:i/>
          <w:sz w:val="20"/>
          <w:szCs w:val="20"/>
        </w:rPr>
        <w:t xml:space="preserve"> </w:t>
      </w:r>
      <w:r w:rsidRPr="00CA7AA7">
        <w:rPr>
          <w:rFonts w:cs="Calibri"/>
          <w:i/>
          <w:sz w:val="18"/>
          <w:szCs w:val="18"/>
        </w:rPr>
        <w:t>Kanclerz</w:t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</w:r>
      <w:r w:rsidR="00D54D72">
        <w:rPr>
          <w:rFonts w:cs="Calibri"/>
          <w:i/>
          <w:sz w:val="18"/>
          <w:szCs w:val="18"/>
        </w:rPr>
        <w:tab/>
        <w:t xml:space="preserve">          /-/</w:t>
      </w:r>
    </w:p>
    <w:p w:rsidR="003D3DA6" w:rsidRPr="005B53CC" w:rsidRDefault="00B02524" w:rsidP="005B53CC">
      <w:pPr>
        <w:spacing w:after="0" w:line="240" w:lineRule="auto"/>
        <w:rPr>
          <w:rFonts w:cs="Calibri"/>
          <w:i/>
          <w:sz w:val="18"/>
          <w:szCs w:val="18"/>
        </w:rPr>
      </w:pPr>
      <w:r w:rsidRPr="00CA7AA7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</w:t>
      </w:r>
      <w:r w:rsidRPr="00CA7AA7">
        <w:rPr>
          <w:rFonts w:cs="Calibri"/>
          <w:i/>
          <w:sz w:val="18"/>
          <w:szCs w:val="18"/>
        </w:rPr>
        <w:t xml:space="preserve"> </w:t>
      </w:r>
      <w:r w:rsidR="005B53CC">
        <w:rPr>
          <w:rFonts w:cs="Calibri"/>
          <w:i/>
          <w:sz w:val="18"/>
          <w:szCs w:val="18"/>
        </w:rPr>
        <w:t>mgr Marek Langowsk</w:t>
      </w:r>
    </w:p>
    <w:sectPr w:rsidR="003D3DA6" w:rsidRPr="005B5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AA" w:rsidRDefault="007657AA" w:rsidP="00343832">
      <w:pPr>
        <w:spacing w:after="0" w:line="240" w:lineRule="auto"/>
      </w:pPr>
      <w:r>
        <w:separator/>
      </w:r>
    </w:p>
  </w:endnote>
  <w:endnote w:type="continuationSeparator" w:id="0">
    <w:p w:rsidR="007657AA" w:rsidRDefault="007657AA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  <w:sig w:usb0="00000000" w:usb1="08070000" w:usb2="00000010" w:usb3="00000000" w:csb0="00020002" w:csb1="00000000"/>
  </w:font>
  <w:font w:name="Gothic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ABE" wp14:editId="1C77F3A0">
              <wp:simplePos x="0" y="0"/>
              <wp:positionH relativeFrom="page">
                <wp:posOffset>257175</wp:posOffset>
              </wp:positionH>
              <wp:positionV relativeFrom="bottomMargin">
                <wp:posOffset>180340</wp:posOffset>
              </wp:positionV>
              <wp:extent cx="6972300" cy="540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FE" w:rsidRPr="00E600A0" w:rsidRDefault="00174BFE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174BFE" w:rsidRPr="00E600A0" w:rsidRDefault="00174BFE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B22524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mab@gumed.edu.pl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BA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.25pt;margin-top:14.2pt;width:54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" stroked="f">
              <v:textbox>
                <w:txbxContent>
                  <w:p w:rsidR="00174BFE" w:rsidRPr="00E600A0" w:rsidRDefault="00174BFE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174BFE" w:rsidRPr="00E600A0" w:rsidRDefault="00174BFE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B22524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mab@gumed.edu.pl</w:t>
                      </w:r>
                    </w:hyperlink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B1E8AE" wp14:editId="343823AB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BD2365" wp14:editId="3B03D673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4BFE" w:rsidRDefault="00174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AA" w:rsidRDefault="007657AA" w:rsidP="00343832">
      <w:pPr>
        <w:spacing w:after="0" w:line="240" w:lineRule="auto"/>
      </w:pPr>
      <w:r>
        <w:separator/>
      </w:r>
    </w:p>
  </w:footnote>
  <w:footnote w:type="continuationSeparator" w:id="0">
    <w:p w:rsidR="007657AA" w:rsidRDefault="007657AA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 w:rsidP="00343832">
    <w:pPr>
      <w:pStyle w:val="Nagwek"/>
      <w:jc w:val="center"/>
      <w:rPr>
        <w:noProof/>
      </w:rPr>
    </w:pPr>
  </w:p>
  <w:p w:rsidR="00174BFE" w:rsidRPr="00343832" w:rsidRDefault="00174BFE" w:rsidP="0034383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B41131" wp14:editId="7C044C94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1F"/>
    <w:multiLevelType w:val="multilevel"/>
    <w:tmpl w:val="1A489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2D4243"/>
    <w:multiLevelType w:val="hybridMultilevel"/>
    <w:tmpl w:val="1AC0A16A"/>
    <w:lvl w:ilvl="0" w:tplc="0088BE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C13"/>
    <w:multiLevelType w:val="multilevel"/>
    <w:tmpl w:val="56CAD38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" w15:restartNumberingAfterBreak="0">
    <w:nsid w:val="0BD46F8F"/>
    <w:multiLevelType w:val="multilevel"/>
    <w:tmpl w:val="4C328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C747824"/>
    <w:multiLevelType w:val="hybridMultilevel"/>
    <w:tmpl w:val="844A73BC"/>
    <w:lvl w:ilvl="0" w:tplc="8B42F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E3F53"/>
    <w:multiLevelType w:val="hybridMultilevel"/>
    <w:tmpl w:val="FD041E42"/>
    <w:lvl w:ilvl="0" w:tplc="30743C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3013B"/>
    <w:multiLevelType w:val="hybridMultilevel"/>
    <w:tmpl w:val="C546BD80"/>
    <w:lvl w:ilvl="0" w:tplc="96ACBA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19D559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" w15:restartNumberingAfterBreak="0">
    <w:nsid w:val="1655797B"/>
    <w:multiLevelType w:val="hybridMultilevel"/>
    <w:tmpl w:val="5E961B3C"/>
    <w:lvl w:ilvl="0" w:tplc="CA6C2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53E5E"/>
    <w:multiLevelType w:val="hybridMultilevel"/>
    <w:tmpl w:val="9F1A1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987A24"/>
    <w:multiLevelType w:val="hybridMultilevel"/>
    <w:tmpl w:val="05FE4872"/>
    <w:lvl w:ilvl="0" w:tplc="2556BBC6">
      <w:start w:val="6"/>
      <w:numFmt w:val="decimal"/>
      <w:lvlText w:val="%1."/>
      <w:lvlJc w:val="left"/>
      <w:pPr>
        <w:ind w:left="25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4" w15:restartNumberingAfterBreak="0">
    <w:nsid w:val="1CCF6AF7"/>
    <w:multiLevelType w:val="hybridMultilevel"/>
    <w:tmpl w:val="9F8A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CBF"/>
    <w:multiLevelType w:val="hybridMultilevel"/>
    <w:tmpl w:val="8F9CC94E"/>
    <w:lvl w:ilvl="0" w:tplc="3024501A">
      <w:start w:val="1"/>
      <w:numFmt w:val="decimal"/>
      <w:lvlText w:val="%1."/>
      <w:lvlJc w:val="left"/>
      <w:pPr>
        <w:ind w:left="1440" w:hanging="360"/>
      </w:pPr>
      <w:rPr>
        <w:rFonts w:ascii="Calibri" w:eastAsia="Batang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92864"/>
    <w:multiLevelType w:val="hybridMultilevel"/>
    <w:tmpl w:val="7E8C25D8"/>
    <w:lvl w:ilvl="0" w:tplc="21CCD11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 w15:restartNumberingAfterBreak="0">
    <w:nsid w:val="20B57AD7"/>
    <w:multiLevelType w:val="hybridMultilevel"/>
    <w:tmpl w:val="209A1C06"/>
    <w:lvl w:ilvl="0" w:tplc="7BDC4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E0066"/>
    <w:multiLevelType w:val="hybridMultilevel"/>
    <w:tmpl w:val="046AAF4E"/>
    <w:lvl w:ilvl="0" w:tplc="BB0AE9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01A9"/>
    <w:multiLevelType w:val="hybridMultilevel"/>
    <w:tmpl w:val="EA10269C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783FF8"/>
    <w:multiLevelType w:val="multilevel"/>
    <w:tmpl w:val="B8D65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00090C"/>
    <w:multiLevelType w:val="hybridMultilevel"/>
    <w:tmpl w:val="02500658"/>
    <w:lvl w:ilvl="0" w:tplc="C79E809C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AC12B0E"/>
    <w:multiLevelType w:val="hybridMultilevel"/>
    <w:tmpl w:val="209A1C06"/>
    <w:lvl w:ilvl="0" w:tplc="7BDC4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3D0C6B"/>
    <w:multiLevelType w:val="hybridMultilevel"/>
    <w:tmpl w:val="4C642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4F43F4"/>
    <w:multiLevelType w:val="hybridMultilevel"/>
    <w:tmpl w:val="6F548D62"/>
    <w:lvl w:ilvl="0" w:tplc="B07E4332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0B92E27"/>
    <w:multiLevelType w:val="hybridMultilevel"/>
    <w:tmpl w:val="90020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4C2CDB"/>
    <w:multiLevelType w:val="hybridMultilevel"/>
    <w:tmpl w:val="36722014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3" w15:restartNumberingAfterBreak="0">
    <w:nsid w:val="424E6802"/>
    <w:multiLevelType w:val="hybridMultilevel"/>
    <w:tmpl w:val="797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562736F"/>
    <w:multiLevelType w:val="hybridMultilevel"/>
    <w:tmpl w:val="A3604AFE"/>
    <w:lvl w:ilvl="0" w:tplc="5A421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467E8"/>
    <w:multiLevelType w:val="hybridMultilevel"/>
    <w:tmpl w:val="050C0FC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87C1990"/>
    <w:multiLevelType w:val="hybridMultilevel"/>
    <w:tmpl w:val="9B6E7BEC"/>
    <w:lvl w:ilvl="0" w:tplc="AA18105E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C6783"/>
    <w:multiLevelType w:val="hybridMultilevel"/>
    <w:tmpl w:val="BBE4BB7C"/>
    <w:lvl w:ilvl="0" w:tplc="C124220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6AB56A0B"/>
    <w:multiLevelType w:val="hybridMultilevel"/>
    <w:tmpl w:val="D8A85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819D5"/>
    <w:multiLevelType w:val="hybridMultilevel"/>
    <w:tmpl w:val="78804E94"/>
    <w:lvl w:ilvl="0" w:tplc="E2406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C0863"/>
    <w:multiLevelType w:val="hybridMultilevel"/>
    <w:tmpl w:val="E2240ABA"/>
    <w:lvl w:ilvl="0" w:tplc="1682FD5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22C0"/>
    <w:multiLevelType w:val="hybridMultilevel"/>
    <w:tmpl w:val="A914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B47F1"/>
    <w:multiLevelType w:val="hybridMultilevel"/>
    <w:tmpl w:val="8FBC8E5A"/>
    <w:lvl w:ilvl="0" w:tplc="A00A10C2">
      <w:start w:val="3"/>
      <w:numFmt w:val="decimal"/>
      <w:pStyle w:val="Spistreci3"/>
      <w:lvlText w:val="%1."/>
      <w:lvlJc w:val="left"/>
      <w:pPr>
        <w:ind w:left="75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56AF5"/>
    <w:multiLevelType w:val="hybridMultilevel"/>
    <w:tmpl w:val="7B8C0632"/>
    <w:lvl w:ilvl="0" w:tplc="FD7649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4"/>
  </w:num>
  <w:num w:numId="4">
    <w:abstractNumId w:val="13"/>
  </w:num>
  <w:num w:numId="5">
    <w:abstractNumId w:val="3"/>
  </w:num>
  <w:num w:numId="6">
    <w:abstractNumId w:val="0"/>
  </w:num>
  <w:num w:numId="7">
    <w:abstractNumId w:val="38"/>
  </w:num>
  <w:num w:numId="8">
    <w:abstractNumId w:val="33"/>
  </w:num>
  <w:num w:numId="9">
    <w:abstractNumId w:val="47"/>
  </w:num>
  <w:num w:numId="10">
    <w:abstractNumId w:val="35"/>
  </w:num>
  <w:num w:numId="11">
    <w:abstractNumId w:val="18"/>
  </w:num>
  <w:num w:numId="12">
    <w:abstractNumId w:val="42"/>
  </w:num>
  <w:num w:numId="13">
    <w:abstractNumId w:val="32"/>
  </w:num>
  <w:num w:numId="14">
    <w:abstractNumId w:val="1"/>
  </w:num>
  <w:num w:numId="15">
    <w:abstractNumId w:val="16"/>
  </w:num>
  <w:num w:numId="16">
    <w:abstractNumId w:val="23"/>
  </w:num>
  <w:num w:numId="17">
    <w:abstractNumId w:val="45"/>
  </w:num>
  <w:num w:numId="18">
    <w:abstractNumId w:val="46"/>
  </w:num>
  <w:num w:numId="19">
    <w:abstractNumId w:val="29"/>
  </w:num>
  <w:num w:numId="20">
    <w:abstractNumId w:val="19"/>
  </w:num>
  <w:num w:numId="21">
    <w:abstractNumId w:val="40"/>
  </w:num>
  <w:num w:numId="22">
    <w:abstractNumId w:val="7"/>
  </w:num>
  <w:num w:numId="23">
    <w:abstractNumId w:val="22"/>
  </w:num>
  <w:num w:numId="24">
    <w:abstractNumId w:val="31"/>
  </w:num>
  <w:num w:numId="25">
    <w:abstractNumId w:val="15"/>
  </w:num>
  <w:num w:numId="26">
    <w:abstractNumId w:val="2"/>
  </w:num>
  <w:num w:numId="27">
    <w:abstractNumId w:val="43"/>
  </w:num>
  <w:num w:numId="28">
    <w:abstractNumId w:val="30"/>
  </w:num>
  <w:num w:numId="29">
    <w:abstractNumId w:val="6"/>
  </w:num>
  <w:num w:numId="30">
    <w:abstractNumId w:val="21"/>
  </w:num>
  <w:num w:numId="31">
    <w:abstractNumId w:val="26"/>
  </w:num>
  <w:num w:numId="32">
    <w:abstractNumId w:val="5"/>
  </w:num>
  <w:num w:numId="33">
    <w:abstractNumId w:val="9"/>
  </w:num>
  <w:num w:numId="34">
    <w:abstractNumId w:val="41"/>
  </w:num>
  <w:num w:numId="35">
    <w:abstractNumId w:val="44"/>
  </w:num>
  <w:num w:numId="36">
    <w:abstractNumId w:val="8"/>
  </w:num>
  <w:num w:numId="37">
    <w:abstractNumId w:val="4"/>
  </w:num>
  <w:num w:numId="38">
    <w:abstractNumId w:val="12"/>
  </w:num>
  <w:num w:numId="39">
    <w:abstractNumId w:val="17"/>
  </w:num>
  <w:num w:numId="40">
    <w:abstractNumId w:val="39"/>
  </w:num>
  <w:num w:numId="41">
    <w:abstractNumId w:val="36"/>
  </w:num>
  <w:num w:numId="42">
    <w:abstractNumId w:val="20"/>
  </w:num>
  <w:num w:numId="43">
    <w:abstractNumId w:val="11"/>
  </w:num>
  <w:num w:numId="44">
    <w:abstractNumId w:val="24"/>
  </w:num>
  <w:num w:numId="45">
    <w:abstractNumId w:val="14"/>
  </w:num>
  <w:num w:numId="46">
    <w:abstractNumId w:val="10"/>
  </w:num>
  <w:num w:numId="47">
    <w:abstractNumId w:val="27"/>
  </w:num>
  <w:num w:numId="48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C41E6"/>
    <w:rsid w:val="00121CD0"/>
    <w:rsid w:val="0016272E"/>
    <w:rsid w:val="00174BFE"/>
    <w:rsid w:val="001A32A8"/>
    <w:rsid w:val="001E658D"/>
    <w:rsid w:val="00221D15"/>
    <w:rsid w:val="00275519"/>
    <w:rsid w:val="0031772F"/>
    <w:rsid w:val="00343832"/>
    <w:rsid w:val="003B7AB4"/>
    <w:rsid w:val="003D3DA6"/>
    <w:rsid w:val="00475472"/>
    <w:rsid w:val="004B33C1"/>
    <w:rsid w:val="004F6E60"/>
    <w:rsid w:val="005021FF"/>
    <w:rsid w:val="00523AF2"/>
    <w:rsid w:val="005B53CC"/>
    <w:rsid w:val="0060394F"/>
    <w:rsid w:val="00663F88"/>
    <w:rsid w:val="00714BE5"/>
    <w:rsid w:val="00721D5D"/>
    <w:rsid w:val="007657AA"/>
    <w:rsid w:val="008E01AC"/>
    <w:rsid w:val="00902D8A"/>
    <w:rsid w:val="00923CBC"/>
    <w:rsid w:val="00A06CFC"/>
    <w:rsid w:val="00B02524"/>
    <w:rsid w:val="00BA298F"/>
    <w:rsid w:val="00C158A6"/>
    <w:rsid w:val="00D204F5"/>
    <w:rsid w:val="00D54D72"/>
    <w:rsid w:val="00DA1ED3"/>
    <w:rsid w:val="00DD204A"/>
    <w:rsid w:val="00E3019D"/>
    <w:rsid w:val="00E442D2"/>
    <w:rsid w:val="00E600A0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FE0C7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5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74BFE"/>
    <w:pPr>
      <w:keepNext/>
      <w:tabs>
        <w:tab w:val="left" w:pos="426"/>
      </w:tabs>
      <w:suppressAutoHyphens/>
      <w:spacing w:before="120" w:after="0" w:line="240" w:lineRule="auto"/>
      <w:jc w:val="center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74BFE"/>
    <w:pPr>
      <w:keepNext/>
      <w:spacing w:after="0" w:line="240" w:lineRule="auto"/>
      <w:ind w:left="284" w:firstLine="850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74BFE"/>
    <w:pPr>
      <w:keepNext/>
      <w:spacing w:after="0" w:line="240" w:lineRule="auto"/>
      <w:outlineLvl w:val="3"/>
    </w:pPr>
    <w:rPr>
      <w:rFonts w:ascii="Arial" w:hAnsi="Arial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74BFE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74BFE"/>
    <w:pPr>
      <w:keepNext/>
      <w:spacing w:after="0" w:line="240" w:lineRule="auto"/>
      <w:ind w:left="360"/>
      <w:outlineLvl w:val="5"/>
    </w:pPr>
    <w:rPr>
      <w:rFonts w:ascii="Arial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174BFE"/>
    <w:pPr>
      <w:keepNext/>
      <w:spacing w:after="0" w:line="240" w:lineRule="auto"/>
      <w:jc w:val="center"/>
      <w:outlineLvl w:val="6"/>
    </w:pPr>
    <w:rPr>
      <w:rFonts w:ascii="Arial" w:hAnsi="Arial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174BF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16"/>
      <w:szCs w:val="20"/>
    </w:rPr>
  </w:style>
  <w:style w:type="paragraph" w:styleId="Nagwek9">
    <w:name w:val="heading 9"/>
    <w:basedOn w:val="Normalny"/>
    <w:next w:val="Normalny"/>
    <w:link w:val="Nagwek9Znak"/>
    <w:qFormat/>
    <w:rsid w:val="00174BFE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basedOn w:val="Domylnaczcionkaakapitu"/>
    <w:uiPriority w:val="99"/>
    <w:unhideWhenUsed/>
    <w:rsid w:val="003D3D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74B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74BF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74B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74BF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74BF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4BF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74BFE"/>
    <w:rPr>
      <w:rFonts w:ascii="Times New Roman" w:eastAsia="Times New Roman" w:hAnsi="Times New Roman" w:cs="Times New Roman"/>
      <w:b/>
      <w:color w:val="000000"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4BFE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4BFE"/>
  </w:style>
  <w:style w:type="character" w:customStyle="1" w:styleId="CharChar6">
    <w:name w:val="Char Char6"/>
    <w:rsid w:val="00174BFE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Char Char5"/>
    <w:rsid w:val="00174BFE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rsid w:val="00174BFE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lwek2">
    <w:name w:val="Naglówek 2"/>
    <w:basedOn w:val="Normalny"/>
    <w:next w:val="Normalny"/>
    <w:rsid w:val="00174BF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174BFE"/>
    <w:pPr>
      <w:keepNext/>
      <w:spacing w:after="0"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">
    <w:name w:val="Zwyk?y tekst"/>
    <w:basedOn w:val="Normalny"/>
    <w:rsid w:val="00174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174BFE"/>
    <w:pPr>
      <w:spacing w:after="0" w:line="360" w:lineRule="atLeast"/>
      <w:jc w:val="both"/>
    </w:pPr>
    <w:rPr>
      <w:rFonts w:ascii="Arial" w:hAnsi="Arial"/>
      <w:b/>
      <w:i/>
      <w:sz w:val="24"/>
      <w:szCs w:val="20"/>
    </w:rPr>
  </w:style>
  <w:style w:type="paragraph" w:customStyle="1" w:styleId="Nagwek50">
    <w:name w:val="Nag?—wek 5"/>
    <w:basedOn w:val="Normalny"/>
    <w:next w:val="Normalny"/>
    <w:rsid w:val="00174BFE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kt">
    <w:name w:val="pkt"/>
    <w:basedOn w:val="Normalny"/>
    <w:rsid w:val="00174BF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174BFE"/>
    <w:pPr>
      <w:spacing w:after="0" w:line="240" w:lineRule="auto"/>
      <w:ind w:right="-16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4BF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174BFE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harChar4">
    <w:name w:val="Char Char4"/>
    <w:rsid w:val="00174BFE"/>
    <w:rPr>
      <w:rFonts w:ascii="Arial" w:hAnsi="Arial"/>
      <w:sz w:val="24"/>
      <w:lang w:val="pl-PL" w:eastAsia="pl-PL" w:bidi="ar-SA"/>
    </w:rPr>
  </w:style>
  <w:style w:type="character" w:customStyle="1" w:styleId="CharChar3">
    <w:name w:val="Char Char3"/>
    <w:rsid w:val="00174BFE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74BFE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74B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174BFE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74BFE"/>
    <w:pPr>
      <w:spacing w:after="0" w:line="240" w:lineRule="auto"/>
      <w:ind w:left="2552" w:hanging="2126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4B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174BFE"/>
    <w:pPr>
      <w:spacing w:after="0" w:line="240" w:lineRule="auto"/>
    </w:pPr>
    <w:rPr>
      <w:rFonts w:ascii="Arial" w:hAnsi="Arial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4BFE"/>
    <w:rPr>
      <w:rFonts w:ascii="Arial" w:eastAsia="Times New Roman" w:hAnsi="Arial" w:cs="Times New Roman"/>
      <w:sz w:val="32"/>
      <w:szCs w:val="20"/>
      <w:lang w:eastAsia="pl-PL"/>
    </w:rPr>
  </w:style>
  <w:style w:type="paragraph" w:customStyle="1" w:styleId="pkt1">
    <w:name w:val="pkt1"/>
    <w:basedOn w:val="pkt"/>
    <w:rsid w:val="00174BFE"/>
    <w:pPr>
      <w:ind w:left="850" w:hanging="425"/>
    </w:pPr>
  </w:style>
  <w:style w:type="paragraph" w:styleId="Tekstblokowy">
    <w:name w:val="Block Text"/>
    <w:basedOn w:val="Normalny"/>
    <w:semiHidden/>
    <w:rsid w:val="00174BFE"/>
    <w:pPr>
      <w:suppressAutoHyphens/>
      <w:spacing w:before="120" w:after="0" w:line="240" w:lineRule="auto"/>
      <w:ind w:left="426" w:right="-1"/>
      <w:jc w:val="both"/>
    </w:pPr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rsid w:val="00174BFE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4BF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CharChar2">
    <w:name w:val="Char Char2"/>
    <w:rsid w:val="00174BFE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  <w:rsid w:val="00174BFE"/>
  </w:style>
  <w:style w:type="paragraph" w:styleId="Spistreci1">
    <w:name w:val="toc 1"/>
    <w:basedOn w:val="Normalny"/>
    <w:next w:val="Normalny"/>
    <w:autoRedefine/>
    <w:semiHidden/>
    <w:rsid w:val="00174BFE"/>
    <w:pPr>
      <w:tabs>
        <w:tab w:val="left" w:pos="2410"/>
        <w:tab w:val="right" w:leader="hyphen" w:pos="10196"/>
      </w:tabs>
      <w:spacing w:after="0" w:line="360" w:lineRule="auto"/>
      <w:ind w:left="567" w:hanging="567"/>
      <w:jc w:val="both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semiHidden/>
    <w:rsid w:val="00174BFE"/>
    <w:pPr>
      <w:spacing w:after="0" w:line="240" w:lineRule="auto"/>
      <w:ind w:left="20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174BFE"/>
    <w:pPr>
      <w:numPr>
        <w:numId w:val="17"/>
      </w:numPr>
      <w:tabs>
        <w:tab w:val="left" w:pos="284"/>
      </w:tabs>
      <w:spacing w:after="120" w:line="240" w:lineRule="auto"/>
      <w:ind w:left="284" w:hanging="284"/>
    </w:pPr>
    <w:rPr>
      <w:rFonts w:cs="Arial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74BFE"/>
    <w:pPr>
      <w:spacing w:after="0" w:line="240" w:lineRule="auto"/>
      <w:ind w:left="600"/>
    </w:pPr>
    <w:rPr>
      <w:rFonts w:ascii="Times New Roman" w:hAnsi="Times New Roman"/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174BFE"/>
    <w:pPr>
      <w:spacing w:after="0" w:line="240" w:lineRule="auto"/>
      <w:ind w:left="800"/>
    </w:pPr>
    <w:rPr>
      <w:rFonts w:ascii="Times New Roman" w:hAnsi="Times New Roman"/>
      <w:sz w:val="18"/>
      <w:szCs w:val="20"/>
    </w:rPr>
  </w:style>
  <w:style w:type="paragraph" w:styleId="Spistreci6">
    <w:name w:val="toc 6"/>
    <w:basedOn w:val="Normalny"/>
    <w:next w:val="Normalny"/>
    <w:autoRedefine/>
    <w:semiHidden/>
    <w:rsid w:val="00174BFE"/>
    <w:pPr>
      <w:spacing w:after="0" w:line="240" w:lineRule="auto"/>
      <w:ind w:left="1000"/>
    </w:pPr>
    <w:rPr>
      <w:rFonts w:ascii="Times New Roman" w:hAnsi="Times New Roman"/>
      <w:sz w:val="18"/>
      <w:szCs w:val="20"/>
    </w:rPr>
  </w:style>
  <w:style w:type="paragraph" w:styleId="Spistreci7">
    <w:name w:val="toc 7"/>
    <w:basedOn w:val="Normalny"/>
    <w:next w:val="Normalny"/>
    <w:autoRedefine/>
    <w:semiHidden/>
    <w:rsid w:val="00174BFE"/>
    <w:pPr>
      <w:spacing w:after="0" w:line="240" w:lineRule="auto"/>
      <w:ind w:left="1200"/>
    </w:pPr>
    <w:rPr>
      <w:rFonts w:ascii="Times New Roman" w:hAnsi="Times New Roman"/>
      <w:sz w:val="18"/>
      <w:szCs w:val="20"/>
    </w:rPr>
  </w:style>
  <w:style w:type="paragraph" w:styleId="Spistreci8">
    <w:name w:val="toc 8"/>
    <w:basedOn w:val="Normalny"/>
    <w:next w:val="Normalny"/>
    <w:autoRedefine/>
    <w:semiHidden/>
    <w:rsid w:val="00174BFE"/>
    <w:pPr>
      <w:spacing w:after="0" w:line="240" w:lineRule="auto"/>
      <w:ind w:left="1400"/>
    </w:pPr>
    <w:rPr>
      <w:rFonts w:ascii="Times New Roman" w:hAnsi="Times New Roman"/>
      <w:sz w:val="18"/>
      <w:szCs w:val="20"/>
    </w:rPr>
  </w:style>
  <w:style w:type="paragraph" w:styleId="Spistreci9">
    <w:name w:val="toc 9"/>
    <w:basedOn w:val="Normalny"/>
    <w:next w:val="Normalny"/>
    <w:autoRedefine/>
    <w:semiHidden/>
    <w:rsid w:val="00174BFE"/>
    <w:pPr>
      <w:spacing w:after="0" w:line="240" w:lineRule="auto"/>
      <w:ind w:left="1600"/>
    </w:pPr>
    <w:rPr>
      <w:rFonts w:ascii="Times New Roman" w:hAnsi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74BFE"/>
    <w:pPr>
      <w:suppressAutoHyphens/>
      <w:spacing w:after="0" w:line="360" w:lineRule="atLeast"/>
      <w:ind w:left="426"/>
      <w:jc w:val="both"/>
    </w:pPr>
    <w:rPr>
      <w:rFonts w:ascii="Arial" w:hAnsi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174BF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Char1">
    <w:name w:val="Char Char1"/>
    <w:semiHidden/>
    <w:rsid w:val="00174BFE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FE"/>
    <w:pPr>
      <w:suppressAutoHyphens/>
      <w:spacing w:before="120" w:after="0" w:line="240" w:lineRule="auto"/>
      <w:ind w:left="426" w:hanging="426"/>
      <w:jc w:val="both"/>
    </w:pPr>
    <w:rPr>
      <w:rFonts w:ascii="Arial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174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sid w:val="00174BFE"/>
    <w:rPr>
      <w:b/>
      <w:bCs/>
    </w:rPr>
  </w:style>
  <w:style w:type="character" w:customStyle="1" w:styleId="TematkomentarzaZnak">
    <w:name w:val="Temat komentarza Znak"/>
    <w:rsid w:val="00174BFE"/>
    <w:rPr>
      <w:b/>
      <w:bCs/>
      <w:lang w:val="pl-PL" w:eastAsia="pl-PL" w:bidi="ar-SA"/>
    </w:rPr>
  </w:style>
  <w:style w:type="paragraph" w:customStyle="1" w:styleId="Tekstdymka1">
    <w:name w:val="Tekst dymka1"/>
    <w:basedOn w:val="Normalny"/>
    <w:rsid w:val="001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174BFE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174BF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174B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74B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74BFE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174B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174B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Kolorowecieniowanieakcent1">
    <w:name w:val="Colorful Shading Accent 1"/>
    <w:basedOn w:val="Standardowy"/>
    <w:uiPriority w:val="71"/>
    <w:rsid w:val="00174BFE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WW8Num2z0">
    <w:name w:val="WW8Num2z0"/>
    <w:rsid w:val="00174BFE"/>
    <w:rPr>
      <w:rFonts w:ascii="Tahoma" w:hAnsi="Tahoma" w:cs="Tahoma"/>
    </w:rPr>
  </w:style>
  <w:style w:type="character" w:customStyle="1" w:styleId="WW8Num5z0">
    <w:name w:val="WW8Num5z0"/>
    <w:rsid w:val="00174BFE"/>
    <w:rPr>
      <w:rFonts w:ascii="Symbol" w:hAnsi="Symbol"/>
    </w:rPr>
  </w:style>
  <w:style w:type="character" w:customStyle="1" w:styleId="WW8Num10z1">
    <w:name w:val="WW8Num10z1"/>
    <w:rsid w:val="00174BFE"/>
    <w:rPr>
      <w:rFonts w:ascii="Wingdings" w:hAnsi="Wingdings"/>
    </w:rPr>
  </w:style>
  <w:style w:type="character" w:customStyle="1" w:styleId="WW8Num11z0">
    <w:name w:val="WW8Num11z0"/>
    <w:rsid w:val="00174BFE"/>
    <w:rPr>
      <w:rFonts w:ascii="Wingdings" w:hAnsi="Wingdings"/>
    </w:rPr>
  </w:style>
  <w:style w:type="character" w:customStyle="1" w:styleId="WW8Num11z1">
    <w:name w:val="WW8Num11z1"/>
    <w:rsid w:val="00174BFE"/>
    <w:rPr>
      <w:rFonts w:ascii="Courier New" w:hAnsi="Courier New" w:cs="Courier New"/>
    </w:rPr>
  </w:style>
  <w:style w:type="character" w:customStyle="1" w:styleId="WW8Num11z3">
    <w:name w:val="WW8Num11z3"/>
    <w:rsid w:val="00174BFE"/>
    <w:rPr>
      <w:rFonts w:ascii="Symbol" w:hAnsi="Symbol"/>
    </w:rPr>
  </w:style>
  <w:style w:type="character" w:customStyle="1" w:styleId="WW8Num15z0">
    <w:name w:val="WW8Num15z0"/>
    <w:rsid w:val="00174BFE"/>
    <w:rPr>
      <w:rFonts w:ascii="Symbol" w:hAnsi="Symbol"/>
    </w:rPr>
  </w:style>
  <w:style w:type="character" w:customStyle="1" w:styleId="WW8Num15z1">
    <w:name w:val="WW8Num15z1"/>
    <w:rsid w:val="00174BFE"/>
    <w:rPr>
      <w:rFonts w:ascii="Courier New" w:hAnsi="Courier New" w:cs="Courier New"/>
    </w:rPr>
  </w:style>
  <w:style w:type="character" w:customStyle="1" w:styleId="WW8Num15z2">
    <w:name w:val="WW8Num15z2"/>
    <w:rsid w:val="00174BFE"/>
    <w:rPr>
      <w:rFonts w:ascii="Wingdings" w:hAnsi="Wingdings"/>
    </w:rPr>
  </w:style>
  <w:style w:type="character" w:customStyle="1" w:styleId="WW8Num21z0">
    <w:name w:val="WW8Num21z0"/>
    <w:rsid w:val="00174BFE"/>
    <w:rPr>
      <w:rFonts w:ascii="Tahoma" w:eastAsia="Times New Roman" w:hAnsi="Tahoma" w:cs="Tahoma"/>
    </w:rPr>
  </w:style>
  <w:style w:type="character" w:customStyle="1" w:styleId="WW8Num21z1">
    <w:name w:val="WW8Num21z1"/>
    <w:rsid w:val="00174BFE"/>
    <w:rPr>
      <w:rFonts w:ascii="Courier New" w:hAnsi="Courier New" w:cs="Courier New"/>
    </w:rPr>
  </w:style>
  <w:style w:type="character" w:customStyle="1" w:styleId="WW8Num21z2">
    <w:name w:val="WW8Num21z2"/>
    <w:rsid w:val="00174BFE"/>
    <w:rPr>
      <w:rFonts w:ascii="Wingdings" w:hAnsi="Wingdings"/>
    </w:rPr>
  </w:style>
  <w:style w:type="character" w:customStyle="1" w:styleId="WW8Num21z3">
    <w:name w:val="WW8Num21z3"/>
    <w:rsid w:val="00174BFE"/>
    <w:rPr>
      <w:rFonts w:ascii="Symbol" w:hAnsi="Symbol"/>
    </w:rPr>
  </w:style>
  <w:style w:type="character" w:customStyle="1" w:styleId="WW8Num23z0">
    <w:name w:val="WW8Num23z0"/>
    <w:rsid w:val="00174BFE"/>
    <w:rPr>
      <w:rFonts w:ascii="Tahoma" w:hAnsi="Tahoma"/>
    </w:rPr>
  </w:style>
  <w:style w:type="character" w:customStyle="1" w:styleId="WW8Num24z1">
    <w:name w:val="WW8Num24z1"/>
    <w:rsid w:val="00174BFE"/>
    <w:rPr>
      <w:rFonts w:ascii="Tahoma" w:eastAsia="Times New Roman" w:hAnsi="Tahoma" w:cs="Tahoma"/>
    </w:rPr>
  </w:style>
  <w:style w:type="character" w:customStyle="1" w:styleId="WW8Num27z0">
    <w:name w:val="WW8Num27z0"/>
    <w:rsid w:val="00174BFE"/>
    <w:rPr>
      <w:rFonts w:ascii="Symbol" w:hAnsi="Symbol"/>
    </w:rPr>
  </w:style>
  <w:style w:type="character" w:customStyle="1" w:styleId="WW8Num27z2">
    <w:name w:val="WW8Num27z2"/>
    <w:rsid w:val="00174BFE"/>
    <w:rPr>
      <w:rFonts w:ascii="Wingdings" w:hAnsi="Wingdings"/>
    </w:rPr>
  </w:style>
  <w:style w:type="character" w:customStyle="1" w:styleId="WW8Num27z4">
    <w:name w:val="WW8Num27z4"/>
    <w:rsid w:val="00174BFE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74BFE"/>
  </w:style>
  <w:style w:type="character" w:customStyle="1" w:styleId="EndnoteCharacters">
    <w:name w:val="Endnote Characters"/>
    <w:rsid w:val="00174BFE"/>
    <w:rPr>
      <w:vertAlign w:val="superscript"/>
    </w:rPr>
  </w:style>
  <w:style w:type="character" w:customStyle="1" w:styleId="BezodstpwZnak">
    <w:name w:val="Bez odstępów Znak"/>
    <w:rsid w:val="00174BFE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74BFE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74BFE"/>
    <w:pPr>
      <w:keepNext/>
      <w:suppressAutoHyphens/>
      <w:spacing w:before="240" w:after="120" w:line="240" w:lineRule="auto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Legenda1">
    <w:name w:val="Legenda1"/>
    <w:basedOn w:val="Normalny"/>
    <w:rsid w:val="00174BFE"/>
    <w:pPr>
      <w:suppressLineNumbers/>
      <w:suppressAutoHyphens/>
      <w:spacing w:before="120" w:after="120" w:line="240" w:lineRule="auto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74BFE"/>
    <w:pPr>
      <w:suppressLineNumbers/>
      <w:suppressAutoHyphens/>
      <w:spacing w:after="0" w:line="240" w:lineRule="auto"/>
    </w:pPr>
    <w:rPr>
      <w:rFonts w:ascii="Arial Narrow" w:hAnsi="Arial Narrow" w:cs="Liberation Sans"/>
      <w:szCs w:val="20"/>
      <w:lang w:eastAsia="ar-SA"/>
    </w:rPr>
  </w:style>
  <w:style w:type="paragraph" w:customStyle="1" w:styleId="Tabelapozycja">
    <w:name w:val="Tabela pozycja"/>
    <w:basedOn w:val="Normalny"/>
    <w:rsid w:val="00174BFE"/>
    <w:pPr>
      <w:suppressAutoHyphens/>
      <w:spacing w:after="0" w:line="240" w:lineRule="auto"/>
    </w:pPr>
    <w:rPr>
      <w:rFonts w:ascii="Arial" w:eastAsia="MS Outlook" w:hAnsi="Arial"/>
      <w:szCs w:val="20"/>
      <w:lang w:eastAsia="ar-SA"/>
    </w:rPr>
  </w:style>
  <w:style w:type="paragraph" w:styleId="Bezodstpw">
    <w:name w:val="No Spacing"/>
    <w:qFormat/>
    <w:rsid w:val="00174B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ableContents">
    <w:name w:val="Table Contents"/>
    <w:basedOn w:val="Normalny"/>
    <w:rsid w:val="00174BFE"/>
    <w:pPr>
      <w:suppressLineNumbers/>
      <w:suppressAutoHyphens/>
      <w:spacing w:after="0" w:line="240" w:lineRule="auto"/>
    </w:pPr>
    <w:rPr>
      <w:rFonts w:ascii="Arial Narrow" w:hAnsi="Arial Narrow"/>
      <w:szCs w:val="20"/>
      <w:lang w:eastAsia="ar-SA"/>
    </w:rPr>
  </w:style>
  <w:style w:type="paragraph" w:customStyle="1" w:styleId="TableHeading">
    <w:name w:val="Table Heading"/>
    <w:basedOn w:val="TableContents"/>
    <w:rsid w:val="00174BFE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17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174BFE"/>
    <w:pPr>
      <w:spacing w:after="120" w:line="240" w:lineRule="auto"/>
      <w:ind w:left="283"/>
      <w:contextualSpacing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74BFE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174BFE"/>
    <w:pPr>
      <w:spacing w:after="120" w:line="240" w:lineRule="auto"/>
      <w:ind w:left="566"/>
      <w:contextualSpacing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autoRedefine/>
    <w:rsid w:val="00174BFE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174B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4B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74BFE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6"/>
      <w:szCs w:val="26"/>
      <w:lang w:val="x-none"/>
    </w:rPr>
  </w:style>
  <w:style w:type="table" w:styleId="Jasnecieniowanieakcent1">
    <w:name w:val="Light Shading Accent 1"/>
    <w:basedOn w:val="Standardowy"/>
    <w:uiPriority w:val="60"/>
    <w:rsid w:val="00174BFE"/>
    <w:pPr>
      <w:spacing w:after="0" w:line="240" w:lineRule="auto"/>
    </w:pPr>
    <w:rPr>
      <w:rFonts w:ascii="Times New Roman" w:eastAsia="Batang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174BFE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174BFE"/>
  </w:style>
  <w:style w:type="paragraph" w:customStyle="1" w:styleId="Domyolnie">
    <w:name w:val="Domyolnie"/>
    <w:rsid w:val="00174BF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174BFE"/>
    <w:pPr>
      <w:spacing w:after="0" w:line="240" w:lineRule="auto"/>
      <w:jc w:val="both"/>
    </w:pPr>
    <w:rPr>
      <w:rFonts w:ascii="Arial Narrow" w:hAnsi="Arial Narrow"/>
    </w:rPr>
  </w:style>
  <w:style w:type="character" w:customStyle="1" w:styleId="h2">
    <w:name w:val="h2"/>
    <w:basedOn w:val="Domylnaczcionkaakapitu"/>
    <w:rsid w:val="00174BFE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174BFE"/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st">
    <w:name w:val="st"/>
    <w:basedOn w:val="Domylnaczcionkaakapitu"/>
    <w:rsid w:val="00174BFE"/>
  </w:style>
  <w:style w:type="character" w:styleId="Odwoanieprzypisudolnego">
    <w:name w:val="footnote reference"/>
    <w:uiPriority w:val="99"/>
    <w:semiHidden/>
    <w:unhideWhenUsed/>
    <w:rsid w:val="00174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b@gumed.edu.pl" TargetMode="External"/><Relationship Id="rId1" Type="http://schemas.openxmlformats.org/officeDocument/2006/relationships/hyperlink" Target="mailto:mab@gumed.edu.pl" TargetMode="External"/><Relationship Id="rId4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333A-6A2E-4772-BD80-80D81D59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GUMed</cp:lastModifiedBy>
  <cp:revision>4</cp:revision>
  <cp:lastPrinted>2019-10-28T12:33:00Z</cp:lastPrinted>
  <dcterms:created xsi:type="dcterms:W3CDTF">2019-10-27T10:19:00Z</dcterms:created>
  <dcterms:modified xsi:type="dcterms:W3CDTF">2019-10-28T12:33:00Z</dcterms:modified>
</cp:coreProperties>
</file>