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7F80" w14:textId="18407095" w:rsidR="00436340" w:rsidRPr="004A47BF" w:rsidRDefault="00434F5E" w:rsidP="004A47B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1FF895E3" w14:textId="3829CB22" w:rsidR="004A47BF" w:rsidRPr="00DB1261" w:rsidRDefault="004A47BF" w:rsidP="004A47BF">
      <w:pPr>
        <w:ind w:left="-142" w:right="-142" w:hanging="22"/>
        <w:jc w:val="center"/>
        <w:rPr>
          <w:rFonts w:ascii="Calibri" w:hAnsi="Calibri"/>
          <w:b/>
          <w:u w:val="single"/>
        </w:rPr>
      </w:pPr>
      <w:bookmarkStart w:id="0" w:name="_Hlk68844912"/>
      <w:r w:rsidRPr="00DB1261">
        <w:rPr>
          <w:rFonts w:ascii="Calibri" w:hAnsi="Calibri"/>
          <w:b/>
          <w:bCs/>
          <w:u w:val="single"/>
        </w:rPr>
        <w:t xml:space="preserve">Wyjaśnienia </w:t>
      </w:r>
      <w:r w:rsidR="00BA15E0">
        <w:rPr>
          <w:rFonts w:ascii="Calibri" w:hAnsi="Calibri"/>
          <w:b/>
          <w:bCs/>
          <w:u w:val="single"/>
        </w:rPr>
        <w:t xml:space="preserve">i ZMIANA Nr 1 </w:t>
      </w:r>
      <w:r w:rsidRPr="00DB1261">
        <w:rPr>
          <w:rFonts w:ascii="Calibri" w:hAnsi="Calibri"/>
          <w:b/>
          <w:bCs/>
          <w:u w:val="single"/>
        </w:rPr>
        <w:t>treści SWZ</w:t>
      </w:r>
      <w:bookmarkStart w:id="1" w:name="_Hlk68845069"/>
      <w:bookmarkEnd w:id="0"/>
    </w:p>
    <w:p w14:paraId="387E04D3" w14:textId="76E173A2" w:rsidR="004A47BF" w:rsidRPr="004A47BF" w:rsidRDefault="004A47BF" w:rsidP="004A47BF">
      <w:pPr>
        <w:ind w:left="-426" w:right="-428"/>
        <w:jc w:val="center"/>
        <w:rPr>
          <w:rFonts w:ascii="Calibri" w:hAnsi="Calibri"/>
          <w:b/>
          <w:iCs/>
        </w:rPr>
      </w:pPr>
      <w:r w:rsidRPr="00DB1261">
        <w:rPr>
          <w:rFonts w:ascii="Calibri" w:hAnsi="Calibri"/>
          <w:u w:val="single"/>
        </w:rPr>
        <w:t xml:space="preserve">udostępnione na stronie internetowej prowadzonego postępowania, </w:t>
      </w:r>
      <w:r w:rsidRPr="00DB1261">
        <w:rPr>
          <w:rFonts w:ascii="Calibri" w:hAnsi="Calibri"/>
          <w:u w:val="single"/>
        </w:rPr>
        <w:br/>
        <w:t xml:space="preserve">zgodnie z </w:t>
      </w:r>
      <w:r>
        <w:rPr>
          <w:rFonts w:ascii="Calibri" w:hAnsi="Calibri"/>
          <w:u w:val="single"/>
        </w:rPr>
        <w:t>art. 284</w:t>
      </w:r>
      <w:r w:rsidRPr="00DB1261">
        <w:rPr>
          <w:rFonts w:ascii="Calibri" w:hAnsi="Calibri"/>
          <w:u w:val="single"/>
        </w:rPr>
        <w:t xml:space="preserve"> ust. 6 </w:t>
      </w:r>
      <w:r w:rsidR="00BA15E0">
        <w:rPr>
          <w:rFonts w:ascii="Calibri" w:hAnsi="Calibri"/>
          <w:u w:val="single"/>
        </w:rPr>
        <w:t xml:space="preserve">i art. 286 ust. 7 </w:t>
      </w:r>
      <w:r w:rsidRPr="00DB1261">
        <w:rPr>
          <w:rFonts w:ascii="Calibri" w:hAnsi="Calibri"/>
          <w:u w:val="single"/>
        </w:rPr>
        <w:t xml:space="preserve">ustawy z dnia 11 września 2019 r. Prawo zamówień publicznych </w:t>
      </w:r>
      <w:r w:rsidRPr="00DB1261">
        <w:rPr>
          <w:rFonts w:ascii="Calibri" w:hAnsi="Calibri"/>
          <w:u w:val="single"/>
        </w:rPr>
        <w:br/>
        <w:t>(</w:t>
      </w:r>
      <w:proofErr w:type="spellStart"/>
      <w:r w:rsidRPr="00DB1261">
        <w:rPr>
          <w:rFonts w:ascii="Calibri" w:hAnsi="Calibri"/>
          <w:u w:val="single"/>
        </w:rPr>
        <w:t>t.j</w:t>
      </w:r>
      <w:proofErr w:type="spellEnd"/>
      <w:r w:rsidRPr="00DB1261">
        <w:rPr>
          <w:rFonts w:ascii="Calibri" w:hAnsi="Calibri"/>
          <w:u w:val="single"/>
        </w:rPr>
        <w:t>. Dz.U. z 202</w:t>
      </w:r>
      <w:r>
        <w:rPr>
          <w:rFonts w:ascii="Calibri" w:hAnsi="Calibri"/>
          <w:u w:val="single"/>
        </w:rPr>
        <w:t>2</w:t>
      </w:r>
      <w:r w:rsidRPr="00DB1261">
        <w:rPr>
          <w:rFonts w:ascii="Calibri" w:hAnsi="Calibri"/>
          <w:u w:val="single"/>
        </w:rPr>
        <w:t xml:space="preserve"> r., poz. </w:t>
      </w:r>
      <w:r>
        <w:rPr>
          <w:rFonts w:ascii="Calibri" w:hAnsi="Calibri"/>
          <w:u w:val="single"/>
        </w:rPr>
        <w:t>1710</w:t>
      </w:r>
      <w:r w:rsidRPr="00DB1261">
        <w:rPr>
          <w:rFonts w:ascii="Calibri" w:hAnsi="Calibri"/>
          <w:u w:val="single"/>
        </w:rPr>
        <w:t xml:space="preserve"> z </w:t>
      </w:r>
      <w:proofErr w:type="spellStart"/>
      <w:r w:rsidRPr="00DB1261">
        <w:rPr>
          <w:rFonts w:ascii="Calibri" w:hAnsi="Calibri"/>
          <w:u w:val="single"/>
        </w:rPr>
        <w:t>późn</w:t>
      </w:r>
      <w:proofErr w:type="spellEnd"/>
      <w:r w:rsidRPr="00DB1261">
        <w:rPr>
          <w:rFonts w:ascii="Calibri" w:hAnsi="Calibri"/>
          <w:u w:val="single"/>
        </w:rPr>
        <w:t xml:space="preserve">. zm.; dalej </w:t>
      </w:r>
      <w:proofErr w:type="spellStart"/>
      <w:r w:rsidRPr="00DB1261">
        <w:rPr>
          <w:rFonts w:ascii="Calibri" w:hAnsi="Calibri"/>
          <w:u w:val="single"/>
        </w:rPr>
        <w:t>Pzp</w:t>
      </w:r>
      <w:proofErr w:type="spellEnd"/>
      <w:r w:rsidRPr="00DB1261">
        <w:rPr>
          <w:rFonts w:ascii="Calibri" w:hAnsi="Calibri"/>
          <w:u w:val="single"/>
        </w:rPr>
        <w:t xml:space="preserve">), </w:t>
      </w:r>
      <w:r w:rsidRPr="00DB1261">
        <w:rPr>
          <w:rFonts w:ascii="Calibri" w:hAnsi="Calibri"/>
          <w:u w:val="single"/>
        </w:rPr>
        <w:br/>
      </w:r>
      <w:r w:rsidRPr="003B54CA">
        <w:rPr>
          <w:rFonts w:ascii="Calibri" w:hAnsi="Calibri"/>
          <w:sz w:val="10"/>
          <w:szCs w:val="10"/>
          <w:u w:val="single"/>
        </w:rPr>
        <w:br/>
      </w:r>
      <w:r w:rsidRPr="00DB1261">
        <w:rPr>
          <w:rFonts w:ascii="Calibri" w:hAnsi="Calibri"/>
          <w:b/>
          <w:iCs/>
        </w:rPr>
        <w:t xml:space="preserve">w dniu </w:t>
      </w:r>
      <w:r w:rsidR="00C33215">
        <w:rPr>
          <w:rFonts w:ascii="Calibri" w:hAnsi="Calibri"/>
          <w:b/>
          <w:iCs/>
        </w:rPr>
        <w:t>13</w:t>
      </w:r>
      <w:r w:rsidRPr="00DB1261">
        <w:rPr>
          <w:rFonts w:ascii="Calibri" w:hAnsi="Calibri"/>
          <w:b/>
          <w:iCs/>
        </w:rPr>
        <w:t>.</w:t>
      </w:r>
      <w:r>
        <w:rPr>
          <w:rFonts w:ascii="Calibri" w:hAnsi="Calibri"/>
          <w:b/>
          <w:iCs/>
        </w:rPr>
        <w:t>03</w:t>
      </w:r>
      <w:r w:rsidRPr="00DB1261">
        <w:rPr>
          <w:rFonts w:ascii="Calibri" w:hAnsi="Calibri"/>
          <w:b/>
          <w:iCs/>
        </w:rPr>
        <w:t>.202</w:t>
      </w:r>
      <w:r>
        <w:rPr>
          <w:rFonts w:ascii="Calibri" w:hAnsi="Calibri"/>
          <w:b/>
          <w:iCs/>
        </w:rPr>
        <w:t>3</w:t>
      </w:r>
      <w:r w:rsidRPr="00DB1261">
        <w:rPr>
          <w:rFonts w:ascii="Calibri" w:hAnsi="Calibri"/>
          <w:b/>
          <w:iCs/>
        </w:rPr>
        <w:t xml:space="preserve"> r.</w:t>
      </w:r>
      <w:bookmarkEnd w:id="1"/>
    </w:p>
    <w:p w14:paraId="558BD603" w14:textId="1AEA5B54" w:rsidR="004A47BF" w:rsidRPr="00B10693" w:rsidRDefault="004A47BF" w:rsidP="004A47BF">
      <w:pPr>
        <w:tabs>
          <w:tab w:val="left" w:pos="851"/>
        </w:tabs>
        <w:ind w:left="851" w:hanging="851"/>
        <w:jc w:val="both"/>
        <w:rPr>
          <w:rFonts w:cstheme="minorHAnsi"/>
          <w:iCs/>
          <w:color w:val="FF0000"/>
        </w:rPr>
      </w:pPr>
      <w:r w:rsidRPr="000A3487">
        <w:rPr>
          <w:rFonts w:cstheme="minorHAnsi"/>
          <w:iCs/>
        </w:rPr>
        <w:t>Dotyczy:</w:t>
      </w:r>
      <w:r w:rsidRPr="000A3487">
        <w:rPr>
          <w:rFonts w:cstheme="minorHAnsi"/>
          <w:iCs/>
        </w:rPr>
        <w:tab/>
        <w:t xml:space="preserve">postępowania o udzielenie zamówienia publicznego prowadzonego w trybie </w:t>
      </w:r>
      <w:r>
        <w:rPr>
          <w:rFonts w:cstheme="minorHAnsi"/>
          <w:iCs/>
        </w:rPr>
        <w:t>podstawowym</w:t>
      </w:r>
      <w:r w:rsidRPr="000A3487">
        <w:rPr>
          <w:rFonts w:cstheme="minorHAnsi"/>
          <w:iCs/>
        </w:rPr>
        <w:t xml:space="preserve"> </w:t>
      </w:r>
      <w:r w:rsidRPr="002F2E40">
        <w:rPr>
          <w:rFonts w:cstheme="minorHAnsi"/>
          <w:iCs/>
        </w:rPr>
        <w:t>pn.: „</w:t>
      </w:r>
      <w:r>
        <w:rPr>
          <w:rFonts w:cstheme="minorHAnsi"/>
          <w:b/>
          <w:iCs/>
        </w:rPr>
        <w:t>Modernizacja parkingu przy ul. Pestalozziego na os. Bartodzieje w Bydgoszczy (Program BBO)</w:t>
      </w:r>
      <w:r w:rsidRPr="002F2E40">
        <w:rPr>
          <w:rFonts w:cstheme="minorHAnsi"/>
          <w:b/>
          <w:bCs/>
          <w:iCs/>
        </w:rPr>
        <w:t xml:space="preserve">”, </w:t>
      </w:r>
      <w:r w:rsidRPr="002F2E40">
        <w:rPr>
          <w:rFonts w:cstheme="minorHAnsi"/>
          <w:iCs/>
        </w:rPr>
        <w:t xml:space="preserve">Nr sprawy </w:t>
      </w:r>
      <w:r w:rsidRPr="002F2E40">
        <w:rPr>
          <w:rFonts w:cstheme="minorHAnsi"/>
          <w:b/>
          <w:iCs/>
        </w:rPr>
        <w:t>0</w:t>
      </w:r>
      <w:r>
        <w:rPr>
          <w:rFonts w:cstheme="minorHAnsi"/>
          <w:b/>
          <w:iCs/>
        </w:rPr>
        <w:t>06</w:t>
      </w:r>
      <w:r w:rsidRPr="002F2E40">
        <w:rPr>
          <w:rFonts w:cstheme="minorHAnsi"/>
          <w:b/>
          <w:iCs/>
        </w:rPr>
        <w:t>/202</w:t>
      </w:r>
      <w:r>
        <w:rPr>
          <w:rFonts w:cstheme="minorHAnsi"/>
          <w:b/>
          <w:iCs/>
        </w:rPr>
        <w:t>3</w:t>
      </w:r>
      <w:r w:rsidRPr="002F2E40">
        <w:rPr>
          <w:rFonts w:cstheme="minorHAnsi"/>
          <w:b/>
          <w:iCs/>
        </w:rPr>
        <w:t>.</w:t>
      </w:r>
    </w:p>
    <w:p w14:paraId="709E163E" w14:textId="77777777" w:rsidR="004A47BF" w:rsidRPr="003B54CA" w:rsidRDefault="004A47BF" w:rsidP="004A47BF">
      <w:pPr>
        <w:tabs>
          <w:tab w:val="left" w:pos="851"/>
        </w:tabs>
        <w:ind w:left="851" w:hanging="851"/>
        <w:jc w:val="both"/>
        <w:rPr>
          <w:rFonts w:cstheme="minorHAnsi"/>
          <w:iCs/>
          <w:sz w:val="16"/>
          <w:szCs w:val="16"/>
        </w:rPr>
      </w:pPr>
    </w:p>
    <w:p w14:paraId="7BC82A9A" w14:textId="687F2ADD" w:rsidR="004A47BF" w:rsidRPr="00C33215" w:rsidRDefault="004A47BF" w:rsidP="004A47BF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DB1261">
        <w:rPr>
          <w:rFonts w:ascii="Calibri" w:hAnsi="Calibri" w:cs="Arial"/>
          <w:sz w:val="22"/>
          <w:szCs w:val="22"/>
        </w:rPr>
        <w:t>Zgodnie z art. </w:t>
      </w:r>
      <w:r>
        <w:rPr>
          <w:rFonts w:ascii="Calibri" w:hAnsi="Calibri" w:cs="Arial"/>
          <w:sz w:val="22"/>
          <w:szCs w:val="22"/>
        </w:rPr>
        <w:t>284</w:t>
      </w:r>
      <w:r w:rsidRPr="00DB1261">
        <w:rPr>
          <w:rFonts w:ascii="Calibri" w:hAnsi="Calibri" w:cs="Arial"/>
          <w:sz w:val="22"/>
          <w:szCs w:val="22"/>
        </w:rPr>
        <w:t xml:space="preserve"> ust. 1  </w:t>
      </w:r>
      <w:proofErr w:type="spellStart"/>
      <w:r w:rsidRPr="00DB1261">
        <w:rPr>
          <w:rFonts w:ascii="Calibri" w:hAnsi="Calibri" w:cs="Arial"/>
          <w:sz w:val="22"/>
          <w:szCs w:val="22"/>
        </w:rPr>
        <w:t>Pzp</w:t>
      </w:r>
      <w:proofErr w:type="spellEnd"/>
      <w:r w:rsidRPr="00DB1261">
        <w:rPr>
          <w:rFonts w:ascii="Calibri" w:hAnsi="Calibri" w:cs="Arial"/>
          <w:sz w:val="22"/>
          <w:szCs w:val="22"/>
        </w:rPr>
        <w:t>, Wykonawcy zwrócili się do Zamawiającego o wyjaśnienie treści SWZ</w:t>
      </w:r>
      <w:r>
        <w:rPr>
          <w:rFonts w:ascii="Calibri" w:hAnsi="Calibri" w:cs="Arial"/>
          <w:sz w:val="22"/>
          <w:szCs w:val="22"/>
        </w:rPr>
        <w:t>,</w:t>
      </w:r>
      <w:r w:rsidRPr="00DB1261">
        <w:rPr>
          <w:rFonts w:ascii="Calibri" w:hAnsi="Calibri" w:cs="Arial"/>
          <w:spacing w:val="-2"/>
          <w:sz w:val="22"/>
          <w:szCs w:val="22"/>
        </w:rPr>
        <w:t xml:space="preserve"> a </w:t>
      </w:r>
      <w:r w:rsidRPr="00DB1261">
        <w:rPr>
          <w:rFonts w:ascii="Calibri" w:hAnsi="Calibri"/>
          <w:spacing w:val="-2"/>
          <w:sz w:val="22"/>
          <w:szCs w:val="22"/>
        </w:rPr>
        <w:t xml:space="preserve">Zamawiający </w:t>
      </w:r>
      <w:r w:rsidRPr="00DB1261">
        <w:rPr>
          <w:rFonts w:ascii="Calibri" w:hAnsi="Calibri"/>
          <w:bCs/>
          <w:spacing w:val="-2"/>
          <w:sz w:val="22"/>
          <w:szCs w:val="22"/>
        </w:rPr>
        <w:t>udziela następujących wyjaśnień</w:t>
      </w:r>
      <w:r w:rsidR="00C33215">
        <w:rPr>
          <w:rFonts w:ascii="Calibri" w:hAnsi="Calibri"/>
          <w:bCs/>
          <w:spacing w:val="-2"/>
          <w:sz w:val="22"/>
          <w:szCs w:val="22"/>
        </w:rPr>
        <w:t xml:space="preserve"> oraz zmienia treść SWZ w ich następstwie, w oparciu o art. 286 ust. 1 </w:t>
      </w:r>
      <w:proofErr w:type="spellStart"/>
      <w:r w:rsidR="00C33215">
        <w:rPr>
          <w:rFonts w:ascii="Calibri" w:hAnsi="Calibri"/>
          <w:bCs/>
          <w:spacing w:val="-2"/>
          <w:sz w:val="22"/>
          <w:szCs w:val="22"/>
        </w:rPr>
        <w:t>Pzp</w:t>
      </w:r>
      <w:proofErr w:type="spellEnd"/>
      <w:r w:rsidR="00C33215">
        <w:rPr>
          <w:rFonts w:ascii="Calibri" w:hAnsi="Calibri"/>
          <w:bCs/>
          <w:spacing w:val="-2"/>
          <w:sz w:val="22"/>
          <w:szCs w:val="22"/>
        </w:rPr>
        <w:t>.</w:t>
      </w:r>
    </w:p>
    <w:p w14:paraId="49174D4E" w14:textId="3521A8CF" w:rsidR="004A47BF" w:rsidRDefault="004A47BF" w:rsidP="004A47BF">
      <w:pPr>
        <w:tabs>
          <w:tab w:val="left" w:pos="284"/>
        </w:tabs>
        <w:spacing w:before="240" w:after="120"/>
        <w:rPr>
          <w:rFonts w:ascii="Calibri" w:hAnsi="Calibri"/>
          <w:b/>
          <w:color w:val="FF0000"/>
        </w:rPr>
      </w:pPr>
      <w:bookmarkStart w:id="2" w:name="_Hlk78289334"/>
      <w:bookmarkStart w:id="3" w:name="_Hlk129242761"/>
      <w:r w:rsidRPr="00E941AA">
        <w:rPr>
          <w:rFonts w:ascii="Calibri" w:hAnsi="Calibri"/>
          <w:b/>
          <w:color w:val="FF0000"/>
        </w:rPr>
        <w:t xml:space="preserve">Pytania – zestaw </w:t>
      </w:r>
      <w:r w:rsidR="009375CA">
        <w:rPr>
          <w:rFonts w:ascii="Calibri" w:hAnsi="Calibri"/>
          <w:b/>
          <w:color w:val="FF0000"/>
        </w:rPr>
        <w:t>2</w:t>
      </w:r>
      <w:r w:rsidRPr="00E941AA">
        <w:rPr>
          <w:rFonts w:ascii="Calibri" w:hAnsi="Calibri"/>
          <w:b/>
          <w:color w:val="FF0000"/>
        </w:rPr>
        <w:t xml:space="preserve"> z dnia </w:t>
      </w:r>
      <w:r>
        <w:rPr>
          <w:rFonts w:ascii="Calibri" w:hAnsi="Calibri"/>
          <w:b/>
          <w:color w:val="FF0000"/>
        </w:rPr>
        <w:t>0</w:t>
      </w:r>
      <w:r w:rsidR="009375CA">
        <w:rPr>
          <w:rFonts w:ascii="Calibri" w:hAnsi="Calibri"/>
          <w:b/>
          <w:color w:val="FF0000"/>
        </w:rPr>
        <w:t>8</w:t>
      </w:r>
      <w:r w:rsidRPr="00E941AA">
        <w:rPr>
          <w:rFonts w:ascii="Calibri" w:hAnsi="Calibri"/>
          <w:b/>
          <w:color w:val="FF0000"/>
        </w:rPr>
        <w:t>.</w:t>
      </w:r>
      <w:r>
        <w:rPr>
          <w:rFonts w:ascii="Calibri" w:hAnsi="Calibri"/>
          <w:b/>
          <w:color w:val="FF0000"/>
        </w:rPr>
        <w:t>03</w:t>
      </w:r>
      <w:r w:rsidRPr="00E941AA">
        <w:rPr>
          <w:rFonts w:ascii="Calibri" w:hAnsi="Calibri"/>
          <w:b/>
          <w:color w:val="FF0000"/>
        </w:rPr>
        <w:t>.202</w:t>
      </w:r>
      <w:r>
        <w:rPr>
          <w:rFonts w:ascii="Calibri" w:hAnsi="Calibri"/>
          <w:b/>
          <w:color w:val="FF0000"/>
        </w:rPr>
        <w:t>3</w:t>
      </w:r>
      <w:r w:rsidRPr="00E941AA">
        <w:rPr>
          <w:rFonts w:ascii="Calibri" w:hAnsi="Calibri"/>
          <w:b/>
          <w:color w:val="FF0000"/>
        </w:rPr>
        <w:t xml:space="preserve"> r.</w:t>
      </w:r>
    </w:p>
    <w:p w14:paraId="5138CEFE" w14:textId="21D31333" w:rsidR="009375CA" w:rsidRPr="009375CA" w:rsidRDefault="004A47BF" w:rsidP="009375CA">
      <w:pPr>
        <w:spacing w:before="60"/>
        <w:ind w:left="567" w:hanging="567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</w:r>
      <w:r w:rsidR="009375CA" w:rsidRPr="009375CA">
        <w:rPr>
          <w:rFonts w:cstheme="minorHAnsi"/>
        </w:rPr>
        <w:t xml:space="preserve">Czy Zamawiający poprawnie określił w kosztorysie ilość robót bitumicznych? Z projektu wynika, że roboty branży </w:t>
      </w:r>
      <w:proofErr w:type="spellStart"/>
      <w:r w:rsidR="009375CA" w:rsidRPr="009375CA">
        <w:rPr>
          <w:rFonts w:cstheme="minorHAnsi"/>
        </w:rPr>
        <w:t>wod-kan</w:t>
      </w:r>
      <w:proofErr w:type="spellEnd"/>
      <w:r w:rsidR="009375CA" w:rsidRPr="009375CA">
        <w:rPr>
          <w:rFonts w:cstheme="minorHAnsi"/>
        </w:rPr>
        <w:t xml:space="preserve"> oraz branży elektrycznej realizowane są również na skrzyżowaniu ulic Zamenhofa i Pestalozziego, w wyniku których dojdzie do częściowego rozkopu skrzyżowania. Brak pozycji na odtworzenia konstrukcji.</w:t>
      </w:r>
    </w:p>
    <w:p w14:paraId="315B0C4F" w14:textId="77777777" w:rsidR="004A47BF" w:rsidRPr="0077239F" w:rsidRDefault="004A47BF" w:rsidP="004A47BF">
      <w:pPr>
        <w:pStyle w:val="Akapitzlist"/>
        <w:ind w:left="0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7239F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3690DA00" w14:textId="45452E14" w:rsidR="00363193" w:rsidRPr="00363193" w:rsidRDefault="004A47BF" w:rsidP="00363193">
      <w:pPr>
        <w:jc w:val="both"/>
        <w:rPr>
          <w:rFonts w:cstheme="minorHAnsi"/>
          <w:b/>
          <w:color w:val="0000FF"/>
        </w:rPr>
      </w:pPr>
      <w:r>
        <w:rPr>
          <w:rFonts w:cstheme="minorHAnsi"/>
          <w:color w:val="0000FF"/>
        </w:rPr>
        <w:t>Zamawiający</w:t>
      </w:r>
      <w:bookmarkEnd w:id="2"/>
      <w:r w:rsidR="008734E1">
        <w:rPr>
          <w:rFonts w:cstheme="minorHAnsi"/>
          <w:color w:val="0000FF"/>
        </w:rPr>
        <w:t xml:space="preserve"> informuje, że</w:t>
      </w:r>
      <w:r w:rsidR="008734E1" w:rsidRPr="008734E1">
        <w:rPr>
          <w:rFonts w:cstheme="minorHAnsi"/>
          <w:color w:val="0000FF"/>
        </w:rPr>
        <w:t xml:space="preserve"> </w:t>
      </w:r>
      <w:r w:rsidR="00BA15E0">
        <w:rPr>
          <w:rFonts w:cstheme="minorHAnsi"/>
          <w:color w:val="0000FF"/>
        </w:rPr>
        <w:t xml:space="preserve">w </w:t>
      </w:r>
      <w:r w:rsidR="008734E1">
        <w:rPr>
          <w:rFonts w:cstheme="minorHAnsi"/>
          <w:color w:val="0000FF"/>
        </w:rPr>
        <w:t>k</w:t>
      </w:r>
      <w:r w:rsidR="008734E1" w:rsidRPr="008734E1">
        <w:rPr>
          <w:rFonts w:cstheme="minorHAnsi"/>
          <w:color w:val="0000FF"/>
        </w:rPr>
        <w:t>osztorys</w:t>
      </w:r>
      <w:r w:rsidR="00BA15E0">
        <w:rPr>
          <w:rFonts w:cstheme="minorHAnsi"/>
          <w:color w:val="0000FF"/>
        </w:rPr>
        <w:t>ie</w:t>
      </w:r>
      <w:r w:rsidR="008734E1" w:rsidRPr="008734E1">
        <w:rPr>
          <w:rFonts w:cstheme="minorHAnsi"/>
          <w:color w:val="0000FF"/>
        </w:rPr>
        <w:t xml:space="preserve"> ofertowy</w:t>
      </w:r>
      <w:r w:rsidR="00BA15E0">
        <w:rPr>
          <w:rFonts w:cstheme="minorHAnsi"/>
          <w:color w:val="0000FF"/>
        </w:rPr>
        <w:t>m</w:t>
      </w:r>
      <w:r w:rsidR="008734E1" w:rsidRPr="008734E1">
        <w:rPr>
          <w:rFonts w:cstheme="minorHAnsi"/>
          <w:color w:val="0000FF"/>
        </w:rPr>
        <w:t xml:space="preserve"> </w:t>
      </w:r>
      <w:r w:rsidR="00BA15E0">
        <w:rPr>
          <w:rFonts w:cstheme="minorHAnsi"/>
          <w:color w:val="0000FF"/>
        </w:rPr>
        <w:t>z</w:t>
      </w:r>
      <w:r w:rsidR="00BA15E0" w:rsidRPr="00BA15E0">
        <w:rPr>
          <w:rFonts w:cstheme="minorHAnsi"/>
          <w:color w:val="0000FF"/>
        </w:rPr>
        <w:t>aktualizowano ilości robót wynikających z odtworzenia nawierzchni.</w:t>
      </w:r>
      <w:bookmarkStart w:id="4" w:name="_Hlk87008635"/>
      <w:r w:rsidR="00363193" w:rsidRPr="00363193">
        <w:rPr>
          <w:rFonts w:eastAsia="Times New Roman" w:cstheme="minorHAnsi"/>
          <w:bCs/>
          <w:color w:val="0000CC"/>
          <w:lang w:eastAsia="pl-PL"/>
        </w:rPr>
        <w:t xml:space="preserve"> </w:t>
      </w:r>
      <w:r w:rsidR="00363193" w:rsidRPr="00363193">
        <w:rPr>
          <w:rFonts w:cstheme="minorHAnsi"/>
          <w:bCs/>
          <w:color w:val="0000FF"/>
        </w:rPr>
        <w:t xml:space="preserve">Zmiana zaznaczona jest tłem koloru żółtego w przekazywanym </w:t>
      </w:r>
      <w:r w:rsidR="00363193" w:rsidRPr="00363193">
        <w:rPr>
          <w:rFonts w:cstheme="minorHAnsi"/>
          <w:b/>
          <w:color w:val="0000FF"/>
        </w:rPr>
        <w:t>kosztorysie ofertowym zamiennym</w:t>
      </w:r>
      <w:bookmarkEnd w:id="4"/>
    </w:p>
    <w:bookmarkEnd w:id="3"/>
    <w:p w14:paraId="1D2D277F" w14:textId="65EA1A7C" w:rsidR="009375CA" w:rsidRDefault="009375CA" w:rsidP="009375CA">
      <w:pPr>
        <w:tabs>
          <w:tab w:val="left" w:pos="284"/>
        </w:tabs>
        <w:spacing w:before="240" w:after="120"/>
        <w:rPr>
          <w:rFonts w:ascii="Calibri" w:hAnsi="Calibri"/>
          <w:b/>
          <w:color w:val="FF0000"/>
        </w:rPr>
      </w:pPr>
      <w:r w:rsidRPr="00E941AA">
        <w:rPr>
          <w:rFonts w:ascii="Calibri" w:hAnsi="Calibri"/>
          <w:b/>
          <w:color w:val="FF0000"/>
        </w:rPr>
        <w:t xml:space="preserve">Pytania – zestaw </w:t>
      </w:r>
      <w:r>
        <w:rPr>
          <w:rFonts w:ascii="Calibri" w:hAnsi="Calibri"/>
          <w:b/>
          <w:color w:val="FF0000"/>
        </w:rPr>
        <w:t>3</w:t>
      </w:r>
      <w:r w:rsidRPr="00E941AA">
        <w:rPr>
          <w:rFonts w:ascii="Calibri" w:hAnsi="Calibri"/>
          <w:b/>
          <w:color w:val="FF0000"/>
        </w:rPr>
        <w:t xml:space="preserve"> z dnia </w:t>
      </w:r>
      <w:r>
        <w:rPr>
          <w:rFonts w:ascii="Calibri" w:hAnsi="Calibri"/>
          <w:b/>
          <w:color w:val="FF0000"/>
        </w:rPr>
        <w:t>09</w:t>
      </w:r>
      <w:r w:rsidRPr="00E941AA">
        <w:rPr>
          <w:rFonts w:ascii="Calibri" w:hAnsi="Calibri"/>
          <w:b/>
          <w:color w:val="FF0000"/>
        </w:rPr>
        <w:t>.</w:t>
      </w:r>
      <w:r>
        <w:rPr>
          <w:rFonts w:ascii="Calibri" w:hAnsi="Calibri"/>
          <w:b/>
          <w:color w:val="FF0000"/>
        </w:rPr>
        <w:t>03</w:t>
      </w:r>
      <w:r w:rsidRPr="00E941AA">
        <w:rPr>
          <w:rFonts w:ascii="Calibri" w:hAnsi="Calibri"/>
          <w:b/>
          <w:color w:val="FF0000"/>
        </w:rPr>
        <w:t>.202</w:t>
      </w:r>
      <w:r>
        <w:rPr>
          <w:rFonts w:ascii="Calibri" w:hAnsi="Calibri"/>
          <w:b/>
          <w:color w:val="FF0000"/>
        </w:rPr>
        <w:t>3</w:t>
      </w:r>
      <w:r w:rsidRPr="00E941AA">
        <w:rPr>
          <w:rFonts w:ascii="Calibri" w:hAnsi="Calibri"/>
          <w:b/>
          <w:color w:val="FF0000"/>
        </w:rPr>
        <w:t xml:space="preserve"> r.</w:t>
      </w:r>
    </w:p>
    <w:p w14:paraId="6850F4B2" w14:textId="0412E9E9" w:rsidR="009375CA" w:rsidRPr="009375CA" w:rsidRDefault="009375CA" w:rsidP="009375CA">
      <w:pPr>
        <w:spacing w:before="60"/>
        <w:ind w:left="567" w:hanging="567"/>
        <w:jc w:val="both"/>
        <w:rPr>
          <w:rFonts w:cstheme="minorHAnsi"/>
        </w:rPr>
      </w:pPr>
      <w:bookmarkStart w:id="5" w:name="_Hlk129242876"/>
      <w:r>
        <w:rPr>
          <w:rFonts w:cstheme="minorHAnsi"/>
        </w:rPr>
        <w:t>1.</w:t>
      </w:r>
      <w:r>
        <w:rPr>
          <w:rFonts w:cstheme="minorHAnsi"/>
        </w:rPr>
        <w:tab/>
      </w:r>
      <w:r>
        <w:t>Proszę o sprecyzowanie informacje dotyczących zabudowy szafki sterowania ulicznego SO. Wg projektu oświetlenia drogowego pkt5. Zestawienie urządzeń i materiałów należy zabudować szafkę SO wg schematu – warz z kompensacją mocy biernej. Załączony schemat nie wskazuje aby szafka była wyposażona w układ kompensacji mocy biernej. W związku z powyższym proszę o sprecyzowanie zapisów i ewentualne dołączenie prawidłowego schematu szafki SO.</w:t>
      </w:r>
    </w:p>
    <w:p w14:paraId="04C84E66" w14:textId="77777777" w:rsidR="009375CA" w:rsidRPr="0077239F" w:rsidRDefault="009375CA" w:rsidP="009375CA">
      <w:pPr>
        <w:pStyle w:val="Akapitzlist"/>
        <w:ind w:left="0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7239F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13744A97" w14:textId="48ED625D" w:rsidR="009375CA" w:rsidRDefault="009375CA" w:rsidP="009375CA">
      <w:pPr>
        <w:jc w:val="both"/>
        <w:rPr>
          <w:rFonts w:cstheme="minorHAnsi"/>
          <w:color w:val="0000FF"/>
        </w:rPr>
      </w:pPr>
      <w:r>
        <w:rPr>
          <w:rFonts w:cstheme="minorHAnsi"/>
          <w:color w:val="0000FF"/>
        </w:rPr>
        <w:t>Zamawiający informuje,</w:t>
      </w:r>
      <w:r w:rsidR="00AB04C9" w:rsidRPr="00AB04C9">
        <w:rPr>
          <w:rFonts w:cstheme="minorHAnsi"/>
          <w:color w:val="0000FF"/>
        </w:rPr>
        <w:t xml:space="preserve"> że należy zastosować szafę sterowania oświetleniem wyposażoną w </w:t>
      </w:r>
      <w:proofErr w:type="spellStart"/>
      <w:r w:rsidR="00AB04C9" w:rsidRPr="00AB04C9">
        <w:rPr>
          <w:rFonts w:cstheme="minorHAnsi"/>
          <w:color w:val="0000FF"/>
        </w:rPr>
        <w:t>kompensor</w:t>
      </w:r>
      <w:proofErr w:type="spellEnd"/>
      <w:r w:rsidR="00AB04C9" w:rsidRPr="00AB04C9">
        <w:rPr>
          <w:rFonts w:cstheme="minorHAnsi"/>
          <w:color w:val="0000FF"/>
        </w:rPr>
        <w:t xml:space="preserve"> mocy zabudowany w szafie oświetleniowej, parametr kompensatora mocy</w:t>
      </w:r>
      <w:r w:rsidR="007E2188">
        <w:rPr>
          <w:rFonts w:cstheme="minorHAnsi"/>
          <w:color w:val="0000FF"/>
        </w:rPr>
        <w:t xml:space="preserve"> - </w:t>
      </w:r>
      <w:r w:rsidR="00AB04C9" w:rsidRPr="00AB04C9">
        <w:rPr>
          <w:rFonts w:cstheme="minorHAnsi"/>
          <w:color w:val="0000FF"/>
        </w:rPr>
        <w:t xml:space="preserve">przynajmniej 1000 </w:t>
      </w:r>
      <w:proofErr w:type="spellStart"/>
      <w:r w:rsidR="00AB04C9" w:rsidRPr="00AB04C9">
        <w:rPr>
          <w:rFonts w:cstheme="minorHAnsi"/>
          <w:color w:val="0000FF"/>
        </w:rPr>
        <w:t>kVAR</w:t>
      </w:r>
      <w:proofErr w:type="spellEnd"/>
      <w:r w:rsidR="00AB04C9" w:rsidRPr="00AB04C9">
        <w:rPr>
          <w:rFonts w:cstheme="minorHAnsi"/>
          <w:color w:val="0000FF"/>
        </w:rPr>
        <w:t xml:space="preserve">. </w:t>
      </w:r>
    </w:p>
    <w:bookmarkEnd w:id="5"/>
    <w:p w14:paraId="2BCE38AD" w14:textId="55E359E2" w:rsidR="007E2188" w:rsidRPr="000715D6" w:rsidRDefault="009375CA" w:rsidP="000715D6">
      <w:pPr>
        <w:spacing w:before="60"/>
        <w:ind w:left="567" w:hanging="567"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 w:rsidRPr="009375CA">
        <w:rPr>
          <w:rFonts w:cstheme="minorHAnsi"/>
        </w:rPr>
        <w:t>Zgodnie z warunkami technicznymi dołączonymi do dokumentacji przetargowej oraz w opisie projektu oświetlenia drogowego w oprawie lub słupie powinien zostać zamontowany sterownik zgodny z systemem DALI. Szafa SO wg schematu dołączonego do projektu nie przewiduje pracy w systemie DALI. Proszę o sprecyzowanie i ewentualne przesłanie prawidłowego schematu SO.</w:t>
      </w:r>
    </w:p>
    <w:p w14:paraId="6D71C067" w14:textId="74EC643C" w:rsidR="009375CA" w:rsidRPr="0077239F" w:rsidRDefault="009375CA" w:rsidP="009375CA">
      <w:pPr>
        <w:pStyle w:val="Akapitzlist"/>
        <w:ind w:left="0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7239F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746E2529" w14:textId="0DFC139D" w:rsidR="009375CA" w:rsidRDefault="009375CA" w:rsidP="009375CA">
      <w:pPr>
        <w:jc w:val="both"/>
        <w:rPr>
          <w:rFonts w:cstheme="minorHAnsi"/>
          <w:color w:val="0000FF"/>
        </w:rPr>
      </w:pPr>
      <w:r>
        <w:rPr>
          <w:rFonts w:cstheme="minorHAnsi"/>
          <w:color w:val="0000FF"/>
        </w:rPr>
        <w:t>Zamawiający</w:t>
      </w:r>
      <w:r w:rsidR="00AB04C9" w:rsidRPr="00AB04C9">
        <w:rPr>
          <w:rFonts w:cstheme="minorHAnsi"/>
          <w:color w:val="0000FF"/>
        </w:rPr>
        <w:t xml:space="preserve"> odstępuje od zabudowywania sterowników DALI i szafy sterowania obsługującej sterowniki DALI. Należy zabudować szafę zgodnie ze schematem z dokumentacji projektowej.</w:t>
      </w:r>
    </w:p>
    <w:p w14:paraId="1A891FB7" w14:textId="77777777" w:rsidR="000715D6" w:rsidRDefault="000715D6" w:rsidP="009375CA">
      <w:pPr>
        <w:jc w:val="both"/>
        <w:rPr>
          <w:rFonts w:cstheme="minorHAnsi"/>
          <w:color w:val="0000FF"/>
        </w:rPr>
      </w:pPr>
    </w:p>
    <w:p w14:paraId="0186B75E" w14:textId="0B8192C9" w:rsidR="009375CA" w:rsidRPr="009375CA" w:rsidRDefault="009375CA" w:rsidP="009375CA">
      <w:pPr>
        <w:spacing w:before="60"/>
        <w:ind w:left="567" w:hanging="567"/>
        <w:jc w:val="both"/>
        <w:rPr>
          <w:rFonts w:cstheme="minorHAnsi"/>
        </w:rPr>
      </w:pPr>
      <w:r>
        <w:rPr>
          <w:rFonts w:cstheme="minorHAnsi"/>
        </w:rPr>
        <w:lastRenderedPageBreak/>
        <w:t>3.</w:t>
      </w:r>
      <w:r>
        <w:rPr>
          <w:rFonts w:cstheme="minorHAnsi"/>
        </w:rPr>
        <w:tab/>
      </w:r>
      <w:r>
        <w:t>Proszę o doprecyzowanie czy słupy oświetleniowe powinny być stalowe czy aluminiowe.</w:t>
      </w:r>
    </w:p>
    <w:p w14:paraId="28354E97" w14:textId="77777777" w:rsidR="009375CA" w:rsidRPr="0077239F" w:rsidRDefault="009375CA" w:rsidP="009375CA">
      <w:pPr>
        <w:pStyle w:val="Akapitzlist"/>
        <w:ind w:left="0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7239F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66705216" w14:textId="47B3BD3F" w:rsidR="009375CA" w:rsidRDefault="009375CA" w:rsidP="004A47BF">
      <w:pPr>
        <w:jc w:val="both"/>
        <w:rPr>
          <w:rFonts w:cstheme="minorHAnsi"/>
          <w:color w:val="0000FF"/>
        </w:rPr>
      </w:pPr>
      <w:r>
        <w:rPr>
          <w:rFonts w:cstheme="minorHAnsi"/>
          <w:color w:val="0000FF"/>
        </w:rPr>
        <w:t>Zamawiający informuje, że</w:t>
      </w:r>
      <w:r w:rsidRPr="008734E1">
        <w:rPr>
          <w:rFonts w:cstheme="minorHAnsi"/>
          <w:color w:val="0000FF"/>
        </w:rPr>
        <w:t xml:space="preserve"> </w:t>
      </w:r>
      <w:r w:rsidR="00AB04C9">
        <w:rPr>
          <w:rFonts w:cstheme="minorHAnsi"/>
          <w:color w:val="0000FF"/>
        </w:rPr>
        <w:t>należy</w:t>
      </w:r>
      <w:r w:rsidR="00AB04C9" w:rsidRPr="00AB04C9">
        <w:rPr>
          <w:rFonts w:cstheme="minorHAnsi"/>
          <w:color w:val="0000FF"/>
        </w:rPr>
        <w:t xml:space="preserve"> zastosować słupy aluminiowe.</w:t>
      </w:r>
    </w:p>
    <w:p w14:paraId="786E571A" w14:textId="77777777" w:rsidR="00BE7972" w:rsidRPr="004A0359" w:rsidRDefault="00BE7972" w:rsidP="00C33215">
      <w:pPr>
        <w:pStyle w:val="Akapitzlist"/>
        <w:tabs>
          <w:tab w:val="left" w:pos="426"/>
        </w:tabs>
        <w:ind w:left="426"/>
        <w:contextualSpacing w:val="0"/>
        <w:jc w:val="both"/>
        <w:rPr>
          <w:rFonts w:ascii="Calibri" w:hAnsi="Calibri" w:cs="Arial"/>
          <w:sz w:val="22"/>
          <w:szCs w:val="22"/>
        </w:rPr>
      </w:pPr>
    </w:p>
    <w:p w14:paraId="2E334ED6" w14:textId="010F0FEE" w:rsidR="00C33215" w:rsidRPr="00653840" w:rsidRDefault="00C33215" w:rsidP="00C33215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5589B">
        <w:rPr>
          <w:rFonts w:asciiTheme="minorHAnsi" w:hAnsiTheme="minorHAnsi" w:cstheme="minorHAnsi"/>
          <w:b/>
          <w:bCs/>
          <w:sz w:val="22"/>
          <w:szCs w:val="22"/>
        </w:rPr>
        <w:t xml:space="preserve">Wyjaśnienia i ZMIANA Nr </w:t>
      </w:r>
      <w:r w:rsidR="007E218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F5589B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473FAD">
        <w:rPr>
          <w:rFonts w:asciiTheme="minorHAnsi" w:hAnsiTheme="minorHAnsi" w:cstheme="minorHAnsi"/>
          <w:sz w:val="22"/>
          <w:szCs w:val="22"/>
        </w:rPr>
        <w:t xml:space="preserve">są istotne dla sporządzenia oferty i wymagają od </w:t>
      </w:r>
      <w:r w:rsidRPr="00473FAD">
        <w:rPr>
          <w:rFonts w:asciiTheme="minorHAnsi" w:hAnsiTheme="minorHAnsi" w:cstheme="minorHAnsi"/>
          <w:bCs/>
          <w:sz w:val="22"/>
          <w:szCs w:val="22"/>
        </w:rPr>
        <w:t xml:space="preserve">wszystkich zainteresowanych Wykonawców </w:t>
      </w:r>
      <w:r w:rsidRPr="00473FAD">
        <w:rPr>
          <w:rFonts w:asciiTheme="minorHAnsi" w:hAnsiTheme="minorHAnsi" w:cstheme="minorHAnsi"/>
          <w:sz w:val="22"/>
          <w:szCs w:val="22"/>
        </w:rPr>
        <w:t xml:space="preserve">dodatkowego czasu na zapoznanie się z ich treścią </w:t>
      </w:r>
      <w:r w:rsidRPr="00473FAD">
        <w:rPr>
          <w:rFonts w:asciiTheme="minorHAnsi" w:hAnsiTheme="minorHAnsi" w:cstheme="minorHAnsi"/>
          <w:sz w:val="22"/>
          <w:szCs w:val="22"/>
        </w:rPr>
        <w:br/>
        <w:t>i należyte przygotowanie i złożenie ofert, w związku</w:t>
      </w:r>
      <w:r w:rsidRPr="00F5589B">
        <w:rPr>
          <w:rFonts w:asciiTheme="minorHAnsi" w:hAnsiTheme="minorHAnsi" w:cstheme="minorHAnsi"/>
          <w:sz w:val="22"/>
          <w:szCs w:val="22"/>
        </w:rPr>
        <w:t xml:space="preserve"> z tym, w oparciu o art.286 ust.3</w:t>
      </w:r>
      <w:r w:rsidRPr="006538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</w:t>
      </w:r>
      <w:r w:rsidRPr="0065384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5384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53840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653840">
        <w:rPr>
          <w:rFonts w:asciiTheme="minorHAnsi" w:hAnsiTheme="minorHAnsi" w:cstheme="minorHAnsi"/>
          <w:b/>
          <w:sz w:val="22"/>
          <w:szCs w:val="22"/>
        </w:rPr>
        <w:t>przedłuża termin składnia ofert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3840">
        <w:rPr>
          <w:rFonts w:asciiTheme="minorHAnsi" w:hAnsiTheme="minorHAnsi" w:cstheme="minorHAnsi"/>
          <w:b/>
          <w:sz w:val="22"/>
          <w:szCs w:val="22"/>
        </w:rPr>
        <w:t>do dnia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1</w:t>
      </w:r>
      <w:r w:rsidR="003E7EF8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7</w:t>
      </w:r>
      <w:r w:rsidRPr="00085FC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.0</w:t>
      </w:r>
      <w:r w:rsidR="00800A14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3</w:t>
      </w:r>
      <w:r w:rsidRPr="00085FC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.202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3 </w:t>
      </w:r>
      <w:r w:rsidRPr="00085FC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r. godz.10:00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653840">
        <w:rPr>
          <w:rFonts w:asciiTheme="minorHAnsi" w:hAnsiTheme="minorHAnsi" w:cstheme="minorHAnsi"/>
          <w:sz w:val="22"/>
          <w:szCs w:val="22"/>
        </w:rPr>
        <w:t xml:space="preserve"> na postawie art. </w:t>
      </w:r>
      <w:r>
        <w:rPr>
          <w:rFonts w:asciiTheme="minorHAnsi" w:hAnsiTheme="minorHAnsi" w:cstheme="minorHAnsi"/>
          <w:sz w:val="22"/>
          <w:szCs w:val="22"/>
        </w:rPr>
        <w:t>286</w:t>
      </w:r>
      <w:r w:rsidRPr="00653840">
        <w:rPr>
          <w:rFonts w:asciiTheme="minorHAnsi" w:hAnsiTheme="minorHAnsi" w:cstheme="minorHAnsi"/>
          <w:sz w:val="22"/>
          <w:szCs w:val="22"/>
        </w:rPr>
        <w:t xml:space="preserve"> ust. 1 </w:t>
      </w:r>
      <w:proofErr w:type="spellStart"/>
      <w:r>
        <w:rPr>
          <w:rFonts w:asciiTheme="minorHAnsi" w:hAnsiTheme="minorHAnsi" w:cstheme="minorHAnsi"/>
          <w:sz w:val="22"/>
          <w:szCs w:val="22"/>
        </w:rPr>
        <w:t>u</w:t>
      </w:r>
      <w:r w:rsidRPr="0065384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53840">
        <w:rPr>
          <w:rFonts w:asciiTheme="minorHAnsi" w:hAnsiTheme="minorHAnsi" w:cstheme="minorHAnsi"/>
          <w:sz w:val="22"/>
          <w:szCs w:val="22"/>
        </w:rPr>
        <w:t xml:space="preserve"> dokonuje zmiany t</w:t>
      </w:r>
      <w:r w:rsidRPr="00653840">
        <w:rPr>
          <w:rFonts w:asciiTheme="minorHAnsi" w:hAnsiTheme="minorHAnsi" w:cstheme="minorHAnsi"/>
          <w:bCs/>
          <w:sz w:val="22"/>
          <w:szCs w:val="22"/>
        </w:rPr>
        <w:t>reści SWZ w tym zakresie, tj.:</w:t>
      </w:r>
    </w:p>
    <w:p w14:paraId="01643CDD" w14:textId="4CEF3EF0" w:rsidR="00C33215" w:rsidRPr="00211989" w:rsidRDefault="00C33215" w:rsidP="00C3321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709" w:hanging="284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dotychczasową datę „</w:t>
      </w:r>
      <w:r w:rsidR="00800A14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15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.0</w:t>
      </w:r>
      <w:r w:rsidR="00800A14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3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.2</w:t>
      </w:r>
      <w:r w:rsidRPr="00473FAD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02</w:t>
      </w:r>
      <w:r>
        <w:rPr>
          <w:rFonts w:asciiTheme="minorHAnsi" w:hAnsiTheme="minorHAnsi" w:cstheme="minorHAnsi"/>
          <w:i/>
          <w:iCs/>
          <w:color w:val="0000CD"/>
          <w:sz w:val="22"/>
          <w:szCs w:val="22"/>
        </w:rPr>
        <w:t>3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pkt XIII.3. i XIV.1. SWZ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, dotyczącą terminu składania i otwarcia ofert,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1</w:t>
      </w:r>
      <w:r w:rsidR="003E7EF8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7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0</w:t>
      </w:r>
      <w:r w:rsidR="00800A14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3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.20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3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 xml:space="preserve"> r.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”</w:t>
      </w:r>
    </w:p>
    <w:p w14:paraId="7D7FAAF2" w14:textId="77777777" w:rsidR="00C33215" w:rsidRPr="00211989" w:rsidRDefault="00C33215" w:rsidP="00C33215">
      <w:pPr>
        <w:pStyle w:val="Tekstpodstawowy"/>
        <w:spacing w:before="60"/>
        <w:ind w:left="709"/>
        <w:rPr>
          <w:rFonts w:asciiTheme="minorHAnsi" w:hAnsiTheme="minorHAnsi" w:cstheme="minorHAnsi"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Godziny składania i otwarcia ofert pozostają bez zmian.</w:t>
      </w:r>
    </w:p>
    <w:p w14:paraId="25CDFCC1" w14:textId="075BE2F9" w:rsidR="00C33215" w:rsidRPr="003101CC" w:rsidRDefault="00C33215" w:rsidP="00C3321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 w:hanging="283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>dotychczasową datę „</w:t>
      </w:r>
      <w:r w:rsidR="00800A14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13</w:t>
      </w:r>
      <w:r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.0</w:t>
      </w:r>
      <w:r w:rsidR="00800A14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4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.202</w:t>
      </w:r>
      <w:r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3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 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</w:rPr>
        <w:t>pkt XV.1. SWZ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, dotyczącą terminu związania ofertą,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800A14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1</w:t>
      </w:r>
      <w:r w:rsidR="003E7EF8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5</w:t>
      </w:r>
      <w:r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.0</w:t>
      </w:r>
      <w:r w:rsidR="00800A14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4</w:t>
      </w:r>
      <w:r w:rsidRPr="00AE40C0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.202</w:t>
      </w:r>
      <w:r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3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r.”</w:t>
      </w:r>
    </w:p>
    <w:p w14:paraId="6A663A46" w14:textId="49B4101C" w:rsidR="00C33215" w:rsidRDefault="00C33215" w:rsidP="00C33215">
      <w:pPr>
        <w:pStyle w:val="Akapitzlist"/>
        <w:numPr>
          <w:ilvl w:val="0"/>
          <w:numId w:val="2"/>
        </w:numPr>
        <w:tabs>
          <w:tab w:val="left" w:pos="360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90FC8">
        <w:rPr>
          <w:rFonts w:asciiTheme="minorHAnsi" w:hAnsiTheme="minorHAnsi" w:cstheme="minorHAnsi"/>
          <w:iCs/>
          <w:sz w:val="22"/>
          <w:szCs w:val="22"/>
        </w:rPr>
        <w:t xml:space="preserve">ZMIANA Nr </w:t>
      </w:r>
      <w:r w:rsidR="00800A14">
        <w:rPr>
          <w:rFonts w:asciiTheme="minorHAnsi" w:hAnsiTheme="minorHAnsi" w:cstheme="minorHAnsi"/>
          <w:iCs/>
          <w:sz w:val="22"/>
          <w:szCs w:val="22"/>
        </w:rPr>
        <w:t>1</w:t>
      </w:r>
      <w:r w:rsidRPr="00090FC8">
        <w:rPr>
          <w:rFonts w:asciiTheme="minorHAnsi" w:hAnsiTheme="minorHAnsi" w:cstheme="minorHAnsi"/>
          <w:iCs/>
          <w:sz w:val="22"/>
          <w:szCs w:val="22"/>
        </w:rPr>
        <w:t xml:space="preserve"> treści SWZ nie prowadzi do zmiany treści ogłoszenia o zamówieniu.</w:t>
      </w:r>
    </w:p>
    <w:p w14:paraId="71258A63" w14:textId="434DA77F" w:rsidR="00AB04C9" w:rsidRPr="00090FC8" w:rsidRDefault="00AB04C9" w:rsidP="00C33215">
      <w:pPr>
        <w:pStyle w:val="Akapitzlist"/>
        <w:numPr>
          <w:ilvl w:val="0"/>
          <w:numId w:val="2"/>
        </w:numPr>
        <w:tabs>
          <w:tab w:val="left" w:pos="360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Wyjaśnienia i ZMIANA Nr 1 treści SWZ stają się obowiązujące dla wszystkich Wykonawców ubiegających się o udzielenie przedmiotowego zamówienia z dniem ich udostępnienia na stronie internetowej prowadzonego postępowania </w:t>
      </w:r>
      <w:r w:rsidRPr="00BC625C">
        <w:rPr>
          <w:rFonts w:asciiTheme="minorHAnsi" w:hAnsiTheme="minorHAnsi" w:cstheme="minorHAnsi"/>
          <w:sz w:val="22"/>
          <w:szCs w:val="22"/>
        </w:rPr>
        <w:t>(</w:t>
      </w:r>
      <w:r w:rsidRPr="00BC625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ID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732855</w:t>
      </w:r>
      <w:r w:rsidRPr="00BC625C">
        <w:rPr>
          <w:rFonts w:asciiTheme="minorHAnsi" w:hAnsiTheme="minorHAnsi" w:cstheme="minorHAnsi"/>
          <w:sz w:val="22"/>
          <w:szCs w:val="22"/>
        </w:rPr>
        <w:t>).</w:t>
      </w:r>
    </w:p>
    <w:p w14:paraId="16B4B956" w14:textId="4F0285BB" w:rsidR="00C33215" w:rsidRDefault="00C33215" w:rsidP="004A47BF">
      <w:pPr>
        <w:jc w:val="both"/>
        <w:rPr>
          <w:rFonts w:cstheme="minorHAnsi"/>
          <w:color w:val="0000FF"/>
        </w:rPr>
      </w:pPr>
    </w:p>
    <w:p w14:paraId="60BC782C" w14:textId="77777777" w:rsidR="004A47BF" w:rsidRPr="00AB04C9" w:rsidRDefault="004A47BF" w:rsidP="00AB04C9">
      <w:pPr>
        <w:rPr>
          <w:rFonts w:cstheme="minorHAnsi"/>
          <w:b/>
          <w:bCs/>
          <w:iCs/>
        </w:rPr>
      </w:pPr>
      <w:bookmarkStart w:id="6" w:name="_Hlk21348870"/>
    </w:p>
    <w:p w14:paraId="395B1669" w14:textId="77777777" w:rsidR="004A47BF" w:rsidRPr="00FD511E" w:rsidRDefault="004A47BF" w:rsidP="00DD2189">
      <w:pPr>
        <w:pStyle w:val="Akapitzlis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bookmarkEnd w:id="6"/>
    <w:p w14:paraId="76779F98" w14:textId="0BED3255" w:rsidR="004A47BF" w:rsidRPr="00FD511E" w:rsidRDefault="004A47BF" w:rsidP="00DD2189">
      <w:pPr>
        <w:spacing w:after="0"/>
        <w:ind w:left="5387" w:right="851"/>
        <w:jc w:val="center"/>
        <w:rPr>
          <w:rFonts w:cstheme="minorHAnsi"/>
          <w:sz w:val="20"/>
          <w:szCs w:val="20"/>
        </w:rPr>
      </w:pPr>
      <w:r w:rsidRPr="00FD511E">
        <w:rPr>
          <w:rFonts w:cstheme="minorHAnsi"/>
          <w:sz w:val="20"/>
          <w:szCs w:val="20"/>
        </w:rPr>
        <w:t>p.o. DYREKTORA</w:t>
      </w:r>
      <w:r w:rsidR="00DD2189" w:rsidRPr="00FD511E">
        <w:rPr>
          <w:rFonts w:cstheme="minorHAnsi"/>
          <w:sz w:val="20"/>
          <w:szCs w:val="20"/>
        </w:rPr>
        <w:t xml:space="preserve"> ZDMiKP</w:t>
      </w:r>
      <w:r w:rsidRPr="00FD511E">
        <w:rPr>
          <w:rFonts w:cstheme="minorHAnsi"/>
          <w:sz w:val="20"/>
          <w:szCs w:val="20"/>
        </w:rPr>
        <w:t xml:space="preserve"> </w:t>
      </w:r>
    </w:p>
    <w:p w14:paraId="6632882C" w14:textId="277D3211" w:rsidR="004A47BF" w:rsidRPr="00FD511E" w:rsidRDefault="004A47BF" w:rsidP="00DD2189">
      <w:pPr>
        <w:spacing w:after="0"/>
        <w:ind w:left="5387" w:right="851"/>
        <w:jc w:val="center"/>
        <w:rPr>
          <w:rFonts w:cstheme="minorHAnsi"/>
          <w:sz w:val="20"/>
          <w:szCs w:val="20"/>
        </w:rPr>
      </w:pPr>
      <w:r w:rsidRPr="00FD511E">
        <w:rPr>
          <w:rFonts w:cstheme="minorHAnsi"/>
          <w:sz w:val="20"/>
          <w:szCs w:val="20"/>
        </w:rPr>
        <w:t>podpis nieczytelny</w:t>
      </w:r>
    </w:p>
    <w:p w14:paraId="08F67D49" w14:textId="77777777" w:rsidR="00DD2189" w:rsidRPr="00FD511E" w:rsidRDefault="00DD2189" w:rsidP="00DD2189">
      <w:pPr>
        <w:spacing w:after="0"/>
        <w:ind w:left="5387" w:right="851"/>
        <w:jc w:val="center"/>
        <w:rPr>
          <w:rFonts w:cstheme="minorHAnsi"/>
          <w:sz w:val="20"/>
          <w:szCs w:val="20"/>
        </w:rPr>
      </w:pPr>
    </w:p>
    <w:p w14:paraId="3B9EE6DD" w14:textId="77777777" w:rsidR="004A47BF" w:rsidRPr="00FD511E" w:rsidRDefault="004A47BF" w:rsidP="004A47BF">
      <w:pPr>
        <w:pBdr>
          <w:bottom w:val="dotted" w:sz="4" w:space="1" w:color="auto"/>
        </w:pBdr>
        <w:ind w:left="5387" w:right="851"/>
        <w:jc w:val="center"/>
        <w:rPr>
          <w:rFonts w:cstheme="minorHAnsi"/>
          <w:i/>
          <w:sz w:val="20"/>
          <w:szCs w:val="20"/>
        </w:rPr>
      </w:pPr>
      <w:r w:rsidRPr="00FD511E">
        <w:rPr>
          <w:rFonts w:cstheme="minorHAnsi"/>
          <w:i/>
          <w:sz w:val="20"/>
          <w:szCs w:val="20"/>
        </w:rPr>
        <w:t>Wojciech Nalazek</w:t>
      </w:r>
    </w:p>
    <w:p w14:paraId="5A0B6ED2" w14:textId="77777777" w:rsidR="004A47BF" w:rsidRDefault="004A47BF" w:rsidP="004A47BF">
      <w:pPr>
        <w:ind w:left="5387" w:right="850"/>
        <w:jc w:val="center"/>
        <w:rPr>
          <w:rFonts w:cs="Calibri"/>
          <w:i/>
          <w:sz w:val="16"/>
          <w:szCs w:val="20"/>
        </w:rPr>
      </w:pPr>
      <w:r w:rsidRPr="00A3339A">
        <w:rPr>
          <w:rFonts w:cstheme="minorHAnsi"/>
          <w:i/>
          <w:sz w:val="16"/>
        </w:rPr>
        <w:t>(data i podpis Kierownika</w:t>
      </w:r>
      <w:r w:rsidRPr="00A3339A">
        <w:rPr>
          <w:rFonts w:cs="Calibri"/>
          <w:i/>
          <w:sz w:val="16"/>
        </w:rPr>
        <w:t xml:space="preserve"> Zamawiającego</w:t>
      </w:r>
      <w:r>
        <w:rPr>
          <w:rFonts w:cs="Calibri"/>
          <w:i/>
          <w:sz w:val="16"/>
        </w:rPr>
        <w:t>)</w:t>
      </w:r>
    </w:p>
    <w:p w14:paraId="5A1517CD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sectPr w:rsidR="0033686C" w:rsidRPr="0033686C" w:rsidSect="00434F5E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082F" w14:textId="77777777" w:rsidR="00105C15" w:rsidRDefault="00105C15" w:rsidP="0033686C">
      <w:pPr>
        <w:spacing w:after="0" w:line="240" w:lineRule="auto"/>
      </w:pPr>
      <w:r>
        <w:separator/>
      </w:r>
    </w:p>
  </w:endnote>
  <w:endnote w:type="continuationSeparator" w:id="0">
    <w:p w14:paraId="753B8152" w14:textId="77777777" w:rsidR="00105C15" w:rsidRDefault="00105C15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6811" w14:textId="77777777" w:rsidR="00105C15" w:rsidRDefault="00105C15" w:rsidP="0033686C">
      <w:pPr>
        <w:spacing w:after="0" w:line="240" w:lineRule="auto"/>
      </w:pPr>
      <w:r>
        <w:separator/>
      </w:r>
    </w:p>
  </w:footnote>
  <w:footnote w:type="continuationSeparator" w:id="0">
    <w:p w14:paraId="7E1C32C4" w14:textId="77777777" w:rsidR="00105C15" w:rsidRDefault="00105C15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49738395">
    <w:abstractNumId w:val="1"/>
  </w:num>
  <w:num w:numId="2" w16cid:durableId="1757285778">
    <w:abstractNumId w:val="2"/>
  </w:num>
  <w:num w:numId="3" w16cid:durableId="1901741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715D6"/>
    <w:rsid w:val="00105C15"/>
    <w:rsid w:val="0020614C"/>
    <w:rsid w:val="002F6235"/>
    <w:rsid w:val="003015DE"/>
    <w:rsid w:val="0033686C"/>
    <w:rsid w:val="00363193"/>
    <w:rsid w:val="003E7EF8"/>
    <w:rsid w:val="00416EFB"/>
    <w:rsid w:val="00434F5E"/>
    <w:rsid w:val="00436340"/>
    <w:rsid w:val="00444D8B"/>
    <w:rsid w:val="004A47BF"/>
    <w:rsid w:val="005029B8"/>
    <w:rsid w:val="006E0041"/>
    <w:rsid w:val="00721E82"/>
    <w:rsid w:val="007307A5"/>
    <w:rsid w:val="007C6C65"/>
    <w:rsid w:val="007E2188"/>
    <w:rsid w:val="00800A14"/>
    <w:rsid w:val="00826B7C"/>
    <w:rsid w:val="008734E1"/>
    <w:rsid w:val="008C0D52"/>
    <w:rsid w:val="009375CA"/>
    <w:rsid w:val="009A38D9"/>
    <w:rsid w:val="00A2754B"/>
    <w:rsid w:val="00AB04C9"/>
    <w:rsid w:val="00AB099D"/>
    <w:rsid w:val="00AB5134"/>
    <w:rsid w:val="00BA15E0"/>
    <w:rsid w:val="00BE7972"/>
    <w:rsid w:val="00C33215"/>
    <w:rsid w:val="00DA3CCB"/>
    <w:rsid w:val="00DB5D98"/>
    <w:rsid w:val="00DD2189"/>
    <w:rsid w:val="00E15AB1"/>
    <w:rsid w:val="00F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4A4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4A47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C33215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3321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Wioletta Olszewska</cp:lastModifiedBy>
  <cp:revision>10</cp:revision>
  <cp:lastPrinted>2023-03-13T08:18:00Z</cp:lastPrinted>
  <dcterms:created xsi:type="dcterms:W3CDTF">2023-03-09T07:11:00Z</dcterms:created>
  <dcterms:modified xsi:type="dcterms:W3CDTF">2023-03-13T08:37:00Z</dcterms:modified>
</cp:coreProperties>
</file>