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D95" w:rsidRDefault="00224D95">
      <w:pPr>
        <w:pStyle w:val="Standard"/>
      </w:pPr>
      <w:r>
        <w:t xml:space="preserve">                                                                                                  Karpacz 15.03.2018 r. </w:t>
      </w:r>
    </w:p>
    <w:p w:rsidR="00224D95" w:rsidRDefault="00224D95">
      <w:pPr>
        <w:pStyle w:val="Standard"/>
      </w:pPr>
      <w:r>
        <w:t xml:space="preserve">ZP.271.27.2018        </w:t>
      </w:r>
    </w:p>
    <w:p w:rsidR="00224D95" w:rsidRDefault="00224D95">
      <w:pPr>
        <w:pStyle w:val="Standard"/>
      </w:pPr>
    </w:p>
    <w:p w:rsidR="00F05FD1" w:rsidRDefault="00F05FD1">
      <w:pPr>
        <w:pStyle w:val="Standard"/>
        <w:rPr>
          <w:rFonts w:hint="eastAsia"/>
        </w:rPr>
      </w:pPr>
    </w:p>
    <w:p w:rsidR="00F05FD1" w:rsidRDefault="00224D95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„Bieżące utrzymanie nawierzchni jezdni i chodników ulic miasta Karpacz”</w:t>
      </w:r>
    </w:p>
    <w:p w:rsidR="00F05FD1" w:rsidRDefault="00F05FD1">
      <w:pPr>
        <w:pStyle w:val="Standard"/>
        <w:jc w:val="center"/>
        <w:rPr>
          <w:rFonts w:hint="eastAsia"/>
          <w:b/>
          <w:bCs/>
        </w:rPr>
      </w:pPr>
    </w:p>
    <w:p w:rsidR="00F05FD1" w:rsidRDefault="00224D95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I. OPIS PRZEDMIOTU ZAMÓWIENIA</w:t>
      </w:r>
    </w:p>
    <w:p w:rsidR="00F05FD1" w:rsidRDefault="00224D95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t>Przedmiotem zamówienia są roboty budowlane polegające</w:t>
      </w:r>
      <w:r>
        <w:t xml:space="preserve"> na bieżącym utrzymaniu nawierzchni jezdni i chodników ulic Miasta Karpacz.</w:t>
      </w:r>
    </w:p>
    <w:p w:rsidR="00F05FD1" w:rsidRDefault="00224D95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t>Roboty w ramach zamówienia będą polegały w zależności od potrzeb w szczególności na:</w:t>
      </w:r>
      <w:r>
        <w:br/>
      </w:r>
      <w:r>
        <w:rPr>
          <w:b/>
          <w:bCs/>
        </w:rPr>
        <w:t xml:space="preserve">a) wykonaniu remontu cząstkowego nawierzchni bitumicznej </w:t>
      </w:r>
      <w:r>
        <w:t>betonem asfaltowym wyprodukowanym w st</w:t>
      </w:r>
      <w:r>
        <w:t>acjonarnej wytwórni mas bitumicznych wraz z wykonaniem czynności towarzyszących tj.:</w:t>
      </w:r>
    </w:p>
    <w:p w:rsidR="00F05FD1" w:rsidRDefault="00224D95" w:rsidP="00224D95">
      <w:pPr>
        <w:pStyle w:val="Standard"/>
        <w:ind w:left="1134"/>
        <w:jc w:val="both"/>
        <w:rPr>
          <w:rFonts w:hint="eastAsia"/>
        </w:rPr>
      </w:pPr>
      <w:r>
        <w:t xml:space="preserve">- naprawa nawierzchni betonem asfaltowym z wycinaniem, obcięciem krawędzi, spryskaniem całej powierzchni naprawianego miejsca asfaltem upłynnionym w ilości 0,4 kg/m2 oraz </w:t>
      </w:r>
      <w:r>
        <w:t>wywiezienie wyciętej nawierzchni na składowisko odpadów,</w:t>
      </w:r>
    </w:p>
    <w:p w:rsidR="00F05FD1" w:rsidRDefault="00224D95" w:rsidP="00224D95">
      <w:pPr>
        <w:pStyle w:val="Standard"/>
        <w:ind w:left="1134"/>
        <w:jc w:val="both"/>
        <w:rPr>
          <w:rFonts w:hint="eastAsia"/>
        </w:rPr>
      </w:pPr>
      <w:r>
        <w:t>- naprawa nawierzchni betonem asfaltowym bez wycinania, ze spryskaniem całej powierzchni naprawianego miejsca asfaltem upłynnionym w ilości 0,4 kg/m2,</w:t>
      </w:r>
    </w:p>
    <w:p w:rsidR="00F05FD1" w:rsidRDefault="00224D95" w:rsidP="00224D95">
      <w:pPr>
        <w:pStyle w:val="Standard"/>
        <w:ind w:left="1134"/>
        <w:jc w:val="both"/>
        <w:rPr>
          <w:rFonts w:hint="eastAsia"/>
        </w:rPr>
      </w:pPr>
      <w:r>
        <w:t>- frezowanie garbów na nawierzchni z betonu asfa</w:t>
      </w:r>
      <w:r>
        <w:t>ltowego,</w:t>
      </w:r>
    </w:p>
    <w:p w:rsidR="00F05FD1" w:rsidRDefault="00224D95" w:rsidP="00224D95">
      <w:pPr>
        <w:pStyle w:val="Standard"/>
        <w:ind w:left="1134"/>
        <w:jc w:val="both"/>
        <w:rPr>
          <w:rFonts w:hint="eastAsia"/>
        </w:rPr>
      </w:pPr>
      <w:r>
        <w:t>Minimalna grubość układanej nawierzchni z betonu asfaltowego na jezdniach wynosi 5cm.</w:t>
      </w:r>
    </w:p>
    <w:p w:rsidR="00F05FD1" w:rsidRDefault="00224D95" w:rsidP="00224D95">
      <w:pPr>
        <w:pStyle w:val="Standard"/>
        <w:ind w:left="1276" w:hanging="567"/>
        <w:jc w:val="both"/>
        <w:rPr>
          <w:rFonts w:hint="eastAsia"/>
          <w:b/>
          <w:bCs/>
        </w:rPr>
      </w:pPr>
      <w:r>
        <w:rPr>
          <w:b/>
          <w:bCs/>
        </w:rPr>
        <w:t>b) wykonaniu innych bieżących napraw i konserwacji między innymi takich jak:</w:t>
      </w:r>
    </w:p>
    <w:p w:rsidR="00F05FD1" w:rsidRDefault="00224D95" w:rsidP="00224D95">
      <w:pPr>
        <w:pStyle w:val="Standard"/>
        <w:ind w:left="1276" w:hanging="142"/>
        <w:jc w:val="both"/>
        <w:rPr>
          <w:rFonts w:hint="eastAsia"/>
        </w:rPr>
      </w:pPr>
      <w:r>
        <w:t>- naprawa nawierzchni dróg gruntowych, tłuczniowych,</w:t>
      </w:r>
    </w:p>
    <w:p w:rsidR="00F05FD1" w:rsidRDefault="00224D95" w:rsidP="00224D95">
      <w:pPr>
        <w:pStyle w:val="Standard"/>
        <w:ind w:left="1418" w:hanging="284"/>
        <w:jc w:val="both"/>
        <w:rPr>
          <w:rFonts w:hint="eastAsia"/>
        </w:rPr>
      </w:pPr>
      <w:r>
        <w:t>- regulacja wysokościowa kratek</w:t>
      </w:r>
      <w:r>
        <w:t xml:space="preserve"> ściekowych, włazów rewizyjnych,</w:t>
      </w:r>
    </w:p>
    <w:p w:rsidR="00F05FD1" w:rsidRDefault="00224D95" w:rsidP="00224D95">
      <w:pPr>
        <w:pStyle w:val="Standard"/>
        <w:ind w:left="1418" w:hanging="284"/>
        <w:jc w:val="both"/>
        <w:rPr>
          <w:rFonts w:hint="eastAsia"/>
        </w:rPr>
      </w:pPr>
      <w:r>
        <w:t>- uzupełnienie brakujących oraz wymiana uszkodzonych pokryw, włazów studni kanalizacji deszczowej i wpustów ulicznych,</w:t>
      </w:r>
    </w:p>
    <w:p w:rsidR="00F05FD1" w:rsidRDefault="00224D95" w:rsidP="00224D95">
      <w:pPr>
        <w:pStyle w:val="Standard"/>
        <w:ind w:left="1418" w:hanging="284"/>
        <w:jc w:val="both"/>
        <w:rPr>
          <w:rFonts w:hint="eastAsia"/>
        </w:rPr>
      </w:pPr>
      <w:r>
        <w:t>- wymiana uszkodzonych krawężników i obrzeży,</w:t>
      </w:r>
    </w:p>
    <w:p w:rsidR="00F05FD1" w:rsidRDefault="00224D95" w:rsidP="00224D95">
      <w:pPr>
        <w:pStyle w:val="Standard"/>
        <w:ind w:left="1418" w:hanging="284"/>
        <w:jc w:val="both"/>
        <w:rPr>
          <w:rFonts w:hint="eastAsia"/>
        </w:rPr>
      </w:pPr>
      <w:r>
        <w:t>- uzupełnianie poboczy.</w:t>
      </w:r>
    </w:p>
    <w:p w:rsidR="00F05FD1" w:rsidRDefault="00F05FD1">
      <w:pPr>
        <w:pStyle w:val="Standard"/>
        <w:jc w:val="both"/>
        <w:rPr>
          <w:rFonts w:hint="eastAsia"/>
        </w:rPr>
      </w:pPr>
    </w:p>
    <w:p w:rsidR="00F05FD1" w:rsidRDefault="00224D95">
      <w:pPr>
        <w:pStyle w:val="Standard"/>
        <w:jc w:val="both"/>
        <w:rPr>
          <w:rFonts w:hint="eastAsia"/>
        </w:rPr>
      </w:pPr>
      <w:r>
        <w:t>Realizacja robót prowadzona winna być zgodnie z Ogólnymi Specyfikacjami Technicznymi Branżowego Zakładu Doświadczalnego Budownictwa Drogowego i Mostowego dla poszczególnych branż.</w:t>
      </w:r>
    </w:p>
    <w:p w:rsidR="00F05FD1" w:rsidRDefault="00F05FD1">
      <w:pPr>
        <w:pStyle w:val="Standard"/>
        <w:jc w:val="both"/>
        <w:rPr>
          <w:rFonts w:hint="eastAsia"/>
        </w:rPr>
      </w:pPr>
    </w:p>
    <w:p w:rsidR="00F05FD1" w:rsidRDefault="00224D95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II. UWAGI</w:t>
      </w:r>
    </w:p>
    <w:p w:rsidR="00F05FD1" w:rsidRDefault="00224D95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t>Wycena robót remontowych powinna zawierać ustawienie oznakowani</w:t>
      </w:r>
      <w:r>
        <w:t>a zabezpieczającego roboty, demontaż oznakowania zabezpieczającego po wykonaniu robót oraz wywóz gruzu</w:t>
      </w:r>
      <w:r>
        <w:br/>
      </w:r>
      <w:r>
        <w:t>i uporządkowanie terenu po wykonanych robotach.</w:t>
      </w:r>
    </w:p>
    <w:p w:rsidR="00F05FD1" w:rsidRDefault="00F05FD1">
      <w:pPr>
        <w:pStyle w:val="TableContents"/>
        <w:jc w:val="both"/>
        <w:rPr>
          <w:rFonts w:hint="eastAsia"/>
        </w:rPr>
      </w:pPr>
    </w:p>
    <w:p w:rsidR="00F05FD1" w:rsidRDefault="00F05FD1">
      <w:pPr>
        <w:pStyle w:val="TableContents"/>
        <w:jc w:val="both"/>
        <w:rPr>
          <w:rFonts w:hint="eastAsia"/>
        </w:rPr>
      </w:pPr>
    </w:p>
    <w:p w:rsidR="00F05FD1" w:rsidRDefault="00224D95">
      <w:pPr>
        <w:pStyle w:val="TableContents"/>
        <w:jc w:val="both"/>
        <w:rPr>
          <w:rFonts w:hint="eastAsia"/>
          <w:b/>
          <w:bCs/>
        </w:rPr>
      </w:pPr>
      <w:r>
        <w:rPr>
          <w:b/>
          <w:bCs/>
        </w:rPr>
        <w:t>III. INFORMACJE DODATKOWE</w:t>
      </w:r>
    </w:p>
    <w:p w:rsidR="00F05FD1" w:rsidRDefault="00224D95">
      <w:pPr>
        <w:pStyle w:val="TableContents"/>
        <w:numPr>
          <w:ilvl w:val="0"/>
          <w:numId w:val="3"/>
        </w:numPr>
        <w:jc w:val="both"/>
        <w:rPr>
          <w:rFonts w:hint="eastAsia"/>
        </w:rPr>
      </w:pPr>
      <w:r>
        <w:t>Ze względu na spe</w:t>
      </w:r>
      <w:r>
        <w:t xml:space="preserve">cyfikę robót budowlanych objętych przedmiotem zamówienia, Wykonawca </w:t>
      </w:r>
      <w:r w:rsidR="001D0A5E">
        <w:t xml:space="preserve">winien </w:t>
      </w:r>
      <w:r>
        <w:t>dysponować co najmniej następującym sprzętem:</w:t>
      </w:r>
    </w:p>
    <w:p w:rsidR="00F05FD1" w:rsidRDefault="00224D95" w:rsidP="00224D95">
      <w:pPr>
        <w:pStyle w:val="TableContents"/>
        <w:ind w:left="851" w:hanging="142"/>
        <w:jc w:val="both"/>
        <w:rPr>
          <w:rFonts w:hint="eastAsia"/>
        </w:rPr>
      </w:pPr>
      <w:r>
        <w:t>a) zagęszczarka – 1 szt.</w:t>
      </w:r>
    </w:p>
    <w:p w:rsidR="00F05FD1" w:rsidRDefault="00224D95" w:rsidP="00224D95">
      <w:pPr>
        <w:pStyle w:val="TableContents"/>
        <w:ind w:left="851" w:hanging="142"/>
        <w:jc w:val="both"/>
        <w:rPr>
          <w:rFonts w:hint="eastAsia"/>
        </w:rPr>
      </w:pPr>
      <w:r>
        <w:t>b) ubijak mechaniczny – 1 szt.</w:t>
      </w:r>
    </w:p>
    <w:p w:rsidR="00F05FD1" w:rsidRDefault="00224D95" w:rsidP="00224D95">
      <w:pPr>
        <w:pStyle w:val="TableContents"/>
        <w:ind w:left="851" w:hanging="142"/>
        <w:jc w:val="both"/>
        <w:rPr>
          <w:rFonts w:hint="eastAsia"/>
        </w:rPr>
      </w:pPr>
      <w:r>
        <w:t>c) samochód ciężarowy samowyładowczy lub skrzyniowy – 1 szt.</w:t>
      </w:r>
    </w:p>
    <w:p w:rsidR="00F05FD1" w:rsidRDefault="00224D95" w:rsidP="00224D95">
      <w:pPr>
        <w:pStyle w:val="TableContents"/>
        <w:ind w:left="851" w:hanging="142"/>
        <w:jc w:val="both"/>
        <w:rPr>
          <w:rFonts w:hint="eastAsia"/>
        </w:rPr>
      </w:pPr>
      <w:r>
        <w:t>d) skrapiarka do bit</w:t>
      </w:r>
      <w:r>
        <w:t>umu – 1 szt.</w:t>
      </w:r>
    </w:p>
    <w:p w:rsidR="00F05FD1" w:rsidRDefault="00224D95" w:rsidP="00224D95">
      <w:pPr>
        <w:pStyle w:val="TableContents"/>
        <w:ind w:left="851" w:hanging="142"/>
        <w:jc w:val="both"/>
        <w:rPr>
          <w:rFonts w:hint="eastAsia"/>
        </w:rPr>
      </w:pPr>
      <w:r>
        <w:t>e) frezarka do nawierzchni bitumicznych – 1 szt.</w:t>
      </w:r>
    </w:p>
    <w:p w:rsidR="00F05FD1" w:rsidRDefault="00224D95" w:rsidP="00224D95">
      <w:pPr>
        <w:pStyle w:val="TableContents"/>
        <w:ind w:left="851" w:hanging="142"/>
        <w:jc w:val="both"/>
        <w:rPr>
          <w:rFonts w:hint="eastAsia"/>
        </w:rPr>
      </w:pPr>
      <w:r>
        <w:t>f) piła do cięcia nawierzchni – 1 szt.</w:t>
      </w:r>
    </w:p>
    <w:p w:rsidR="00F05FD1" w:rsidRDefault="001D0A5E" w:rsidP="00224D95">
      <w:pPr>
        <w:pStyle w:val="TableContents"/>
        <w:ind w:left="851" w:hanging="142"/>
        <w:jc w:val="both"/>
        <w:rPr>
          <w:rFonts w:hint="eastAsia"/>
        </w:rPr>
      </w:pPr>
      <w:r>
        <w:t>g</w:t>
      </w:r>
      <w:r w:rsidR="00224D95">
        <w:t>) walec do zagęszczania nawierzchni tłuczniowej</w:t>
      </w:r>
    </w:p>
    <w:p w:rsidR="00F05FD1" w:rsidRDefault="00224D95">
      <w:pPr>
        <w:pStyle w:val="TableContents"/>
        <w:jc w:val="both"/>
        <w:rPr>
          <w:rFonts w:hint="eastAsia"/>
        </w:rPr>
      </w:pPr>
      <w:r>
        <w:t>W przypadku korzystania ze sprzętu nie będącego własnością wykonawca przed podpisaniem umowy przedłoży oświ</w:t>
      </w:r>
      <w:r>
        <w:t>adczenie właściciela o udostępnieniu tego sprzętu na czas realizacji przedmiotu zamówienia.</w:t>
      </w:r>
    </w:p>
    <w:p w:rsidR="00F05FD1" w:rsidRDefault="00224D95">
      <w:pPr>
        <w:pStyle w:val="TableContents"/>
        <w:numPr>
          <w:ilvl w:val="0"/>
          <w:numId w:val="4"/>
        </w:numPr>
        <w:jc w:val="both"/>
        <w:rPr>
          <w:rFonts w:hint="eastAsia"/>
        </w:rPr>
      </w:pPr>
      <w:r>
        <w:lastRenderedPageBreak/>
        <w:t>Ze względu na zakres zamówienia roboty budowlane muszą być wykonywane przy dysponowaniu osobami zdolnymi do wykonania zamówienia, w tym co najmniej – pracownikami –</w:t>
      </w:r>
      <w:r>
        <w:t xml:space="preserve"> w ilości pozwalającej na utworzenie co najmniej dwóch (2) brygad roboczych, z których każda musi składać się z minimum 4 pracowników fizycznych.</w:t>
      </w:r>
    </w:p>
    <w:p w:rsidR="00F05FD1" w:rsidRDefault="00224D95">
      <w:pPr>
        <w:pStyle w:val="TableContents"/>
        <w:numPr>
          <w:ilvl w:val="0"/>
          <w:numId w:val="4"/>
        </w:numPr>
        <w:jc w:val="both"/>
        <w:rPr>
          <w:rFonts w:hint="eastAsia"/>
        </w:rPr>
      </w:pPr>
      <w:r>
        <w:t>Strony ustalają, ze obowiązująca formą wynagrodzenia są ryczałtowe ceny jednostkowe, które uwzględniają wszyst</w:t>
      </w:r>
      <w:r>
        <w:t>kie wymagania zawarte w opisie przedmiotu zamówienia (łącznie z podatkiem od towarów i usług VAT) oraz obejmują wszystkie koszty, konieczne</w:t>
      </w:r>
      <w:r>
        <w:br/>
      </w:r>
      <w:r>
        <w:t>do poniesienia w trakcie realizacji zamówienia, łącznie z kosztami zakupu materiałów</w:t>
      </w:r>
      <w:r>
        <w:br/>
      </w:r>
      <w:r>
        <w:t>i części, kosztami sporządzenia</w:t>
      </w:r>
      <w:r>
        <w:t xml:space="preserve"> projektu organizacji ruchu na czas prowadzonych prac (jeżeli wystąpi taka konieczność), wykonania i utrzymania oznakowania zabezpieczającego oraz wszelkimi innymi, których poniesienie będzie konieczne w celu prawidłowego</w:t>
      </w:r>
      <w:r>
        <w:br/>
      </w:r>
      <w:r>
        <w:t>i zgodnego z przepisami prawa wyko</w:t>
      </w:r>
      <w:r>
        <w:t>nania przedmiotu zamówienia.</w:t>
      </w:r>
    </w:p>
    <w:p w:rsidR="00F05FD1" w:rsidRDefault="00224D95">
      <w:pPr>
        <w:pStyle w:val="TableContents"/>
        <w:numPr>
          <w:ilvl w:val="0"/>
          <w:numId w:val="4"/>
        </w:numPr>
        <w:jc w:val="both"/>
        <w:rPr>
          <w:rFonts w:hint="eastAsia"/>
        </w:rPr>
      </w:pPr>
      <w:r>
        <w:t xml:space="preserve">Zamawiający zamierza przeznaczyć na realizację zamówienia </w:t>
      </w:r>
      <w:r w:rsidR="001D0A5E">
        <w:t xml:space="preserve">100.000,00 zł brutto, </w:t>
      </w:r>
      <w:r>
        <w:t>oraz wyznacza termin realizacji zamówienia do dnia 24 czerwca 2018 r. W przypadku niewykorzystania kwoty w określonym terminie umowa będzie obowiązyw</w:t>
      </w:r>
      <w:r>
        <w:t>ała</w:t>
      </w:r>
      <w:r>
        <w:br/>
      </w:r>
      <w:r>
        <w:t>do wyczerpania środków finansowych, nie dłużej niż do 31.12.2018 r.</w:t>
      </w:r>
    </w:p>
    <w:p w:rsidR="00F05FD1" w:rsidRDefault="00224D95">
      <w:pPr>
        <w:pStyle w:val="TableContents"/>
        <w:numPr>
          <w:ilvl w:val="0"/>
          <w:numId w:val="4"/>
        </w:numPr>
        <w:jc w:val="both"/>
        <w:rPr>
          <w:rFonts w:hint="eastAsia"/>
        </w:rPr>
      </w:pPr>
      <w:r>
        <w:t xml:space="preserve">Zamawiający będzie wymagał w protokole odbioru zapisów potwierdzających prawidłowe zagospodarowanie, powstałych podczas realizacji robót, odpadów zgodnie z Ustawą z dnia 14 grudnia </w:t>
      </w:r>
      <w:r w:rsidR="001D0A5E">
        <w:t xml:space="preserve">z 2012 roku </w:t>
      </w:r>
      <w:r w:rsidR="001D0A5E">
        <w:t>o odpadach</w:t>
      </w:r>
      <w:r w:rsidR="001D0A5E">
        <w:t xml:space="preserve"> (tj. Dz. U. z 2018 r. poz. 21)</w:t>
      </w:r>
      <w:r>
        <w:t>.</w:t>
      </w:r>
      <w:r w:rsidR="001D0A5E">
        <w:t xml:space="preserve"> </w:t>
      </w:r>
    </w:p>
    <w:p w:rsidR="00F05FD1" w:rsidRDefault="00224D95">
      <w:pPr>
        <w:pStyle w:val="TableContents"/>
        <w:numPr>
          <w:ilvl w:val="0"/>
          <w:numId w:val="4"/>
        </w:numPr>
        <w:jc w:val="both"/>
        <w:rPr>
          <w:rFonts w:hint="eastAsia"/>
        </w:rPr>
      </w:pPr>
      <w:r>
        <w:t>Roboty budowlane muszą być wykonane zgodnie ze sztuka budowlaną oraz aktualnie obowiązującymi przepisami, normami oraz ustaleniami umowy.</w:t>
      </w:r>
    </w:p>
    <w:p w:rsidR="00F05FD1" w:rsidRDefault="00224D95">
      <w:pPr>
        <w:pStyle w:val="TableContents"/>
        <w:numPr>
          <w:ilvl w:val="0"/>
          <w:numId w:val="4"/>
        </w:numPr>
        <w:jc w:val="both"/>
      </w:pPr>
      <w:r>
        <w:t xml:space="preserve">Zamawiający będzie pisemnie lub pocztą elektroniczną zlecał wykonanie określonych robót z podaniem zakresu, </w:t>
      </w:r>
      <w:r>
        <w:t xml:space="preserve">lokalizacji i terminu ich wykonania. Wykonawca zobowiązany będzie do składania wniosków dotyczących zaobserwowanych uszkodzeń nawierzchni oraz dotyczących poprawy stanu nawierzchni dróg. </w:t>
      </w:r>
    </w:p>
    <w:p w:rsidR="00224D95" w:rsidRDefault="00224D95" w:rsidP="00224D95">
      <w:pPr>
        <w:pStyle w:val="TableContents"/>
        <w:ind w:left="720"/>
        <w:jc w:val="both"/>
        <w:rPr>
          <w:rFonts w:hint="eastAsia"/>
        </w:rPr>
      </w:pPr>
      <w:bookmarkStart w:id="0" w:name="_GoBack"/>
      <w:bookmarkEnd w:id="0"/>
    </w:p>
    <w:p w:rsidR="00F05FD1" w:rsidRDefault="00F05FD1">
      <w:pPr>
        <w:pStyle w:val="TableContents"/>
        <w:jc w:val="both"/>
        <w:rPr>
          <w:rFonts w:hint="eastAsia"/>
        </w:rPr>
      </w:pPr>
    </w:p>
    <w:p w:rsidR="00F05FD1" w:rsidRDefault="00F05FD1">
      <w:pPr>
        <w:pStyle w:val="TableContents"/>
        <w:jc w:val="both"/>
        <w:rPr>
          <w:rFonts w:hint="eastAsia"/>
        </w:rPr>
      </w:pPr>
    </w:p>
    <w:sectPr w:rsidR="00F05FD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24D95">
      <w:pPr>
        <w:rPr>
          <w:rFonts w:hint="eastAsia"/>
        </w:rPr>
      </w:pPr>
      <w:r>
        <w:separator/>
      </w:r>
    </w:p>
  </w:endnote>
  <w:endnote w:type="continuationSeparator" w:id="0">
    <w:p w:rsidR="00000000" w:rsidRDefault="00224D9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24D9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224D9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C1CBB"/>
    <w:multiLevelType w:val="multilevel"/>
    <w:tmpl w:val="F31AC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305CCB"/>
    <w:multiLevelType w:val="multilevel"/>
    <w:tmpl w:val="54DE2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D387FBC"/>
    <w:multiLevelType w:val="multilevel"/>
    <w:tmpl w:val="6C3EF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8821ADF"/>
    <w:multiLevelType w:val="multilevel"/>
    <w:tmpl w:val="2D24058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05FD1"/>
    <w:rsid w:val="001D0A5E"/>
    <w:rsid w:val="00224D95"/>
    <w:rsid w:val="003B276D"/>
    <w:rsid w:val="00594095"/>
    <w:rsid w:val="00F0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6D22"/>
  <w15:docId w15:val="{98F9DAF6-C790-46D5-8AA6-1D4DE2F8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Hirsch</dc:creator>
  <cp:lastModifiedBy>Piotr Garbat</cp:lastModifiedBy>
  <cp:revision>2</cp:revision>
  <cp:lastPrinted>2018-03-13T10:43:00Z</cp:lastPrinted>
  <dcterms:created xsi:type="dcterms:W3CDTF">2018-03-15T09:41:00Z</dcterms:created>
  <dcterms:modified xsi:type="dcterms:W3CDTF">2018-03-15T09:41:00Z</dcterms:modified>
</cp:coreProperties>
</file>