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5CF6" w14:textId="77777777" w:rsidR="00B767FC" w:rsidRDefault="00000000">
      <w:pPr>
        <w:tabs>
          <w:tab w:val="left" w:pos="4935"/>
        </w:tabs>
        <w:spacing w:after="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" behindDoc="0" locked="0" layoutInCell="0" allowOverlap="1" wp14:anchorId="1CF37729" wp14:editId="432F2DAC">
            <wp:simplePos x="0" y="0"/>
            <wp:positionH relativeFrom="column">
              <wp:posOffset>361950</wp:posOffset>
            </wp:positionH>
            <wp:positionV relativeFrom="paragraph">
              <wp:posOffset>635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853724" w14:textId="77777777" w:rsidR="00B767FC" w:rsidRDefault="00000000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sz w:val="18"/>
          <w:szCs w:val="18"/>
        </w:rPr>
        <w:t>ul. Karmelicka 5, 34-100 Wadowice</w:t>
      </w:r>
    </w:p>
    <w:p w14:paraId="03A11787" w14:textId="77777777" w:rsidR="00B767FC" w:rsidRDefault="00000000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sz w:val="18"/>
          <w:szCs w:val="18"/>
          <w:lang w:val="en-US"/>
        </w:rPr>
      </w:pPr>
      <w:r>
        <w:rPr>
          <w:rFonts w:eastAsia="Times New Roman" w:cs="Times New Roman"/>
          <w:lang w:val="en-US"/>
        </w:rPr>
        <w:t xml:space="preserve">                  </w:t>
      </w:r>
      <w:r>
        <w:rPr>
          <w:rFonts w:ascii="Liberation Serif" w:eastAsia="Times New Roman" w:hAnsi="Liberation Serif" w:cs="Times New Roman"/>
          <w:sz w:val="20"/>
          <w:szCs w:val="20"/>
          <w:lang w:val="en-US"/>
        </w:rPr>
        <w:t xml:space="preserve">www.zzozwadowice.pl, </w:t>
      </w:r>
      <w:r>
        <w:rPr>
          <w:rFonts w:ascii="Liberation Serif" w:eastAsia="Times New Roman" w:hAnsi="Liberation Serif" w:cs="Times New Roman"/>
          <w:sz w:val="18"/>
          <w:szCs w:val="18"/>
          <w:lang w:val="en-US"/>
        </w:rPr>
        <w:t xml:space="preserve">email: </w:t>
      </w:r>
      <w:hyperlink r:id="rId6">
        <w:r>
          <w:rPr>
            <w:rFonts w:ascii="Liberation Serif" w:eastAsia="Times New Roman" w:hAnsi="Liberation Serif" w:cs="Times New Roman"/>
            <w:sz w:val="18"/>
            <w:szCs w:val="18"/>
            <w:lang w:val="en-US"/>
          </w:rPr>
          <w:t>sekretariat@zzozwadowice.pl</w:t>
        </w:r>
      </w:hyperlink>
    </w:p>
    <w:p w14:paraId="56105967" w14:textId="77777777" w:rsidR="00B767FC" w:rsidRDefault="00B767FC">
      <w:pPr>
        <w:spacing w:after="0"/>
        <w:jc w:val="center"/>
        <w:rPr>
          <w:rFonts w:eastAsia="Times New Roman" w:cs="Times New Roman"/>
          <w:lang w:val="en-US"/>
        </w:rPr>
      </w:pPr>
    </w:p>
    <w:p w14:paraId="4C42A992" w14:textId="77777777" w:rsidR="00B767FC" w:rsidRDefault="00B767FC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val="en-US"/>
        </w:rPr>
      </w:pPr>
    </w:p>
    <w:p w14:paraId="3470281F" w14:textId="77777777" w:rsidR="00B767FC" w:rsidRDefault="00000000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sz w:val="18"/>
          <w:szCs w:val="18"/>
          <w:lang w:val="en-US"/>
        </w:rPr>
      </w:pPr>
      <w:r>
        <w:rPr>
          <w:rFonts w:ascii="Liberation Serif" w:eastAsia="Times New Roman" w:hAnsi="Liberation Serif" w:cs="Times New Roman"/>
          <w:sz w:val="18"/>
          <w:szCs w:val="18"/>
          <w:lang w:val="en-US"/>
        </w:rPr>
        <w:t xml:space="preserve">                                      </w:t>
      </w:r>
    </w:p>
    <w:p w14:paraId="4DBFFE2F" w14:textId="77777777" w:rsidR="00B767FC" w:rsidRDefault="00000000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sz w:val="18"/>
          <w:szCs w:val="18"/>
          <w:lang w:val="en-US"/>
        </w:rPr>
      </w:pPr>
      <w:r>
        <w:rPr>
          <w:rFonts w:ascii="Liberation Serif" w:eastAsia="Times New Roman" w:hAnsi="Liberation Serif" w:cs="Times New Roman"/>
          <w:sz w:val="20"/>
          <w:szCs w:val="20"/>
          <w:lang w:val="en-US"/>
        </w:rPr>
        <w:t xml:space="preserve">             </w:t>
      </w:r>
    </w:p>
    <w:p w14:paraId="59873181" w14:textId="77777777" w:rsidR="00B767FC" w:rsidRDefault="00B767FC">
      <w:pPr>
        <w:pStyle w:val="NormalnyWeb"/>
        <w:spacing w:before="0" w:after="0" w:line="360" w:lineRule="auto"/>
        <w:jc w:val="right"/>
        <w:rPr>
          <w:rFonts w:ascii="Georgia" w:hAnsi="Georgia" w:cs="Georgia"/>
          <w:color w:val="000000"/>
          <w:sz w:val="20"/>
          <w:szCs w:val="20"/>
        </w:rPr>
      </w:pPr>
    </w:p>
    <w:p w14:paraId="3283194D" w14:textId="77777777" w:rsidR="00B767FC" w:rsidRDefault="00000000">
      <w:pPr>
        <w:pStyle w:val="WW-Tekstpodstawowy2"/>
        <w:suppressAutoHyphens w:val="0"/>
        <w:spacing w:before="0" w:after="0" w:line="360" w:lineRule="auto"/>
        <w:jc w:val="right"/>
        <w:rPr>
          <w:rFonts w:ascii="Georgia" w:hAnsi="Georgia" w:cs="Georgia"/>
          <w:sz w:val="20"/>
          <w:lang w:val="pl-PL"/>
        </w:rPr>
      </w:pPr>
      <w:r>
        <w:rPr>
          <w:rFonts w:ascii="Georgia" w:hAnsi="Georgia" w:cs="Georgia"/>
          <w:sz w:val="20"/>
          <w:lang w:val="pl-PL"/>
        </w:rPr>
        <w:t>Załącznik nr 1</w:t>
      </w:r>
    </w:p>
    <w:p w14:paraId="6A6E66FA" w14:textId="77777777" w:rsidR="00B767FC" w:rsidRDefault="00B767FC">
      <w:pPr>
        <w:pStyle w:val="WW-Tekstpodstawowy2"/>
        <w:suppressAutoHyphens w:val="0"/>
        <w:spacing w:before="0" w:after="0" w:line="240" w:lineRule="auto"/>
        <w:rPr>
          <w:sz w:val="20"/>
          <w:szCs w:val="20"/>
          <w:lang w:val="pl-PL"/>
        </w:rPr>
      </w:pPr>
    </w:p>
    <w:p w14:paraId="28717404" w14:textId="77777777" w:rsidR="00B767FC" w:rsidRDefault="00000000">
      <w:pPr>
        <w:spacing w:line="360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Opis przedmiotu zamówienia</w:t>
      </w:r>
    </w:p>
    <w:p w14:paraId="237C8636" w14:textId="77777777" w:rsidR="00B767FC" w:rsidRDefault="00B767FC">
      <w:pPr>
        <w:jc w:val="center"/>
        <w:rPr>
          <w:rFonts w:ascii="Georgia" w:hAnsi="Georgia"/>
          <w:b/>
          <w:i/>
        </w:rPr>
      </w:pPr>
    </w:p>
    <w:p w14:paraId="7B358767" w14:textId="5F350491" w:rsidR="00B767FC" w:rsidRDefault="00000000">
      <w:pPr>
        <w:spacing w:line="360" w:lineRule="auto"/>
        <w:jc w:val="both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Przedmiotem zamówienia jest </w:t>
      </w:r>
      <w:r>
        <w:rPr>
          <w:rFonts w:ascii="Georgia" w:hAnsi="Georgia"/>
          <w:color w:val="000000"/>
          <w:sz w:val="20"/>
          <w:szCs w:val="20"/>
          <w:u w:val="single"/>
        </w:rPr>
        <w:t>dostawa oprogramowania antywirusowego</w:t>
      </w:r>
      <w:r>
        <w:rPr>
          <w:rFonts w:ascii="Georgia" w:hAnsi="Georgia"/>
          <w:color w:val="000000"/>
          <w:sz w:val="20"/>
          <w:szCs w:val="20"/>
        </w:rPr>
        <w:t xml:space="preserve"> tj. </w:t>
      </w:r>
      <w:r>
        <w:rPr>
          <w:rFonts w:ascii="Georgia" w:hAnsi="Georgia"/>
          <w:b/>
          <w:bCs/>
          <w:sz w:val="20"/>
          <w:szCs w:val="20"/>
        </w:rPr>
        <w:t xml:space="preserve">odnowienie na kolejny rok (tj. od </w:t>
      </w:r>
      <w:r w:rsidRPr="009B73AD">
        <w:rPr>
          <w:rFonts w:ascii="Georgia" w:hAnsi="Georgia"/>
          <w:b/>
          <w:bCs/>
          <w:sz w:val="20"/>
          <w:szCs w:val="20"/>
        </w:rPr>
        <w:t>11.05.2024 r. do 1</w:t>
      </w:r>
      <w:r w:rsidR="009B73AD" w:rsidRPr="009B73AD">
        <w:rPr>
          <w:rFonts w:ascii="Georgia" w:hAnsi="Georgia"/>
          <w:b/>
          <w:bCs/>
          <w:sz w:val="20"/>
          <w:szCs w:val="20"/>
        </w:rPr>
        <w:t>1</w:t>
      </w:r>
      <w:r w:rsidRPr="009B73AD">
        <w:rPr>
          <w:rFonts w:ascii="Georgia" w:hAnsi="Georgia"/>
          <w:b/>
          <w:bCs/>
          <w:sz w:val="20"/>
          <w:szCs w:val="20"/>
        </w:rPr>
        <w:t>.05.2025r.) licencji d</w:t>
      </w:r>
      <w:r w:rsidRPr="009B73AD">
        <w:rPr>
          <w:rFonts w:ascii="Georgia" w:hAnsi="Georgia" w:cs="Arial"/>
          <w:b/>
          <w:bCs/>
          <w:sz w:val="20"/>
          <w:szCs w:val="20"/>
          <w:lang w:eastAsia="ar-SA"/>
        </w:rPr>
        <w:t xml:space="preserve">wóch urządzeń </w:t>
      </w:r>
      <w:proofErr w:type="spellStart"/>
      <w:r w:rsidRPr="009B73AD">
        <w:rPr>
          <w:rFonts w:ascii="Georgia" w:hAnsi="Georgia" w:cs="Arial"/>
          <w:b/>
          <w:bCs/>
          <w:sz w:val="20"/>
          <w:szCs w:val="20"/>
          <w:lang w:eastAsia="ar-SA"/>
        </w:rPr>
        <w:t>WatchGuard</w:t>
      </w:r>
      <w:proofErr w:type="spellEnd"/>
      <w:r w:rsidRPr="009B73AD">
        <w:rPr>
          <w:rFonts w:ascii="Georgia" w:hAnsi="Georgia" w:cs="Arial"/>
          <w:b/>
          <w:bCs/>
          <w:sz w:val="20"/>
          <w:szCs w:val="20"/>
          <w:lang w:eastAsia="ar-SA"/>
        </w:rPr>
        <w:t xml:space="preserve"> Total Security Suite </w:t>
      </w:r>
      <w:proofErr w:type="spellStart"/>
      <w:r w:rsidRPr="009B73AD">
        <w:rPr>
          <w:rFonts w:ascii="Georgia" w:hAnsi="Georgia" w:cs="Arial"/>
          <w:b/>
          <w:bCs/>
          <w:sz w:val="20"/>
          <w:szCs w:val="20"/>
          <w:lang w:eastAsia="ar-SA"/>
        </w:rPr>
        <w:t>Renewal</w:t>
      </w:r>
      <w:proofErr w:type="spellEnd"/>
      <w:r w:rsidRPr="009B73AD">
        <w:rPr>
          <w:rFonts w:ascii="Georgia" w:hAnsi="Georgia" w:cs="Arial"/>
          <w:b/>
          <w:bCs/>
          <w:sz w:val="20"/>
          <w:szCs w:val="20"/>
          <w:lang w:eastAsia="ar-SA"/>
        </w:rPr>
        <w:t xml:space="preserve"> (</w:t>
      </w:r>
      <w:proofErr w:type="spellStart"/>
      <w:r w:rsidRPr="009B73AD">
        <w:rPr>
          <w:rFonts w:ascii="Georgia" w:hAnsi="Georgia" w:cs="Arial"/>
          <w:b/>
          <w:bCs/>
          <w:sz w:val="20"/>
          <w:szCs w:val="20"/>
          <w:lang w:eastAsia="ar-SA"/>
        </w:rPr>
        <w:t>upgrade</w:t>
      </w:r>
      <w:proofErr w:type="spellEnd"/>
      <w:r w:rsidRPr="009B73AD">
        <w:rPr>
          <w:rFonts w:ascii="Georgia" w:hAnsi="Georgia" w:cs="Arial"/>
          <w:b/>
          <w:bCs/>
          <w:sz w:val="20"/>
          <w:szCs w:val="20"/>
          <w:lang w:eastAsia="ar-SA"/>
        </w:rPr>
        <w:t xml:space="preserve"> 1-yr for </w:t>
      </w:r>
      <w:proofErr w:type="spellStart"/>
      <w:r w:rsidRPr="009B73AD">
        <w:rPr>
          <w:rFonts w:ascii="Georgia" w:hAnsi="Georgia" w:cs="Arial"/>
          <w:b/>
          <w:bCs/>
          <w:sz w:val="20"/>
          <w:szCs w:val="20"/>
          <w:lang w:eastAsia="ar-SA"/>
        </w:rPr>
        <w:t>Firebox</w:t>
      </w:r>
      <w:proofErr w:type="spellEnd"/>
      <w:r w:rsidRPr="009B73AD">
        <w:rPr>
          <w:rFonts w:ascii="Georgia" w:hAnsi="Georgia" w:cs="Arial"/>
          <w:b/>
          <w:bCs/>
          <w:sz w:val="20"/>
          <w:szCs w:val="20"/>
          <w:lang w:eastAsia="ar-SA"/>
        </w:rPr>
        <w:t xml:space="preserve"> M370)</w:t>
      </w:r>
      <w:r w:rsidRPr="009B73AD">
        <w:rPr>
          <w:rFonts w:ascii="Georgia" w:hAnsi="Georgia"/>
          <w:b/>
          <w:color w:val="000000"/>
          <w:sz w:val="20"/>
          <w:szCs w:val="20"/>
        </w:rPr>
        <w:t>.</w:t>
      </w:r>
    </w:p>
    <w:p w14:paraId="4F9866B0" w14:textId="77777777" w:rsidR="00B767FC" w:rsidRDefault="00B767FC">
      <w:pPr>
        <w:pStyle w:val="Tekstpodstawowywcity1"/>
        <w:tabs>
          <w:tab w:val="left" w:pos="513"/>
        </w:tabs>
        <w:ind w:left="0" w:firstLine="0"/>
        <w:jc w:val="both"/>
        <w:rPr>
          <w:rFonts w:cs="Georgia"/>
          <w:smallCaps w:val="0"/>
          <w:sz w:val="20"/>
          <w:szCs w:val="20"/>
        </w:rPr>
      </w:pPr>
    </w:p>
    <w:p w14:paraId="24A859E9" w14:textId="77777777" w:rsidR="00B767FC" w:rsidRDefault="00000000">
      <w:pPr>
        <w:pStyle w:val="Akapitzlist2"/>
        <w:tabs>
          <w:tab w:val="left" w:pos="426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Dodatkowe warunki zamówienia:</w:t>
      </w:r>
    </w:p>
    <w:p w14:paraId="698E0FAA" w14:textId="52AD3AC5" w:rsidR="00B767FC" w:rsidRDefault="00000000">
      <w:pPr>
        <w:pStyle w:val="Akapitzlist2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Licencja ma obejmować okres </w:t>
      </w:r>
      <w:r w:rsidRPr="009B73AD">
        <w:rPr>
          <w:rFonts w:ascii="Georgia" w:hAnsi="Georgia" w:cs="Georgia"/>
          <w:sz w:val="20"/>
          <w:szCs w:val="20"/>
        </w:rPr>
        <w:t>od 11.05.2024r. do 1</w:t>
      </w:r>
      <w:r w:rsidR="009B73AD" w:rsidRPr="009B73AD">
        <w:rPr>
          <w:rFonts w:ascii="Georgia" w:hAnsi="Georgia" w:cs="Georgia"/>
          <w:sz w:val="20"/>
          <w:szCs w:val="20"/>
        </w:rPr>
        <w:t>1</w:t>
      </w:r>
      <w:r w:rsidRPr="009B73AD">
        <w:rPr>
          <w:rFonts w:ascii="Georgia" w:hAnsi="Georgia" w:cs="Georgia"/>
          <w:sz w:val="20"/>
          <w:szCs w:val="20"/>
        </w:rPr>
        <w:t>.05.2025r.</w:t>
      </w:r>
      <w:r>
        <w:rPr>
          <w:rFonts w:ascii="Georgia" w:hAnsi="Georgia" w:cs="Georgia"/>
          <w:sz w:val="20"/>
          <w:szCs w:val="20"/>
        </w:rPr>
        <w:t xml:space="preserve"> aktywacji licencji przez Zamawiającego, z</w:t>
      </w:r>
      <w:r w:rsidR="009B73AD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 xml:space="preserve">darmowymi aktualizacjami on </w:t>
      </w:r>
      <w:proofErr w:type="spellStart"/>
      <w:r>
        <w:rPr>
          <w:rFonts w:ascii="Georgia" w:hAnsi="Georgia" w:cs="Georgia"/>
          <w:sz w:val="20"/>
          <w:szCs w:val="20"/>
        </w:rPr>
        <w:t>line</w:t>
      </w:r>
      <w:proofErr w:type="spellEnd"/>
      <w:r>
        <w:rPr>
          <w:rFonts w:ascii="Georgia" w:hAnsi="Georgia" w:cs="Georgia"/>
          <w:sz w:val="20"/>
          <w:szCs w:val="20"/>
        </w:rPr>
        <w:t xml:space="preserve"> przez cały okres ważności licencji </w:t>
      </w:r>
    </w:p>
    <w:p w14:paraId="09FBECAA" w14:textId="131E2DBB" w:rsidR="00B767FC" w:rsidRDefault="00000000">
      <w:pPr>
        <w:pStyle w:val="Akapitzlist2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Zamawiający dysponuje 2 licencjami do urządzeń </w:t>
      </w:r>
      <w:proofErr w:type="spellStart"/>
      <w:r>
        <w:rPr>
          <w:rFonts w:ascii="Georgia" w:hAnsi="Georgia" w:cs="Arial"/>
          <w:sz w:val="20"/>
          <w:szCs w:val="20"/>
        </w:rPr>
        <w:t>WatchGuard</w:t>
      </w:r>
      <w:proofErr w:type="spellEnd"/>
      <w:r>
        <w:rPr>
          <w:rFonts w:ascii="Georgia" w:hAnsi="Georgia" w:cs="Arial"/>
          <w:sz w:val="20"/>
          <w:szCs w:val="20"/>
        </w:rPr>
        <w:t xml:space="preserve"> Total Security Suite </w:t>
      </w:r>
      <w:proofErr w:type="spellStart"/>
      <w:r>
        <w:rPr>
          <w:rFonts w:ascii="Georgia" w:hAnsi="Georgia" w:cs="Arial"/>
          <w:sz w:val="20"/>
          <w:szCs w:val="20"/>
        </w:rPr>
        <w:t>Renewal</w:t>
      </w:r>
      <w:proofErr w:type="spellEnd"/>
      <w:r>
        <w:rPr>
          <w:rFonts w:ascii="Georgia" w:hAnsi="Georgia" w:cs="Georgia"/>
          <w:sz w:val="20"/>
          <w:szCs w:val="20"/>
        </w:rPr>
        <w:t>. W związku z</w:t>
      </w:r>
      <w:r w:rsidR="009B73AD">
        <w:rPr>
          <w:rFonts w:ascii="Georgia" w:hAnsi="Georgia" w:cs="Georgia"/>
          <w:sz w:val="20"/>
          <w:szCs w:val="20"/>
        </w:rPr>
        <w:t> </w:t>
      </w:r>
      <w:r>
        <w:rPr>
          <w:rFonts w:ascii="Georgia" w:hAnsi="Georgia" w:cs="Georgia"/>
          <w:sz w:val="20"/>
          <w:szCs w:val="20"/>
        </w:rPr>
        <w:t xml:space="preserve">powyższym wymaga ciągłości działania urządzeń </w:t>
      </w:r>
      <w:proofErr w:type="spellStart"/>
      <w:r>
        <w:rPr>
          <w:rFonts w:ascii="Georgia" w:hAnsi="Georgia" w:cs="Georgia"/>
          <w:sz w:val="20"/>
          <w:szCs w:val="20"/>
        </w:rPr>
        <w:t>WatchGuard</w:t>
      </w:r>
      <w:proofErr w:type="spellEnd"/>
      <w:r>
        <w:rPr>
          <w:rFonts w:ascii="Georgia" w:hAnsi="Georgia" w:cs="Georgia"/>
          <w:sz w:val="20"/>
          <w:szCs w:val="20"/>
        </w:rPr>
        <w:t xml:space="preserve"> M370, tj. z dniem następnym po wygaśnięciu dotychczas posiadanych dwóch licencji, musi istnieć możliwość aktualizacji.</w:t>
      </w:r>
    </w:p>
    <w:p w14:paraId="20B2EB8F" w14:textId="632B0216" w:rsidR="00B767FC" w:rsidRDefault="00000000">
      <w:pPr>
        <w:pStyle w:val="Akapitzlist2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Dostawca dostarczy Zamawiającemu dokumenty licencyjne, wystawione przez producenta oprogramowania w</w:t>
      </w:r>
      <w:r w:rsidR="009B73AD">
        <w:rPr>
          <w:rFonts w:ascii="Georgia" w:hAnsi="Georgia" w:cs="Georgia"/>
          <w:sz w:val="20"/>
          <w:szCs w:val="20"/>
        </w:rPr>
        <w:t> </w:t>
      </w:r>
      <w:r>
        <w:rPr>
          <w:rFonts w:ascii="Georgia" w:hAnsi="Georgia" w:cs="Georgia"/>
          <w:sz w:val="20"/>
          <w:szCs w:val="20"/>
        </w:rPr>
        <w:t>terminie 10 dni od dnia zawarcia umowy.</w:t>
      </w:r>
    </w:p>
    <w:p w14:paraId="0B039077" w14:textId="77777777" w:rsidR="00B767FC" w:rsidRDefault="00000000">
      <w:pPr>
        <w:pStyle w:val="Akapitzlist2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Dostawca zapewni dostęp do aktywnych kluczy licencyjnych, wysyłając je w terminie do </w:t>
      </w:r>
      <w:r w:rsidRPr="009B73AD">
        <w:rPr>
          <w:rFonts w:ascii="Georgia" w:hAnsi="Georgia" w:cs="Georgia"/>
          <w:sz w:val="20"/>
          <w:szCs w:val="20"/>
          <w:u w:val="single"/>
        </w:rPr>
        <w:t>10.05.2024 r.</w:t>
      </w:r>
      <w:r>
        <w:rPr>
          <w:rFonts w:ascii="Georgia" w:hAnsi="Georgia" w:cs="Georgia"/>
          <w:sz w:val="20"/>
          <w:szCs w:val="20"/>
        </w:rPr>
        <w:t xml:space="preserve"> na adres poczty elektronicznej </w:t>
      </w:r>
      <w:hyperlink r:id="rId7">
        <w:r>
          <w:rPr>
            <w:rStyle w:val="Hipercze"/>
            <w:rFonts w:ascii="Georgia" w:hAnsi="Georgia" w:cs="Georgia"/>
            <w:sz w:val="20"/>
            <w:szCs w:val="20"/>
          </w:rPr>
          <w:t>admin@zzozwadowice.pl</w:t>
        </w:r>
      </w:hyperlink>
      <w:r>
        <w:rPr>
          <w:rFonts w:ascii="Georgia" w:hAnsi="Georgia" w:cs="Georgia"/>
          <w:sz w:val="20"/>
          <w:szCs w:val="20"/>
        </w:rPr>
        <w:t>, a Zamawiający potwierdzi ich otrzymanie na adres Dostawcy.</w:t>
      </w:r>
    </w:p>
    <w:p w14:paraId="22C9CB99" w14:textId="77777777" w:rsidR="00B767FC" w:rsidRDefault="00000000">
      <w:pPr>
        <w:pStyle w:val="Akapitzlist2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Dostawca zobowiązuje się do zapewnienia dostępu przez sieć Internet (dostęp http lub ftp) do najnowszych wersji oprogramowania przez cały okres umowy.</w:t>
      </w:r>
    </w:p>
    <w:p w14:paraId="3294600F" w14:textId="763041B6" w:rsidR="00B767FC" w:rsidRDefault="00000000">
      <w:pPr>
        <w:pStyle w:val="Akapitzlist2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Termin płatności: </w:t>
      </w:r>
      <w:r>
        <w:rPr>
          <w:rFonts w:ascii="Georgia" w:hAnsi="Georgia"/>
          <w:sz w:val="20"/>
          <w:szCs w:val="20"/>
        </w:rPr>
        <w:t>60 dni od daty doręczenia prawidłowo wystawionej faktury VAT do siedziby Zamawiającego w</w:t>
      </w:r>
      <w:r w:rsidR="009B73AD">
        <w:rPr>
          <w:rFonts w:ascii="Georgia" w:hAnsi="Georgia"/>
          <w:sz w:val="20"/>
          <w:szCs w:val="20"/>
        </w:rPr>
        <w:t> </w:t>
      </w:r>
      <w:r>
        <w:rPr>
          <w:rFonts w:ascii="Georgia" w:hAnsi="Georgia"/>
          <w:sz w:val="20"/>
          <w:szCs w:val="20"/>
        </w:rPr>
        <w:t>formie przelewu.</w:t>
      </w:r>
    </w:p>
    <w:p w14:paraId="0135F120" w14:textId="77777777" w:rsidR="00B767FC" w:rsidRDefault="00B767FC">
      <w:pPr>
        <w:pStyle w:val="NormalnyWeb"/>
        <w:spacing w:before="0" w:after="0" w:line="360" w:lineRule="auto"/>
        <w:jc w:val="both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</w:p>
    <w:p w14:paraId="0D700BA8" w14:textId="77777777" w:rsidR="00B767FC" w:rsidRDefault="00B767FC">
      <w:pPr>
        <w:pStyle w:val="WW-Tekstpodstawowy2"/>
        <w:suppressAutoHyphens w:val="0"/>
        <w:spacing w:before="0" w:after="0" w:line="240" w:lineRule="auto"/>
        <w:jc w:val="center"/>
        <w:rPr>
          <w:rFonts w:ascii="Georgia" w:hAnsi="Georgia"/>
          <w:b w:val="0"/>
          <w:bCs w:val="0"/>
          <w:i w:val="0"/>
          <w:iCs w:val="0"/>
          <w:sz w:val="20"/>
          <w:szCs w:val="20"/>
        </w:rPr>
      </w:pPr>
    </w:p>
    <w:p w14:paraId="1E7BD3E6" w14:textId="77777777" w:rsidR="00B767FC" w:rsidRDefault="00B767FC">
      <w:pPr>
        <w:pStyle w:val="WW-Tekstpodstawowy2"/>
        <w:suppressAutoHyphens w:val="0"/>
        <w:spacing w:before="0" w:after="0" w:line="240" w:lineRule="auto"/>
        <w:jc w:val="center"/>
        <w:rPr>
          <w:rFonts w:ascii="Georgia" w:hAnsi="Georgia"/>
          <w:b w:val="0"/>
          <w:bCs w:val="0"/>
          <w:i w:val="0"/>
          <w:iCs w:val="0"/>
          <w:sz w:val="20"/>
          <w:szCs w:val="20"/>
        </w:rPr>
      </w:pPr>
    </w:p>
    <w:p w14:paraId="0F7CCF73" w14:textId="77777777" w:rsidR="00B767FC" w:rsidRDefault="00B767FC">
      <w:pPr>
        <w:pStyle w:val="WW-Tekstpodstawowy2"/>
        <w:suppressAutoHyphens w:val="0"/>
        <w:spacing w:before="0" w:after="0" w:line="240" w:lineRule="auto"/>
        <w:jc w:val="center"/>
        <w:rPr>
          <w:rFonts w:ascii="Georgia" w:hAnsi="Georgia"/>
          <w:color w:val="auto"/>
          <w:sz w:val="20"/>
          <w:szCs w:val="20"/>
          <w:u w:val="single"/>
          <w:lang w:val="pl-PL"/>
        </w:rPr>
      </w:pPr>
    </w:p>
    <w:p w14:paraId="422F230A" w14:textId="77777777" w:rsidR="00B767FC" w:rsidRDefault="00B767FC">
      <w:pPr>
        <w:pStyle w:val="WW-Tekstpodstawowy2"/>
        <w:suppressAutoHyphens w:val="0"/>
        <w:spacing w:before="0" w:after="0" w:line="240" w:lineRule="auto"/>
        <w:jc w:val="center"/>
        <w:rPr>
          <w:rFonts w:ascii="Georgia" w:hAnsi="Georgia"/>
          <w:color w:val="auto"/>
          <w:sz w:val="20"/>
          <w:szCs w:val="20"/>
          <w:u w:val="single"/>
          <w:lang w:val="pl-PL"/>
        </w:rPr>
      </w:pPr>
    </w:p>
    <w:p w14:paraId="256017EE" w14:textId="77777777" w:rsidR="00B767FC" w:rsidRDefault="00000000">
      <w:pPr>
        <w:pStyle w:val="WW-Tekstpodstawowy2"/>
        <w:suppressAutoHyphens w:val="0"/>
        <w:spacing w:before="0" w:after="0" w:line="240" w:lineRule="auto"/>
        <w:jc w:val="center"/>
        <w:rPr>
          <w:rFonts w:ascii="Georgia" w:hAnsi="Georgia"/>
          <w:color w:val="auto"/>
          <w:sz w:val="20"/>
          <w:szCs w:val="20"/>
          <w:u w:val="single"/>
          <w:lang w:val="pl-PL"/>
        </w:rPr>
      </w:pPr>
      <w:r>
        <w:rPr>
          <w:rFonts w:ascii="Georgia" w:hAnsi="Georgia"/>
          <w:color w:val="auto"/>
          <w:sz w:val="20"/>
          <w:szCs w:val="20"/>
          <w:u w:val="single"/>
          <w:lang w:val="pl-PL"/>
        </w:rPr>
        <w:t>Niespełnienie jakiegokolwiek warunku będzie skutkowało odrzuceniem oferty.</w:t>
      </w:r>
    </w:p>
    <w:p w14:paraId="7282C6CC" w14:textId="77777777" w:rsidR="00B767FC" w:rsidRDefault="00B767FC">
      <w:pPr>
        <w:jc w:val="center"/>
        <w:rPr>
          <w:rFonts w:ascii="Georgia" w:hAnsi="Georgia"/>
          <w:b/>
          <w:i/>
        </w:rPr>
      </w:pPr>
    </w:p>
    <w:p w14:paraId="1E1168F0" w14:textId="77777777" w:rsidR="00B767FC" w:rsidRDefault="00B767FC"/>
    <w:sectPr w:rsidR="00B767FC">
      <w:pgSz w:w="11906" w:h="16838"/>
      <w:pgMar w:top="709" w:right="720" w:bottom="568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A00"/>
    <w:multiLevelType w:val="multilevel"/>
    <w:tmpl w:val="AD785A8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/>
        <w:b w:val="0"/>
        <w:i w:val="0"/>
        <w:strike w:val="0"/>
        <w:dstrike w:val="0"/>
        <w:color w:val="auto"/>
        <w:sz w:val="2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/>
        <w:b w:val="0"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color w:val="auto"/>
      </w:rPr>
    </w:lvl>
  </w:abstractNum>
  <w:abstractNum w:abstractNumId="1" w15:restartNumberingAfterBreak="0">
    <w:nsid w:val="31BD6398"/>
    <w:multiLevelType w:val="multilevel"/>
    <w:tmpl w:val="3230D2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79489126">
    <w:abstractNumId w:val="0"/>
  </w:num>
  <w:num w:numId="2" w16cid:durableId="11613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FC"/>
    <w:rsid w:val="00734C21"/>
    <w:rsid w:val="009B73AD"/>
    <w:rsid w:val="00B7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CBA0"/>
  <w15:docId w15:val="{9DBBD426-0BC7-4DE8-9914-294DEAD8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A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2A20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qFormat/>
    <w:rsid w:val="00CC2A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idi">
    <w:name w:val="bidi"/>
    <w:basedOn w:val="Domylnaczcionkaakapitu"/>
    <w:qFormat/>
    <w:rsid w:val="00CC2A20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estern">
    <w:name w:val="western"/>
    <w:basedOn w:val="Normalny"/>
    <w:qFormat/>
    <w:rsid w:val="00CC2A20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CC2A20"/>
    <w:pPr>
      <w:widowControl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Bezodstpw">
    <w:name w:val="No Spacing"/>
    <w:qFormat/>
    <w:rsid w:val="00CC2A20"/>
    <w:rPr>
      <w:rFonts w:cs="Calibri"/>
      <w:lang w:eastAsia="zh-CN"/>
    </w:rPr>
  </w:style>
  <w:style w:type="paragraph" w:styleId="Akapitzlist">
    <w:name w:val="List Paragraph"/>
    <w:basedOn w:val="Normalny"/>
    <w:link w:val="AkapitzlistZnak"/>
    <w:qFormat/>
    <w:rsid w:val="00CC2A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ustzmustartykuempunktem">
    <w:name w:val="zustzmustartykuempunktem"/>
    <w:basedOn w:val="Normalny"/>
    <w:qFormat/>
    <w:rsid w:val="00CC2A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qFormat/>
    <w:rsid w:val="00CC2A20"/>
    <w:rPr>
      <w:rFonts w:ascii="Georgia" w:eastAsia="Calibri" w:hAnsi="Georgia" w:cs="Georgia"/>
      <w:color w:val="000000"/>
      <w:sz w:val="24"/>
      <w:szCs w:val="24"/>
    </w:rPr>
  </w:style>
  <w:style w:type="paragraph" w:customStyle="1" w:styleId="Standard">
    <w:name w:val="Standard"/>
    <w:qFormat/>
    <w:rsid w:val="00CC2A20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CC2A20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qFormat/>
    <w:rsid w:val="00CC2A20"/>
    <w:pPr>
      <w:widowControl w:val="0"/>
      <w:spacing w:after="0" w:line="360" w:lineRule="auto"/>
      <w:ind w:left="709" w:hanging="709"/>
    </w:pPr>
    <w:rPr>
      <w:rFonts w:ascii="Georgia" w:eastAsia="Times New Roman" w:hAnsi="Georgia" w:cs="Times New Roman"/>
      <w:smallCap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CC2A20"/>
    <w:pPr>
      <w:widowControl w:val="0"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zzozwa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zozwadow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257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dc:description/>
  <cp:lastModifiedBy>ZZOZ_TG Wadowice</cp:lastModifiedBy>
  <cp:revision>5</cp:revision>
  <dcterms:created xsi:type="dcterms:W3CDTF">2023-03-13T10:31:00Z</dcterms:created>
  <dcterms:modified xsi:type="dcterms:W3CDTF">2024-03-21T12:22:00Z</dcterms:modified>
  <dc:language>pl-PL</dc:language>
</cp:coreProperties>
</file>