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6309" w14:textId="7C5EE192" w:rsidR="00207508" w:rsidRDefault="00E55542" w:rsidP="00E55542">
      <w:pPr>
        <w:tabs>
          <w:tab w:val="left" w:pos="3015"/>
        </w:tabs>
        <w:rPr>
          <w:rFonts w:ascii="Century Gothic" w:hAnsi="Century Gothic"/>
          <w:bCs/>
          <w:sz w:val="18"/>
          <w:szCs w:val="18"/>
        </w:rPr>
      </w:pPr>
      <w:r w:rsidRPr="005A4962">
        <w:rPr>
          <w:rFonts w:ascii="Century Gothic" w:hAnsi="Century Gothic"/>
          <w:sz w:val="18"/>
          <w:szCs w:val="18"/>
        </w:rPr>
        <w:t>Znak sprawy: SOZ.383.</w:t>
      </w:r>
      <w:r w:rsidR="00351C14">
        <w:rPr>
          <w:rFonts w:ascii="Century Gothic" w:hAnsi="Century Gothic"/>
          <w:sz w:val="18"/>
          <w:szCs w:val="18"/>
        </w:rPr>
        <w:t>4</w:t>
      </w:r>
      <w:r w:rsidR="00F218BD">
        <w:rPr>
          <w:rFonts w:ascii="Century Gothic" w:hAnsi="Century Gothic"/>
          <w:sz w:val="18"/>
          <w:szCs w:val="18"/>
        </w:rPr>
        <w:t>4</w:t>
      </w:r>
      <w:r w:rsidRPr="005A4962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1</w:t>
      </w:r>
      <w:r w:rsidRPr="005A4962">
        <w:rPr>
          <w:rFonts w:ascii="Century Gothic" w:hAnsi="Century Gothic"/>
          <w:sz w:val="18"/>
          <w:szCs w:val="18"/>
        </w:rPr>
        <w:t xml:space="preserve">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</w:t>
      </w:r>
      <w:r w:rsidRPr="005A4962">
        <w:rPr>
          <w:rFonts w:ascii="Century Gothic" w:hAnsi="Century Gothic"/>
          <w:sz w:val="18"/>
          <w:szCs w:val="18"/>
        </w:rPr>
        <w:t xml:space="preserve">                         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5A4962">
        <w:rPr>
          <w:rFonts w:ascii="Century Gothic" w:hAnsi="Century Gothic"/>
          <w:sz w:val="18"/>
          <w:szCs w:val="18"/>
        </w:rPr>
        <w:t xml:space="preserve">   </w:t>
      </w:r>
      <w:r w:rsidRPr="005A4962">
        <w:rPr>
          <w:rFonts w:ascii="Century Gothic" w:hAnsi="Century Gothic"/>
          <w:bCs/>
          <w:sz w:val="18"/>
          <w:szCs w:val="18"/>
        </w:rPr>
        <w:t xml:space="preserve">Załącznik Nr </w:t>
      </w:r>
      <w:r>
        <w:rPr>
          <w:rFonts w:ascii="Century Gothic" w:hAnsi="Century Gothic"/>
          <w:bCs/>
          <w:sz w:val="18"/>
          <w:szCs w:val="18"/>
        </w:rPr>
        <w:t>1</w:t>
      </w:r>
      <w:r w:rsidRPr="005A4962">
        <w:rPr>
          <w:rFonts w:ascii="Century Gothic" w:hAnsi="Century Gothic"/>
          <w:bCs/>
          <w:sz w:val="18"/>
          <w:szCs w:val="18"/>
        </w:rPr>
        <w:t xml:space="preserve"> do SWZ</w:t>
      </w:r>
    </w:p>
    <w:p w14:paraId="189F2EB1" w14:textId="1E6EC864" w:rsidR="00E55542" w:rsidRPr="005B16DF" w:rsidRDefault="005B16DF" w:rsidP="005B16DF">
      <w:pPr>
        <w:tabs>
          <w:tab w:val="left" w:pos="3015"/>
        </w:tabs>
        <w:jc w:val="center"/>
        <w:rPr>
          <w:rFonts w:ascii="Century Gothic" w:hAnsi="Century Gothic"/>
          <w:b/>
          <w:bCs/>
        </w:rPr>
      </w:pPr>
      <w:r w:rsidRPr="005B16DF">
        <w:rPr>
          <w:rFonts w:ascii="Century Gothic" w:eastAsia="Times New Roman" w:hAnsi="Century Gothic"/>
          <w:b/>
          <w:bCs/>
          <w:lang w:eastAsia="ar-SA"/>
        </w:rPr>
        <w:t>Formularz parametrów technicznych i użytkowych</w:t>
      </w:r>
    </w:p>
    <w:p w14:paraId="286690C6" w14:textId="04C35319" w:rsidR="004915C8" w:rsidRPr="00F94311" w:rsidRDefault="004915C8" w:rsidP="002970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>Pakiet nr 1</w:t>
      </w:r>
      <w:r w:rsidR="00F218BD">
        <w:rPr>
          <w:rFonts w:ascii="Century Gothic" w:hAnsi="Century Gothic"/>
          <w:b/>
          <w:bCs/>
          <w:sz w:val="18"/>
          <w:szCs w:val="18"/>
        </w:rPr>
        <w:t xml:space="preserve"> - 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218BD">
        <w:rPr>
          <w:rFonts w:ascii="Century Gothic" w:hAnsi="Century Gothic"/>
          <w:b/>
          <w:bCs/>
          <w:sz w:val="18"/>
          <w:szCs w:val="18"/>
        </w:rPr>
        <w:t>Platforma monitorowania hemodynamicznego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– 2 szt.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4600"/>
        <w:gridCol w:w="1360"/>
        <w:gridCol w:w="2751"/>
      </w:tblGrid>
      <w:tr w:rsidR="004915C8" w:rsidRPr="00F94311" w14:paraId="5C310402" w14:textId="77777777" w:rsidTr="00297014">
        <w:trPr>
          <w:trHeight w:val="98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CCCD62" w14:textId="77777777" w:rsidR="004915C8" w:rsidRPr="00F94311" w:rsidRDefault="004915C8" w:rsidP="004915C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28EFC6B9" w14:textId="77777777" w:rsidR="004915C8" w:rsidRPr="00F94311" w:rsidRDefault="004915C8" w:rsidP="004915C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11A781CD" w14:textId="77777777" w:rsidR="004915C8" w:rsidRPr="00F94311" w:rsidRDefault="004915C8" w:rsidP="004915C8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22B50BD" w14:textId="77777777" w:rsidR="004915C8" w:rsidRPr="00F94311" w:rsidRDefault="004915C8" w:rsidP="004915C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32C55680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7943F4B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D4D156E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13C2076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AB62051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780287E8" w14:textId="77777777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424D03C" w14:textId="77777777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555880" w14:textId="6B063F8A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F9431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4915C8" w:rsidRPr="00F94311" w14:paraId="60B0D7D5" w14:textId="77777777" w:rsidTr="00297014">
        <w:trPr>
          <w:trHeight w:val="5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4F0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0D2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 parametrów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F3C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FE2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4915C8" w:rsidRPr="00F94311" w14:paraId="04DC76FB" w14:textId="77777777" w:rsidTr="002B21C0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F233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4915C8" w:rsidRPr="00F94311" w14:paraId="3B184186" w14:textId="77777777" w:rsidTr="002B21C0">
        <w:trPr>
          <w:trHeight w:val="49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6C1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F21" w14:textId="77777777" w:rsidR="002B21C0" w:rsidRPr="002B21C0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Ocena hemodynamiczna układu krążenia metodą małoinwazyjną rozumianą jako:</w:t>
            </w:r>
          </w:p>
          <w:p w14:paraId="22687A7A" w14:textId="77777777" w:rsidR="002B21C0" w:rsidRPr="002B21C0" w:rsidRDefault="002B21C0" w:rsidP="002B21C0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bez użycia cewnika Swan-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Ganza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1D2F6CF8" w14:textId="77777777" w:rsidR="002B21C0" w:rsidRPr="002B21C0" w:rsidRDefault="002B21C0" w:rsidP="002B21C0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pomiar parametrów hemodynamicznych z jednego dostępu naczyniowego</w:t>
            </w:r>
          </w:p>
          <w:p w14:paraId="13BA4D1A" w14:textId="3F7426FB" w:rsidR="004915C8" w:rsidRPr="00F94311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metodą małoinwazyjną: drogą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kaniulacji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obwodowego naczynia tętniczego i żyły głównej górnej,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0C1" w14:textId="4D904E5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2CC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5FBFB88A" w14:textId="77777777" w:rsidTr="002B21C0">
        <w:trPr>
          <w:trHeight w:val="5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D5C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F76F" w14:textId="07757D70" w:rsidR="004915C8" w:rsidRPr="00F94311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Pomiar możliwy u pacjentów zaintubowanych i nie zaintubowanych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1BF7" w14:textId="341A4F40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6E1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1CAB56A3" w14:textId="77777777" w:rsidTr="002B21C0">
        <w:trPr>
          <w:trHeight w:val="5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5D1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B0A" w14:textId="215943E6" w:rsidR="004915C8" w:rsidRPr="00F94311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Analiza kształtu fali ciśnienia tętniczego do ciągłego (w czasie rzeczywistym) oznaczania ciśnienia krwi, trendu rzutu serca, reakcji hemodynamicznych na podanie płynów i innych parametrów pochodnych z wykorzystaniem jednego dostępu naczyniowego.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FDA" w14:textId="705F1673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  <w:lang w:val="en-US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35B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03041680" w14:textId="77777777" w:rsidTr="002B21C0">
        <w:trPr>
          <w:trHeight w:val="51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71D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93D0" w14:textId="17F84299" w:rsidR="004915C8" w:rsidRPr="00F94311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Mierzone parametry: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br/>
              <w:t xml:space="preserve">CO trend – trend rzutu serca, SV - objętość wyrzutowa, SVV - wahania objętości wyrzutowej, PPV - wahania ciśnienia tętniczego, 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br/>
              <w:t xml:space="preserve">SVR - systemowy opór naczyniowy, CPO - moc pojemności minutowej, 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dPmx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- kurczliwość lewej komory, HR częstość akcji serca,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APsys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Ciśnienie skurczowe,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APdia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Ciśnienie rozkurczowe, MAP średnie ciśnienie tętnicze,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6B34" w14:textId="53386984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F28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D45E864" w14:textId="77777777" w:rsidTr="002B21C0">
        <w:trPr>
          <w:trHeight w:val="40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E5E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A4A" w14:textId="77777777" w:rsidR="002B21C0" w:rsidRPr="002B21C0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Dla uzyskania maksymalnie dokładnego pomiaru ciągłego rzutu serca urządzenie posiadające dwie opcje kalibracji: 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br/>
              <w:t>- automatyczną rozumianą jako wygenerowanie szacunkowej wartości kalibracji na podstawie ciśnienia krwi oraz danych pacjenta,</w:t>
            </w:r>
          </w:p>
          <w:p w14:paraId="7AFCC9E2" w14:textId="0F8A955A" w:rsidR="004915C8" w:rsidRPr="00F94311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ręczną rozumianą jako wpisanie w polu wprowadzania danych wartości referencyjnej CO, otrzymanej za pomocą innej technologii monitorowania hemodynamicznego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DCDC" w14:textId="3634DE3F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435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5452615A" w14:textId="77777777" w:rsidTr="002B21C0">
        <w:trPr>
          <w:trHeight w:val="5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493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D5BB" w14:textId="77777777" w:rsidR="002B21C0" w:rsidRPr="002B21C0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Moduł ciągłego pomiaru rzutu serca z analizą kształtu fali ciśnienia tętniczego, kalibrowany metodą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termodylucji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przezpłucnej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, drogą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kaniulacji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obwodowego naczynia tętniczego i żyły 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głównej górnej.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br/>
              <w:t>Mierzone parametry:</w:t>
            </w:r>
          </w:p>
          <w:p w14:paraId="4BB15B12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Rzut minutowy z analizy konturu fali tętna CO</w:t>
            </w:r>
            <w:r w:rsidRPr="002B21C0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vertAlign w:val="subscript"/>
                <w:lang w:eastAsia="pl-PL"/>
              </w:rPr>
              <w:t>PC</w:t>
            </w:r>
            <w:r w:rsidRPr="002B21C0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 xml:space="preserve"> (CI</w:t>
            </w:r>
            <w:r w:rsidRPr="002B21C0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vertAlign w:val="subscript"/>
                <w:lang w:eastAsia="pl-PL"/>
              </w:rPr>
              <w:t>PC</w:t>
            </w:r>
            <w:r w:rsidRPr="002B21C0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),</w:t>
            </w:r>
          </w:p>
          <w:p w14:paraId="6DFFB05B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Ciśnienie tętnicze krwi skurczowe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Apsys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</w:t>
            </w:r>
          </w:p>
          <w:p w14:paraId="051D85B4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Ciśnienie tętnicze krwi rozkurczowe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Apdia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</w:t>
            </w:r>
          </w:p>
          <w:p w14:paraId="589EFA91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Ciśnienie tętnicze krwi średnie MAP,</w:t>
            </w:r>
          </w:p>
          <w:p w14:paraId="65FF8502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Częstość skurczów serca HR,</w:t>
            </w:r>
          </w:p>
          <w:p w14:paraId="169E92FE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Ośrodkowe ciśnienie żylne CVP,</w:t>
            </w:r>
          </w:p>
          <w:p w14:paraId="5C79D803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Objętość wyrzutowa SV (SVI),</w:t>
            </w:r>
          </w:p>
          <w:p w14:paraId="4960DEB4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Samoistne wahania objętości wyrzutowej SVV,</w:t>
            </w:r>
          </w:p>
          <w:p w14:paraId="244C83A6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Samoistne wahania ciśnienia tętna PPV,</w:t>
            </w:r>
          </w:p>
          <w:p w14:paraId="26632C22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Obwodowy opór naczyniowy SVR (SVRI),</w:t>
            </w:r>
          </w:p>
          <w:p w14:paraId="45A0CA00" w14:textId="77777777" w:rsidR="002B21C0" w:rsidRPr="002B21C0" w:rsidRDefault="002B21C0" w:rsidP="002B21C0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Wskaźnik kurczliwości lewej komory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dPmax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</w:t>
            </w:r>
          </w:p>
          <w:p w14:paraId="44723DF0" w14:textId="77777777" w:rsidR="002B21C0" w:rsidRPr="002B21C0" w:rsidRDefault="002B21C0" w:rsidP="002B21C0">
            <w:pPr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Rzut minutowy z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termodylucji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przezpłucnej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tdCO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tdCI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)</w:t>
            </w:r>
          </w:p>
          <w:p w14:paraId="6DBEF527" w14:textId="77777777" w:rsidR="002B21C0" w:rsidRPr="002B21C0" w:rsidRDefault="002B21C0" w:rsidP="002B21C0">
            <w:pPr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Wskaźnik funkcji serca CFI </w:t>
            </w:r>
          </w:p>
          <w:p w14:paraId="51CFD89F" w14:textId="77777777" w:rsidR="002B21C0" w:rsidRPr="002B21C0" w:rsidRDefault="002B21C0" w:rsidP="002B21C0">
            <w:pPr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Całkowita objętość końcowo-rozkurczowa GEDV, (GEDI)</w:t>
            </w:r>
          </w:p>
          <w:p w14:paraId="2DB6248E" w14:textId="77777777" w:rsidR="002B21C0" w:rsidRPr="002B21C0" w:rsidRDefault="002B21C0" w:rsidP="002B21C0">
            <w:pPr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Objętość pozanaczyniowej wody płucnej EVLW, (ELWI)</w:t>
            </w:r>
          </w:p>
          <w:p w14:paraId="3FA5186E" w14:textId="77777777" w:rsidR="002B21C0" w:rsidRPr="002B21C0" w:rsidRDefault="002B21C0" w:rsidP="002B21C0">
            <w:pPr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Wskaźnik przepuszczalności naczyń płucnych PVPI,</w:t>
            </w:r>
          </w:p>
          <w:p w14:paraId="3BA6FA52" w14:textId="77777777" w:rsidR="002B21C0" w:rsidRPr="002B21C0" w:rsidRDefault="002B21C0" w:rsidP="002B21C0">
            <w:pPr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Całkowita frakcja wyrzutowa GEF,</w:t>
            </w:r>
          </w:p>
          <w:p w14:paraId="54AF39D9" w14:textId="0FDDE4C6" w:rsidR="004915C8" w:rsidRPr="002D72D8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Moc użyteczna serca CP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09C7" w14:textId="253EE2F1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03B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1C5C1E8F" w14:textId="77777777" w:rsidTr="002B21C0">
        <w:trPr>
          <w:trHeight w:val="4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331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856A" w14:textId="2C470BE5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Urządzenie umożliwiające rozbudowę o ciągły (w czasie rzeczywistym) pomiar saturacji krwi żylnej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 żyły głównej górnej za pomocą refleksyjnego czujnika światłowodowego zakładanego do istniejącego cewnika CVC. Mierzone parametry ScvO2 - saturacja krwi żylnej z żyły głównej górnej, DO2 – dostarczenie tlenu, VO2 – konsumpcja tlenu, O2ER - współczynnik ekstrakcji tlenu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FBAA" w14:textId="7894F909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F8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4FE2A3A" w14:textId="77777777" w:rsidTr="002B21C0">
        <w:trPr>
          <w:trHeight w:val="50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690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5826" w14:textId="3DCD7DC1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Urządzenie umożliwiające rozbudowę o pomiar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pulsoksymetrii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do stałego monitorowania nasycenia hemoglobiny tętniczej tlenem (SpO2), a także o pomiar densytometryczny tętna do określania stężenia zieleni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indocyjaninowej</w:t>
            </w:r>
            <w:proofErr w:type="spellEnd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wskaźnika stosowanego do oceny ogólnej czynności wątroby i/lub perfuzji otrzewnej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685F" w14:textId="0622C509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1B0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5C20502" w14:textId="77777777" w:rsidTr="002B21C0">
        <w:trPr>
          <w:trHeight w:val="27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C04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F118" w14:textId="3A55A3EE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Dane pomiarowe wyświetlane na min. 8” ekranie o wysokiej rozdzielczości – min. 800 x 480 </w:t>
            </w:r>
            <w:proofErr w:type="spellStart"/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pixel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DED0" w14:textId="05A2A262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B23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627E1863" w14:textId="77777777" w:rsidTr="002B21C0">
        <w:trPr>
          <w:trHeight w:val="4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8A8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114" w14:textId="76A71798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Wyświetlanie rzeczywistej krzywej ciśnienia tętniczego (AP)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A7B" w14:textId="7EED99FF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13C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460BDC2E" w14:textId="77777777" w:rsidTr="002B21C0">
        <w:trPr>
          <w:trHeight w:val="49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3A5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712" w14:textId="319C31F1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Obsługa monitora poprzez ekran dotykowy, klawisze funkcyjne Oprogramowanie w języku polskim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7E58" w14:textId="7C39C086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2A9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7C364CA1" w14:textId="77777777" w:rsidTr="002B21C0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1EF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E40" w14:textId="2EBDA137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Wybór sposobu prezentacji danych pomiarowych – min. 2 tryby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FF7" w14:textId="4E9BBC4E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418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79057DC2" w14:textId="77777777" w:rsidTr="002B21C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A5E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87FB" w14:textId="0C20055F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Prezentacja danych w postaci trendów graficznych. Możliwość wyświetlania dwóch krzywych trendu w jednym oknie trendu. Zakres czasowy trendu 15 min/30 min/1 godz./3 godz./6 godz./12 godz./24 godz./2 dni/3 dni/6dni/12 dni.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8E3D" w14:textId="3040F530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CC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0556B7B5" w14:textId="77777777" w:rsidTr="002B21C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98E" w14:textId="1B99212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0D24" w14:textId="77777777" w:rsidR="002B21C0" w:rsidRPr="002B21C0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Drukowania danych poprzez  </w:t>
            </w: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br/>
              <w:t>- wirtualne drukowanie z portu USB</w:t>
            </w:r>
          </w:p>
          <w:p w14:paraId="7BC861D8" w14:textId="68F90793" w:rsidR="004915C8" w:rsidRPr="002D72D8" w:rsidRDefault="002B21C0" w:rsidP="002B21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drukowanie poprzez sieć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A603" w14:textId="4793DE44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563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632EF5D0" w14:textId="77777777" w:rsidTr="002B21C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AA1" w14:textId="5C99A0EB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773B" w14:textId="15DA9601" w:rsidR="004915C8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ustawienia wartości normalnych i docelowych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C5E9" w14:textId="0EC2C00E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4D51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21C0" w:rsidRPr="00F94311" w14:paraId="69C3D397" w14:textId="77777777" w:rsidTr="002B21C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F873" w14:textId="08562A74" w:rsidR="002B21C0" w:rsidRPr="002D72D8" w:rsidRDefault="002B21C0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FFC3" w14:textId="37DED033" w:rsidR="002B21C0" w:rsidRPr="002B21C0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Możliwości transmisji danych z wykorzystaniem LAN do podłączania sieciowych drukarek i urządzeń przesyłania danych.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A737" w14:textId="77777777" w:rsidR="002B21C0" w:rsidRPr="002D72D8" w:rsidRDefault="002B21C0" w:rsidP="004915C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ED8" w14:textId="77777777" w:rsidR="002B21C0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B21C0" w:rsidRPr="00F94311" w14:paraId="09F4F862" w14:textId="77777777" w:rsidTr="002B21C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12C1" w14:textId="66ECD953" w:rsidR="002B21C0" w:rsidRPr="002D72D8" w:rsidRDefault="002B21C0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2446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48E8" w14:textId="05A13003" w:rsidR="002B21C0" w:rsidRPr="002B21C0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Szkolenie personelu w terminie uzgodnionym z Zamawiającym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E177" w14:textId="77777777" w:rsidR="002B21C0" w:rsidRPr="002D72D8" w:rsidRDefault="002B21C0" w:rsidP="004915C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95BB" w14:textId="77777777" w:rsidR="002B21C0" w:rsidRPr="002D72D8" w:rsidRDefault="002B21C0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505F864F" w14:textId="77777777" w:rsidTr="002B21C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D1D6" w14:textId="23A22BC1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  <w:r w:rsid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906" w14:textId="694D7A8C" w:rsidR="004915C8" w:rsidRPr="002D72D8" w:rsidRDefault="00F218BD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2049" w14:textId="55699378" w:rsidR="004915C8" w:rsidRDefault="004915C8" w:rsidP="004915C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  <w:r w:rsidR="00F218BD">
              <w:rPr>
                <w:rFonts w:ascii="Century Gothic" w:hAnsi="Century Gothic" w:cs="Arial Narrow"/>
                <w:sz w:val="18"/>
                <w:szCs w:val="18"/>
              </w:rPr>
              <w:t>:</w:t>
            </w:r>
          </w:p>
          <w:p w14:paraId="4E4B5588" w14:textId="2DF967FD" w:rsidR="00F218BD" w:rsidRDefault="00F218BD" w:rsidP="004915C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>
              <w:rPr>
                <w:rFonts w:ascii="Century Gothic" w:hAnsi="Century Gothic" w:cs="Arial Narrow"/>
                <w:sz w:val="18"/>
                <w:szCs w:val="18"/>
              </w:rPr>
              <w:t>24 miesiące- 0 pkt</w:t>
            </w:r>
          </w:p>
          <w:p w14:paraId="423A6579" w14:textId="77777777" w:rsidR="00F218BD" w:rsidRDefault="00F218BD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36 miesięcy </w:t>
            </w:r>
            <w:r w:rsid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21C0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20 punktów</w:t>
            </w:r>
          </w:p>
          <w:p w14:paraId="4D3D45CD" w14:textId="2A13710A" w:rsidR="002B21C0" w:rsidRPr="002D72D8" w:rsidRDefault="002B21C0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 miesięcy – 40 punktów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B58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22D67E1" w14:textId="77777777" w:rsidR="002B21C0" w:rsidRDefault="002B21C0" w:rsidP="004915C8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161EA4" w14:textId="177081BA" w:rsidR="004915C8" w:rsidRPr="00D05D2A" w:rsidRDefault="004915C8" w:rsidP="004915C8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 (Dz. U. z 20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>20.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 xml:space="preserve"> poz.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>18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6 ze zm.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), jest zgodn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9A259DD" w14:textId="6D5D264A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 w:rsidR="002D72D8"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 w:rsidR="002D72D8"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 w:rsidR="002D72D8"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 w:rsidR="002D72D8"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545E366C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12521DB8" w14:textId="77777777" w:rsidR="002446C0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</w:t>
      </w:r>
    </w:p>
    <w:p w14:paraId="174576DF" w14:textId="77777777" w:rsidR="002446C0" w:rsidRDefault="002446C0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</w:p>
    <w:p w14:paraId="5252CFC9" w14:textId="734ACA72" w:rsidR="004915C8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</w:t>
      </w:r>
    </w:p>
    <w:p w14:paraId="4DFA3D04" w14:textId="77777777" w:rsidR="004915C8" w:rsidRPr="009C3F91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1403AAFB" w14:textId="77777777" w:rsidR="004915C8" w:rsidRPr="00207508" w:rsidRDefault="004915C8" w:rsidP="004915C8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BC32191" w14:textId="77777777" w:rsidR="004915C8" w:rsidRPr="00207508" w:rsidRDefault="004915C8" w:rsidP="004915C8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37EBB555" w14:textId="5EEDFB70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AD3DAE4" w14:textId="5C81498C" w:rsidR="002446C0" w:rsidRDefault="002446C0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6EF6F47" w14:textId="77777777" w:rsidR="002446C0" w:rsidRDefault="002446C0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89848E1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53442FC" w14:textId="75E9FC8D" w:rsidR="00B84D0A" w:rsidRPr="00985679" w:rsidRDefault="00AC7FE2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Pakiet nr 2 </w:t>
      </w:r>
      <w:r w:rsidR="008602AE">
        <w:rPr>
          <w:rFonts w:ascii="Century Gothic" w:hAnsi="Century Gothic"/>
          <w:b/>
          <w:sz w:val="20"/>
          <w:szCs w:val="20"/>
        </w:rPr>
        <w:t>–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602AE">
        <w:rPr>
          <w:rFonts w:ascii="Century Gothic" w:hAnsi="Century Gothic"/>
          <w:b/>
          <w:sz w:val="20"/>
          <w:szCs w:val="20"/>
        </w:rPr>
        <w:t>Aparat do ciągłego leczenia nerkozastępczego – 1 szt</w:t>
      </w:r>
      <w:r w:rsidR="00B84D0A" w:rsidRPr="00985679">
        <w:rPr>
          <w:rFonts w:ascii="Century Gothic" w:hAnsi="Century Gothic"/>
          <w:b/>
          <w:sz w:val="20"/>
          <w:szCs w:val="20"/>
        </w:rPr>
        <w:t>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4600"/>
        <w:gridCol w:w="1360"/>
        <w:gridCol w:w="2751"/>
      </w:tblGrid>
      <w:tr w:rsidR="00B84D0A" w:rsidRPr="00B84D0A" w14:paraId="3FE0254C" w14:textId="77777777" w:rsidTr="002446C0">
        <w:trPr>
          <w:trHeight w:val="985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FA9AE9" w14:textId="77777777" w:rsidR="00985679" w:rsidRDefault="00985679" w:rsidP="00D05D2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9159C90" w14:textId="77777777" w:rsidR="00D05D2A" w:rsidRPr="00D05D2A" w:rsidRDefault="00D05D2A" w:rsidP="00D05D2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6D23F177" w14:textId="77777777" w:rsidR="00D05D2A" w:rsidRPr="00D05D2A" w:rsidRDefault="00D05D2A" w:rsidP="00D05D2A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6F34211" w14:textId="77777777" w:rsidR="00D05D2A" w:rsidRPr="00D05D2A" w:rsidRDefault="00D05D2A" w:rsidP="00ED128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 w:rsidR="0098567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0D3A45F1" w14:textId="77777777" w:rsid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F99F822" w14:textId="77777777" w:rsidR="00985679" w:rsidRPr="00D05D2A" w:rsidRDefault="00985679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…………….</w:t>
            </w:r>
          </w:p>
          <w:p w14:paraId="20D0F211" w14:textId="77777777" w:rsidR="00985679" w:rsidRDefault="00985679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AE3351E" w14:textId="77777777" w:rsidR="00D05D2A" w:rsidRP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 w:rsidR="0098567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4979898D" w14:textId="77777777" w:rsidR="00D05D2A" w:rsidRP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69ED544" w14:textId="77777777" w:rsidR="00985679" w:rsidRDefault="00985679" w:rsidP="00ED128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266872E3" w14:textId="77777777" w:rsidR="00985679" w:rsidRDefault="00985679" w:rsidP="00ED128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00C387F" w14:textId="274D5A46" w:rsidR="00B84D0A" w:rsidRPr="00B84D0A" w:rsidRDefault="00AC7FE2" w:rsidP="00207508">
            <w:pPr>
              <w:spacing w:after="0" w:line="240" w:lineRule="auto"/>
              <w:ind w:right="72" w:firstLine="214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="00B84D0A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B84D0A" w:rsidRPr="00B84D0A" w14:paraId="7E311745" w14:textId="77777777" w:rsidTr="00207508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1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A57" w14:textId="77777777" w:rsidR="00B84D0A" w:rsidRPr="00985679" w:rsidRDefault="0035332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 paramet</w:t>
            </w:r>
            <w:r w:rsidR="00B32B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3585" w14:textId="77777777" w:rsidR="00B84D0A" w:rsidRPr="00985679" w:rsidRDefault="0035332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y wymagane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7F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oferowane</w:t>
            </w:r>
          </w:p>
        </w:tc>
      </w:tr>
      <w:tr w:rsidR="00B84D0A" w:rsidRPr="00B84D0A" w14:paraId="6352A636" w14:textId="77777777" w:rsidTr="002446C0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708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8602AE" w:rsidRPr="00B84D0A" w14:paraId="337F969D" w14:textId="77777777" w:rsidTr="002446C0">
        <w:trPr>
          <w:trHeight w:val="4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A51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0A6C" w14:textId="315B7EA6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Możliwość wykonywania heparynowych zabiegów CVVHD, CVVH, CVVHDF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BAF5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E29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68346AA" w14:textId="77777777" w:rsidTr="002446C0">
        <w:trPr>
          <w:trHeight w:val="8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5F5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F86F" w14:textId="1E167C1A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Możliwość wykonywania cytrynianowych zabiegów CVVHD, CVVHDF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1C3" w14:textId="3B370C1F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DD9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59911B7A" w14:textId="77777777" w:rsidTr="002446C0">
        <w:trPr>
          <w:trHeight w:val="5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083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9BE" w14:textId="5FA3A418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Możliwość wykonywania zabiegów plazmaferezy leczniczej (TPE)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3EE" w14:textId="49D8D6C1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D5D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245297FE" w14:textId="77777777" w:rsidTr="002446C0">
        <w:trPr>
          <w:trHeight w:val="9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4FB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1CF9" w14:textId="23DB24D5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System ogrzewania roztworów substytutu/dializatu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37D" w14:textId="1EB38D9F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3BE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460C2A17" w14:textId="77777777" w:rsidTr="002446C0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832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2D21" w14:textId="2920B960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Możliwość wyłączenia ogrzewania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FD8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CEE6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D920224" w14:textId="77777777" w:rsidTr="002446C0">
        <w:trPr>
          <w:trHeight w:val="9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AB5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F03D" w14:textId="677461FA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Możliwość zmian rodzaju </w:t>
            </w:r>
            <w:proofErr w:type="spellStart"/>
            <w:r w:rsidRPr="008602AE">
              <w:rPr>
                <w:rFonts w:ascii="Century Gothic" w:hAnsi="Century Gothic"/>
                <w:sz w:val="18"/>
                <w:szCs w:val="18"/>
              </w:rPr>
              <w:t>antykoagulacji</w:t>
            </w:r>
            <w:proofErr w:type="spellEnd"/>
            <w:r w:rsidRPr="008602AE">
              <w:rPr>
                <w:rFonts w:ascii="Century Gothic" w:hAnsi="Century Gothic"/>
                <w:sz w:val="18"/>
                <w:szCs w:val="18"/>
              </w:rPr>
              <w:t xml:space="preserve"> w trakcie zabiegu (cytrynianowa/heparynowa) bez konieczności wymiany zestawu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FDF" w14:textId="694CC8A1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470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B34D67C" w14:textId="77777777" w:rsidTr="002446C0">
        <w:trPr>
          <w:trHeight w:val="4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6AC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4EC" w14:textId="76DFA64F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Możliwość jednoczesnego stosowania </w:t>
            </w:r>
            <w:proofErr w:type="spellStart"/>
            <w:r w:rsidRPr="008602AE">
              <w:rPr>
                <w:rFonts w:ascii="Century Gothic" w:hAnsi="Century Gothic"/>
                <w:sz w:val="18"/>
                <w:szCs w:val="18"/>
              </w:rPr>
              <w:t>antykoagulacji</w:t>
            </w:r>
            <w:proofErr w:type="spellEnd"/>
            <w:r w:rsidRPr="008602AE">
              <w:rPr>
                <w:rFonts w:ascii="Century Gothic" w:hAnsi="Century Gothic"/>
                <w:sz w:val="18"/>
                <w:szCs w:val="18"/>
              </w:rPr>
              <w:t xml:space="preserve"> cytrynianowej i heparynowej na aparacie w trakcie zabiegu bez konieczności stosowania dodatkowej pompy zewnętrznej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3AB" w14:textId="41B9A759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A1B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608DB0D" w14:textId="77777777" w:rsidTr="002446C0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235E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C290" w14:textId="7CFC1384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Możliwość uzyskania wstecznego przepływu krwi celem udrożnienia dostępu naczyniowego bez konieczności rozłączania układu krążenia pozaustrojowego i płukania cewnika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DA11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A28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102803CE" w14:textId="77777777" w:rsidTr="002446C0">
        <w:trPr>
          <w:trHeight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63F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5E2A" w14:textId="6D85A1AA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Możliwość zmiany i zapamiętania domyślnych parametrów dla każdego rodzaju zabiegu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2B3" w14:textId="0A55D98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72A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1EF8E327" w14:textId="77777777" w:rsidTr="002446C0">
        <w:trPr>
          <w:trHeight w:val="13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BEE4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0E7C" w14:textId="3A97FA8F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Ultrafiltracja netto w przedziale minimum 0 – 900 ml/godz.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D33" w14:textId="1A86BB81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4A3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5C5149CF" w14:textId="77777777" w:rsidTr="002446C0">
        <w:trPr>
          <w:trHeight w:val="49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303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0DBF" w14:textId="737406E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Wydajność pompy krwi przedziale minimum 10 – 450 ml/min.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230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86C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0390655C" w14:textId="77777777" w:rsidTr="002446C0">
        <w:trPr>
          <w:trHeight w:val="14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B58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5D41" w14:textId="4539CCA5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Komunikacja poprzez ekran dotykowy min. 12”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B4F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9EA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42C845FF" w14:textId="77777777" w:rsidTr="002446C0">
        <w:trPr>
          <w:trHeight w:val="3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B9C" w14:textId="7777777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AA90" w14:textId="556CB22D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System pomocy kontekstowej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673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633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74BB08A6" w14:textId="77777777" w:rsidTr="002446C0">
        <w:trPr>
          <w:trHeight w:val="3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8833" w14:textId="019260A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F714" w14:textId="45FC5931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Minimum jeden detektor powietrza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78FC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04C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1099C2DE" w14:textId="77777777" w:rsidTr="002446C0">
        <w:trPr>
          <w:trHeight w:val="3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EBA" w14:textId="67929A5E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8A50" w14:textId="7CF6756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Detektor przecieku krwi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99C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AC1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CD856FD" w14:textId="77777777" w:rsidTr="002446C0">
        <w:trPr>
          <w:trHeight w:val="2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6D53" w14:textId="7E38EEB9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0F94" w14:textId="1602F0FF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Minimum 5 pomp perystaltycznych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F26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8FE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1A649B9" w14:textId="77777777" w:rsidTr="002446C0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306" w14:textId="692B2E0F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D23A" w14:textId="09E434CA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Pompa </w:t>
            </w:r>
            <w:proofErr w:type="spellStart"/>
            <w:r w:rsidRPr="008602AE">
              <w:rPr>
                <w:rFonts w:ascii="Century Gothic" w:hAnsi="Century Gothic"/>
                <w:sz w:val="18"/>
                <w:szCs w:val="18"/>
              </w:rPr>
              <w:t>strzykawkowa</w:t>
            </w:r>
            <w:proofErr w:type="spellEnd"/>
            <w:r w:rsidRPr="008602AE">
              <w:rPr>
                <w:rFonts w:ascii="Century Gothic" w:hAnsi="Century Gothic"/>
                <w:sz w:val="18"/>
                <w:szCs w:val="18"/>
              </w:rPr>
              <w:t xml:space="preserve"> do heparyny z automatyczną detekcją podłączenia strzykawki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4C3" w14:textId="3DD404D4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7CD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5357C382" w14:textId="77777777" w:rsidTr="002446C0">
        <w:trPr>
          <w:trHeight w:val="4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052A" w14:textId="3892E338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F69F" w14:textId="12C9EE2C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Dodatkowa pompa perystaltyczna pozwalająca na ciągłą podaż roztworu wapnia z worka bez konieczności jego zmiany przez min. 20 godzin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0DDA" w14:textId="09C9FF01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20BD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0EE2EABC" w14:textId="77777777" w:rsidTr="002446C0">
        <w:trPr>
          <w:trHeight w:val="7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BB0" w14:textId="7623B927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FA7E" w14:textId="67C2B7B8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Pomiar ciśnienia dostępu, zwrotu, przed filtrem oraz filtratu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1C5" w14:textId="25486F81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CEEB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6EB1F299" w14:textId="77777777" w:rsidTr="002446C0">
        <w:trPr>
          <w:trHeight w:val="8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EE36" w14:textId="5382F6E4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6522" w14:textId="340EEE5A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Graficzny kolorowy podgląd istotnych stanów pracy urządzenia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930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620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6DA9B945" w14:textId="77777777" w:rsidTr="002446C0">
        <w:trPr>
          <w:trHeight w:val="6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C3C7" w14:textId="62466E0E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8E39" w14:textId="3BDACABD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Zasilanie awaryjne zapewniające podtrzymanie krążenia pozaustrojowego przez minimum 15 min.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DE3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464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2FFC1717" w14:textId="77777777" w:rsidTr="002446C0">
        <w:trPr>
          <w:trHeight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8E12" w14:textId="42F8F823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01B5" w14:textId="53A0788B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System bilansujący grawimetryczny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D4B" w14:textId="66EA6CCC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FB4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02A14357" w14:textId="77777777" w:rsidTr="002446C0">
        <w:trPr>
          <w:trHeight w:val="4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F086" w14:textId="6BF7B6BE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2BA1" w14:textId="4E3D5C10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Tryb pielęgnacji z wyłączonym bilansowaniem i zmniejszonym przepływem krwi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F82" w14:textId="4A5CAC25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6FC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70A1C503" w14:textId="77777777" w:rsidTr="002446C0">
        <w:trPr>
          <w:trHeight w:val="3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0026" w14:textId="192A96BE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9DB4" w14:textId="2301BD69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Wózek jezdny aparatu na 4 niezależnych kołach, co najmniej 2 koła z blokadą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286" w14:textId="6044DFB5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0A3E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49D230C9" w14:textId="77777777" w:rsidTr="002446C0">
        <w:trPr>
          <w:trHeight w:val="5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1CA" w14:textId="11E5AEB3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82DD" w14:textId="14CC38B1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 xml:space="preserve">Dodatkowe uchwyty ułatwiające przesuwanie/obracanie urządzenia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FC5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6FB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1EE3ABDF" w14:textId="77777777" w:rsidTr="002446C0">
        <w:trPr>
          <w:trHeight w:val="3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48D" w14:textId="336BBAEE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FD6B" w14:textId="79A7A614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Szkolenie personelu w zakresie obsługi i konserwacji aparatu w terminie uzgodnionym z Zamawiającym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48D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788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2DBF1CB8" w14:textId="77777777" w:rsidTr="002446C0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B75" w14:textId="279D1DDD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5F3F" w14:textId="2F9B4DEB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Instrukcja obsługi w języku polskim (wraz z dostawą urządzenia)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242" w14:textId="4D46FB8B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E08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78035D55" w14:textId="77777777" w:rsidTr="002446C0">
        <w:trPr>
          <w:trHeight w:val="4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115" w14:textId="06D2B766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CBFB" w14:textId="74090590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Bezpłatne przeglądy w okresie gwarancji - wg zaleceń producenta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5B8" w14:textId="372CE6B4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F25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45F68093" w14:textId="77777777" w:rsidTr="002446C0">
        <w:trPr>
          <w:trHeight w:val="4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7F7D" w14:textId="54134FCC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B0C1" w14:textId="1927534F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Bezpłatna aktualizacja oprogramowania w trakcie całego okresu eksploatacji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DDB" w14:textId="509B4DBF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A10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611E0E4" w14:textId="77777777" w:rsidTr="002446C0">
        <w:trPr>
          <w:trHeight w:val="4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A0D" w14:textId="0AC7A956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659D" w14:textId="14B3CA0E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Gwarancja min 24 miesiące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F70D" w14:textId="77777777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E59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2AE" w:rsidRPr="00B84D0A" w14:paraId="30FD1CDB" w14:textId="77777777" w:rsidTr="002446C0">
        <w:trPr>
          <w:trHeight w:val="7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0E0" w14:textId="0FF7ACB5" w:rsidR="008602AE" w:rsidRPr="00985679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FD4" w14:textId="505B3215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hAnsi="Century Gothic"/>
                <w:sz w:val="18"/>
                <w:szCs w:val="18"/>
              </w:rPr>
              <w:t>Pakiet szkoleniowo-wdrożeniowy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24F" w14:textId="710287BA" w:rsidR="008602AE" w:rsidRPr="008602AE" w:rsidRDefault="008602AE" w:rsidP="008602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6AC" w14:textId="77777777" w:rsidR="008602AE" w:rsidRPr="008602AE" w:rsidRDefault="008602AE" w:rsidP="008602A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602A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4FF7DD8" w14:textId="77777777" w:rsidR="00D05D2A" w:rsidRDefault="00D05D2A" w:rsidP="00D05D2A">
      <w:pPr>
        <w:widowControl w:val="0"/>
        <w:spacing w:after="0" w:line="240" w:lineRule="auto"/>
        <w:ind w:left="-284" w:right="-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DADFEA3" w14:textId="5308A4AB" w:rsidR="00AC7FE2" w:rsidRPr="00D05D2A" w:rsidRDefault="00AC7FE2" w:rsidP="00AC7FE2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35E5B0C7" w14:textId="6F1E0924" w:rsidR="00955EE2" w:rsidRDefault="00AC7FE2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04C8E5DD" w14:textId="7879AE3B" w:rsidR="00207508" w:rsidRDefault="00955EE2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2A26F1E7" w14:textId="77777777" w:rsidR="00207508" w:rsidRDefault="00207508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31B019C" w14:textId="77777777" w:rsidR="00955EE2" w:rsidRPr="009C3F91" w:rsidRDefault="00207508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</w:t>
      </w:r>
      <w:r w:rsidR="00955EE2"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</w:t>
      </w:r>
      <w:r w:rsidR="00955EE2"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E199D95" w14:textId="77777777" w:rsidR="00955EE2" w:rsidRPr="00207508" w:rsidRDefault="00955EE2" w:rsidP="00955E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 w:rsid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27BF23CA" w14:textId="77777777" w:rsidR="00955EE2" w:rsidRPr="00207508" w:rsidRDefault="00955EE2" w:rsidP="00955E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21F2DA9D" w14:textId="77777777" w:rsidR="00207508" w:rsidRDefault="00207508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2537A70" w14:textId="77777777" w:rsidR="00207508" w:rsidRDefault="00207508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82A0C3E" w14:textId="77777777" w:rsidR="009C0113" w:rsidRDefault="009C0113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D4E6AD5" w14:textId="77777777" w:rsidR="00F800BF" w:rsidRDefault="00F800BF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83D384C" w14:textId="6615A374" w:rsidR="00FD2496" w:rsidRPr="00F94311" w:rsidRDefault="00FD2496" w:rsidP="00FD249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 w:rsidR="00225A61">
        <w:rPr>
          <w:rFonts w:ascii="Century Gothic" w:hAnsi="Century Gothic"/>
          <w:b/>
          <w:bCs/>
          <w:sz w:val="18"/>
          <w:szCs w:val="18"/>
        </w:rPr>
        <w:t>3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C3617">
        <w:rPr>
          <w:rFonts w:ascii="Century Gothic" w:hAnsi="Century Gothic"/>
          <w:b/>
          <w:bCs/>
          <w:sz w:val="18"/>
          <w:szCs w:val="18"/>
        </w:rPr>
        <w:t>St</w:t>
      </w:r>
      <w:r w:rsidR="00225A61">
        <w:rPr>
          <w:rFonts w:ascii="Century Gothic" w:hAnsi="Century Gothic"/>
          <w:b/>
          <w:bCs/>
          <w:sz w:val="18"/>
          <w:szCs w:val="18"/>
        </w:rPr>
        <w:t>ół diagnostyczno-zabiegowy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5145"/>
        <w:gridCol w:w="25"/>
        <w:gridCol w:w="1276"/>
        <w:gridCol w:w="19"/>
        <w:gridCol w:w="1824"/>
      </w:tblGrid>
      <w:tr w:rsidR="00FD2496" w:rsidRPr="008D0D37" w14:paraId="108F41F1" w14:textId="77777777" w:rsidTr="00B92638">
        <w:trPr>
          <w:trHeight w:val="98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A59E37" w14:textId="77777777" w:rsidR="00FD2496" w:rsidRPr="008D0D37" w:rsidRDefault="00FD2496" w:rsidP="00B9263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4FB37F51" w14:textId="77777777" w:rsidR="00FD2496" w:rsidRPr="008D0D37" w:rsidRDefault="00FD2496" w:rsidP="00B9263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34283060" w14:textId="77777777" w:rsidR="00FD2496" w:rsidRPr="008D0D37" w:rsidRDefault="00FD2496" w:rsidP="00B92638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4D4A693" w14:textId="77777777" w:rsidR="00FD2496" w:rsidRPr="008D0D37" w:rsidRDefault="00FD2496" w:rsidP="00B9263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6D0704C1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14E5886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75A6E29F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E50D4B7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1DFD3A23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6AC1966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35718DF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F621368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8D0D37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1C3617" w:rsidRPr="008D0D37" w14:paraId="3F23C10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4CB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FF5D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D3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27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B9580C" w:rsidRPr="008D0D37" w14:paraId="3D4ADEBC" w14:textId="1CAFB62C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3542" w14:textId="5B2572A9" w:rsidR="00B9580C" w:rsidRPr="0050445C" w:rsidRDefault="0050445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051C" w14:textId="7933BA2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Stalowa konstrukcja pokryta farbą proszkową.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F0AA" w14:textId="0D1A91BF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7647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7B8E27A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DE72" w14:textId="69578641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8538" w14:textId="5078D48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Leże 3 sekcyjne.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8BF6" w14:textId="4F561059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54E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28B2EA3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5233" w14:textId="1F9EC88D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36B" w14:textId="467D92E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hydrauliczna.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C122" w14:textId="33BDF682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1735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019B1B1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19B" w14:textId="40D5355B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CF8A" w14:textId="5A79CF02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Poszczególne sekcje leża regulowane poprzez sprężyny gazowe.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BEDF" w14:textId="19A69A58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2D67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02F8535F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FF71" w14:textId="3BE93BCC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5EB4" w14:textId="0E075BD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Stół wyposażony w system jezdny, 4 kółka skrętne z blokadą hamulca.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F242" w14:textId="277BCF87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CA21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4F782B7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903A" w14:textId="2B2B7217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7FC" w14:textId="4B5A1D78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 xml:space="preserve">Leże z regulacją umożliwiającą uzyskanie pozycji leżącej, </w:t>
            </w:r>
            <w:proofErr w:type="spellStart"/>
            <w:r w:rsidRPr="008D0D37">
              <w:rPr>
                <w:rFonts w:ascii="Century Gothic" w:hAnsi="Century Gothic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/>
                <w:sz w:val="18"/>
                <w:szCs w:val="18"/>
              </w:rPr>
              <w:t xml:space="preserve"> i anty-</w:t>
            </w:r>
            <w:proofErr w:type="spellStart"/>
            <w:r w:rsidRPr="008D0D37">
              <w:rPr>
                <w:rFonts w:ascii="Century Gothic" w:hAnsi="Century Gothic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3C36" w14:textId="53D5324D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D044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DB0A980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192" w14:textId="5E471399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DFAD" w14:textId="5B29557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Maksymalna szerokość stołu 65 cm, maksymalna długość 200 cm.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E2E" w14:textId="34F7A005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AEDA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339DC94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9252" w14:textId="74865F5E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4CF3" w14:textId="5BBFA984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Wysokość 50-90 cm.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519" w14:textId="1AC2B6D0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395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47880379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BE3D" w14:textId="089D08B1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B58" w14:textId="62D70225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Obciążenie min 250 kg.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F900" w14:textId="3AEBF89E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3A28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349D27E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5C1B" w14:textId="75B1B9D9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3BDC" w14:textId="6D7A336F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Atestowana tapicerka, bezszwowa, trudnopalna z możliwością łatwej dezynfekcji i czyszczenia.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C8E" w14:textId="09ADA1F0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A89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054517C5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ADA8" w14:textId="61EA97A3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CFE9" w14:textId="04141C0B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Uchwyt na jednorazowy podkład w rolce.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FB3B" w14:textId="652A342D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B40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CC33208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0D42" w14:textId="3F2ABE17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7577" w14:textId="12848912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zagłówka -20/+30°.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43ED" w14:textId="1F2080D6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B1F1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C538BEB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F5A" w14:textId="435F625F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1515" w14:textId="018B3E6D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części środkowej 0/+30°.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1BF" w14:textId="3CFB4717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624B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54E9ACAD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2F7" w14:textId="68E63931" w:rsidR="00B9580C" w:rsidRPr="0050445C" w:rsidRDefault="00B9580C" w:rsidP="00B9580C">
            <w:pPr>
              <w:pStyle w:val="Bezodstpw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0445C"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35E" w14:textId="55E688A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podnóżka -20/+70°.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ADBA" w14:textId="0EE323C9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BDF2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50445C" w:rsidRPr="008D0D37" w14:paraId="6B5BF5FE" w14:textId="77777777" w:rsidTr="00B95D57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6736" w14:textId="24276493" w:rsidR="0050445C" w:rsidRPr="008D0D37" w:rsidRDefault="0050445C" w:rsidP="0050445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6FB7" w14:textId="164A32FF" w:rsidR="0050445C" w:rsidRPr="008D0D37" w:rsidRDefault="0050445C" w:rsidP="005044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2113" w14:textId="77777777" w:rsidR="0050445C" w:rsidRDefault="0050445C" w:rsidP="0050445C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  <w:r>
              <w:rPr>
                <w:rFonts w:ascii="Century Gothic" w:hAnsi="Century Gothic" w:cs="Arial Narrow"/>
                <w:sz w:val="18"/>
                <w:szCs w:val="18"/>
              </w:rPr>
              <w:t>:</w:t>
            </w:r>
          </w:p>
          <w:p w14:paraId="2268B7D6" w14:textId="77777777" w:rsidR="0050445C" w:rsidRDefault="0050445C" w:rsidP="0050445C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>
              <w:rPr>
                <w:rFonts w:ascii="Century Gothic" w:hAnsi="Century Gothic" w:cs="Arial Narrow"/>
                <w:sz w:val="18"/>
                <w:szCs w:val="18"/>
              </w:rPr>
              <w:t>24 miesiące- 0 pkt</w:t>
            </w:r>
          </w:p>
          <w:p w14:paraId="26614FBB" w14:textId="77777777" w:rsidR="0050445C" w:rsidRDefault="0050445C" w:rsidP="005044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36 miesięcy – 20 punktów</w:t>
            </w:r>
          </w:p>
          <w:p w14:paraId="0C8084F1" w14:textId="7E3C7B3E" w:rsidR="0050445C" w:rsidRPr="008D0D37" w:rsidRDefault="0050445C" w:rsidP="0050445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 miesięcy – 40 punktów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D3A3" w14:textId="77777777" w:rsidR="0050445C" w:rsidRPr="008D0D37" w:rsidRDefault="0050445C" w:rsidP="0050445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</w:tbl>
    <w:p w14:paraId="710CD156" w14:textId="66BD17A7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13C7BB2B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70641BE3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4B8EC74E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</w:t>
      </w:r>
    </w:p>
    <w:p w14:paraId="3F80CE48" w14:textId="2328682C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</w:t>
      </w:r>
    </w:p>
    <w:p w14:paraId="4B767CEB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1BA31844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AE6BAD3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09A0D7D" w14:textId="77777777" w:rsidR="00F800BF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5B6BB4C" w14:textId="77777777" w:rsidR="00F075EE" w:rsidRPr="00207508" w:rsidRDefault="00F075EE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sectPr w:rsidR="00F075EE" w:rsidRPr="00207508" w:rsidSect="00207508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5E98" w14:textId="77777777" w:rsidR="0086676A" w:rsidRDefault="0086676A" w:rsidP="00B84D0A">
      <w:pPr>
        <w:spacing w:after="0" w:line="240" w:lineRule="auto"/>
      </w:pPr>
      <w:r>
        <w:separator/>
      </w:r>
    </w:p>
  </w:endnote>
  <w:endnote w:type="continuationSeparator" w:id="0">
    <w:p w14:paraId="58E5C5E0" w14:textId="77777777" w:rsidR="0086676A" w:rsidRDefault="0086676A" w:rsidP="00B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53810"/>
      <w:docPartObj>
        <w:docPartGallery w:val="Page Numbers (Bottom of Page)"/>
        <w:docPartUnique/>
      </w:docPartObj>
    </w:sdtPr>
    <w:sdtEndPr/>
    <w:sdtContent>
      <w:p w14:paraId="1C47BFDB" w14:textId="6C0ED786" w:rsidR="00111A8C" w:rsidRDefault="00111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E0">
          <w:rPr>
            <w:noProof/>
          </w:rPr>
          <w:t>64</w:t>
        </w:r>
        <w:r>
          <w:fldChar w:fldCharType="end"/>
        </w:r>
      </w:p>
    </w:sdtContent>
  </w:sdt>
  <w:p w14:paraId="0BCFD286" w14:textId="77777777" w:rsidR="00111A8C" w:rsidRDefault="00111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4FF2" w14:textId="77777777" w:rsidR="0086676A" w:rsidRDefault="0086676A" w:rsidP="00B84D0A">
      <w:pPr>
        <w:spacing w:after="0" w:line="240" w:lineRule="auto"/>
      </w:pPr>
      <w:r>
        <w:separator/>
      </w:r>
    </w:p>
  </w:footnote>
  <w:footnote w:type="continuationSeparator" w:id="0">
    <w:p w14:paraId="617671FF" w14:textId="77777777" w:rsidR="0086676A" w:rsidRDefault="0086676A" w:rsidP="00B8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19840EA"/>
    <w:multiLevelType w:val="hybridMultilevel"/>
    <w:tmpl w:val="69BC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C84"/>
    <w:multiLevelType w:val="hybridMultilevel"/>
    <w:tmpl w:val="9432D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CA328F"/>
    <w:multiLevelType w:val="hybridMultilevel"/>
    <w:tmpl w:val="1DD00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714D"/>
    <w:multiLevelType w:val="hybridMultilevel"/>
    <w:tmpl w:val="12AA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7C6A0C"/>
    <w:multiLevelType w:val="hybridMultilevel"/>
    <w:tmpl w:val="D42C20C6"/>
    <w:lvl w:ilvl="0" w:tplc="3028C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6C1"/>
    <w:multiLevelType w:val="hybridMultilevel"/>
    <w:tmpl w:val="3D1CAD40"/>
    <w:lvl w:ilvl="0" w:tplc="F8D237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A3D"/>
    <w:multiLevelType w:val="hybridMultilevel"/>
    <w:tmpl w:val="8274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75B0"/>
    <w:multiLevelType w:val="hybridMultilevel"/>
    <w:tmpl w:val="FD184A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13188"/>
    <w:multiLevelType w:val="hybridMultilevel"/>
    <w:tmpl w:val="B122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B2A"/>
    <w:multiLevelType w:val="hybridMultilevel"/>
    <w:tmpl w:val="E4646EDA"/>
    <w:lvl w:ilvl="0" w:tplc="3F6EC9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B93F64"/>
    <w:multiLevelType w:val="hybridMultilevel"/>
    <w:tmpl w:val="288AA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BC"/>
    <w:rsid w:val="00004B9B"/>
    <w:rsid w:val="00014D88"/>
    <w:rsid w:val="00067823"/>
    <w:rsid w:val="00074F30"/>
    <w:rsid w:val="00091A2A"/>
    <w:rsid w:val="000B5F34"/>
    <w:rsid w:val="000C3700"/>
    <w:rsid w:val="000C396D"/>
    <w:rsid w:val="000D1860"/>
    <w:rsid w:val="000D410C"/>
    <w:rsid w:val="00107401"/>
    <w:rsid w:val="00111A8C"/>
    <w:rsid w:val="001141A6"/>
    <w:rsid w:val="00150B97"/>
    <w:rsid w:val="001566D6"/>
    <w:rsid w:val="00165ED7"/>
    <w:rsid w:val="0017769C"/>
    <w:rsid w:val="00197EBE"/>
    <w:rsid w:val="001B3A86"/>
    <w:rsid w:val="001C357D"/>
    <w:rsid w:val="001C3617"/>
    <w:rsid w:val="001F644B"/>
    <w:rsid w:val="00205811"/>
    <w:rsid w:val="00207508"/>
    <w:rsid w:val="002168FB"/>
    <w:rsid w:val="002204E9"/>
    <w:rsid w:val="00225A61"/>
    <w:rsid w:val="002446C0"/>
    <w:rsid w:val="00252050"/>
    <w:rsid w:val="00257F30"/>
    <w:rsid w:val="00264609"/>
    <w:rsid w:val="00267B4D"/>
    <w:rsid w:val="00274FE6"/>
    <w:rsid w:val="00277372"/>
    <w:rsid w:val="00280FD8"/>
    <w:rsid w:val="00282B8D"/>
    <w:rsid w:val="00283990"/>
    <w:rsid w:val="00297014"/>
    <w:rsid w:val="002B21C0"/>
    <w:rsid w:val="002D0CA9"/>
    <w:rsid w:val="002D72D8"/>
    <w:rsid w:val="002E1870"/>
    <w:rsid w:val="002E2149"/>
    <w:rsid w:val="002E5E71"/>
    <w:rsid w:val="002F0F34"/>
    <w:rsid w:val="002F53B9"/>
    <w:rsid w:val="00303E60"/>
    <w:rsid w:val="00304F79"/>
    <w:rsid w:val="00320A12"/>
    <w:rsid w:val="0032246F"/>
    <w:rsid w:val="0033064C"/>
    <w:rsid w:val="00335F89"/>
    <w:rsid w:val="003461B7"/>
    <w:rsid w:val="0035093D"/>
    <w:rsid w:val="00351C14"/>
    <w:rsid w:val="0035332A"/>
    <w:rsid w:val="00353BE0"/>
    <w:rsid w:val="00363637"/>
    <w:rsid w:val="00370306"/>
    <w:rsid w:val="00391E84"/>
    <w:rsid w:val="003B6769"/>
    <w:rsid w:val="003C63BF"/>
    <w:rsid w:val="003E4C3A"/>
    <w:rsid w:val="003F10CF"/>
    <w:rsid w:val="00406EC9"/>
    <w:rsid w:val="004201D5"/>
    <w:rsid w:val="00421257"/>
    <w:rsid w:val="00444B72"/>
    <w:rsid w:val="0047446C"/>
    <w:rsid w:val="00490D50"/>
    <w:rsid w:val="004915C8"/>
    <w:rsid w:val="004B18D8"/>
    <w:rsid w:val="004B7654"/>
    <w:rsid w:val="004C5591"/>
    <w:rsid w:val="004D5366"/>
    <w:rsid w:val="004E5807"/>
    <w:rsid w:val="0050445C"/>
    <w:rsid w:val="0050726C"/>
    <w:rsid w:val="00522F2E"/>
    <w:rsid w:val="00531F53"/>
    <w:rsid w:val="0055385A"/>
    <w:rsid w:val="0056434D"/>
    <w:rsid w:val="00566922"/>
    <w:rsid w:val="00567FE3"/>
    <w:rsid w:val="005760A4"/>
    <w:rsid w:val="00597575"/>
    <w:rsid w:val="005B16DF"/>
    <w:rsid w:val="005C7DC4"/>
    <w:rsid w:val="005D05A8"/>
    <w:rsid w:val="005D4524"/>
    <w:rsid w:val="00610001"/>
    <w:rsid w:val="0061030A"/>
    <w:rsid w:val="006360F1"/>
    <w:rsid w:val="00644EE7"/>
    <w:rsid w:val="00667FDB"/>
    <w:rsid w:val="00677FDE"/>
    <w:rsid w:val="0069451C"/>
    <w:rsid w:val="006970E0"/>
    <w:rsid w:val="006A7159"/>
    <w:rsid w:val="006D1DBC"/>
    <w:rsid w:val="007078A5"/>
    <w:rsid w:val="0072347E"/>
    <w:rsid w:val="007257F2"/>
    <w:rsid w:val="00736F0A"/>
    <w:rsid w:val="00742999"/>
    <w:rsid w:val="007454CC"/>
    <w:rsid w:val="007512AC"/>
    <w:rsid w:val="007955F7"/>
    <w:rsid w:val="007D1898"/>
    <w:rsid w:val="007F38C5"/>
    <w:rsid w:val="00800B19"/>
    <w:rsid w:val="00811482"/>
    <w:rsid w:val="00823530"/>
    <w:rsid w:val="00856C6F"/>
    <w:rsid w:val="008602AE"/>
    <w:rsid w:val="0086044F"/>
    <w:rsid w:val="0086676A"/>
    <w:rsid w:val="00867EB2"/>
    <w:rsid w:val="00871A1C"/>
    <w:rsid w:val="00881060"/>
    <w:rsid w:val="00892154"/>
    <w:rsid w:val="008B5E28"/>
    <w:rsid w:val="008B6257"/>
    <w:rsid w:val="008C643B"/>
    <w:rsid w:val="008D0D37"/>
    <w:rsid w:val="00926BC0"/>
    <w:rsid w:val="00943437"/>
    <w:rsid w:val="00950DFD"/>
    <w:rsid w:val="00955EE2"/>
    <w:rsid w:val="00975D18"/>
    <w:rsid w:val="00985679"/>
    <w:rsid w:val="009B22FA"/>
    <w:rsid w:val="009C0113"/>
    <w:rsid w:val="009C3F91"/>
    <w:rsid w:val="009D2877"/>
    <w:rsid w:val="009E07AA"/>
    <w:rsid w:val="009E4207"/>
    <w:rsid w:val="009F1A66"/>
    <w:rsid w:val="00A0525E"/>
    <w:rsid w:val="00A06F6D"/>
    <w:rsid w:val="00A16FF3"/>
    <w:rsid w:val="00A20A5D"/>
    <w:rsid w:val="00A228FC"/>
    <w:rsid w:val="00A23BA6"/>
    <w:rsid w:val="00A25844"/>
    <w:rsid w:val="00A44BB4"/>
    <w:rsid w:val="00A45831"/>
    <w:rsid w:val="00A7237D"/>
    <w:rsid w:val="00AC7FE2"/>
    <w:rsid w:val="00AE1ABB"/>
    <w:rsid w:val="00AF6BEE"/>
    <w:rsid w:val="00AF77F3"/>
    <w:rsid w:val="00B00B67"/>
    <w:rsid w:val="00B076CC"/>
    <w:rsid w:val="00B32BE6"/>
    <w:rsid w:val="00B36E4E"/>
    <w:rsid w:val="00B43867"/>
    <w:rsid w:val="00B817FA"/>
    <w:rsid w:val="00B84D0A"/>
    <w:rsid w:val="00B91607"/>
    <w:rsid w:val="00B92638"/>
    <w:rsid w:val="00B9296F"/>
    <w:rsid w:val="00B9580C"/>
    <w:rsid w:val="00BA0A35"/>
    <w:rsid w:val="00BA4515"/>
    <w:rsid w:val="00BB1417"/>
    <w:rsid w:val="00BB6981"/>
    <w:rsid w:val="00BD338F"/>
    <w:rsid w:val="00BD54E0"/>
    <w:rsid w:val="00BD7D86"/>
    <w:rsid w:val="00BE6B6E"/>
    <w:rsid w:val="00C061EA"/>
    <w:rsid w:val="00C06BD7"/>
    <w:rsid w:val="00C142A0"/>
    <w:rsid w:val="00C21506"/>
    <w:rsid w:val="00C2446D"/>
    <w:rsid w:val="00C359BE"/>
    <w:rsid w:val="00C47520"/>
    <w:rsid w:val="00C559AA"/>
    <w:rsid w:val="00C71903"/>
    <w:rsid w:val="00C921D2"/>
    <w:rsid w:val="00C946F7"/>
    <w:rsid w:val="00C948EA"/>
    <w:rsid w:val="00C971CF"/>
    <w:rsid w:val="00CD1D5A"/>
    <w:rsid w:val="00D03F2A"/>
    <w:rsid w:val="00D05D2A"/>
    <w:rsid w:val="00D11895"/>
    <w:rsid w:val="00D138CD"/>
    <w:rsid w:val="00D73E9F"/>
    <w:rsid w:val="00D84F52"/>
    <w:rsid w:val="00DA0EEB"/>
    <w:rsid w:val="00DB6B91"/>
    <w:rsid w:val="00DC107A"/>
    <w:rsid w:val="00DC5920"/>
    <w:rsid w:val="00DC601D"/>
    <w:rsid w:val="00DD3674"/>
    <w:rsid w:val="00DE0068"/>
    <w:rsid w:val="00E13222"/>
    <w:rsid w:val="00E151F7"/>
    <w:rsid w:val="00E162D1"/>
    <w:rsid w:val="00E40BF5"/>
    <w:rsid w:val="00E55542"/>
    <w:rsid w:val="00E57F5B"/>
    <w:rsid w:val="00E6201C"/>
    <w:rsid w:val="00E75B14"/>
    <w:rsid w:val="00E963AF"/>
    <w:rsid w:val="00ED1288"/>
    <w:rsid w:val="00ED5E10"/>
    <w:rsid w:val="00ED67BA"/>
    <w:rsid w:val="00EE32AE"/>
    <w:rsid w:val="00EF6DF7"/>
    <w:rsid w:val="00F075EE"/>
    <w:rsid w:val="00F218BD"/>
    <w:rsid w:val="00F303FD"/>
    <w:rsid w:val="00F40853"/>
    <w:rsid w:val="00F41343"/>
    <w:rsid w:val="00F47422"/>
    <w:rsid w:val="00F531AC"/>
    <w:rsid w:val="00F675F2"/>
    <w:rsid w:val="00F800BF"/>
    <w:rsid w:val="00F94311"/>
    <w:rsid w:val="00FB382A"/>
    <w:rsid w:val="00FC2A95"/>
    <w:rsid w:val="00FC606A"/>
    <w:rsid w:val="00FD03AB"/>
    <w:rsid w:val="00FD249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3878"/>
  <w15:chartTrackingRefBased/>
  <w15:docId w15:val="{E65B49E9-BFD5-4B72-9EE2-15D8212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67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4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4D0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0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6C6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2D72D8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Bezodstpw">
    <w:name w:val="No Spacing"/>
    <w:uiPriority w:val="1"/>
    <w:qFormat/>
    <w:rsid w:val="002D72D8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7EB2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482"/>
    <w:pPr>
      <w:suppressAutoHyphens/>
      <w:ind w:left="720"/>
      <w:contextualSpacing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E32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10001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2F53B9"/>
    <w:rPr>
      <w:rFonts w:ascii="Arial Narrow" w:hAnsi="Arial Narrow" w:cs="Arial Narrow" w:hint="default"/>
      <w:sz w:val="20"/>
      <w:szCs w:val="20"/>
    </w:rPr>
  </w:style>
  <w:style w:type="character" w:customStyle="1" w:styleId="WW8Num2z7">
    <w:name w:val="WW8Num2z7"/>
    <w:rsid w:val="001C3617"/>
  </w:style>
  <w:style w:type="character" w:styleId="Odwoaniedokomentarza">
    <w:name w:val="annotation reference"/>
    <w:basedOn w:val="Domylnaczcionkaakapitu"/>
    <w:uiPriority w:val="99"/>
    <w:semiHidden/>
    <w:unhideWhenUsed/>
    <w:rsid w:val="00C4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5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520"/>
    <w:rPr>
      <w:b/>
      <w:bCs/>
      <w:lang w:eastAsia="en-US"/>
    </w:rPr>
  </w:style>
  <w:style w:type="character" w:customStyle="1" w:styleId="hgkelc">
    <w:name w:val="hgkelc"/>
    <w:basedOn w:val="Domylnaczcionkaakapitu"/>
    <w:rsid w:val="000C396D"/>
  </w:style>
  <w:style w:type="character" w:customStyle="1" w:styleId="markedcontent">
    <w:name w:val="markedcontent"/>
    <w:basedOn w:val="Domylnaczcionkaakapitu"/>
    <w:rsid w:val="005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A802-96B1-4A8D-8E3D-8845231B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A.Lis-Nowacka</dc:creator>
  <cp:keywords/>
  <cp:lastModifiedBy>Marta Kin-Malesza</cp:lastModifiedBy>
  <cp:revision>18</cp:revision>
  <cp:lastPrinted>2021-08-10T07:14:00Z</cp:lastPrinted>
  <dcterms:created xsi:type="dcterms:W3CDTF">2021-08-17T06:34:00Z</dcterms:created>
  <dcterms:modified xsi:type="dcterms:W3CDTF">2021-08-19T10:18:00Z</dcterms:modified>
</cp:coreProperties>
</file>