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67" w:rsidRDefault="00D30767">
      <w:pPr>
        <w:pStyle w:val="Nagwek"/>
        <w:jc w:val="right"/>
        <w:rPr>
          <w:rFonts w:cs="Tahoma"/>
          <w:b/>
          <w:i/>
          <w:sz w:val="24"/>
        </w:rPr>
      </w:pPr>
      <w:bookmarkStart w:id="0" w:name="_GoBack"/>
      <w:bookmarkEnd w:id="0"/>
    </w:p>
    <w:p w:rsidR="00D30767" w:rsidRDefault="00D30767">
      <w:pPr>
        <w:pStyle w:val="Standard"/>
        <w:rPr>
          <w:rFonts w:ascii="Tahoma" w:hAnsi="Tahoma" w:cs="Tahoma"/>
          <w:b/>
          <w:i/>
        </w:rPr>
      </w:pPr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27"/>
        <w:gridCol w:w="3404"/>
        <w:gridCol w:w="658"/>
        <w:gridCol w:w="540"/>
        <w:gridCol w:w="924"/>
        <w:gridCol w:w="569"/>
        <w:gridCol w:w="1417"/>
        <w:gridCol w:w="1417"/>
        <w:gridCol w:w="2745"/>
      </w:tblGrid>
      <w:tr w:rsidR="00D3076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Pakiet 1 leki gotowe, płyny infuzyjne.</w:t>
            </w: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międzynarodowa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produktu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ogółem brutto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0767" w:rsidRDefault="00063E7D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Adenosinum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3mg/1ml;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6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Salbutamolum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2,5mg/2,5ml ;20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płyn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nebulizacji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Acidum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Acetylosalicylicum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300mg ;20 tabletek po 10 tabletek w blistrze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Atropini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sulfatas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1mg/1ml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Amiodaroni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 mg/1ml; ampułka po 3 ml; 5 ampułek w opakowaniu,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Budesonidum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0,25mg/1ml ; 20 ampułek, płyn do </w:t>
            </w:r>
            <w:r>
              <w:rPr>
                <w:rFonts w:cs="Tahoma"/>
                <w:sz w:val="18"/>
                <w:szCs w:val="18"/>
              </w:rPr>
              <w:t>nebulizacji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Calcii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chloridum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dihydricum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10% 10ml ; 10 ampułek,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Clemastinum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sz w:val="18"/>
                <w:szCs w:val="18"/>
              </w:rPr>
              <w:t>1 mg/ml, ampułka 2 ml; 5 ampułek,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Clonazepamum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1mg/ml ; 10 ampułek, możliwość</w:t>
            </w:r>
            <w:r>
              <w:rPr>
                <w:rFonts w:cs="Tahoma"/>
                <w:iCs/>
                <w:sz w:val="18"/>
                <w:szCs w:val="18"/>
              </w:rPr>
              <w:t xml:space="preserve">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Captoprilum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12,5mg substancji w każdej tabletce, 30 tabletek w opakowaniu, po 10 tabletek w blistrze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180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Chlorpromazinum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</w:rPr>
              <w:t xml:space="preserve">25 mg/ml, ampułka 2 ml,10 ampułek w opakowaniu, możliwość podania </w:t>
            </w:r>
            <w:r>
              <w:rPr>
                <w:rFonts w:cs="Tahoma"/>
                <w:iCs/>
                <w:sz w:val="18"/>
                <w:szCs w:val="18"/>
              </w:rPr>
              <w:t>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Chlorpromazinum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</w:rPr>
              <w:t>5 mg/ml, ampułka 5 ml; 5 ampułek w opakowaniu, możliwość  podania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Dobutaminum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50mg/ml,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5 ml ; 1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Diazepamum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2 mg; tabletki 20 sztuk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Diazepamum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 xml:space="preserve">10mg/2ml ; 50 ampułek w opakowaniu, możliwość podania </w:t>
            </w:r>
            <w:proofErr w:type="spellStart"/>
            <w:r>
              <w:rPr>
                <w:rFonts w:cs="Tahoma"/>
                <w:iCs/>
                <w:sz w:val="18"/>
                <w:szCs w:val="18"/>
              </w:rPr>
              <w:t>podania</w:t>
            </w:r>
            <w:proofErr w:type="spellEnd"/>
            <w:r>
              <w:rPr>
                <w:rFonts w:cs="Tahoma"/>
                <w:iCs/>
                <w:sz w:val="18"/>
                <w:szCs w:val="18"/>
              </w:rPr>
              <w:t xml:space="preserve">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Diazepamum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5mg/2,5 ml ; 5 wlewek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Digoxinum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0,25mg/ml,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Dopaminum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40 mg/ml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Dopaminum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 mg/ml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Glucosum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200mg/ml ( 20 %),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ml 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Glucosum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400 mg/ml (40%),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ml 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Dexamethasoni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phosphas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4mg (4mg/ml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 ml );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Dexamethasoni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phosphas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8mg (4mg/ml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ml);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Drotaverini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 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Etamsylate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125mg/ml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5ampułek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Adrenalinum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1mg/ml;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podskórnego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Ephedrini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 xml:space="preserve">25mg/ml ; 10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podskórnego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Flumazenilum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0,1 mg/ml ampułka 5ml; 5 ampułek;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Furosemidum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de-DE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Fentanylum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0,05ug/ml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50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lastRenderedPageBreak/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zewnątrzoponowego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oraz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podpajęczynówkowego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Glyceroli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trinitras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0,4mg/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dawke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11 g (200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dawek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aerozol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Glucagoni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1mg ; 1 fiolka+1ampułkostrzykawka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Heparinum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natricum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5000 IU/ml;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Hydrocortisonum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100mg;5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substancją+5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rozpuszczalnikiem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Hydroxyzini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50mg/ml,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ml,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Hydroxyzini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mg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tabletki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30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blistrze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Hyoscini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butylobromidum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20mg/1ml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Ibuprofenum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200 mg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substancji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czynnej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tabletki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kapsułki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blistry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blistrze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. 60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Izosorbidi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mononitras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10mg tabletki po 10 </w:t>
            </w:r>
            <w:proofErr w:type="spellStart"/>
            <w:r>
              <w:rPr>
                <w:rFonts w:cs="Tahoma"/>
                <w:sz w:val="18"/>
                <w:szCs w:val="18"/>
              </w:rPr>
              <w:t>szt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na blistrze  pakowane po 60 sztuk w opakowaniu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de-DE"/>
              </w:rPr>
            </w:pP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Ketaminum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20ml ; 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Ketoprofenum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 mg/ml po 2 ml, 10 ampułek w opakowaniu ;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Ketoprofenum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50 mg; kapsułki lub tabletki pakowane w blistry po 10 </w:t>
            </w:r>
            <w:r>
              <w:rPr>
                <w:rFonts w:cs="Tahoma"/>
                <w:sz w:val="18"/>
                <w:szCs w:val="18"/>
              </w:rPr>
              <w:t>sztuk w blistrze. Opakowanie po 20 sztuk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Lidocaini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10 mg/ml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Lidocaini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typu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A; 20mg/g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postaci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żelu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Lidocaini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</w:t>
            </w:r>
            <w:r>
              <w:rPr>
                <w:rFonts w:cs="Tahoma"/>
                <w:sz w:val="18"/>
                <w:szCs w:val="18"/>
                <w:lang w:val="en-US"/>
              </w:rPr>
              <w:t>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Aerosol 8,7 mg/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dawkę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Metoprololi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tartras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1mg/ml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 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Magnesii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sulfas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200 mg/ml (20% );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10ml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Metoclopramidi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5mg/ml,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pakowany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Metamizolum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natricum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0,5g/ml,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2 ml,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i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domięśniowego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wymagana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tramadolem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jednej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strzykawce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zgodnie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z CHPL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Metamizolum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natricum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0,5g/ml ampułka po 5 ml, 5 ampułek w opakowaniu; możliwość podania dożylnego i domięśniowego, wymagana możliwość podania z </w:t>
            </w:r>
            <w:proofErr w:type="spellStart"/>
            <w:r>
              <w:rPr>
                <w:rFonts w:cs="Tahoma"/>
                <w:sz w:val="18"/>
                <w:szCs w:val="18"/>
              </w:rPr>
              <w:t>tramadolem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w jednej strzykawce zgodnie z CHPL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Metamizolum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natricum</w:t>
            </w:r>
            <w:proofErr w:type="spellEnd"/>
          </w:p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monohydricum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500mg/ml ; krople doustne ; opakowanie po 20 ml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Morphini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sulphas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10mg/ml ; 10 ampułek po 1 ml ;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Midazolamum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5mg/1ml ; 10 ampułek ; możliwość podania dożylnego i domięśniowego, wymagany EDTA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Naloxoni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sz w:val="18"/>
                <w:szCs w:val="18"/>
                <w:lang w:val="de-DE"/>
              </w:rPr>
              <w:t xml:space="preserve">400ug/ml; 10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Noradrenalinum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1mg/1ml ; 10 ampułek po 1 </w:t>
            </w:r>
            <w:r>
              <w:rPr>
                <w:rFonts w:cs="Tahoma"/>
                <w:sz w:val="18"/>
                <w:szCs w:val="18"/>
              </w:rPr>
              <w:t>ml;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Noradrenalinum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1mg/1ml ; 5 ampułek po 4 ml ; możliwość podania dożylnego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Oxytocinum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j.m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./1ml ; 10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50mg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czopki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125mg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czopki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250 mg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czopki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500 mg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tabletki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blistrze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50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30767" w:rsidRDefault="00D3076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10mg/ml 50 ml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Paracetamol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10mg/ml 100 ml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pakowane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po10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Papaverinum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</w:rPr>
            </w:pPr>
            <w:r>
              <w:rPr>
                <w:rFonts w:cs="Tahoma"/>
                <w:iCs/>
                <w:sz w:val="18"/>
                <w:szCs w:val="18"/>
              </w:rPr>
              <w:t>20mg/ml ampułka po 2 ml; 10 ampułek w opakowaniu</w:t>
            </w:r>
            <w:r>
              <w:rPr>
                <w:rFonts w:cs="Tahoma"/>
                <w:iCs/>
                <w:sz w:val="18"/>
                <w:szCs w:val="18"/>
              </w:rPr>
              <w:t xml:space="preserve"> ; możliwość podania domięśniowego i podskórnego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Pethidini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50mg/ml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2 ml;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domięśniowo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podskórnie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Propranololi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iCs/>
                <w:sz w:val="18"/>
                <w:szCs w:val="18"/>
              </w:rPr>
              <w:t xml:space="preserve">1mg/ml ; 10 </w:t>
            </w:r>
            <w:r>
              <w:rPr>
                <w:rFonts w:cs="Tahoma"/>
                <w:iCs/>
                <w:sz w:val="18"/>
                <w:szCs w:val="18"/>
              </w:rPr>
              <w:t>ampułek w opakowaniu;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Propofolum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sz w:val="18"/>
                <w:szCs w:val="18"/>
              </w:rPr>
              <w:t>0,01g/ml; 1% emulsja do wstrzyknięć; 5 ampułek po 20 ml;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Propafenoni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3,5mg/ml (70mg/20ml) 5 ampułek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Natrii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hydrogenocarbonas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de-DE"/>
              </w:rPr>
            </w:pPr>
            <w:r>
              <w:rPr>
                <w:rFonts w:cs="Tahoma"/>
                <w:sz w:val="18"/>
                <w:szCs w:val="18"/>
                <w:lang w:val="de-DE"/>
              </w:rPr>
              <w:t xml:space="preserve">84 mg/ml( 8,4%)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20ml;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pakowane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10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de-DE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Sodium chloride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 mg/ml; 10ml (tworzywo) ; 50 ampułek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Salbutamolum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0,5mg/1ml ; 10 ampułek; możliwość podania dożylnego, </w:t>
            </w:r>
            <w:r>
              <w:rPr>
                <w:rFonts w:cs="Tahoma"/>
                <w:sz w:val="18"/>
                <w:szCs w:val="18"/>
              </w:rPr>
              <w:t>domięśniowego, podskórnego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Salbutamolum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r>
              <w:rPr>
                <w:rFonts w:cs="Tahoma"/>
                <w:sz w:val="18"/>
                <w:szCs w:val="18"/>
              </w:rPr>
              <w:t>0,1 mg/dawkę ;200 dawek w opakowaniu , aerozol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Thiethylperazinum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6,5mg czopki ; 10 sztuk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Thiethylperazinum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6,5mg/ml, 5 ampułek w opakowaniu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Op.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Fonts w:cs="Tahoma"/>
                <w:sz w:val="18"/>
                <w:szCs w:val="18"/>
              </w:rPr>
              <w:t>Tramadoli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hydrochloridum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50mg/ml ampułka 2 ml; 5 ampułek w opakowaniu; możliwość podania dożylnego i domięśniowego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Theophyllinum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0,02g/10ml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możliwość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dożylnego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77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Urapidilum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 xml:space="preserve">5mg/ml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5ml ; 5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160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Pancuronium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bromidum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2mg/ml ampułka 2 ml; 10 ampułek w opakowaniu, podanie dożylne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Żel z </w:t>
            </w:r>
            <w:proofErr w:type="spellStart"/>
            <w:r>
              <w:rPr>
                <w:rFonts w:cs="Tahoma"/>
                <w:sz w:val="18"/>
                <w:szCs w:val="18"/>
              </w:rPr>
              <w:t>lidocainą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jałowy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12,5 g jałowy żel z lidokainą; 25 sztuk opakowanie zbiorcze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Hydrogenium</w:t>
            </w:r>
            <w:proofErr w:type="spellEnd"/>
            <w:r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peroxydum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3% ; 100g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płyn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>81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Ciprofloxacinum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500 mg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tabletki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sztuk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blistrze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US"/>
              </w:rPr>
              <w:t>Ondansetronum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4mg/2ml ; 5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domięśniowe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</w:pPr>
            <w:proofErr w:type="spellStart"/>
            <w:r>
              <w:rPr>
                <w:rStyle w:val="font0"/>
                <w:rFonts w:cs="Tahoma"/>
                <w:iCs/>
                <w:sz w:val="18"/>
                <w:szCs w:val="18"/>
              </w:rPr>
              <w:t>Suxamethonium</w:t>
            </w:r>
            <w:proofErr w:type="spellEnd"/>
            <w:r>
              <w:rPr>
                <w:rStyle w:val="font0"/>
                <w:rFonts w:cs="Tahom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0"/>
                <w:rFonts w:cs="Tahoma"/>
                <w:iCs/>
                <w:sz w:val="18"/>
                <w:szCs w:val="18"/>
              </w:rPr>
              <w:t>chloridum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200mg ; 10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fiolek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Acidum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tranexamicum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iCs/>
                <w:sz w:val="18"/>
                <w:szCs w:val="18"/>
                <w:lang w:val="en-US"/>
              </w:rPr>
            </w:pPr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100mg/ml;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ampułka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5 ml; 5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ampułek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opakowaniu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podanie</w:t>
            </w:r>
            <w:proofErr w:type="spellEnd"/>
            <w:r>
              <w:rPr>
                <w:rFonts w:cs="Tahoma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iCs/>
                <w:sz w:val="18"/>
                <w:szCs w:val="18"/>
                <w:lang w:val="en-US"/>
              </w:rPr>
              <w:t>dożylne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Płyny infuzyjne</w:t>
            </w: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Glucosum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5%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Opakowanie 100 ml stojące z dwoma portami różnej wielkości, niewymagającymi dezynfekcji przed pierwszym </w:t>
            </w:r>
            <w:r>
              <w:rPr>
                <w:rFonts w:cs="Tahoma"/>
                <w:sz w:val="18"/>
                <w:szCs w:val="18"/>
              </w:rPr>
              <w:t>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Glucosum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5%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500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rFonts w:cs="Tahoma"/>
                <w:sz w:val="18"/>
                <w:szCs w:val="18"/>
              </w:rPr>
            </w:pPr>
          </w:p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Mannitol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15%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rFonts w:cs="Tahoma"/>
                <w:sz w:val="18"/>
                <w:szCs w:val="18"/>
              </w:rPr>
            </w:pPr>
          </w:p>
          <w:p w:rsidR="00D30767" w:rsidRDefault="00063E7D">
            <w:pPr>
              <w:pStyle w:val="Standard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Opakowanie 100 ml typu worek </w:t>
            </w:r>
            <w:proofErr w:type="spellStart"/>
            <w:r>
              <w:rPr>
                <w:rFonts w:cs="Tahoma"/>
                <w:sz w:val="18"/>
                <w:szCs w:val="18"/>
              </w:rPr>
              <w:t>Viaflo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Worek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Natrium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chloratum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0,9%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100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Natrium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chloratum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 0,9%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Opakowanie 500 ml stojące z dwoma portami różnej wielkości, </w:t>
            </w:r>
            <w:r>
              <w:rPr>
                <w:rFonts w:cs="Tahoma"/>
                <w:sz w:val="18"/>
                <w:szCs w:val="18"/>
              </w:rPr>
              <w:t>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Płyn wieloelektrolitowy izoton. </w:t>
            </w:r>
            <w:proofErr w:type="spellStart"/>
            <w:r>
              <w:rPr>
                <w:rFonts w:cs="Tahoma"/>
                <w:sz w:val="18"/>
                <w:szCs w:val="18"/>
              </w:rPr>
              <w:t>inj</w:t>
            </w:r>
            <w:proofErr w:type="spellEnd"/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500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Ringer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</w:t>
            </w:r>
            <w:r>
              <w:rPr>
                <w:rFonts w:cs="Tahoma"/>
                <w:sz w:val="18"/>
                <w:szCs w:val="18"/>
              </w:rPr>
              <w:t xml:space="preserve"> 500 ml stojące z dwoma portami różnej wielkości, niewymagającymi dezynfekcji przed pierwszym użyciem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Geloplasma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Opakowanie 500 ml</w:t>
            </w:r>
          </w:p>
          <w:p w:rsidR="00D30767" w:rsidRDefault="00063E7D">
            <w:pPr>
              <w:pStyle w:val="Standard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typu worek </w:t>
            </w:r>
            <w:proofErr w:type="spellStart"/>
            <w:r>
              <w:rPr>
                <w:rFonts w:cs="Tahoma"/>
                <w:sz w:val="18"/>
                <w:szCs w:val="18"/>
              </w:rPr>
              <w:t>freeflex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  <w:p w:rsidR="00D30767" w:rsidRDefault="00063E7D">
            <w:pPr>
              <w:pStyle w:val="Standard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Worek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  <w:p w:rsidR="00D30767" w:rsidRDefault="00063E7D">
            <w:pPr>
              <w:pStyle w:val="Standard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D3076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3076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767" w:rsidRDefault="00063E7D">
            <w:pPr>
              <w:pStyle w:val="Standard"/>
              <w:snapToGrid w:val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Dopuszcza się wyłącznie pakiet wypełniony w całości</w:t>
            </w:r>
          </w:p>
        </w:tc>
      </w:tr>
    </w:tbl>
    <w:p w:rsidR="00D30767" w:rsidRDefault="00D30767">
      <w:pPr>
        <w:pStyle w:val="Standard"/>
        <w:rPr>
          <w:rFonts w:ascii="Tahoma" w:hAnsi="Tahoma" w:cs="Tahoma"/>
        </w:rPr>
      </w:pPr>
    </w:p>
    <w:p w:rsidR="00D30767" w:rsidRDefault="00D30767">
      <w:pPr>
        <w:pStyle w:val="Standard"/>
        <w:rPr>
          <w:rFonts w:ascii="Tahoma" w:hAnsi="Tahoma" w:cs="Tahoma"/>
          <w:i/>
          <w:sz w:val="16"/>
          <w:szCs w:val="16"/>
        </w:rPr>
      </w:pPr>
    </w:p>
    <w:p w:rsidR="00D30767" w:rsidRDefault="00063E7D">
      <w:pPr>
        <w:pStyle w:val="Standard"/>
        <w:jc w:val="both"/>
      </w:pPr>
      <w:r>
        <w:rPr>
          <w:rFonts w:cs="Tahoma"/>
          <w:color w:val="FF0000"/>
        </w:rPr>
        <w:t xml:space="preserve">PLIK NALEŻY </w:t>
      </w:r>
      <w:r>
        <w:rPr>
          <w:rFonts w:cs="Tahoma"/>
          <w:color w:val="FF0000"/>
        </w:rPr>
        <w:t>PODPISAĆ ELEKTRONICZNYM PODPISEM KWALIFIKOWANYM LUB PODPISEM ZAUFANYM LUB PODPISEM OSOBISTYM</w:t>
      </w:r>
    </w:p>
    <w:sectPr w:rsidR="00D30767">
      <w:headerReference w:type="default" r:id="rId7"/>
      <w:footerReference w:type="default" r:id="rId8"/>
      <w:pgSz w:w="16838" w:h="11906" w:orient="landscape"/>
      <w:pgMar w:top="1021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3E7D">
      <w:r>
        <w:separator/>
      </w:r>
    </w:p>
  </w:endnote>
  <w:endnote w:type="continuationSeparator" w:id="0">
    <w:p w:rsidR="00000000" w:rsidRDefault="0006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49" w:rsidRDefault="00063E7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9777240</wp:posOffset>
              </wp:positionH>
              <wp:positionV relativeFrom="paragraph">
                <wp:posOffset>722</wp:posOffset>
              </wp:positionV>
              <wp:extent cx="13972" cy="138431"/>
              <wp:effectExtent l="0" t="0" r="5078" b="13969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84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04D49" w:rsidRDefault="00063E7D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769.85pt;margin-top:.05pt;width:1.1pt;height:10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" filled="f" stroked="f">
              <v:textbox inset="0,0,0,0">
                <w:txbxContent>
                  <w:p w:rsidR="00804D49" w:rsidRDefault="00063E7D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3E7D">
      <w:r>
        <w:rPr>
          <w:color w:val="000000"/>
        </w:rPr>
        <w:separator/>
      </w:r>
    </w:p>
  </w:footnote>
  <w:footnote w:type="continuationSeparator" w:id="0">
    <w:p w:rsidR="00000000" w:rsidRDefault="0006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49" w:rsidRDefault="00063E7D">
    <w:pPr>
      <w:pStyle w:val="Nagwek"/>
      <w:rPr>
        <w:rFonts w:eastAsia="Calibri"/>
        <w:b/>
        <w:color w:val="002060"/>
        <w:sz w:val="24"/>
      </w:rPr>
    </w:pPr>
    <w:r>
      <w:rPr>
        <w:rFonts w:eastAsia="Calibri"/>
        <w:b/>
        <w:color w:val="002060"/>
        <w:sz w:val="24"/>
      </w:rPr>
      <w:t xml:space="preserve">Sukcesywne dostawy leków gotowych, płynów infuzyjnych oraz pasków do pomiaru poziomu </w:t>
    </w:r>
    <w:r>
      <w:rPr>
        <w:rFonts w:eastAsia="Calibri"/>
        <w:b/>
        <w:color w:val="002060"/>
        <w:sz w:val="24"/>
      </w:rPr>
      <w:t>glukozy we krwi.</w:t>
    </w:r>
  </w:p>
  <w:p w:rsidR="00804D49" w:rsidRDefault="00063E7D">
    <w:pPr>
      <w:pStyle w:val="Nagwek"/>
      <w:rPr>
        <w:rFonts w:eastAsia="Calibri"/>
        <w:b/>
        <w:i/>
        <w:color w:val="002060"/>
        <w:sz w:val="24"/>
      </w:rPr>
    </w:pPr>
  </w:p>
  <w:p w:rsidR="00804D49" w:rsidRDefault="00063E7D">
    <w:pPr>
      <w:pStyle w:val="Nagwek"/>
      <w:rPr>
        <w:rFonts w:eastAsia="Calibri"/>
        <w:b/>
        <w:i/>
        <w:color w:val="002060"/>
        <w:sz w:val="24"/>
      </w:rPr>
    </w:pPr>
    <w:r>
      <w:rPr>
        <w:rFonts w:eastAsia="Calibri"/>
        <w:b/>
        <w:i/>
        <w:color w:val="002060"/>
        <w:sz w:val="24"/>
      </w:rPr>
      <w:t>Znak DZP-RJ-TP.010.2021</w:t>
    </w:r>
  </w:p>
  <w:p w:rsidR="00804D49" w:rsidRDefault="00063E7D">
    <w:pPr>
      <w:pStyle w:val="Nagwek"/>
      <w:jc w:val="right"/>
      <w:rPr>
        <w:b/>
        <w:i/>
        <w:sz w:val="24"/>
      </w:rPr>
    </w:pPr>
    <w:r>
      <w:rPr>
        <w:b/>
        <w:i/>
        <w:sz w:val="24"/>
      </w:rPr>
      <w:t>Załącznik 1.1</w:t>
    </w:r>
  </w:p>
  <w:p w:rsidR="00804D49" w:rsidRDefault="00063E7D">
    <w:pPr>
      <w:pStyle w:val="Nagwek"/>
      <w:jc w:val="right"/>
      <w:rPr>
        <w:rFonts w:cs="Tahoma"/>
        <w:b/>
        <w:i/>
        <w:sz w:val="24"/>
      </w:rPr>
    </w:pPr>
    <w:r>
      <w:rPr>
        <w:rFonts w:cs="Tahoma"/>
        <w:b/>
        <w:i/>
        <w:sz w:val="24"/>
      </w:rPr>
      <w:t>Formularz asortymentowo – cenowy Pakiet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17CDF"/>
    <w:multiLevelType w:val="multilevel"/>
    <w:tmpl w:val="7A3A75C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0767"/>
    <w:rsid w:val="00063E7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9AAB-4329-4540-A6DB-FE72AF3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nt0">
    <w:name w:val="font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Wydra</dc:creator>
  <cp:lastModifiedBy>Robert Judek</cp:lastModifiedBy>
  <cp:revision>2</cp:revision>
  <dcterms:created xsi:type="dcterms:W3CDTF">2021-10-14T11:35:00Z</dcterms:created>
  <dcterms:modified xsi:type="dcterms:W3CDTF">2021-10-14T11:35:00Z</dcterms:modified>
</cp:coreProperties>
</file>