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047" w:rsidRPr="00986047" w:rsidRDefault="00986047" w:rsidP="005D733E">
      <w:pPr>
        <w:jc w:val="right"/>
        <w:rPr>
          <w:rFonts w:ascii="Calibri" w:hAnsi="Calibri"/>
          <w:sz w:val="20"/>
          <w:szCs w:val="20"/>
        </w:rPr>
      </w:pPr>
      <w:bookmarkStart w:id="0" w:name="_GoBack"/>
      <w:bookmarkEnd w:id="0"/>
      <w:r w:rsidRPr="00986047">
        <w:rPr>
          <w:rFonts w:ascii="Calibri" w:hAnsi="Calibri"/>
          <w:sz w:val="20"/>
          <w:szCs w:val="20"/>
        </w:rPr>
        <w:t xml:space="preserve">Załącznik nr </w:t>
      </w:r>
      <w:r w:rsidR="002777FF">
        <w:rPr>
          <w:rFonts w:ascii="Calibri" w:hAnsi="Calibri"/>
          <w:sz w:val="20"/>
          <w:szCs w:val="20"/>
        </w:rPr>
        <w:t>4</w:t>
      </w:r>
      <w:r w:rsidRPr="00986047">
        <w:rPr>
          <w:rFonts w:ascii="Calibri" w:hAnsi="Calibri"/>
          <w:sz w:val="20"/>
          <w:szCs w:val="20"/>
        </w:rPr>
        <w:t xml:space="preserve"> do </w:t>
      </w:r>
      <w:r w:rsidRPr="00986047">
        <w:rPr>
          <w:rFonts w:ascii="Calibri" w:hAnsi="Calibri" w:cs="Calibri"/>
          <w:sz w:val="20"/>
          <w:szCs w:val="20"/>
        </w:rPr>
        <w:t xml:space="preserve">INST </w:t>
      </w:r>
      <w:r w:rsidR="002777FF">
        <w:rPr>
          <w:rFonts w:ascii="Calibri" w:hAnsi="Calibri" w:cs="Calibri"/>
          <w:sz w:val="20"/>
          <w:szCs w:val="20"/>
        </w:rPr>
        <w:t>xxxxxx</w:t>
      </w:r>
      <w:r w:rsidR="00C20124">
        <w:rPr>
          <w:rFonts w:ascii="Calibri" w:hAnsi="Calibri" w:cs="Calibri"/>
          <w:sz w:val="20"/>
          <w:szCs w:val="20"/>
        </w:rPr>
        <w:t xml:space="preserve"> z dnia</w:t>
      </w:r>
      <w:r w:rsidR="001C5C46">
        <w:rPr>
          <w:rFonts w:ascii="Calibri" w:hAnsi="Calibri" w:cs="Calibri"/>
          <w:sz w:val="20"/>
          <w:szCs w:val="20"/>
        </w:rPr>
        <w:t xml:space="preserve"> </w:t>
      </w:r>
      <w:r w:rsidR="00FB1712">
        <w:rPr>
          <w:rFonts w:ascii="Calibri" w:hAnsi="Calibri" w:cs="Calibri"/>
          <w:sz w:val="20"/>
          <w:szCs w:val="20"/>
        </w:rPr>
        <w:t>xx</w:t>
      </w:r>
      <w:r w:rsidR="001C5C46">
        <w:rPr>
          <w:rFonts w:ascii="Calibri" w:hAnsi="Calibri" w:cs="Calibri"/>
          <w:sz w:val="20"/>
          <w:szCs w:val="20"/>
        </w:rPr>
        <w:t>.</w:t>
      </w:r>
      <w:r w:rsidR="00FB1712">
        <w:rPr>
          <w:rFonts w:ascii="Calibri" w:hAnsi="Calibri" w:cs="Calibri"/>
          <w:sz w:val="20"/>
          <w:szCs w:val="20"/>
        </w:rPr>
        <w:t>1</w:t>
      </w:r>
      <w:r w:rsidR="002777FF">
        <w:rPr>
          <w:rFonts w:ascii="Calibri" w:hAnsi="Calibri" w:cs="Calibri"/>
          <w:sz w:val="20"/>
          <w:szCs w:val="20"/>
        </w:rPr>
        <w:t>2</w:t>
      </w:r>
      <w:r w:rsidR="001C5C46">
        <w:rPr>
          <w:rFonts w:ascii="Calibri" w:hAnsi="Calibri" w:cs="Calibri"/>
          <w:sz w:val="20"/>
          <w:szCs w:val="20"/>
        </w:rPr>
        <w:t>.2018 r.</w:t>
      </w:r>
    </w:p>
    <w:p w:rsidR="005D733E" w:rsidRPr="00986047" w:rsidRDefault="005D733E" w:rsidP="005D733E">
      <w:pPr>
        <w:jc w:val="right"/>
        <w:rPr>
          <w:rFonts w:ascii="Calibri" w:hAnsi="Calibri"/>
        </w:rPr>
      </w:pPr>
    </w:p>
    <w:p w:rsidR="005D733E" w:rsidRPr="00986047" w:rsidRDefault="000664E1" w:rsidP="006738B7">
      <w:pPr>
        <w:jc w:val="center"/>
        <w:rPr>
          <w:rFonts w:ascii="Calibri" w:hAnsi="Calibri"/>
          <w:sz w:val="36"/>
          <w:szCs w:val="36"/>
        </w:rPr>
      </w:pPr>
      <w:r w:rsidRPr="00986047">
        <w:rPr>
          <w:rFonts w:ascii="Calibri" w:hAnsi="Calibri"/>
          <w:sz w:val="36"/>
          <w:szCs w:val="36"/>
        </w:rPr>
        <w:t>INSTRUKCJA ADMINISTRATORA MERYTORYCZNEGO BlueCielo Meridian Enterprise</w:t>
      </w:r>
    </w:p>
    <w:p w:rsidR="005D733E" w:rsidRPr="00986047" w:rsidRDefault="005D733E" w:rsidP="005D733E">
      <w:pPr>
        <w:rPr>
          <w:rFonts w:ascii="Calibri" w:hAnsi="Calibri"/>
          <w:sz w:val="20"/>
          <w:szCs w:val="20"/>
        </w:rPr>
      </w:pPr>
    </w:p>
    <w:p w:rsidR="007301C5" w:rsidRPr="00986047" w:rsidRDefault="007301C5" w:rsidP="007301C5">
      <w:pPr>
        <w:rPr>
          <w:rFonts w:ascii="Calibri" w:hAnsi="Calibri"/>
          <w:sz w:val="20"/>
          <w:szCs w:val="20"/>
        </w:rPr>
      </w:pPr>
      <w:r w:rsidRPr="00986047">
        <w:rPr>
          <w:rFonts w:ascii="Calibri" w:hAnsi="Calibri"/>
          <w:sz w:val="20"/>
          <w:szCs w:val="20"/>
        </w:rPr>
        <w:t xml:space="preserve">Numer dokumentu: </w:t>
      </w:r>
      <w:r w:rsidR="00CD190D">
        <w:rPr>
          <w:rFonts w:ascii="Calibri" w:hAnsi="Calibri"/>
          <w:noProof/>
          <w:sz w:val="20"/>
          <w:szCs w:val="20"/>
        </w:rPr>
        <w:fldChar w:fldCharType="begin"/>
      </w:r>
      <w:r w:rsidR="00CD190D">
        <w:rPr>
          <w:rFonts w:ascii="Calibri" w:hAnsi="Calibri"/>
          <w:noProof/>
          <w:sz w:val="20"/>
          <w:szCs w:val="20"/>
        </w:rPr>
        <w:instrText xml:space="preserve"> FILENAME   \* MERGEFORMAT </w:instrText>
      </w:r>
      <w:r w:rsidR="00CD190D">
        <w:rPr>
          <w:rFonts w:ascii="Calibri" w:hAnsi="Calibri"/>
          <w:noProof/>
          <w:sz w:val="20"/>
          <w:szCs w:val="20"/>
        </w:rPr>
        <w:fldChar w:fldCharType="separate"/>
      </w:r>
      <w:r w:rsidR="005365DB">
        <w:rPr>
          <w:rFonts w:ascii="Calibri" w:hAnsi="Calibri"/>
          <w:noProof/>
          <w:sz w:val="20"/>
          <w:szCs w:val="20"/>
        </w:rPr>
        <w:t>05Zal4InstrukcjaUżytkownika-PU.docx</w:t>
      </w:r>
      <w:r w:rsidR="00CD190D">
        <w:rPr>
          <w:rFonts w:ascii="Calibri" w:hAnsi="Calibri"/>
          <w:noProof/>
          <w:sz w:val="20"/>
          <w:szCs w:val="20"/>
        </w:rPr>
        <w:fldChar w:fldCharType="end"/>
      </w:r>
    </w:p>
    <w:p w:rsidR="007301C5" w:rsidRPr="00986047" w:rsidRDefault="007301C5" w:rsidP="007301C5">
      <w:pPr>
        <w:rPr>
          <w:rFonts w:ascii="Calibri" w:hAnsi="Calibri"/>
          <w:sz w:val="20"/>
          <w:szCs w:val="20"/>
        </w:rPr>
      </w:pPr>
    </w:p>
    <w:p w:rsidR="007301C5" w:rsidRPr="00986047" w:rsidRDefault="007301C5" w:rsidP="007301C5">
      <w:pPr>
        <w:rPr>
          <w:rFonts w:ascii="Calibri" w:hAnsi="Calibri"/>
          <w:sz w:val="20"/>
          <w:szCs w:val="20"/>
        </w:rPr>
      </w:pPr>
      <w:r w:rsidRPr="00986047">
        <w:rPr>
          <w:rFonts w:ascii="Calibri" w:hAnsi="Calibri"/>
          <w:sz w:val="20"/>
          <w:szCs w:val="20"/>
        </w:rPr>
        <w:t>Tabela zmian: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128"/>
        <w:gridCol w:w="1414"/>
        <w:gridCol w:w="1870"/>
        <w:gridCol w:w="4111"/>
      </w:tblGrid>
      <w:tr w:rsidR="00F02EDB" w:rsidRPr="00AB62FC" w:rsidTr="002777FF">
        <w:tc>
          <w:tcPr>
            <w:tcW w:w="799" w:type="dxa"/>
            <w:shd w:val="clear" w:color="auto" w:fill="auto"/>
          </w:tcPr>
          <w:p w:rsidR="007301C5" w:rsidRPr="00986047" w:rsidRDefault="007301C5" w:rsidP="00844243">
            <w:pPr>
              <w:rPr>
                <w:rFonts w:ascii="Calibri" w:eastAsia="Calibri" w:hAnsi="Calibri"/>
                <w:b/>
                <w:sz w:val="20"/>
                <w:szCs w:val="20"/>
                <w:lang w:eastAsia="en-US"/>
              </w:rPr>
            </w:pPr>
            <w:r w:rsidRPr="00986047">
              <w:rPr>
                <w:rFonts w:ascii="Calibri" w:eastAsia="Calibri" w:hAnsi="Calibri"/>
                <w:b/>
                <w:sz w:val="20"/>
                <w:szCs w:val="20"/>
                <w:lang w:eastAsia="en-US"/>
              </w:rPr>
              <w:t>Wersja</w:t>
            </w:r>
          </w:p>
        </w:tc>
        <w:tc>
          <w:tcPr>
            <w:tcW w:w="1128" w:type="dxa"/>
            <w:shd w:val="clear" w:color="auto" w:fill="auto"/>
          </w:tcPr>
          <w:p w:rsidR="007301C5" w:rsidRPr="00986047" w:rsidRDefault="007301C5" w:rsidP="00844243">
            <w:pPr>
              <w:rPr>
                <w:rFonts w:ascii="Calibri" w:eastAsia="Calibri" w:hAnsi="Calibri"/>
                <w:b/>
                <w:sz w:val="20"/>
                <w:szCs w:val="20"/>
                <w:lang w:eastAsia="en-US"/>
              </w:rPr>
            </w:pPr>
            <w:r w:rsidRPr="00986047">
              <w:rPr>
                <w:rFonts w:ascii="Calibri" w:eastAsia="Calibri" w:hAnsi="Calibri"/>
                <w:b/>
                <w:sz w:val="20"/>
                <w:szCs w:val="20"/>
                <w:lang w:eastAsia="en-US"/>
              </w:rPr>
              <w:t xml:space="preserve">Data </w:t>
            </w:r>
          </w:p>
        </w:tc>
        <w:tc>
          <w:tcPr>
            <w:tcW w:w="1414" w:type="dxa"/>
            <w:shd w:val="clear" w:color="auto" w:fill="auto"/>
          </w:tcPr>
          <w:p w:rsidR="007301C5" w:rsidRPr="00986047" w:rsidRDefault="007301C5" w:rsidP="00844243">
            <w:pPr>
              <w:rPr>
                <w:rFonts w:ascii="Calibri" w:eastAsia="Calibri" w:hAnsi="Calibri"/>
                <w:b/>
                <w:sz w:val="20"/>
                <w:szCs w:val="20"/>
                <w:lang w:eastAsia="en-US"/>
              </w:rPr>
            </w:pPr>
            <w:r w:rsidRPr="00986047">
              <w:rPr>
                <w:rFonts w:ascii="Calibri" w:eastAsia="Calibri" w:hAnsi="Calibri"/>
                <w:b/>
                <w:sz w:val="20"/>
                <w:szCs w:val="20"/>
                <w:lang w:eastAsia="en-US"/>
              </w:rPr>
              <w:t>Opracował</w:t>
            </w:r>
          </w:p>
        </w:tc>
        <w:tc>
          <w:tcPr>
            <w:tcW w:w="1870" w:type="dxa"/>
            <w:shd w:val="clear" w:color="auto" w:fill="auto"/>
          </w:tcPr>
          <w:p w:rsidR="007301C5" w:rsidRPr="00986047" w:rsidRDefault="007301C5" w:rsidP="00844243">
            <w:pPr>
              <w:rPr>
                <w:rFonts w:ascii="Calibri" w:eastAsia="Calibri" w:hAnsi="Calibri"/>
                <w:b/>
                <w:sz w:val="20"/>
                <w:szCs w:val="20"/>
                <w:lang w:eastAsia="en-US"/>
              </w:rPr>
            </w:pPr>
            <w:r w:rsidRPr="00986047">
              <w:rPr>
                <w:rFonts w:ascii="Calibri" w:eastAsia="Calibri" w:hAnsi="Calibri"/>
                <w:b/>
                <w:sz w:val="20"/>
                <w:szCs w:val="20"/>
                <w:lang w:eastAsia="en-US"/>
              </w:rPr>
              <w:t xml:space="preserve">Numer </w:t>
            </w:r>
            <w:r w:rsidR="002777FF">
              <w:rPr>
                <w:rFonts w:ascii="Calibri" w:eastAsia="Calibri" w:hAnsi="Calibri"/>
                <w:b/>
                <w:sz w:val="20"/>
                <w:szCs w:val="20"/>
                <w:lang w:eastAsia="en-US"/>
              </w:rPr>
              <w:t>zamówienia</w:t>
            </w:r>
          </w:p>
        </w:tc>
        <w:tc>
          <w:tcPr>
            <w:tcW w:w="4111" w:type="dxa"/>
            <w:shd w:val="clear" w:color="auto" w:fill="auto"/>
          </w:tcPr>
          <w:p w:rsidR="007301C5" w:rsidRPr="00986047" w:rsidRDefault="007301C5" w:rsidP="00844243">
            <w:pPr>
              <w:rPr>
                <w:rFonts w:ascii="Calibri" w:eastAsia="Calibri" w:hAnsi="Calibri"/>
                <w:b/>
                <w:sz w:val="20"/>
                <w:szCs w:val="20"/>
                <w:lang w:eastAsia="en-US"/>
              </w:rPr>
            </w:pPr>
            <w:r w:rsidRPr="00986047">
              <w:rPr>
                <w:rFonts w:ascii="Calibri" w:eastAsia="Calibri" w:hAnsi="Calibri"/>
                <w:b/>
                <w:sz w:val="20"/>
                <w:szCs w:val="20"/>
                <w:lang w:eastAsia="en-US"/>
              </w:rPr>
              <w:t>Opis zmian</w:t>
            </w:r>
          </w:p>
        </w:tc>
      </w:tr>
      <w:tr w:rsidR="00F02EDB" w:rsidRPr="00AB62FC" w:rsidTr="002777FF">
        <w:tc>
          <w:tcPr>
            <w:tcW w:w="799" w:type="dxa"/>
            <w:shd w:val="clear" w:color="auto" w:fill="auto"/>
          </w:tcPr>
          <w:p w:rsidR="007301C5" w:rsidRPr="00986047" w:rsidRDefault="002777FF" w:rsidP="00844243">
            <w:pPr>
              <w:rPr>
                <w:rFonts w:ascii="Calibri" w:eastAsia="Calibri" w:hAnsi="Calibri"/>
                <w:sz w:val="20"/>
                <w:szCs w:val="20"/>
                <w:lang w:eastAsia="en-US"/>
              </w:rPr>
            </w:pPr>
            <w:r>
              <w:rPr>
                <w:rFonts w:ascii="Calibri" w:eastAsia="Calibri" w:hAnsi="Calibri"/>
                <w:sz w:val="20"/>
                <w:szCs w:val="20"/>
                <w:lang w:eastAsia="en-US"/>
              </w:rPr>
              <w:t>0</w:t>
            </w:r>
            <w:r w:rsidR="007301C5" w:rsidRPr="00986047">
              <w:rPr>
                <w:rFonts w:ascii="Calibri" w:eastAsia="Calibri" w:hAnsi="Calibri"/>
                <w:sz w:val="20"/>
                <w:szCs w:val="20"/>
                <w:lang w:eastAsia="en-US"/>
              </w:rPr>
              <w:t>.</w:t>
            </w:r>
            <w:r>
              <w:rPr>
                <w:rFonts w:ascii="Calibri" w:eastAsia="Calibri" w:hAnsi="Calibri"/>
                <w:sz w:val="20"/>
                <w:szCs w:val="20"/>
                <w:lang w:eastAsia="en-US"/>
              </w:rPr>
              <w:t>1</w:t>
            </w:r>
          </w:p>
        </w:tc>
        <w:tc>
          <w:tcPr>
            <w:tcW w:w="1128" w:type="dxa"/>
            <w:shd w:val="clear" w:color="auto" w:fill="auto"/>
          </w:tcPr>
          <w:p w:rsidR="007301C5" w:rsidRPr="00986047" w:rsidRDefault="007301C5" w:rsidP="00844243">
            <w:pPr>
              <w:rPr>
                <w:rFonts w:ascii="Calibri" w:eastAsia="Calibri" w:hAnsi="Calibri"/>
                <w:sz w:val="20"/>
                <w:szCs w:val="20"/>
                <w:lang w:eastAsia="en-US"/>
              </w:rPr>
            </w:pPr>
            <w:r w:rsidRPr="00986047">
              <w:rPr>
                <w:rFonts w:ascii="Calibri" w:eastAsia="Calibri" w:hAnsi="Calibri"/>
                <w:sz w:val="20"/>
                <w:szCs w:val="20"/>
                <w:lang w:eastAsia="en-US"/>
              </w:rPr>
              <w:t>201</w:t>
            </w:r>
            <w:r w:rsidR="002777FF">
              <w:rPr>
                <w:rFonts w:ascii="Calibri" w:eastAsia="Calibri" w:hAnsi="Calibri"/>
                <w:sz w:val="20"/>
                <w:szCs w:val="20"/>
                <w:lang w:eastAsia="en-US"/>
              </w:rPr>
              <w:t>8</w:t>
            </w:r>
            <w:r w:rsidRPr="00986047">
              <w:rPr>
                <w:rFonts w:ascii="Calibri" w:eastAsia="Calibri" w:hAnsi="Calibri"/>
                <w:sz w:val="20"/>
                <w:szCs w:val="20"/>
                <w:lang w:eastAsia="en-US"/>
              </w:rPr>
              <w:t>.12.</w:t>
            </w:r>
            <w:r w:rsidR="002777FF">
              <w:rPr>
                <w:rFonts w:ascii="Calibri" w:eastAsia="Calibri" w:hAnsi="Calibri"/>
                <w:sz w:val="20"/>
                <w:szCs w:val="20"/>
                <w:lang w:eastAsia="en-US"/>
              </w:rPr>
              <w:t>xx</w:t>
            </w:r>
          </w:p>
        </w:tc>
        <w:tc>
          <w:tcPr>
            <w:tcW w:w="1414" w:type="dxa"/>
            <w:shd w:val="clear" w:color="auto" w:fill="auto"/>
          </w:tcPr>
          <w:p w:rsidR="007301C5" w:rsidRPr="00986047" w:rsidRDefault="007301C5" w:rsidP="00844243">
            <w:pPr>
              <w:rPr>
                <w:rFonts w:ascii="Calibri" w:eastAsia="Calibri" w:hAnsi="Calibri"/>
                <w:sz w:val="20"/>
                <w:szCs w:val="20"/>
                <w:lang w:eastAsia="en-US"/>
              </w:rPr>
            </w:pPr>
            <w:r w:rsidRPr="00986047">
              <w:rPr>
                <w:rFonts w:ascii="Calibri" w:eastAsia="Calibri" w:hAnsi="Calibri"/>
                <w:sz w:val="20"/>
                <w:szCs w:val="20"/>
                <w:lang w:eastAsia="en-US"/>
              </w:rPr>
              <w:t>Mariusz Szlom</w:t>
            </w:r>
          </w:p>
        </w:tc>
        <w:tc>
          <w:tcPr>
            <w:tcW w:w="1870" w:type="dxa"/>
            <w:shd w:val="clear" w:color="auto" w:fill="auto"/>
          </w:tcPr>
          <w:p w:rsidR="007301C5" w:rsidRPr="00986047" w:rsidRDefault="002777FF" w:rsidP="00844243">
            <w:pPr>
              <w:rPr>
                <w:rFonts w:ascii="Calibri" w:eastAsia="Calibri" w:hAnsi="Calibri"/>
                <w:sz w:val="20"/>
                <w:szCs w:val="20"/>
                <w:lang w:eastAsia="en-US"/>
              </w:rPr>
            </w:pPr>
            <w:r>
              <w:rPr>
                <w:rFonts w:ascii="Calibri" w:eastAsia="Calibri" w:hAnsi="Calibri"/>
                <w:sz w:val="20"/>
                <w:szCs w:val="20"/>
                <w:lang w:eastAsia="en-US"/>
              </w:rPr>
              <w:t>48748582</w:t>
            </w:r>
          </w:p>
        </w:tc>
        <w:tc>
          <w:tcPr>
            <w:tcW w:w="4111" w:type="dxa"/>
            <w:shd w:val="clear" w:color="auto" w:fill="auto"/>
          </w:tcPr>
          <w:p w:rsidR="007301C5" w:rsidRPr="00986047" w:rsidRDefault="002777FF" w:rsidP="00986047">
            <w:pPr>
              <w:jc w:val="left"/>
              <w:rPr>
                <w:rFonts w:ascii="Calibri" w:eastAsia="Calibri" w:hAnsi="Calibri"/>
                <w:sz w:val="20"/>
                <w:szCs w:val="20"/>
                <w:lang w:eastAsia="en-US"/>
              </w:rPr>
            </w:pPr>
            <w:r>
              <w:rPr>
                <w:rFonts w:ascii="Calibri" w:eastAsia="Calibri" w:hAnsi="Calibri"/>
                <w:sz w:val="20"/>
                <w:szCs w:val="20"/>
                <w:lang w:eastAsia="en-US"/>
              </w:rPr>
              <w:t>Propozycja p</w:t>
            </w:r>
            <w:r w:rsidR="007301C5" w:rsidRPr="00986047">
              <w:rPr>
                <w:rFonts w:ascii="Calibri" w:eastAsia="Calibri" w:hAnsi="Calibri"/>
                <w:sz w:val="20"/>
                <w:szCs w:val="20"/>
                <w:lang w:eastAsia="en-US"/>
              </w:rPr>
              <w:t>ierwsze</w:t>
            </w:r>
            <w:r>
              <w:rPr>
                <w:rFonts w:ascii="Calibri" w:eastAsia="Calibri" w:hAnsi="Calibri"/>
                <w:sz w:val="20"/>
                <w:szCs w:val="20"/>
                <w:lang w:eastAsia="en-US"/>
              </w:rPr>
              <w:t>go</w:t>
            </w:r>
            <w:r w:rsidR="007301C5" w:rsidRPr="00986047">
              <w:rPr>
                <w:rFonts w:ascii="Calibri" w:eastAsia="Calibri" w:hAnsi="Calibri"/>
                <w:sz w:val="20"/>
                <w:szCs w:val="20"/>
                <w:lang w:eastAsia="en-US"/>
              </w:rPr>
              <w:t xml:space="preserve"> wydani</w:t>
            </w:r>
            <w:r>
              <w:rPr>
                <w:rFonts w:ascii="Calibri" w:eastAsia="Calibri" w:hAnsi="Calibri"/>
                <w:sz w:val="20"/>
                <w:szCs w:val="20"/>
                <w:lang w:eastAsia="en-US"/>
              </w:rPr>
              <w:t>a</w:t>
            </w:r>
          </w:p>
        </w:tc>
      </w:tr>
    </w:tbl>
    <w:p w:rsidR="0094230F" w:rsidRPr="00986047" w:rsidRDefault="0094230F">
      <w:pPr>
        <w:rPr>
          <w:rFonts w:ascii="Calibri" w:hAnsi="Calibri"/>
          <w:sz w:val="20"/>
          <w:szCs w:val="20"/>
        </w:rPr>
      </w:pPr>
    </w:p>
    <w:p w:rsidR="001F2AA3" w:rsidRPr="00986047" w:rsidRDefault="0094230F" w:rsidP="00CD190D">
      <w:pPr>
        <w:rPr>
          <w:rFonts w:ascii="Calibri" w:hAnsi="Calibri" w:cs="Arial"/>
        </w:rPr>
      </w:pPr>
      <w:r w:rsidRPr="00986047">
        <w:rPr>
          <w:rFonts w:ascii="Calibri" w:hAnsi="Calibri" w:cs="Arial"/>
        </w:rPr>
        <w:t>Spis treści</w:t>
      </w:r>
      <w:r w:rsidR="00664E97" w:rsidRPr="00986047">
        <w:rPr>
          <w:rFonts w:ascii="Calibri" w:hAnsi="Calibri" w:cs="Arial"/>
        </w:rPr>
        <w:t>:</w:t>
      </w:r>
    </w:p>
    <w:p w:rsidR="00B518F9" w:rsidRDefault="00AC6AFB">
      <w:pPr>
        <w:pStyle w:val="Spistreci1"/>
        <w:rPr>
          <w:rFonts w:asciiTheme="minorHAnsi" w:eastAsiaTheme="minorEastAsia" w:hAnsiTheme="minorHAnsi" w:cstheme="minorBidi"/>
          <w:noProof/>
          <w:sz w:val="22"/>
          <w:szCs w:val="22"/>
        </w:rPr>
      </w:pPr>
      <w:r w:rsidRPr="00A93736">
        <w:rPr>
          <w:rFonts w:asciiTheme="minorHAnsi" w:hAnsiTheme="minorHAnsi" w:cstheme="minorHAnsi"/>
        </w:rPr>
        <w:fldChar w:fldCharType="begin"/>
      </w:r>
      <w:r w:rsidR="001F2AA3" w:rsidRPr="00A93736">
        <w:rPr>
          <w:rFonts w:asciiTheme="minorHAnsi" w:hAnsiTheme="minorHAnsi" w:cstheme="minorHAnsi"/>
        </w:rPr>
        <w:instrText xml:space="preserve"> TOC \o "1-3" \h \z \u </w:instrText>
      </w:r>
      <w:r w:rsidRPr="00A93736">
        <w:rPr>
          <w:rFonts w:asciiTheme="minorHAnsi" w:hAnsiTheme="minorHAnsi" w:cstheme="minorHAnsi"/>
        </w:rPr>
        <w:fldChar w:fldCharType="separate"/>
      </w:r>
      <w:hyperlink w:anchor="_Toc877392" w:history="1">
        <w:r w:rsidR="00B518F9" w:rsidRPr="004417A8">
          <w:rPr>
            <w:rStyle w:val="Hipercze"/>
            <w:rFonts w:ascii="Verdana" w:hAnsi="Verdana"/>
            <w:noProof/>
          </w:rPr>
          <w:t>1.</w:t>
        </w:r>
        <w:r w:rsidR="00B518F9">
          <w:rPr>
            <w:rFonts w:asciiTheme="minorHAnsi" w:eastAsiaTheme="minorEastAsia" w:hAnsiTheme="minorHAnsi" w:cstheme="minorBidi"/>
            <w:noProof/>
            <w:sz w:val="22"/>
            <w:szCs w:val="22"/>
          </w:rPr>
          <w:tab/>
        </w:r>
        <w:r w:rsidR="00B518F9" w:rsidRPr="004417A8">
          <w:rPr>
            <w:rStyle w:val="Hipercze"/>
            <w:noProof/>
          </w:rPr>
          <w:t>Uruchamianie aplikacji i interfejs systemu</w:t>
        </w:r>
        <w:r w:rsidR="00B518F9">
          <w:rPr>
            <w:noProof/>
            <w:webHidden/>
          </w:rPr>
          <w:tab/>
        </w:r>
        <w:r w:rsidR="00B518F9">
          <w:rPr>
            <w:noProof/>
            <w:webHidden/>
          </w:rPr>
          <w:fldChar w:fldCharType="begin"/>
        </w:r>
        <w:r w:rsidR="00B518F9">
          <w:rPr>
            <w:noProof/>
            <w:webHidden/>
          </w:rPr>
          <w:instrText xml:space="preserve"> PAGEREF _Toc877392 \h </w:instrText>
        </w:r>
        <w:r w:rsidR="00B518F9">
          <w:rPr>
            <w:noProof/>
            <w:webHidden/>
          </w:rPr>
        </w:r>
        <w:r w:rsidR="00B518F9">
          <w:rPr>
            <w:noProof/>
            <w:webHidden/>
          </w:rPr>
          <w:fldChar w:fldCharType="separate"/>
        </w:r>
        <w:r w:rsidR="00B518F9">
          <w:rPr>
            <w:noProof/>
            <w:webHidden/>
          </w:rPr>
          <w:t>2</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393" w:history="1">
        <w:r w:rsidR="00B518F9" w:rsidRPr="004417A8">
          <w:rPr>
            <w:rStyle w:val="Hipercze"/>
            <w:rFonts w:ascii="Verdana" w:hAnsi="Verdana"/>
            <w:noProof/>
          </w:rPr>
          <w:t>2.</w:t>
        </w:r>
        <w:r w:rsidR="00B518F9">
          <w:rPr>
            <w:rFonts w:asciiTheme="minorHAnsi" w:eastAsiaTheme="minorEastAsia" w:hAnsiTheme="minorHAnsi" w:cstheme="minorBidi"/>
            <w:noProof/>
            <w:sz w:val="22"/>
            <w:szCs w:val="22"/>
          </w:rPr>
          <w:tab/>
        </w:r>
        <w:r w:rsidR="00B518F9" w:rsidRPr="004417A8">
          <w:rPr>
            <w:rStyle w:val="Hipercze"/>
            <w:noProof/>
          </w:rPr>
          <w:t>Podgląd dokumentu w przeglądarce</w:t>
        </w:r>
        <w:r w:rsidR="00B518F9">
          <w:rPr>
            <w:noProof/>
            <w:webHidden/>
          </w:rPr>
          <w:tab/>
        </w:r>
        <w:r w:rsidR="00B518F9">
          <w:rPr>
            <w:noProof/>
            <w:webHidden/>
          </w:rPr>
          <w:fldChar w:fldCharType="begin"/>
        </w:r>
        <w:r w:rsidR="00B518F9">
          <w:rPr>
            <w:noProof/>
            <w:webHidden/>
          </w:rPr>
          <w:instrText xml:space="preserve"> PAGEREF _Toc877393 \h </w:instrText>
        </w:r>
        <w:r w:rsidR="00B518F9">
          <w:rPr>
            <w:noProof/>
            <w:webHidden/>
          </w:rPr>
        </w:r>
        <w:r w:rsidR="00B518F9">
          <w:rPr>
            <w:noProof/>
            <w:webHidden/>
          </w:rPr>
          <w:fldChar w:fldCharType="separate"/>
        </w:r>
        <w:r w:rsidR="00B518F9">
          <w:rPr>
            <w:noProof/>
            <w:webHidden/>
          </w:rPr>
          <w:t>4</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394" w:history="1">
        <w:r w:rsidR="00B518F9" w:rsidRPr="004417A8">
          <w:rPr>
            <w:rStyle w:val="Hipercze"/>
            <w:rFonts w:ascii="Verdana" w:hAnsi="Verdana"/>
            <w:noProof/>
          </w:rPr>
          <w:t>3.</w:t>
        </w:r>
        <w:r w:rsidR="00B518F9">
          <w:rPr>
            <w:rFonts w:asciiTheme="minorHAnsi" w:eastAsiaTheme="minorEastAsia" w:hAnsiTheme="minorHAnsi" w:cstheme="minorBidi"/>
            <w:noProof/>
            <w:sz w:val="22"/>
            <w:szCs w:val="22"/>
          </w:rPr>
          <w:tab/>
        </w:r>
        <w:r w:rsidR="00B518F9" w:rsidRPr="004417A8">
          <w:rPr>
            <w:rStyle w:val="Hipercze"/>
            <w:noProof/>
          </w:rPr>
          <w:t>Wyszukiwanie dokumentów</w:t>
        </w:r>
        <w:r w:rsidR="00B518F9">
          <w:rPr>
            <w:noProof/>
            <w:webHidden/>
          </w:rPr>
          <w:tab/>
        </w:r>
        <w:r w:rsidR="00B518F9">
          <w:rPr>
            <w:noProof/>
            <w:webHidden/>
          </w:rPr>
          <w:fldChar w:fldCharType="begin"/>
        </w:r>
        <w:r w:rsidR="00B518F9">
          <w:rPr>
            <w:noProof/>
            <w:webHidden/>
          </w:rPr>
          <w:instrText xml:space="preserve"> PAGEREF _Toc877394 \h </w:instrText>
        </w:r>
        <w:r w:rsidR="00B518F9">
          <w:rPr>
            <w:noProof/>
            <w:webHidden/>
          </w:rPr>
        </w:r>
        <w:r w:rsidR="00B518F9">
          <w:rPr>
            <w:noProof/>
            <w:webHidden/>
          </w:rPr>
          <w:fldChar w:fldCharType="separate"/>
        </w:r>
        <w:r w:rsidR="00B518F9">
          <w:rPr>
            <w:noProof/>
            <w:webHidden/>
          </w:rPr>
          <w:t>13</w:t>
        </w:r>
        <w:r w:rsidR="00B518F9">
          <w:rPr>
            <w:noProof/>
            <w:webHidden/>
          </w:rPr>
          <w:fldChar w:fldCharType="end"/>
        </w:r>
      </w:hyperlink>
    </w:p>
    <w:p w:rsidR="00B518F9" w:rsidRDefault="00A268B7">
      <w:pPr>
        <w:pStyle w:val="Spistreci2"/>
        <w:tabs>
          <w:tab w:val="left" w:pos="880"/>
          <w:tab w:val="right" w:leader="dot" w:pos="9060"/>
        </w:tabs>
        <w:rPr>
          <w:rFonts w:asciiTheme="minorHAnsi" w:eastAsiaTheme="minorEastAsia" w:hAnsiTheme="minorHAnsi" w:cstheme="minorBidi"/>
          <w:noProof/>
          <w:sz w:val="22"/>
          <w:szCs w:val="22"/>
        </w:rPr>
      </w:pPr>
      <w:hyperlink w:anchor="_Toc877395" w:history="1">
        <w:r w:rsidR="00B518F9" w:rsidRPr="004417A8">
          <w:rPr>
            <w:rStyle w:val="Hipercze"/>
            <w:noProof/>
          </w:rPr>
          <w:t>3.1</w:t>
        </w:r>
        <w:r w:rsidR="00B518F9">
          <w:rPr>
            <w:rFonts w:asciiTheme="minorHAnsi" w:eastAsiaTheme="minorEastAsia" w:hAnsiTheme="minorHAnsi" w:cstheme="minorBidi"/>
            <w:noProof/>
            <w:sz w:val="22"/>
            <w:szCs w:val="22"/>
          </w:rPr>
          <w:tab/>
        </w:r>
        <w:r w:rsidR="00B518F9" w:rsidRPr="004417A8">
          <w:rPr>
            <w:rStyle w:val="Hipercze"/>
            <w:noProof/>
          </w:rPr>
          <w:t>Szybkie wyszukiwanie</w:t>
        </w:r>
        <w:r w:rsidR="00B518F9">
          <w:rPr>
            <w:noProof/>
            <w:webHidden/>
          </w:rPr>
          <w:tab/>
        </w:r>
        <w:r w:rsidR="00B518F9">
          <w:rPr>
            <w:noProof/>
            <w:webHidden/>
          </w:rPr>
          <w:fldChar w:fldCharType="begin"/>
        </w:r>
        <w:r w:rsidR="00B518F9">
          <w:rPr>
            <w:noProof/>
            <w:webHidden/>
          </w:rPr>
          <w:instrText xml:space="preserve"> PAGEREF _Toc877395 \h </w:instrText>
        </w:r>
        <w:r w:rsidR="00B518F9">
          <w:rPr>
            <w:noProof/>
            <w:webHidden/>
          </w:rPr>
        </w:r>
        <w:r w:rsidR="00B518F9">
          <w:rPr>
            <w:noProof/>
            <w:webHidden/>
          </w:rPr>
          <w:fldChar w:fldCharType="separate"/>
        </w:r>
        <w:r w:rsidR="00B518F9">
          <w:rPr>
            <w:noProof/>
            <w:webHidden/>
          </w:rPr>
          <w:t>13</w:t>
        </w:r>
        <w:r w:rsidR="00B518F9">
          <w:rPr>
            <w:noProof/>
            <w:webHidden/>
          </w:rPr>
          <w:fldChar w:fldCharType="end"/>
        </w:r>
      </w:hyperlink>
    </w:p>
    <w:p w:rsidR="00B518F9" w:rsidRDefault="00A268B7">
      <w:pPr>
        <w:pStyle w:val="Spistreci2"/>
        <w:tabs>
          <w:tab w:val="left" w:pos="880"/>
          <w:tab w:val="right" w:leader="dot" w:pos="9060"/>
        </w:tabs>
        <w:rPr>
          <w:rFonts w:asciiTheme="minorHAnsi" w:eastAsiaTheme="minorEastAsia" w:hAnsiTheme="minorHAnsi" w:cstheme="minorBidi"/>
          <w:noProof/>
          <w:sz w:val="22"/>
          <w:szCs w:val="22"/>
        </w:rPr>
      </w:pPr>
      <w:hyperlink w:anchor="_Toc877396" w:history="1">
        <w:r w:rsidR="00B518F9" w:rsidRPr="004417A8">
          <w:rPr>
            <w:rStyle w:val="Hipercze"/>
            <w:noProof/>
          </w:rPr>
          <w:t>3.2</w:t>
        </w:r>
        <w:r w:rsidR="00B518F9">
          <w:rPr>
            <w:rFonts w:asciiTheme="minorHAnsi" w:eastAsiaTheme="minorEastAsia" w:hAnsiTheme="minorHAnsi" w:cstheme="minorBidi"/>
            <w:noProof/>
            <w:sz w:val="22"/>
            <w:szCs w:val="22"/>
          </w:rPr>
          <w:tab/>
        </w:r>
        <w:r w:rsidR="00B518F9" w:rsidRPr="004417A8">
          <w:rPr>
            <w:rStyle w:val="Hipercze"/>
            <w:noProof/>
          </w:rPr>
          <w:t>Znajdź – wyszukiwanie zaawansowane</w:t>
        </w:r>
        <w:r w:rsidR="00B518F9">
          <w:rPr>
            <w:noProof/>
            <w:webHidden/>
          </w:rPr>
          <w:tab/>
        </w:r>
        <w:r w:rsidR="00B518F9">
          <w:rPr>
            <w:noProof/>
            <w:webHidden/>
          </w:rPr>
          <w:fldChar w:fldCharType="begin"/>
        </w:r>
        <w:r w:rsidR="00B518F9">
          <w:rPr>
            <w:noProof/>
            <w:webHidden/>
          </w:rPr>
          <w:instrText xml:space="preserve"> PAGEREF _Toc877396 \h </w:instrText>
        </w:r>
        <w:r w:rsidR="00B518F9">
          <w:rPr>
            <w:noProof/>
            <w:webHidden/>
          </w:rPr>
        </w:r>
        <w:r w:rsidR="00B518F9">
          <w:rPr>
            <w:noProof/>
            <w:webHidden/>
          </w:rPr>
          <w:fldChar w:fldCharType="separate"/>
        </w:r>
        <w:r w:rsidR="00B518F9">
          <w:rPr>
            <w:noProof/>
            <w:webHidden/>
          </w:rPr>
          <w:t>14</w:t>
        </w:r>
        <w:r w:rsidR="00B518F9">
          <w:rPr>
            <w:noProof/>
            <w:webHidden/>
          </w:rPr>
          <w:fldChar w:fldCharType="end"/>
        </w:r>
      </w:hyperlink>
    </w:p>
    <w:p w:rsidR="00B518F9" w:rsidRDefault="00A268B7">
      <w:pPr>
        <w:pStyle w:val="Spistreci3"/>
        <w:tabs>
          <w:tab w:val="left" w:pos="1320"/>
          <w:tab w:val="right" w:leader="dot" w:pos="9060"/>
        </w:tabs>
        <w:rPr>
          <w:rFonts w:asciiTheme="minorHAnsi" w:eastAsiaTheme="minorEastAsia" w:hAnsiTheme="minorHAnsi" w:cstheme="minorBidi"/>
          <w:noProof/>
          <w:sz w:val="22"/>
          <w:szCs w:val="22"/>
        </w:rPr>
      </w:pPr>
      <w:hyperlink w:anchor="_Toc877397" w:history="1">
        <w:r w:rsidR="00B518F9" w:rsidRPr="004417A8">
          <w:rPr>
            <w:rStyle w:val="Hipercze"/>
            <w:noProof/>
          </w:rPr>
          <w:t>3.2.1</w:t>
        </w:r>
        <w:r w:rsidR="00B518F9">
          <w:rPr>
            <w:rFonts w:asciiTheme="minorHAnsi" w:eastAsiaTheme="minorEastAsia" w:hAnsiTheme="minorHAnsi" w:cstheme="minorBidi"/>
            <w:noProof/>
            <w:sz w:val="22"/>
            <w:szCs w:val="22"/>
          </w:rPr>
          <w:tab/>
        </w:r>
        <w:r w:rsidR="00B518F9" w:rsidRPr="004417A8">
          <w:rPr>
            <w:rStyle w:val="Hipercze"/>
            <w:noProof/>
          </w:rPr>
          <w:t>Zakres Wyszukiwania</w:t>
        </w:r>
        <w:r w:rsidR="00B518F9">
          <w:rPr>
            <w:noProof/>
            <w:webHidden/>
          </w:rPr>
          <w:tab/>
        </w:r>
        <w:r w:rsidR="00B518F9">
          <w:rPr>
            <w:noProof/>
            <w:webHidden/>
          </w:rPr>
          <w:fldChar w:fldCharType="begin"/>
        </w:r>
        <w:r w:rsidR="00B518F9">
          <w:rPr>
            <w:noProof/>
            <w:webHidden/>
          </w:rPr>
          <w:instrText xml:space="preserve"> PAGEREF _Toc877397 \h </w:instrText>
        </w:r>
        <w:r w:rsidR="00B518F9">
          <w:rPr>
            <w:noProof/>
            <w:webHidden/>
          </w:rPr>
        </w:r>
        <w:r w:rsidR="00B518F9">
          <w:rPr>
            <w:noProof/>
            <w:webHidden/>
          </w:rPr>
          <w:fldChar w:fldCharType="separate"/>
        </w:r>
        <w:r w:rsidR="00B518F9">
          <w:rPr>
            <w:noProof/>
            <w:webHidden/>
          </w:rPr>
          <w:t>14</w:t>
        </w:r>
        <w:r w:rsidR="00B518F9">
          <w:rPr>
            <w:noProof/>
            <w:webHidden/>
          </w:rPr>
          <w:fldChar w:fldCharType="end"/>
        </w:r>
      </w:hyperlink>
    </w:p>
    <w:p w:rsidR="00B518F9" w:rsidRDefault="00A268B7">
      <w:pPr>
        <w:pStyle w:val="Spistreci3"/>
        <w:tabs>
          <w:tab w:val="left" w:pos="1320"/>
          <w:tab w:val="right" w:leader="dot" w:pos="9060"/>
        </w:tabs>
        <w:rPr>
          <w:rFonts w:asciiTheme="minorHAnsi" w:eastAsiaTheme="minorEastAsia" w:hAnsiTheme="minorHAnsi" w:cstheme="minorBidi"/>
          <w:noProof/>
          <w:sz w:val="22"/>
          <w:szCs w:val="22"/>
        </w:rPr>
      </w:pPr>
      <w:hyperlink w:anchor="_Toc877398" w:history="1">
        <w:r w:rsidR="00B518F9" w:rsidRPr="004417A8">
          <w:rPr>
            <w:rStyle w:val="Hipercze"/>
            <w:noProof/>
          </w:rPr>
          <w:t>3.2.2</w:t>
        </w:r>
        <w:r w:rsidR="00B518F9">
          <w:rPr>
            <w:rFonts w:asciiTheme="minorHAnsi" w:eastAsiaTheme="minorEastAsia" w:hAnsiTheme="minorHAnsi" w:cstheme="minorBidi"/>
            <w:noProof/>
            <w:sz w:val="22"/>
            <w:szCs w:val="22"/>
          </w:rPr>
          <w:tab/>
        </w:r>
        <w:r w:rsidR="00B518F9" w:rsidRPr="004417A8">
          <w:rPr>
            <w:rStyle w:val="Hipercze"/>
            <w:noProof/>
          </w:rPr>
          <w:t>Więcej Kryteriów</w:t>
        </w:r>
        <w:r w:rsidR="00B518F9">
          <w:rPr>
            <w:noProof/>
            <w:webHidden/>
          </w:rPr>
          <w:tab/>
        </w:r>
        <w:r w:rsidR="00B518F9">
          <w:rPr>
            <w:noProof/>
            <w:webHidden/>
          </w:rPr>
          <w:fldChar w:fldCharType="begin"/>
        </w:r>
        <w:r w:rsidR="00B518F9">
          <w:rPr>
            <w:noProof/>
            <w:webHidden/>
          </w:rPr>
          <w:instrText xml:space="preserve"> PAGEREF _Toc877398 \h </w:instrText>
        </w:r>
        <w:r w:rsidR="00B518F9">
          <w:rPr>
            <w:noProof/>
            <w:webHidden/>
          </w:rPr>
        </w:r>
        <w:r w:rsidR="00B518F9">
          <w:rPr>
            <w:noProof/>
            <w:webHidden/>
          </w:rPr>
          <w:fldChar w:fldCharType="separate"/>
        </w:r>
        <w:r w:rsidR="00B518F9">
          <w:rPr>
            <w:noProof/>
            <w:webHidden/>
          </w:rPr>
          <w:t>14</w:t>
        </w:r>
        <w:r w:rsidR="00B518F9">
          <w:rPr>
            <w:noProof/>
            <w:webHidden/>
          </w:rPr>
          <w:fldChar w:fldCharType="end"/>
        </w:r>
      </w:hyperlink>
    </w:p>
    <w:p w:rsidR="00B518F9" w:rsidRDefault="00A268B7">
      <w:pPr>
        <w:pStyle w:val="Spistreci3"/>
        <w:tabs>
          <w:tab w:val="left" w:pos="1320"/>
          <w:tab w:val="right" w:leader="dot" w:pos="9060"/>
        </w:tabs>
        <w:rPr>
          <w:rFonts w:asciiTheme="minorHAnsi" w:eastAsiaTheme="minorEastAsia" w:hAnsiTheme="minorHAnsi" w:cstheme="minorBidi"/>
          <w:noProof/>
          <w:sz w:val="22"/>
          <w:szCs w:val="22"/>
        </w:rPr>
      </w:pPr>
      <w:hyperlink w:anchor="_Toc877399" w:history="1">
        <w:r w:rsidR="00B518F9" w:rsidRPr="004417A8">
          <w:rPr>
            <w:rStyle w:val="Hipercze"/>
            <w:noProof/>
          </w:rPr>
          <w:t>3.2.3</w:t>
        </w:r>
        <w:r w:rsidR="00B518F9">
          <w:rPr>
            <w:rFonts w:asciiTheme="minorHAnsi" w:eastAsiaTheme="minorEastAsia" w:hAnsiTheme="minorHAnsi" w:cstheme="minorBidi"/>
            <w:noProof/>
            <w:sz w:val="22"/>
            <w:szCs w:val="22"/>
          </w:rPr>
          <w:tab/>
        </w:r>
        <w:r w:rsidR="00B518F9" w:rsidRPr="004417A8">
          <w:rPr>
            <w:rStyle w:val="Hipercze"/>
            <w:noProof/>
          </w:rPr>
          <w:t>Typy Dokumentów</w:t>
        </w:r>
        <w:r w:rsidR="00B518F9">
          <w:rPr>
            <w:noProof/>
            <w:webHidden/>
          </w:rPr>
          <w:tab/>
        </w:r>
        <w:r w:rsidR="00B518F9">
          <w:rPr>
            <w:noProof/>
            <w:webHidden/>
          </w:rPr>
          <w:fldChar w:fldCharType="begin"/>
        </w:r>
        <w:r w:rsidR="00B518F9">
          <w:rPr>
            <w:noProof/>
            <w:webHidden/>
          </w:rPr>
          <w:instrText xml:space="preserve"> PAGEREF _Toc877399 \h </w:instrText>
        </w:r>
        <w:r w:rsidR="00B518F9">
          <w:rPr>
            <w:noProof/>
            <w:webHidden/>
          </w:rPr>
        </w:r>
        <w:r w:rsidR="00B518F9">
          <w:rPr>
            <w:noProof/>
            <w:webHidden/>
          </w:rPr>
          <w:fldChar w:fldCharType="separate"/>
        </w:r>
        <w:r w:rsidR="00B518F9">
          <w:rPr>
            <w:noProof/>
            <w:webHidden/>
          </w:rPr>
          <w:t>16</w:t>
        </w:r>
        <w:r w:rsidR="00B518F9">
          <w:rPr>
            <w:noProof/>
            <w:webHidden/>
          </w:rPr>
          <w:fldChar w:fldCharType="end"/>
        </w:r>
      </w:hyperlink>
    </w:p>
    <w:p w:rsidR="00B518F9" w:rsidRDefault="00A268B7">
      <w:pPr>
        <w:pStyle w:val="Spistreci3"/>
        <w:tabs>
          <w:tab w:val="left" w:pos="1320"/>
          <w:tab w:val="right" w:leader="dot" w:pos="9060"/>
        </w:tabs>
        <w:rPr>
          <w:rFonts w:asciiTheme="minorHAnsi" w:eastAsiaTheme="minorEastAsia" w:hAnsiTheme="minorHAnsi" w:cstheme="minorBidi"/>
          <w:noProof/>
          <w:sz w:val="22"/>
          <w:szCs w:val="22"/>
        </w:rPr>
      </w:pPr>
      <w:hyperlink w:anchor="_Toc877400" w:history="1">
        <w:r w:rsidR="00B518F9" w:rsidRPr="004417A8">
          <w:rPr>
            <w:rStyle w:val="Hipercze"/>
            <w:noProof/>
          </w:rPr>
          <w:t>3.2.4</w:t>
        </w:r>
        <w:r w:rsidR="00B518F9">
          <w:rPr>
            <w:rFonts w:asciiTheme="minorHAnsi" w:eastAsiaTheme="minorEastAsia" w:hAnsiTheme="minorHAnsi" w:cstheme="minorBidi"/>
            <w:noProof/>
            <w:sz w:val="22"/>
            <w:szCs w:val="22"/>
          </w:rPr>
          <w:tab/>
        </w:r>
        <w:r w:rsidR="00B518F9" w:rsidRPr="004417A8">
          <w:rPr>
            <w:rStyle w:val="Hipercze"/>
            <w:noProof/>
          </w:rPr>
          <w:t>Referencje</w:t>
        </w:r>
        <w:r w:rsidR="00B518F9">
          <w:rPr>
            <w:noProof/>
            <w:webHidden/>
          </w:rPr>
          <w:tab/>
        </w:r>
        <w:r w:rsidR="00B518F9">
          <w:rPr>
            <w:noProof/>
            <w:webHidden/>
          </w:rPr>
          <w:fldChar w:fldCharType="begin"/>
        </w:r>
        <w:r w:rsidR="00B518F9">
          <w:rPr>
            <w:noProof/>
            <w:webHidden/>
          </w:rPr>
          <w:instrText xml:space="preserve"> PAGEREF _Toc877400 \h </w:instrText>
        </w:r>
        <w:r w:rsidR="00B518F9">
          <w:rPr>
            <w:noProof/>
            <w:webHidden/>
          </w:rPr>
        </w:r>
        <w:r w:rsidR="00B518F9">
          <w:rPr>
            <w:noProof/>
            <w:webHidden/>
          </w:rPr>
          <w:fldChar w:fldCharType="separate"/>
        </w:r>
        <w:r w:rsidR="00B518F9">
          <w:rPr>
            <w:noProof/>
            <w:webHidden/>
          </w:rPr>
          <w:t>16</w:t>
        </w:r>
        <w:r w:rsidR="00B518F9">
          <w:rPr>
            <w:noProof/>
            <w:webHidden/>
          </w:rPr>
          <w:fldChar w:fldCharType="end"/>
        </w:r>
      </w:hyperlink>
    </w:p>
    <w:p w:rsidR="00B518F9" w:rsidRDefault="00A268B7">
      <w:pPr>
        <w:pStyle w:val="Spistreci3"/>
        <w:tabs>
          <w:tab w:val="left" w:pos="1320"/>
          <w:tab w:val="right" w:leader="dot" w:pos="9060"/>
        </w:tabs>
        <w:rPr>
          <w:rFonts w:asciiTheme="minorHAnsi" w:eastAsiaTheme="minorEastAsia" w:hAnsiTheme="minorHAnsi" w:cstheme="minorBidi"/>
          <w:noProof/>
          <w:sz w:val="22"/>
          <w:szCs w:val="22"/>
        </w:rPr>
      </w:pPr>
      <w:hyperlink w:anchor="_Toc877401" w:history="1">
        <w:r w:rsidR="00B518F9" w:rsidRPr="004417A8">
          <w:rPr>
            <w:rStyle w:val="Hipercze"/>
            <w:noProof/>
          </w:rPr>
          <w:t>3.2.5</w:t>
        </w:r>
        <w:r w:rsidR="00B518F9">
          <w:rPr>
            <w:rFonts w:asciiTheme="minorHAnsi" w:eastAsiaTheme="minorEastAsia" w:hAnsiTheme="minorHAnsi" w:cstheme="minorBidi"/>
            <w:noProof/>
            <w:sz w:val="22"/>
            <w:szCs w:val="22"/>
          </w:rPr>
          <w:tab/>
        </w:r>
        <w:r w:rsidR="00B518F9" w:rsidRPr="004417A8">
          <w:rPr>
            <w:rStyle w:val="Hipercze"/>
            <w:noProof/>
          </w:rPr>
          <w:t>Ustawienia wyszukiwania</w:t>
        </w:r>
        <w:r w:rsidR="00B518F9">
          <w:rPr>
            <w:noProof/>
            <w:webHidden/>
          </w:rPr>
          <w:tab/>
        </w:r>
        <w:r w:rsidR="00B518F9">
          <w:rPr>
            <w:noProof/>
            <w:webHidden/>
          </w:rPr>
          <w:fldChar w:fldCharType="begin"/>
        </w:r>
        <w:r w:rsidR="00B518F9">
          <w:rPr>
            <w:noProof/>
            <w:webHidden/>
          </w:rPr>
          <w:instrText xml:space="preserve"> PAGEREF _Toc877401 \h </w:instrText>
        </w:r>
        <w:r w:rsidR="00B518F9">
          <w:rPr>
            <w:noProof/>
            <w:webHidden/>
          </w:rPr>
        </w:r>
        <w:r w:rsidR="00B518F9">
          <w:rPr>
            <w:noProof/>
            <w:webHidden/>
          </w:rPr>
          <w:fldChar w:fldCharType="separate"/>
        </w:r>
        <w:r w:rsidR="00B518F9">
          <w:rPr>
            <w:noProof/>
            <w:webHidden/>
          </w:rPr>
          <w:t>16</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02" w:history="1">
        <w:r w:rsidR="00B518F9" w:rsidRPr="004417A8">
          <w:rPr>
            <w:rStyle w:val="Hipercze"/>
            <w:rFonts w:ascii="Verdana" w:hAnsi="Verdana"/>
            <w:noProof/>
          </w:rPr>
          <w:t>4.</w:t>
        </w:r>
        <w:r w:rsidR="00B518F9">
          <w:rPr>
            <w:rFonts w:asciiTheme="minorHAnsi" w:eastAsiaTheme="minorEastAsia" w:hAnsiTheme="minorHAnsi" w:cstheme="minorBidi"/>
            <w:noProof/>
            <w:sz w:val="22"/>
            <w:szCs w:val="22"/>
          </w:rPr>
          <w:tab/>
        </w:r>
        <w:r w:rsidR="00B518F9" w:rsidRPr="004417A8">
          <w:rPr>
            <w:rStyle w:val="Hipercze"/>
            <w:noProof/>
          </w:rPr>
          <w:t>Aktualizacja i tworzenie dokumentów w ZDE</w:t>
        </w:r>
        <w:r w:rsidR="00B518F9">
          <w:rPr>
            <w:noProof/>
            <w:webHidden/>
          </w:rPr>
          <w:tab/>
        </w:r>
        <w:r w:rsidR="00B518F9">
          <w:rPr>
            <w:noProof/>
            <w:webHidden/>
          </w:rPr>
          <w:fldChar w:fldCharType="begin"/>
        </w:r>
        <w:r w:rsidR="00B518F9">
          <w:rPr>
            <w:noProof/>
            <w:webHidden/>
          </w:rPr>
          <w:instrText xml:space="preserve"> PAGEREF _Toc877402 \h </w:instrText>
        </w:r>
        <w:r w:rsidR="00B518F9">
          <w:rPr>
            <w:noProof/>
            <w:webHidden/>
          </w:rPr>
        </w:r>
        <w:r w:rsidR="00B518F9">
          <w:rPr>
            <w:noProof/>
            <w:webHidden/>
          </w:rPr>
          <w:fldChar w:fldCharType="separate"/>
        </w:r>
        <w:r w:rsidR="00B518F9">
          <w:rPr>
            <w:noProof/>
            <w:webHidden/>
          </w:rPr>
          <w:t>18</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03" w:history="1">
        <w:r w:rsidR="00B518F9" w:rsidRPr="004417A8">
          <w:rPr>
            <w:rStyle w:val="Hipercze"/>
            <w:rFonts w:ascii="Verdana" w:hAnsi="Verdana"/>
            <w:noProof/>
          </w:rPr>
          <w:t>5.</w:t>
        </w:r>
        <w:r w:rsidR="00B518F9">
          <w:rPr>
            <w:rFonts w:asciiTheme="minorHAnsi" w:eastAsiaTheme="minorEastAsia" w:hAnsiTheme="minorHAnsi" w:cstheme="minorBidi"/>
            <w:noProof/>
            <w:sz w:val="22"/>
            <w:szCs w:val="22"/>
          </w:rPr>
          <w:tab/>
        </w:r>
        <w:r w:rsidR="00B518F9" w:rsidRPr="004417A8">
          <w:rPr>
            <w:rStyle w:val="Hipercze"/>
            <w:noProof/>
          </w:rPr>
          <w:t>Modyfikacja struktury obiektowej w ZDE</w:t>
        </w:r>
        <w:r w:rsidR="00B518F9">
          <w:rPr>
            <w:noProof/>
            <w:webHidden/>
          </w:rPr>
          <w:tab/>
        </w:r>
        <w:r w:rsidR="00B518F9">
          <w:rPr>
            <w:noProof/>
            <w:webHidden/>
          </w:rPr>
          <w:fldChar w:fldCharType="begin"/>
        </w:r>
        <w:r w:rsidR="00B518F9">
          <w:rPr>
            <w:noProof/>
            <w:webHidden/>
          </w:rPr>
          <w:instrText xml:space="preserve"> PAGEREF _Toc877403 \h </w:instrText>
        </w:r>
        <w:r w:rsidR="00B518F9">
          <w:rPr>
            <w:noProof/>
            <w:webHidden/>
          </w:rPr>
        </w:r>
        <w:r w:rsidR="00B518F9">
          <w:rPr>
            <w:noProof/>
            <w:webHidden/>
          </w:rPr>
          <w:fldChar w:fldCharType="separate"/>
        </w:r>
        <w:r w:rsidR="00B518F9">
          <w:rPr>
            <w:noProof/>
            <w:webHidden/>
          </w:rPr>
          <w:t>21</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04" w:history="1">
        <w:r w:rsidR="00B518F9" w:rsidRPr="004417A8">
          <w:rPr>
            <w:rStyle w:val="Hipercze"/>
            <w:rFonts w:ascii="Verdana" w:hAnsi="Verdana"/>
            <w:noProof/>
          </w:rPr>
          <w:t>6.</w:t>
        </w:r>
        <w:r w:rsidR="00B518F9">
          <w:rPr>
            <w:rFonts w:asciiTheme="minorHAnsi" w:eastAsiaTheme="minorEastAsia" w:hAnsiTheme="minorHAnsi" w:cstheme="minorBidi"/>
            <w:noProof/>
            <w:sz w:val="22"/>
            <w:szCs w:val="22"/>
          </w:rPr>
          <w:tab/>
        </w:r>
        <w:r w:rsidR="00B518F9" w:rsidRPr="004417A8">
          <w:rPr>
            <w:rStyle w:val="Hipercze"/>
            <w:noProof/>
          </w:rPr>
          <w:t>Wskazanie dokumentacji założeniowej do kontraktu</w:t>
        </w:r>
        <w:r w:rsidR="00B518F9">
          <w:rPr>
            <w:noProof/>
            <w:webHidden/>
          </w:rPr>
          <w:tab/>
        </w:r>
        <w:r w:rsidR="00B518F9">
          <w:rPr>
            <w:noProof/>
            <w:webHidden/>
          </w:rPr>
          <w:fldChar w:fldCharType="begin"/>
        </w:r>
        <w:r w:rsidR="00B518F9">
          <w:rPr>
            <w:noProof/>
            <w:webHidden/>
          </w:rPr>
          <w:instrText xml:space="preserve"> PAGEREF _Toc877404 \h </w:instrText>
        </w:r>
        <w:r w:rsidR="00B518F9">
          <w:rPr>
            <w:noProof/>
            <w:webHidden/>
          </w:rPr>
        </w:r>
        <w:r w:rsidR="00B518F9">
          <w:rPr>
            <w:noProof/>
            <w:webHidden/>
          </w:rPr>
          <w:fldChar w:fldCharType="separate"/>
        </w:r>
        <w:r w:rsidR="00B518F9">
          <w:rPr>
            <w:noProof/>
            <w:webHidden/>
          </w:rPr>
          <w:t>22</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05" w:history="1">
        <w:r w:rsidR="00B518F9" w:rsidRPr="004417A8">
          <w:rPr>
            <w:rStyle w:val="Hipercze"/>
            <w:rFonts w:ascii="Verdana" w:hAnsi="Verdana"/>
            <w:noProof/>
          </w:rPr>
          <w:t>7.</w:t>
        </w:r>
        <w:r w:rsidR="00B518F9">
          <w:rPr>
            <w:rFonts w:asciiTheme="minorHAnsi" w:eastAsiaTheme="minorEastAsia" w:hAnsiTheme="minorHAnsi" w:cstheme="minorBidi"/>
            <w:noProof/>
            <w:sz w:val="22"/>
            <w:szCs w:val="22"/>
          </w:rPr>
          <w:tab/>
        </w:r>
        <w:r w:rsidR="00B518F9" w:rsidRPr="004417A8">
          <w:rPr>
            <w:rStyle w:val="Hipercze"/>
            <w:noProof/>
          </w:rPr>
          <w:t>Opiniowanie</w:t>
        </w:r>
        <w:r w:rsidR="00B518F9">
          <w:rPr>
            <w:noProof/>
            <w:webHidden/>
          </w:rPr>
          <w:tab/>
        </w:r>
        <w:r w:rsidR="00B518F9">
          <w:rPr>
            <w:noProof/>
            <w:webHidden/>
          </w:rPr>
          <w:fldChar w:fldCharType="begin"/>
        </w:r>
        <w:r w:rsidR="00B518F9">
          <w:rPr>
            <w:noProof/>
            <w:webHidden/>
          </w:rPr>
          <w:instrText xml:space="preserve"> PAGEREF _Toc877405 \h </w:instrText>
        </w:r>
        <w:r w:rsidR="00B518F9">
          <w:rPr>
            <w:noProof/>
            <w:webHidden/>
          </w:rPr>
        </w:r>
        <w:r w:rsidR="00B518F9">
          <w:rPr>
            <w:noProof/>
            <w:webHidden/>
          </w:rPr>
          <w:fldChar w:fldCharType="separate"/>
        </w:r>
        <w:r w:rsidR="00B518F9">
          <w:rPr>
            <w:noProof/>
            <w:webHidden/>
          </w:rPr>
          <w:t>23</w:t>
        </w:r>
        <w:r w:rsidR="00B518F9">
          <w:rPr>
            <w:noProof/>
            <w:webHidden/>
          </w:rPr>
          <w:fldChar w:fldCharType="end"/>
        </w:r>
      </w:hyperlink>
    </w:p>
    <w:p w:rsidR="00B518F9" w:rsidRDefault="00A268B7">
      <w:pPr>
        <w:pStyle w:val="Spistreci2"/>
        <w:tabs>
          <w:tab w:val="left" w:pos="880"/>
          <w:tab w:val="right" w:leader="dot" w:pos="9060"/>
        </w:tabs>
        <w:rPr>
          <w:rFonts w:asciiTheme="minorHAnsi" w:eastAsiaTheme="minorEastAsia" w:hAnsiTheme="minorHAnsi" w:cstheme="minorBidi"/>
          <w:noProof/>
          <w:sz w:val="22"/>
          <w:szCs w:val="22"/>
        </w:rPr>
      </w:pPr>
      <w:hyperlink w:anchor="_Toc877406" w:history="1">
        <w:r w:rsidR="00B518F9" w:rsidRPr="004417A8">
          <w:rPr>
            <w:rStyle w:val="Hipercze"/>
            <w:noProof/>
          </w:rPr>
          <w:t>7.1</w:t>
        </w:r>
        <w:r w:rsidR="00B518F9">
          <w:rPr>
            <w:rFonts w:asciiTheme="minorHAnsi" w:eastAsiaTheme="minorEastAsia" w:hAnsiTheme="minorHAnsi" w:cstheme="minorBidi"/>
            <w:noProof/>
            <w:sz w:val="22"/>
            <w:szCs w:val="22"/>
          </w:rPr>
          <w:tab/>
        </w:r>
        <w:r w:rsidR="00B518F9" w:rsidRPr="004417A8">
          <w:rPr>
            <w:rStyle w:val="Hipercze"/>
            <w:noProof/>
          </w:rPr>
          <w:t>Wprowadzenie opinii</w:t>
        </w:r>
        <w:r w:rsidR="00B518F9">
          <w:rPr>
            <w:noProof/>
            <w:webHidden/>
          </w:rPr>
          <w:tab/>
        </w:r>
        <w:r w:rsidR="00B518F9">
          <w:rPr>
            <w:noProof/>
            <w:webHidden/>
          </w:rPr>
          <w:fldChar w:fldCharType="begin"/>
        </w:r>
        <w:r w:rsidR="00B518F9">
          <w:rPr>
            <w:noProof/>
            <w:webHidden/>
          </w:rPr>
          <w:instrText xml:space="preserve"> PAGEREF _Toc877406 \h </w:instrText>
        </w:r>
        <w:r w:rsidR="00B518F9">
          <w:rPr>
            <w:noProof/>
            <w:webHidden/>
          </w:rPr>
        </w:r>
        <w:r w:rsidR="00B518F9">
          <w:rPr>
            <w:noProof/>
            <w:webHidden/>
          </w:rPr>
          <w:fldChar w:fldCharType="separate"/>
        </w:r>
        <w:r w:rsidR="00B518F9">
          <w:rPr>
            <w:noProof/>
            <w:webHidden/>
          </w:rPr>
          <w:t>23</w:t>
        </w:r>
        <w:r w:rsidR="00B518F9">
          <w:rPr>
            <w:noProof/>
            <w:webHidden/>
          </w:rPr>
          <w:fldChar w:fldCharType="end"/>
        </w:r>
      </w:hyperlink>
    </w:p>
    <w:p w:rsidR="00B518F9" w:rsidRDefault="00A268B7">
      <w:pPr>
        <w:pStyle w:val="Spistreci2"/>
        <w:tabs>
          <w:tab w:val="left" w:pos="880"/>
          <w:tab w:val="right" w:leader="dot" w:pos="9060"/>
        </w:tabs>
        <w:rPr>
          <w:rFonts w:asciiTheme="minorHAnsi" w:eastAsiaTheme="minorEastAsia" w:hAnsiTheme="minorHAnsi" w:cstheme="minorBidi"/>
          <w:noProof/>
          <w:sz w:val="22"/>
          <w:szCs w:val="22"/>
        </w:rPr>
      </w:pPr>
      <w:hyperlink w:anchor="_Toc877407" w:history="1">
        <w:r w:rsidR="00B518F9" w:rsidRPr="004417A8">
          <w:rPr>
            <w:rStyle w:val="Hipercze"/>
            <w:noProof/>
          </w:rPr>
          <w:t>7.2</w:t>
        </w:r>
        <w:r w:rsidR="00B518F9">
          <w:rPr>
            <w:rFonts w:asciiTheme="minorHAnsi" w:eastAsiaTheme="minorEastAsia" w:hAnsiTheme="minorHAnsi" w:cstheme="minorBidi"/>
            <w:noProof/>
            <w:sz w:val="22"/>
            <w:szCs w:val="22"/>
          </w:rPr>
          <w:tab/>
        </w:r>
        <w:r w:rsidR="00B518F9" w:rsidRPr="004417A8">
          <w:rPr>
            <w:rStyle w:val="Hipercze"/>
            <w:noProof/>
          </w:rPr>
          <w:t>Generowanie raportu</w:t>
        </w:r>
        <w:r w:rsidR="00B518F9">
          <w:rPr>
            <w:noProof/>
            <w:webHidden/>
          </w:rPr>
          <w:tab/>
        </w:r>
        <w:r w:rsidR="00B518F9">
          <w:rPr>
            <w:noProof/>
            <w:webHidden/>
          </w:rPr>
          <w:fldChar w:fldCharType="begin"/>
        </w:r>
        <w:r w:rsidR="00B518F9">
          <w:rPr>
            <w:noProof/>
            <w:webHidden/>
          </w:rPr>
          <w:instrText xml:space="preserve"> PAGEREF _Toc877407 \h </w:instrText>
        </w:r>
        <w:r w:rsidR="00B518F9">
          <w:rPr>
            <w:noProof/>
            <w:webHidden/>
          </w:rPr>
        </w:r>
        <w:r w:rsidR="00B518F9">
          <w:rPr>
            <w:noProof/>
            <w:webHidden/>
          </w:rPr>
          <w:fldChar w:fldCharType="separate"/>
        </w:r>
        <w:r w:rsidR="00B518F9">
          <w:rPr>
            <w:noProof/>
            <w:webHidden/>
          </w:rPr>
          <w:t>24</w:t>
        </w:r>
        <w:r w:rsidR="00B518F9">
          <w:rPr>
            <w:noProof/>
            <w:webHidden/>
          </w:rPr>
          <w:fldChar w:fldCharType="end"/>
        </w:r>
      </w:hyperlink>
    </w:p>
    <w:p w:rsidR="00B518F9" w:rsidRDefault="00A268B7">
      <w:pPr>
        <w:pStyle w:val="Spistreci2"/>
        <w:tabs>
          <w:tab w:val="left" w:pos="880"/>
          <w:tab w:val="right" w:leader="dot" w:pos="9060"/>
        </w:tabs>
        <w:rPr>
          <w:rFonts w:asciiTheme="minorHAnsi" w:eastAsiaTheme="minorEastAsia" w:hAnsiTheme="minorHAnsi" w:cstheme="minorBidi"/>
          <w:noProof/>
          <w:sz w:val="22"/>
          <w:szCs w:val="22"/>
        </w:rPr>
      </w:pPr>
      <w:hyperlink w:anchor="_Toc877408" w:history="1">
        <w:r w:rsidR="00B518F9" w:rsidRPr="004417A8">
          <w:rPr>
            <w:rStyle w:val="Hipercze"/>
            <w:noProof/>
          </w:rPr>
          <w:t>7.3</w:t>
        </w:r>
        <w:r w:rsidR="00B518F9">
          <w:rPr>
            <w:rFonts w:asciiTheme="minorHAnsi" w:eastAsiaTheme="minorEastAsia" w:hAnsiTheme="minorHAnsi" w:cstheme="minorBidi"/>
            <w:noProof/>
            <w:sz w:val="22"/>
            <w:szCs w:val="22"/>
          </w:rPr>
          <w:tab/>
        </w:r>
        <w:r w:rsidR="00B518F9" w:rsidRPr="004417A8">
          <w:rPr>
            <w:rStyle w:val="Hipercze"/>
            <w:noProof/>
          </w:rPr>
          <w:t>Ponowne opiniowanie</w:t>
        </w:r>
        <w:r w:rsidR="00B518F9">
          <w:rPr>
            <w:noProof/>
            <w:webHidden/>
          </w:rPr>
          <w:tab/>
        </w:r>
        <w:r w:rsidR="00B518F9">
          <w:rPr>
            <w:noProof/>
            <w:webHidden/>
          </w:rPr>
          <w:fldChar w:fldCharType="begin"/>
        </w:r>
        <w:r w:rsidR="00B518F9">
          <w:rPr>
            <w:noProof/>
            <w:webHidden/>
          </w:rPr>
          <w:instrText xml:space="preserve"> PAGEREF _Toc877408 \h </w:instrText>
        </w:r>
        <w:r w:rsidR="00B518F9">
          <w:rPr>
            <w:noProof/>
            <w:webHidden/>
          </w:rPr>
        </w:r>
        <w:r w:rsidR="00B518F9">
          <w:rPr>
            <w:noProof/>
            <w:webHidden/>
          </w:rPr>
          <w:fldChar w:fldCharType="separate"/>
        </w:r>
        <w:r w:rsidR="00B518F9">
          <w:rPr>
            <w:noProof/>
            <w:webHidden/>
          </w:rPr>
          <w:t>24</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09" w:history="1">
        <w:r w:rsidR="00B518F9" w:rsidRPr="004417A8">
          <w:rPr>
            <w:rStyle w:val="Hipercze"/>
            <w:rFonts w:ascii="Verdana" w:hAnsi="Verdana"/>
            <w:noProof/>
          </w:rPr>
          <w:t>8.</w:t>
        </w:r>
        <w:r w:rsidR="00B518F9">
          <w:rPr>
            <w:rFonts w:asciiTheme="minorHAnsi" w:eastAsiaTheme="minorEastAsia" w:hAnsiTheme="minorHAnsi" w:cstheme="minorBidi"/>
            <w:noProof/>
            <w:sz w:val="22"/>
            <w:szCs w:val="22"/>
          </w:rPr>
          <w:tab/>
        </w:r>
        <w:r w:rsidR="00B518F9" w:rsidRPr="004417A8">
          <w:rPr>
            <w:rStyle w:val="Hipercze"/>
            <w:noProof/>
          </w:rPr>
          <w:t>Struktura folderów projektowych</w:t>
        </w:r>
        <w:r w:rsidR="00B518F9">
          <w:rPr>
            <w:noProof/>
            <w:webHidden/>
          </w:rPr>
          <w:tab/>
        </w:r>
        <w:r w:rsidR="00B518F9">
          <w:rPr>
            <w:noProof/>
            <w:webHidden/>
          </w:rPr>
          <w:fldChar w:fldCharType="begin"/>
        </w:r>
        <w:r w:rsidR="00B518F9">
          <w:rPr>
            <w:noProof/>
            <w:webHidden/>
          </w:rPr>
          <w:instrText xml:space="preserve"> PAGEREF _Toc877409 \h </w:instrText>
        </w:r>
        <w:r w:rsidR="00B518F9">
          <w:rPr>
            <w:noProof/>
            <w:webHidden/>
          </w:rPr>
        </w:r>
        <w:r w:rsidR="00B518F9">
          <w:rPr>
            <w:noProof/>
            <w:webHidden/>
          </w:rPr>
          <w:fldChar w:fldCharType="separate"/>
        </w:r>
        <w:r w:rsidR="00B518F9">
          <w:rPr>
            <w:noProof/>
            <w:webHidden/>
          </w:rPr>
          <w:t>26</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10" w:history="1">
        <w:r w:rsidR="00B518F9" w:rsidRPr="004417A8">
          <w:rPr>
            <w:rStyle w:val="Hipercze"/>
            <w:rFonts w:ascii="Verdana" w:hAnsi="Verdana"/>
            <w:noProof/>
          </w:rPr>
          <w:t>9.</w:t>
        </w:r>
        <w:r w:rsidR="00B518F9">
          <w:rPr>
            <w:rFonts w:asciiTheme="minorHAnsi" w:eastAsiaTheme="minorEastAsia" w:hAnsiTheme="minorHAnsi" w:cstheme="minorBidi"/>
            <w:noProof/>
            <w:sz w:val="22"/>
            <w:szCs w:val="22"/>
          </w:rPr>
          <w:tab/>
        </w:r>
        <w:r w:rsidR="00B518F9" w:rsidRPr="004417A8">
          <w:rPr>
            <w:rStyle w:val="Hipercze"/>
            <w:noProof/>
          </w:rPr>
          <w:t>Uprawnienia</w:t>
        </w:r>
        <w:r w:rsidR="00B518F9">
          <w:rPr>
            <w:noProof/>
            <w:webHidden/>
          </w:rPr>
          <w:tab/>
        </w:r>
        <w:r w:rsidR="00B518F9">
          <w:rPr>
            <w:noProof/>
            <w:webHidden/>
          </w:rPr>
          <w:fldChar w:fldCharType="begin"/>
        </w:r>
        <w:r w:rsidR="00B518F9">
          <w:rPr>
            <w:noProof/>
            <w:webHidden/>
          </w:rPr>
          <w:instrText xml:space="preserve"> PAGEREF _Toc877410 \h </w:instrText>
        </w:r>
        <w:r w:rsidR="00B518F9">
          <w:rPr>
            <w:noProof/>
            <w:webHidden/>
          </w:rPr>
        </w:r>
        <w:r w:rsidR="00B518F9">
          <w:rPr>
            <w:noProof/>
            <w:webHidden/>
          </w:rPr>
          <w:fldChar w:fldCharType="separate"/>
        </w:r>
        <w:r w:rsidR="00B518F9">
          <w:rPr>
            <w:noProof/>
            <w:webHidden/>
          </w:rPr>
          <w:t>28</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11" w:history="1">
        <w:r w:rsidR="00B518F9" w:rsidRPr="004417A8">
          <w:rPr>
            <w:rStyle w:val="Hipercze"/>
            <w:rFonts w:ascii="Verdana" w:hAnsi="Verdana"/>
            <w:noProof/>
          </w:rPr>
          <w:t>10.</w:t>
        </w:r>
        <w:r w:rsidR="00B518F9">
          <w:rPr>
            <w:rFonts w:asciiTheme="minorHAnsi" w:eastAsiaTheme="minorEastAsia" w:hAnsiTheme="minorHAnsi" w:cstheme="minorBidi"/>
            <w:noProof/>
            <w:sz w:val="22"/>
            <w:szCs w:val="22"/>
          </w:rPr>
          <w:tab/>
        </w:r>
        <w:r w:rsidR="00B518F9" w:rsidRPr="004417A8">
          <w:rPr>
            <w:rStyle w:val="Hipercze"/>
            <w:noProof/>
          </w:rPr>
          <w:t>Import dokumentacji w ZDI za pomocą Wykazu Plików</w:t>
        </w:r>
        <w:r w:rsidR="00B518F9">
          <w:rPr>
            <w:noProof/>
            <w:webHidden/>
          </w:rPr>
          <w:tab/>
        </w:r>
        <w:r w:rsidR="00B518F9">
          <w:rPr>
            <w:noProof/>
            <w:webHidden/>
          </w:rPr>
          <w:fldChar w:fldCharType="begin"/>
        </w:r>
        <w:r w:rsidR="00B518F9">
          <w:rPr>
            <w:noProof/>
            <w:webHidden/>
          </w:rPr>
          <w:instrText xml:space="preserve"> PAGEREF _Toc877411 \h </w:instrText>
        </w:r>
        <w:r w:rsidR="00B518F9">
          <w:rPr>
            <w:noProof/>
            <w:webHidden/>
          </w:rPr>
        </w:r>
        <w:r w:rsidR="00B518F9">
          <w:rPr>
            <w:noProof/>
            <w:webHidden/>
          </w:rPr>
          <w:fldChar w:fldCharType="separate"/>
        </w:r>
        <w:r w:rsidR="00B518F9">
          <w:rPr>
            <w:noProof/>
            <w:webHidden/>
          </w:rPr>
          <w:t>30</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12" w:history="1">
        <w:r w:rsidR="00B518F9" w:rsidRPr="004417A8">
          <w:rPr>
            <w:rStyle w:val="Hipercze"/>
            <w:rFonts w:ascii="Verdana" w:hAnsi="Verdana"/>
            <w:noProof/>
          </w:rPr>
          <w:t>11.</w:t>
        </w:r>
        <w:r w:rsidR="00B518F9">
          <w:rPr>
            <w:rFonts w:asciiTheme="minorHAnsi" w:eastAsiaTheme="minorEastAsia" w:hAnsiTheme="minorHAnsi" w:cstheme="minorBidi"/>
            <w:noProof/>
            <w:sz w:val="22"/>
            <w:szCs w:val="22"/>
          </w:rPr>
          <w:tab/>
        </w:r>
        <w:r w:rsidR="00B518F9" w:rsidRPr="004417A8">
          <w:rPr>
            <w:rStyle w:val="Hipercze"/>
            <w:noProof/>
          </w:rPr>
          <w:t>Rejestrowanie dokumentacji bez Wykazu Plików</w:t>
        </w:r>
        <w:r w:rsidR="00B518F9">
          <w:rPr>
            <w:noProof/>
            <w:webHidden/>
          </w:rPr>
          <w:tab/>
        </w:r>
        <w:r w:rsidR="00B518F9">
          <w:rPr>
            <w:noProof/>
            <w:webHidden/>
          </w:rPr>
          <w:fldChar w:fldCharType="begin"/>
        </w:r>
        <w:r w:rsidR="00B518F9">
          <w:rPr>
            <w:noProof/>
            <w:webHidden/>
          </w:rPr>
          <w:instrText xml:space="preserve"> PAGEREF _Toc877412 \h </w:instrText>
        </w:r>
        <w:r w:rsidR="00B518F9">
          <w:rPr>
            <w:noProof/>
            <w:webHidden/>
          </w:rPr>
        </w:r>
        <w:r w:rsidR="00B518F9">
          <w:rPr>
            <w:noProof/>
            <w:webHidden/>
          </w:rPr>
          <w:fldChar w:fldCharType="separate"/>
        </w:r>
        <w:r w:rsidR="00B518F9">
          <w:rPr>
            <w:noProof/>
            <w:webHidden/>
          </w:rPr>
          <w:t>36</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13" w:history="1">
        <w:r w:rsidR="00B518F9" w:rsidRPr="004417A8">
          <w:rPr>
            <w:rStyle w:val="Hipercze"/>
            <w:rFonts w:ascii="Verdana" w:hAnsi="Verdana"/>
            <w:noProof/>
          </w:rPr>
          <w:t>12.</w:t>
        </w:r>
        <w:r w:rsidR="00B518F9">
          <w:rPr>
            <w:rFonts w:asciiTheme="minorHAnsi" w:eastAsiaTheme="minorEastAsia" w:hAnsiTheme="minorHAnsi" w:cstheme="minorBidi"/>
            <w:noProof/>
            <w:sz w:val="22"/>
            <w:szCs w:val="22"/>
          </w:rPr>
          <w:tab/>
        </w:r>
        <w:r w:rsidR="00B518F9" w:rsidRPr="004417A8">
          <w:rPr>
            <w:rStyle w:val="Hipercze"/>
            <w:noProof/>
          </w:rPr>
          <w:t>Generowanie Wykazu Uwag</w:t>
        </w:r>
        <w:r w:rsidR="00B518F9">
          <w:rPr>
            <w:noProof/>
            <w:webHidden/>
          </w:rPr>
          <w:tab/>
        </w:r>
        <w:r w:rsidR="00B518F9">
          <w:rPr>
            <w:noProof/>
            <w:webHidden/>
          </w:rPr>
          <w:fldChar w:fldCharType="begin"/>
        </w:r>
        <w:r w:rsidR="00B518F9">
          <w:rPr>
            <w:noProof/>
            <w:webHidden/>
          </w:rPr>
          <w:instrText xml:space="preserve"> PAGEREF _Toc877413 \h </w:instrText>
        </w:r>
        <w:r w:rsidR="00B518F9">
          <w:rPr>
            <w:noProof/>
            <w:webHidden/>
          </w:rPr>
        </w:r>
        <w:r w:rsidR="00B518F9">
          <w:rPr>
            <w:noProof/>
            <w:webHidden/>
          </w:rPr>
          <w:fldChar w:fldCharType="separate"/>
        </w:r>
        <w:r w:rsidR="00B518F9">
          <w:rPr>
            <w:noProof/>
            <w:webHidden/>
          </w:rPr>
          <w:t>36</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14" w:history="1">
        <w:r w:rsidR="00B518F9" w:rsidRPr="004417A8">
          <w:rPr>
            <w:rStyle w:val="Hipercze"/>
            <w:rFonts w:ascii="Verdana" w:hAnsi="Verdana"/>
            <w:noProof/>
          </w:rPr>
          <w:t>13.</w:t>
        </w:r>
        <w:r w:rsidR="00B518F9">
          <w:rPr>
            <w:rFonts w:asciiTheme="minorHAnsi" w:eastAsiaTheme="minorEastAsia" w:hAnsiTheme="minorHAnsi" w:cstheme="minorBidi"/>
            <w:noProof/>
            <w:sz w:val="22"/>
            <w:szCs w:val="22"/>
          </w:rPr>
          <w:tab/>
        </w:r>
        <w:r w:rsidR="00B518F9" w:rsidRPr="004417A8">
          <w:rPr>
            <w:rStyle w:val="Hipercze"/>
            <w:noProof/>
          </w:rPr>
          <w:t>Archiwizacja</w:t>
        </w:r>
        <w:r w:rsidR="00B518F9">
          <w:rPr>
            <w:noProof/>
            <w:webHidden/>
          </w:rPr>
          <w:tab/>
        </w:r>
        <w:r w:rsidR="00B518F9">
          <w:rPr>
            <w:noProof/>
            <w:webHidden/>
          </w:rPr>
          <w:fldChar w:fldCharType="begin"/>
        </w:r>
        <w:r w:rsidR="00B518F9">
          <w:rPr>
            <w:noProof/>
            <w:webHidden/>
          </w:rPr>
          <w:instrText xml:space="preserve"> PAGEREF _Toc877414 \h </w:instrText>
        </w:r>
        <w:r w:rsidR="00B518F9">
          <w:rPr>
            <w:noProof/>
            <w:webHidden/>
          </w:rPr>
        </w:r>
        <w:r w:rsidR="00B518F9">
          <w:rPr>
            <w:noProof/>
            <w:webHidden/>
          </w:rPr>
          <w:fldChar w:fldCharType="separate"/>
        </w:r>
        <w:r w:rsidR="00B518F9">
          <w:rPr>
            <w:noProof/>
            <w:webHidden/>
          </w:rPr>
          <w:t>36</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15" w:history="1">
        <w:r w:rsidR="00B518F9" w:rsidRPr="004417A8">
          <w:rPr>
            <w:rStyle w:val="Hipercze"/>
            <w:rFonts w:ascii="Verdana" w:hAnsi="Verdana"/>
            <w:noProof/>
          </w:rPr>
          <w:t>14.</w:t>
        </w:r>
        <w:r w:rsidR="00B518F9">
          <w:rPr>
            <w:rFonts w:asciiTheme="minorHAnsi" w:eastAsiaTheme="minorEastAsia" w:hAnsiTheme="minorHAnsi" w:cstheme="minorBidi"/>
            <w:noProof/>
            <w:sz w:val="22"/>
            <w:szCs w:val="22"/>
          </w:rPr>
          <w:tab/>
        </w:r>
        <w:r w:rsidR="00B518F9" w:rsidRPr="004417A8">
          <w:rPr>
            <w:rStyle w:val="Hipercze"/>
            <w:noProof/>
          </w:rPr>
          <w:t>Aktualizacja ZDE z ZDA-ZDI</w:t>
        </w:r>
        <w:r w:rsidR="00B518F9">
          <w:rPr>
            <w:noProof/>
            <w:webHidden/>
          </w:rPr>
          <w:tab/>
        </w:r>
        <w:r w:rsidR="00B518F9">
          <w:rPr>
            <w:noProof/>
            <w:webHidden/>
          </w:rPr>
          <w:fldChar w:fldCharType="begin"/>
        </w:r>
        <w:r w:rsidR="00B518F9">
          <w:rPr>
            <w:noProof/>
            <w:webHidden/>
          </w:rPr>
          <w:instrText xml:space="preserve"> PAGEREF _Toc877415 \h </w:instrText>
        </w:r>
        <w:r w:rsidR="00B518F9">
          <w:rPr>
            <w:noProof/>
            <w:webHidden/>
          </w:rPr>
        </w:r>
        <w:r w:rsidR="00B518F9">
          <w:rPr>
            <w:noProof/>
            <w:webHidden/>
          </w:rPr>
          <w:fldChar w:fldCharType="separate"/>
        </w:r>
        <w:r w:rsidR="00B518F9">
          <w:rPr>
            <w:noProof/>
            <w:webHidden/>
          </w:rPr>
          <w:t>36</w:t>
        </w:r>
        <w:r w:rsidR="00B518F9">
          <w:rPr>
            <w:noProof/>
            <w:webHidden/>
          </w:rPr>
          <w:fldChar w:fldCharType="end"/>
        </w:r>
      </w:hyperlink>
    </w:p>
    <w:p w:rsidR="00B518F9" w:rsidRDefault="00A268B7">
      <w:pPr>
        <w:pStyle w:val="Spistreci1"/>
        <w:rPr>
          <w:rFonts w:asciiTheme="minorHAnsi" w:eastAsiaTheme="minorEastAsia" w:hAnsiTheme="minorHAnsi" w:cstheme="minorBidi"/>
          <w:noProof/>
          <w:sz w:val="22"/>
          <w:szCs w:val="22"/>
        </w:rPr>
      </w:pPr>
      <w:hyperlink w:anchor="_Toc877416" w:history="1">
        <w:r w:rsidR="00B518F9" w:rsidRPr="004417A8">
          <w:rPr>
            <w:rStyle w:val="Hipercze"/>
            <w:rFonts w:ascii="Verdana" w:hAnsi="Verdana"/>
            <w:noProof/>
          </w:rPr>
          <w:t>15.</w:t>
        </w:r>
        <w:r w:rsidR="00B518F9">
          <w:rPr>
            <w:rFonts w:asciiTheme="minorHAnsi" w:eastAsiaTheme="minorEastAsia" w:hAnsiTheme="minorHAnsi" w:cstheme="minorBidi"/>
            <w:noProof/>
            <w:sz w:val="22"/>
            <w:szCs w:val="22"/>
          </w:rPr>
          <w:tab/>
        </w:r>
        <w:r w:rsidR="00B518F9" w:rsidRPr="004417A8">
          <w:rPr>
            <w:rStyle w:val="Hipercze"/>
            <w:noProof/>
          </w:rPr>
          <w:t>Funkcje specjalne</w:t>
        </w:r>
        <w:r w:rsidR="00B518F9">
          <w:rPr>
            <w:noProof/>
            <w:webHidden/>
          </w:rPr>
          <w:tab/>
        </w:r>
        <w:r w:rsidR="00B518F9">
          <w:rPr>
            <w:noProof/>
            <w:webHidden/>
          </w:rPr>
          <w:fldChar w:fldCharType="begin"/>
        </w:r>
        <w:r w:rsidR="00B518F9">
          <w:rPr>
            <w:noProof/>
            <w:webHidden/>
          </w:rPr>
          <w:instrText xml:space="preserve"> PAGEREF _Toc877416 \h </w:instrText>
        </w:r>
        <w:r w:rsidR="00B518F9">
          <w:rPr>
            <w:noProof/>
            <w:webHidden/>
          </w:rPr>
        </w:r>
        <w:r w:rsidR="00B518F9">
          <w:rPr>
            <w:noProof/>
            <w:webHidden/>
          </w:rPr>
          <w:fldChar w:fldCharType="separate"/>
        </w:r>
        <w:r w:rsidR="00B518F9">
          <w:rPr>
            <w:noProof/>
            <w:webHidden/>
          </w:rPr>
          <w:t>36</w:t>
        </w:r>
        <w:r w:rsidR="00B518F9">
          <w:rPr>
            <w:noProof/>
            <w:webHidden/>
          </w:rPr>
          <w:fldChar w:fldCharType="end"/>
        </w:r>
      </w:hyperlink>
    </w:p>
    <w:p w:rsidR="00B518F9" w:rsidRDefault="00A268B7">
      <w:pPr>
        <w:pStyle w:val="Spistreci2"/>
        <w:tabs>
          <w:tab w:val="left" w:pos="1100"/>
          <w:tab w:val="right" w:leader="dot" w:pos="9060"/>
        </w:tabs>
        <w:rPr>
          <w:rFonts w:asciiTheme="minorHAnsi" w:eastAsiaTheme="minorEastAsia" w:hAnsiTheme="minorHAnsi" w:cstheme="minorBidi"/>
          <w:noProof/>
          <w:sz w:val="22"/>
          <w:szCs w:val="22"/>
        </w:rPr>
      </w:pPr>
      <w:hyperlink w:anchor="_Toc877417" w:history="1">
        <w:r w:rsidR="00B518F9" w:rsidRPr="004417A8">
          <w:rPr>
            <w:rStyle w:val="Hipercze"/>
            <w:rFonts w:ascii="Calibri" w:hAnsi="Calibri"/>
            <w:noProof/>
          </w:rPr>
          <w:t>15.1</w:t>
        </w:r>
        <w:r w:rsidR="00B518F9">
          <w:rPr>
            <w:rFonts w:asciiTheme="minorHAnsi" w:eastAsiaTheme="minorEastAsia" w:hAnsiTheme="minorHAnsi" w:cstheme="minorBidi"/>
            <w:noProof/>
            <w:sz w:val="22"/>
            <w:szCs w:val="22"/>
          </w:rPr>
          <w:tab/>
        </w:r>
        <w:r w:rsidR="00B518F9" w:rsidRPr="004417A8">
          <w:rPr>
            <w:rStyle w:val="Hipercze"/>
            <w:rFonts w:ascii="Calibri" w:hAnsi="Calibri"/>
            <w:noProof/>
          </w:rPr>
          <w:t>Ustaw wartość pola</w:t>
        </w:r>
        <w:r w:rsidR="00B518F9">
          <w:rPr>
            <w:noProof/>
            <w:webHidden/>
          </w:rPr>
          <w:tab/>
        </w:r>
        <w:r w:rsidR="00B518F9">
          <w:rPr>
            <w:noProof/>
            <w:webHidden/>
          </w:rPr>
          <w:fldChar w:fldCharType="begin"/>
        </w:r>
        <w:r w:rsidR="00B518F9">
          <w:rPr>
            <w:noProof/>
            <w:webHidden/>
          </w:rPr>
          <w:instrText xml:space="preserve"> PAGEREF _Toc877417 \h </w:instrText>
        </w:r>
        <w:r w:rsidR="00B518F9">
          <w:rPr>
            <w:noProof/>
            <w:webHidden/>
          </w:rPr>
        </w:r>
        <w:r w:rsidR="00B518F9">
          <w:rPr>
            <w:noProof/>
            <w:webHidden/>
          </w:rPr>
          <w:fldChar w:fldCharType="separate"/>
        </w:r>
        <w:r w:rsidR="00B518F9">
          <w:rPr>
            <w:noProof/>
            <w:webHidden/>
          </w:rPr>
          <w:t>36</w:t>
        </w:r>
        <w:r w:rsidR="00B518F9">
          <w:rPr>
            <w:noProof/>
            <w:webHidden/>
          </w:rPr>
          <w:fldChar w:fldCharType="end"/>
        </w:r>
      </w:hyperlink>
    </w:p>
    <w:p w:rsidR="00B518F9" w:rsidRDefault="00A268B7">
      <w:pPr>
        <w:pStyle w:val="Spistreci2"/>
        <w:tabs>
          <w:tab w:val="left" w:pos="1100"/>
          <w:tab w:val="right" w:leader="dot" w:pos="9060"/>
        </w:tabs>
        <w:rPr>
          <w:rFonts w:asciiTheme="minorHAnsi" w:eastAsiaTheme="minorEastAsia" w:hAnsiTheme="minorHAnsi" w:cstheme="minorBidi"/>
          <w:noProof/>
          <w:sz w:val="22"/>
          <w:szCs w:val="22"/>
        </w:rPr>
      </w:pPr>
      <w:hyperlink w:anchor="_Toc877418" w:history="1">
        <w:r w:rsidR="00B518F9" w:rsidRPr="004417A8">
          <w:rPr>
            <w:rStyle w:val="Hipercze"/>
            <w:rFonts w:ascii="Calibri" w:hAnsi="Calibri"/>
            <w:noProof/>
          </w:rPr>
          <w:t>15.2</w:t>
        </w:r>
        <w:r w:rsidR="00B518F9">
          <w:rPr>
            <w:rFonts w:asciiTheme="minorHAnsi" w:eastAsiaTheme="minorEastAsia" w:hAnsiTheme="minorHAnsi" w:cstheme="minorBidi"/>
            <w:noProof/>
            <w:sz w:val="22"/>
            <w:szCs w:val="22"/>
          </w:rPr>
          <w:tab/>
        </w:r>
        <w:r w:rsidR="00B518F9" w:rsidRPr="004417A8">
          <w:rPr>
            <w:rStyle w:val="Hipercze"/>
            <w:rFonts w:ascii="Calibri" w:hAnsi="Calibri"/>
            <w:noProof/>
          </w:rPr>
          <w:t>Obrót rysunku</w:t>
        </w:r>
        <w:r w:rsidR="00B518F9">
          <w:rPr>
            <w:noProof/>
            <w:webHidden/>
          </w:rPr>
          <w:tab/>
        </w:r>
        <w:r w:rsidR="00B518F9">
          <w:rPr>
            <w:noProof/>
            <w:webHidden/>
          </w:rPr>
          <w:fldChar w:fldCharType="begin"/>
        </w:r>
        <w:r w:rsidR="00B518F9">
          <w:rPr>
            <w:noProof/>
            <w:webHidden/>
          </w:rPr>
          <w:instrText xml:space="preserve"> PAGEREF _Toc877418 \h </w:instrText>
        </w:r>
        <w:r w:rsidR="00B518F9">
          <w:rPr>
            <w:noProof/>
            <w:webHidden/>
          </w:rPr>
        </w:r>
        <w:r w:rsidR="00B518F9">
          <w:rPr>
            <w:noProof/>
            <w:webHidden/>
          </w:rPr>
          <w:fldChar w:fldCharType="separate"/>
        </w:r>
        <w:r w:rsidR="00B518F9">
          <w:rPr>
            <w:noProof/>
            <w:webHidden/>
          </w:rPr>
          <w:t>36</w:t>
        </w:r>
        <w:r w:rsidR="00B518F9">
          <w:rPr>
            <w:noProof/>
            <w:webHidden/>
          </w:rPr>
          <w:fldChar w:fldCharType="end"/>
        </w:r>
      </w:hyperlink>
    </w:p>
    <w:p w:rsidR="0094230F" w:rsidRPr="00986047" w:rsidRDefault="00AC6AFB" w:rsidP="00CD190D">
      <w:pPr>
        <w:rPr>
          <w:rFonts w:ascii="Calibri" w:hAnsi="Calibri"/>
        </w:rPr>
      </w:pPr>
      <w:r w:rsidRPr="00A93736">
        <w:rPr>
          <w:rFonts w:asciiTheme="minorHAnsi" w:hAnsiTheme="minorHAnsi" w:cstheme="minorHAnsi"/>
        </w:rPr>
        <w:fldChar w:fldCharType="end"/>
      </w:r>
    </w:p>
    <w:p w:rsidR="00AB4B2B" w:rsidRDefault="00CD190D" w:rsidP="0063241D">
      <w:pPr>
        <w:pStyle w:val="Nagwek1"/>
      </w:pPr>
      <w:bookmarkStart w:id="1" w:name="_Toc514688120"/>
      <w:bookmarkStart w:id="2" w:name="_Toc155527744"/>
      <w:bookmarkStart w:id="3" w:name="_Toc288722109"/>
      <w:r>
        <w:br w:type="page"/>
      </w:r>
      <w:bookmarkStart w:id="4" w:name="_Toc877392"/>
      <w:r w:rsidR="00AB4B2B" w:rsidRPr="001061B5">
        <w:lastRenderedPageBreak/>
        <w:t>Uruchamianie aplikacji</w:t>
      </w:r>
      <w:r w:rsidR="00AB4B2B">
        <w:t xml:space="preserve"> i </w:t>
      </w:r>
      <w:r>
        <w:t>interfejs systemu</w:t>
      </w:r>
      <w:bookmarkEnd w:id="1"/>
      <w:bookmarkEnd w:id="4"/>
    </w:p>
    <w:p w:rsidR="00AB4B2B" w:rsidRPr="006B34C9" w:rsidRDefault="00AB4B2B" w:rsidP="00AB4B2B">
      <w:pPr>
        <w:rPr>
          <w:rFonts w:ascii="Calibri" w:hAnsi="Calibri"/>
          <w:sz w:val="22"/>
          <w:szCs w:val="22"/>
        </w:rPr>
      </w:pPr>
      <w:r w:rsidRPr="006B34C9">
        <w:rPr>
          <w:rFonts w:ascii="Calibri" w:hAnsi="Calibri"/>
          <w:sz w:val="22"/>
          <w:szCs w:val="22"/>
        </w:rPr>
        <w:t>System Meridian PowerUser uruchamia się:</w:t>
      </w:r>
    </w:p>
    <w:p w:rsidR="00AB4B2B" w:rsidRPr="006B34C9" w:rsidRDefault="00AB4B2B" w:rsidP="00D724E4">
      <w:pPr>
        <w:numPr>
          <w:ilvl w:val="0"/>
          <w:numId w:val="9"/>
        </w:numPr>
        <w:spacing w:after="120"/>
        <w:rPr>
          <w:rFonts w:ascii="Calibri" w:hAnsi="Calibri"/>
          <w:sz w:val="22"/>
          <w:szCs w:val="22"/>
        </w:rPr>
      </w:pPr>
      <w:r w:rsidRPr="006B34C9">
        <w:rPr>
          <w:rFonts w:ascii="Calibri" w:hAnsi="Calibri"/>
          <w:sz w:val="22"/>
          <w:szCs w:val="22"/>
        </w:rPr>
        <w:t xml:space="preserve">Poprzez dwukrotne kliknięcie ikony - </w:t>
      </w:r>
      <w:r w:rsidR="001D64C2">
        <w:rPr>
          <w:rFonts w:ascii="Calibri" w:hAnsi="Calibri"/>
          <w:noProof/>
          <w:sz w:val="22"/>
          <w:szCs w:val="22"/>
        </w:rPr>
        <w:drawing>
          <wp:inline distT="0" distB="0" distL="0" distR="0">
            <wp:extent cx="552450" cy="477520"/>
            <wp:effectExtent l="0" t="0" r="0" b="0"/>
            <wp:docPr id="7"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477520"/>
                    </a:xfrm>
                    <a:prstGeom prst="rect">
                      <a:avLst/>
                    </a:prstGeom>
                    <a:noFill/>
                    <a:ln>
                      <a:noFill/>
                    </a:ln>
                  </pic:spPr>
                </pic:pic>
              </a:graphicData>
            </a:graphic>
          </wp:inline>
        </w:drawing>
      </w:r>
      <w:r w:rsidRPr="006B34C9">
        <w:rPr>
          <w:rFonts w:ascii="Calibri" w:hAnsi="Calibri"/>
          <w:sz w:val="22"/>
          <w:szCs w:val="22"/>
        </w:rPr>
        <w:t>,</w:t>
      </w:r>
    </w:p>
    <w:p w:rsidR="00AB4B2B" w:rsidRPr="006B34C9" w:rsidRDefault="00AB4B2B" w:rsidP="00D724E4">
      <w:pPr>
        <w:numPr>
          <w:ilvl w:val="0"/>
          <w:numId w:val="9"/>
        </w:numPr>
        <w:spacing w:after="120"/>
        <w:rPr>
          <w:rFonts w:ascii="Calibri" w:hAnsi="Calibri"/>
          <w:sz w:val="22"/>
          <w:szCs w:val="22"/>
        </w:rPr>
      </w:pPr>
      <w:r w:rsidRPr="006B34C9">
        <w:rPr>
          <w:rFonts w:ascii="Calibri" w:hAnsi="Calibri"/>
          <w:sz w:val="22"/>
          <w:szCs w:val="22"/>
        </w:rPr>
        <w:t xml:space="preserve">lub poprzez wybranie – </w:t>
      </w:r>
      <w:r w:rsidRPr="006B34C9">
        <w:rPr>
          <w:rFonts w:ascii="Calibri" w:hAnsi="Calibri"/>
          <w:i/>
          <w:sz w:val="22"/>
          <w:szCs w:val="22"/>
        </w:rPr>
        <w:t>Start&gt;&gt;Wszystkie programy&gt;&gt;BlueCielo Meridian&gt;&gt;BC-Meridian PowerUser</w:t>
      </w:r>
      <w:r w:rsidRPr="006B34C9">
        <w:rPr>
          <w:rFonts w:ascii="Calibri" w:hAnsi="Calibri"/>
          <w:sz w:val="22"/>
          <w:szCs w:val="22"/>
        </w:rPr>
        <w:t>.</w:t>
      </w:r>
    </w:p>
    <w:p w:rsidR="00AB4B2B" w:rsidRPr="006B34C9" w:rsidRDefault="00AB4B2B" w:rsidP="00AB4B2B">
      <w:pPr>
        <w:rPr>
          <w:rFonts w:ascii="Calibri" w:hAnsi="Calibri"/>
          <w:sz w:val="22"/>
          <w:szCs w:val="22"/>
        </w:rPr>
      </w:pPr>
    </w:p>
    <w:p w:rsidR="00AB4B2B" w:rsidRDefault="00AB4B2B" w:rsidP="00AB4B2B">
      <w:pPr>
        <w:spacing w:after="120"/>
        <w:rPr>
          <w:rFonts w:ascii="Calibri" w:hAnsi="Calibri"/>
          <w:sz w:val="22"/>
          <w:szCs w:val="22"/>
        </w:rPr>
      </w:pPr>
      <w:r w:rsidRPr="006B34C9">
        <w:rPr>
          <w:rFonts w:ascii="Calibri" w:hAnsi="Calibri"/>
          <w:sz w:val="22"/>
          <w:szCs w:val="22"/>
        </w:rPr>
        <w:t xml:space="preserve">Interfejs składa się z trzech podstawowych obszarów – </w:t>
      </w:r>
    </w:p>
    <w:p w:rsidR="001C58EC" w:rsidRPr="006B34C9" w:rsidRDefault="001D64C2" w:rsidP="001C58EC">
      <w:pPr>
        <w:spacing w:after="120"/>
        <w:jc w:val="center"/>
        <w:rPr>
          <w:rFonts w:ascii="Calibri" w:hAnsi="Calibri"/>
          <w:sz w:val="22"/>
          <w:szCs w:val="22"/>
        </w:rPr>
      </w:pPr>
      <w:r>
        <w:rPr>
          <w:rFonts w:ascii="Calibri" w:hAnsi="Calibri"/>
          <w:noProof/>
          <w:sz w:val="22"/>
          <w:szCs w:val="22"/>
        </w:rPr>
        <w:drawing>
          <wp:inline distT="0" distB="0" distL="0" distR="0">
            <wp:extent cx="3992245" cy="3418840"/>
            <wp:effectExtent l="0" t="0" r="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2245" cy="3418840"/>
                    </a:xfrm>
                    <a:prstGeom prst="rect">
                      <a:avLst/>
                    </a:prstGeom>
                    <a:noFill/>
                    <a:ln>
                      <a:noFill/>
                    </a:ln>
                  </pic:spPr>
                </pic:pic>
              </a:graphicData>
            </a:graphic>
          </wp:inline>
        </w:drawing>
      </w:r>
    </w:p>
    <w:p w:rsidR="00AB4B2B" w:rsidRPr="006B34C9" w:rsidRDefault="00AB4B2B" w:rsidP="00AB4B2B">
      <w:pPr>
        <w:jc w:val="center"/>
        <w:rPr>
          <w:rFonts w:ascii="Calibri" w:hAnsi="Calibri"/>
          <w:color w:val="FF0000"/>
          <w:sz w:val="22"/>
          <w:szCs w:val="22"/>
        </w:rPr>
      </w:pPr>
    </w:p>
    <w:p w:rsidR="00AB4B2B" w:rsidRPr="006B34C9" w:rsidRDefault="00AB4B2B" w:rsidP="00AB4B2B">
      <w:pPr>
        <w:rPr>
          <w:rFonts w:ascii="Calibri" w:hAnsi="Calibri"/>
          <w:color w:val="FF0000"/>
          <w:sz w:val="22"/>
          <w:szCs w:val="22"/>
        </w:rPr>
      </w:pPr>
      <w:r w:rsidRPr="006B34C9">
        <w:rPr>
          <w:rFonts w:ascii="Calibri" w:hAnsi="Calibri"/>
          <w:color w:val="FF0000"/>
          <w:sz w:val="22"/>
          <w:szCs w:val="22"/>
        </w:rPr>
        <w:t>-1 – widok obrazujący przechowywane w systemie dokumenty</w:t>
      </w:r>
    </w:p>
    <w:p w:rsidR="00AB4B2B" w:rsidRPr="006B34C9" w:rsidRDefault="00AB4B2B" w:rsidP="00AB4B2B">
      <w:pPr>
        <w:rPr>
          <w:rFonts w:ascii="Calibri" w:hAnsi="Calibri"/>
          <w:color w:val="00B050"/>
          <w:sz w:val="22"/>
          <w:szCs w:val="22"/>
        </w:rPr>
      </w:pPr>
      <w:r w:rsidRPr="006B34C9">
        <w:rPr>
          <w:rFonts w:ascii="Calibri" w:hAnsi="Calibri"/>
          <w:color w:val="00B050"/>
          <w:sz w:val="22"/>
          <w:szCs w:val="22"/>
        </w:rPr>
        <w:t>-2 – strony opisujące dokument poprzez różne dane</w:t>
      </w:r>
    </w:p>
    <w:p w:rsidR="00AB4B2B" w:rsidRPr="006B34C9" w:rsidRDefault="00AB4B2B" w:rsidP="00AB4B2B">
      <w:pPr>
        <w:rPr>
          <w:rFonts w:ascii="Calibri" w:hAnsi="Calibri"/>
          <w:color w:val="4F81BD"/>
          <w:sz w:val="22"/>
          <w:szCs w:val="22"/>
        </w:rPr>
      </w:pPr>
      <w:r w:rsidRPr="006B34C9">
        <w:rPr>
          <w:rFonts w:ascii="Calibri" w:hAnsi="Calibri"/>
          <w:color w:val="4F81BD"/>
          <w:sz w:val="22"/>
          <w:szCs w:val="22"/>
        </w:rPr>
        <w:t>-3 – systemowa przeglądarka dokumentów</w:t>
      </w:r>
    </w:p>
    <w:p w:rsidR="00AB4B2B" w:rsidRPr="006B34C9" w:rsidRDefault="00AB4B2B" w:rsidP="00AB4B2B">
      <w:pPr>
        <w:rPr>
          <w:rFonts w:ascii="Calibri" w:hAnsi="Calibri"/>
          <w:sz w:val="22"/>
          <w:szCs w:val="22"/>
        </w:rPr>
      </w:pPr>
      <w:r w:rsidRPr="006B34C9">
        <w:rPr>
          <w:rFonts w:ascii="Calibri" w:hAnsi="Calibri"/>
          <w:sz w:val="22"/>
          <w:szCs w:val="22"/>
        </w:rPr>
        <w:t>Ustawienie interfejsu może być zmieniane poprzez przesunięcie jego poszczególnych okien w dowolne miejsce aplikacji.</w:t>
      </w:r>
    </w:p>
    <w:p w:rsidR="00AB4B2B" w:rsidRPr="006B34C9" w:rsidRDefault="00AB4B2B" w:rsidP="00AB4B2B">
      <w:pPr>
        <w:rPr>
          <w:rFonts w:ascii="Calibri" w:hAnsi="Calibri"/>
          <w:sz w:val="22"/>
          <w:szCs w:val="22"/>
        </w:rPr>
      </w:pPr>
      <w:r w:rsidRPr="006B34C9">
        <w:rPr>
          <w:rFonts w:ascii="Calibri" w:hAnsi="Calibri"/>
          <w:sz w:val="22"/>
          <w:szCs w:val="22"/>
        </w:rPr>
        <w:t xml:space="preserve">Ikonami </w:t>
      </w:r>
      <w:r w:rsidR="001D64C2">
        <w:rPr>
          <w:rFonts w:ascii="Calibri" w:hAnsi="Calibri"/>
          <w:noProof/>
          <w:sz w:val="22"/>
          <w:szCs w:val="22"/>
        </w:rPr>
        <w:drawing>
          <wp:inline distT="0" distB="0" distL="0" distR="0">
            <wp:extent cx="464185" cy="238760"/>
            <wp:effectExtent l="0" t="0" r="0" b="0"/>
            <wp:docPr id="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6B34C9">
        <w:rPr>
          <w:rFonts w:ascii="Calibri" w:hAnsi="Calibri"/>
          <w:sz w:val="22"/>
          <w:szCs w:val="22"/>
        </w:rPr>
        <w:t xml:space="preserve"> można włączać i wyłączać odpowiednio obszary 2 i 3.</w:t>
      </w:r>
    </w:p>
    <w:p w:rsidR="00AB4B2B" w:rsidRPr="006B34C9" w:rsidRDefault="00AB4B2B" w:rsidP="00AB4B2B">
      <w:pPr>
        <w:rPr>
          <w:rFonts w:ascii="Calibri" w:hAnsi="Calibri"/>
          <w:sz w:val="22"/>
          <w:szCs w:val="22"/>
        </w:rPr>
      </w:pPr>
    </w:p>
    <w:p w:rsidR="00AB4B2B" w:rsidRPr="006B34C9" w:rsidRDefault="00AB4B2B" w:rsidP="00AB4B2B">
      <w:pPr>
        <w:pStyle w:val="Tekstpodstawowy"/>
        <w:spacing w:after="120"/>
        <w:rPr>
          <w:rFonts w:ascii="Calibri" w:hAnsi="Calibri"/>
          <w:sz w:val="22"/>
          <w:szCs w:val="22"/>
        </w:rPr>
      </w:pPr>
      <w:r w:rsidRPr="006B34C9">
        <w:rPr>
          <w:rFonts w:ascii="Calibri" w:hAnsi="Calibri"/>
          <w:sz w:val="22"/>
          <w:szCs w:val="22"/>
        </w:rPr>
        <w:t xml:space="preserve">W strukturze folderów, pierwszy poziom dzieli dokumentację na </w:t>
      </w:r>
      <w:r w:rsidR="001C58EC">
        <w:rPr>
          <w:rFonts w:ascii="Calibri" w:hAnsi="Calibri"/>
          <w:sz w:val="22"/>
          <w:szCs w:val="22"/>
        </w:rPr>
        <w:t>9</w:t>
      </w:r>
      <w:r w:rsidRPr="006B34C9">
        <w:rPr>
          <w:rFonts w:ascii="Calibri" w:hAnsi="Calibri"/>
          <w:sz w:val="22"/>
          <w:szCs w:val="22"/>
        </w:rPr>
        <w:t xml:space="preserve"> obszar</w:t>
      </w:r>
      <w:r w:rsidR="001C58EC">
        <w:rPr>
          <w:rFonts w:ascii="Calibri" w:hAnsi="Calibri"/>
          <w:sz w:val="22"/>
          <w:szCs w:val="22"/>
        </w:rPr>
        <w:t>ów</w:t>
      </w:r>
      <w:r w:rsidRPr="006B34C9">
        <w:rPr>
          <w:rFonts w:ascii="Calibri" w:hAnsi="Calibri"/>
          <w:sz w:val="22"/>
          <w:szCs w:val="22"/>
        </w:rPr>
        <w:t>:</w:t>
      </w:r>
    </w:p>
    <w:p w:rsidR="00AB4B2B" w:rsidRPr="006B34C9" w:rsidRDefault="00AB4B2B" w:rsidP="00D724E4">
      <w:pPr>
        <w:numPr>
          <w:ilvl w:val="0"/>
          <w:numId w:val="14"/>
        </w:numPr>
        <w:spacing w:after="120"/>
        <w:rPr>
          <w:rFonts w:ascii="Calibri" w:hAnsi="Calibri"/>
          <w:sz w:val="22"/>
          <w:szCs w:val="22"/>
        </w:rPr>
      </w:pPr>
      <w:r w:rsidRPr="006B34C9">
        <w:rPr>
          <w:rFonts w:ascii="Calibri" w:hAnsi="Calibri"/>
          <w:sz w:val="22"/>
          <w:szCs w:val="22"/>
        </w:rPr>
        <w:t>ZDE – Zasoby Dokumentacji Eksploatacyjnej: zawiera dokumentację obrazującą stan aktualny zakładu.</w:t>
      </w:r>
    </w:p>
    <w:p w:rsidR="00AB4B2B" w:rsidRPr="006B34C9" w:rsidRDefault="00AB4B2B" w:rsidP="00D724E4">
      <w:pPr>
        <w:numPr>
          <w:ilvl w:val="0"/>
          <w:numId w:val="14"/>
        </w:numPr>
        <w:spacing w:after="120"/>
        <w:rPr>
          <w:rFonts w:ascii="Calibri" w:hAnsi="Calibri"/>
          <w:sz w:val="22"/>
          <w:szCs w:val="22"/>
        </w:rPr>
      </w:pPr>
      <w:r w:rsidRPr="006B34C9">
        <w:rPr>
          <w:rFonts w:ascii="Calibri" w:hAnsi="Calibri"/>
          <w:sz w:val="22"/>
          <w:szCs w:val="22"/>
        </w:rPr>
        <w:t>ZDI – Zasoby Dokumentacji Inwestycyjnej: zawiera dokumentację z zadań inwestycyjnych będących w trakcie realizacji.</w:t>
      </w:r>
    </w:p>
    <w:p w:rsidR="00AB4B2B" w:rsidRPr="006B34C9" w:rsidRDefault="00AB4B2B" w:rsidP="00D724E4">
      <w:pPr>
        <w:numPr>
          <w:ilvl w:val="0"/>
          <w:numId w:val="14"/>
        </w:numPr>
        <w:spacing w:after="120"/>
        <w:rPr>
          <w:rFonts w:ascii="Calibri" w:hAnsi="Calibri"/>
          <w:sz w:val="22"/>
          <w:szCs w:val="22"/>
        </w:rPr>
      </w:pPr>
      <w:r w:rsidRPr="006B34C9">
        <w:rPr>
          <w:rFonts w:ascii="Calibri" w:hAnsi="Calibri"/>
          <w:sz w:val="22"/>
          <w:szCs w:val="22"/>
        </w:rPr>
        <w:t xml:space="preserve">OBI – w przyszłości zawierać będą obiekty </w:t>
      </w:r>
      <w:r w:rsidR="001C58EC">
        <w:rPr>
          <w:rFonts w:ascii="Calibri" w:hAnsi="Calibri"/>
          <w:sz w:val="22"/>
          <w:szCs w:val="22"/>
        </w:rPr>
        <w:t xml:space="preserve">systemu </w:t>
      </w:r>
      <w:r w:rsidRPr="006B34C9">
        <w:rPr>
          <w:rFonts w:ascii="Calibri" w:hAnsi="Calibri"/>
          <w:sz w:val="22"/>
          <w:szCs w:val="22"/>
        </w:rPr>
        <w:t>SAP</w:t>
      </w:r>
      <w:r w:rsidR="001C58EC">
        <w:rPr>
          <w:rFonts w:ascii="Calibri" w:hAnsi="Calibri"/>
          <w:sz w:val="22"/>
          <w:szCs w:val="22"/>
        </w:rPr>
        <w:t>,</w:t>
      </w:r>
      <w:r w:rsidRPr="006B34C9">
        <w:rPr>
          <w:rFonts w:ascii="Calibri" w:hAnsi="Calibri"/>
          <w:sz w:val="22"/>
          <w:szCs w:val="22"/>
        </w:rPr>
        <w:t xml:space="preserve"> z którymi dokumentacja będzie w</w:t>
      </w:r>
      <w:r w:rsidR="001C58EC">
        <w:rPr>
          <w:rFonts w:ascii="Calibri" w:hAnsi="Calibri"/>
          <w:sz w:val="22"/>
          <w:szCs w:val="22"/>
        </w:rPr>
        <w:t> </w:t>
      </w:r>
      <w:r w:rsidRPr="006B34C9">
        <w:rPr>
          <w:rFonts w:ascii="Calibri" w:hAnsi="Calibri"/>
          <w:sz w:val="22"/>
          <w:szCs w:val="22"/>
        </w:rPr>
        <w:t>sposób automatyczny łączona.</w:t>
      </w:r>
    </w:p>
    <w:p w:rsidR="00AB4B2B" w:rsidRPr="006B34C9" w:rsidRDefault="00AB4B2B" w:rsidP="00D724E4">
      <w:pPr>
        <w:numPr>
          <w:ilvl w:val="0"/>
          <w:numId w:val="14"/>
        </w:numPr>
        <w:spacing w:after="120"/>
        <w:rPr>
          <w:rFonts w:ascii="Calibri" w:hAnsi="Calibri"/>
          <w:sz w:val="22"/>
          <w:szCs w:val="22"/>
        </w:rPr>
      </w:pPr>
      <w:r w:rsidRPr="006B34C9">
        <w:rPr>
          <w:rFonts w:ascii="Calibri" w:hAnsi="Calibri"/>
          <w:sz w:val="22"/>
          <w:szCs w:val="22"/>
        </w:rPr>
        <w:t>ZDA – Zasoby Dokumentacji Archiwizowanej: zawiera dokumentację aktualną na dzień realizacji zadania inwestycyjnego czy modernizacyjnego, rozlokowaną odpowiednio:</w:t>
      </w:r>
    </w:p>
    <w:p w:rsidR="00AB4B2B" w:rsidRPr="006B34C9" w:rsidRDefault="00AB4B2B" w:rsidP="00D724E4">
      <w:pPr>
        <w:numPr>
          <w:ilvl w:val="1"/>
          <w:numId w:val="14"/>
        </w:numPr>
        <w:spacing w:after="120"/>
        <w:rPr>
          <w:rFonts w:ascii="Calibri" w:hAnsi="Calibri"/>
          <w:sz w:val="22"/>
          <w:szCs w:val="22"/>
        </w:rPr>
      </w:pPr>
      <w:r w:rsidRPr="006B34C9">
        <w:rPr>
          <w:rFonts w:ascii="Calibri" w:hAnsi="Calibri"/>
          <w:sz w:val="22"/>
          <w:szCs w:val="22"/>
        </w:rPr>
        <w:lastRenderedPageBreak/>
        <w:t>ZDA-ZDE: dokumentacja z zakresu ZDE, czyli np. dokumentacja obiektów, które zostały zlikwidowane;</w:t>
      </w:r>
    </w:p>
    <w:p w:rsidR="00AB4B2B" w:rsidRPr="006B34C9" w:rsidRDefault="00AB4B2B" w:rsidP="00D724E4">
      <w:pPr>
        <w:numPr>
          <w:ilvl w:val="1"/>
          <w:numId w:val="14"/>
        </w:numPr>
        <w:spacing w:after="120"/>
        <w:rPr>
          <w:rFonts w:ascii="Calibri" w:hAnsi="Calibri"/>
          <w:sz w:val="22"/>
          <w:szCs w:val="22"/>
        </w:rPr>
      </w:pPr>
      <w:r w:rsidRPr="006B34C9">
        <w:rPr>
          <w:rFonts w:ascii="Calibri" w:hAnsi="Calibri"/>
          <w:sz w:val="22"/>
          <w:szCs w:val="22"/>
        </w:rPr>
        <w:t>ZDA-ZDI: dokumentacja z zakresu ZDI, czyli np. dokumentacja zakończonych zadań inwestycyjnych.</w:t>
      </w:r>
    </w:p>
    <w:p w:rsidR="001C58EC" w:rsidRPr="001C58EC" w:rsidRDefault="001C58EC" w:rsidP="001C58EC">
      <w:pPr>
        <w:numPr>
          <w:ilvl w:val="0"/>
          <w:numId w:val="14"/>
        </w:numPr>
        <w:spacing w:after="120"/>
        <w:rPr>
          <w:rFonts w:ascii="Calibri" w:hAnsi="Calibri"/>
          <w:sz w:val="22"/>
          <w:szCs w:val="22"/>
        </w:rPr>
      </w:pPr>
      <w:r w:rsidRPr="001C58EC">
        <w:rPr>
          <w:rFonts w:ascii="Calibri" w:hAnsi="Calibri"/>
          <w:sz w:val="22"/>
          <w:szCs w:val="22"/>
        </w:rPr>
        <w:t>Części zamienne</w:t>
      </w:r>
    </w:p>
    <w:p w:rsidR="001C58EC" w:rsidRPr="001C58EC" w:rsidRDefault="001C58EC" w:rsidP="001C58EC">
      <w:pPr>
        <w:numPr>
          <w:ilvl w:val="0"/>
          <w:numId w:val="14"/>
        </w:numPr>
        <w:spacing w:after="120"/>
        <w:rPr>
          <w:rFonts w:ascii="Calibri" w:hAnsi="Calibri"/>
          <w:sz w:val="22"/>
          <w:szCs w:val="22"/>
        </w:rPr>
      </w:pPr>
      <w:r w:rsidRPr="001C58EC">
        <w:rPr>
          <w:rFonts w:ascii="Calibri" w:hAnsi="Calibri"/>
          <w:sz w:val="22"/>
          <w:szCs w:val="22"/>
        </w:rPr>
        <w:t>Mapy</w:t>
      </w:r>
    </w:p>
    <w:p w:rsidR="001C58EC" w:rsidRPr="001C58EC" w:rsidRDefault="001C58EC" w:rsidP="001C58EC">
      <w:pPr>
        <w:numPr>
          <w:ilvl w:val="0"/>
          <w:numId w:val="14"/>
        </w:numPr>
        <w:spacing w:after="120"/>
        <w:rPr>
          <w:rFonts w:ascii="Calibri" w:hAnsi="Calibri"/>
          <w:sz w:val="22"/>
          <w:szCs w:val="22"/>
        </w:rPr>
      </w:pPr>
      <w:r w:rsidRPr="001C58EC">
        <w:rPr>
          <w:rFonts w:ascii="Calibri" w:hAnsi="Calibri"/>
          <w:sz w:val="22"/>
          <w:szCs w:val="22"/>
        </w:rPr>
        <w:t>Obliczenia statyczne</w:t>
      </w:r>
    </w:p>
    <w:p w:rsidR="001C58EC" w:rsidRPr="001C58EC" w:rsidRDefault="001C58EC" w:rsidP="001C58EC">
      <w:pPr>
        <w:numPr>
          <w:ilvl w:val="0"/>
          <w:numId w:val="14"/>
        </w:numPr>
        <w:spacing w:after="120"/>
        <w:rPr>
          <w:rFonts w:ascii="Calibri" w:hAnsi="Calibri"/>
          <w:sz w:val="22"/>
          <w:szCs w:val="22"/>
        </w:rPr>
      </w:pPr>
      <w:r w:rsidRPr="001C58EC">
        <w:rPr>
          <w:rFonts w:ascii="Calibri" w:hAnsi="Calibri"/>
          <w:sz w:val="22"/>
          <w:szCs w:val="22"/>
        </w:rPr>
        <w:t>Schematy SAP</w:t>
      </w:r>
    </w:p>
    <w:p w:rsidR="001C58EC" w:rsidRPr="001C58EC" w:rsidRDefault="001C58EC" w:rsidP="001C58EC">
      <w:pPr>
        <w:numPr>
          <w:ilvl w:val="0"/>
          <w:numId w:val="14"/>
        </w:numPr>
        <w:spacing w:after="120"/>
        <w:rPr>
          <w:rFonts w:ascii="Calibri" w:hAnsi="Calibri"/>
          <w:sz w:val="22"/>
          <w:szCs w:val="22"/>
        </w:rPr>
      </w:pPr>
      <w:r w:rsidRPr="001C58EC">
        <w:rPr>
          <w:rFonts w:ascii="Calibri" w:hAnsi="Calibri"/>
          <w:sz w:val="22"/>
          <w:szCs w:val="22"/>
        </w:rPr>
        <w:t>Schematy technologiczne</w:t>
      </w:r>
    </w:p>
    <w:p w:rsidR="002B23C4" w:rsidRDefault="002B23C4" w:rsidP="00AB4B2B">
      <w:pPr>
        <w:spacing w:after="120"/>
        <w:rPr>
          <w:rFonts w:ascii="Calibri" w:hAnsi="Calibri"/>
          <w:sz w:val="22"/>
          <w:szCs w:val="22"/>
        </w:rPr>
      </w:pPr>
    </w:p>
    <w:p w:rsidR="00AB4B2B" w:rsidRPr="006B34C9" w:rsidRDefault="00AB4B2B" w:rsidP="00AB4B2B">
      <w:pPr>
        <w:spacing w:after="120"/>
        <w:rPr>
          <w:rFonts w:ascii="Calibri" w:hAnsi="Calibri"/>
          <w:sz w:val="22"/>
          <w:szCs w:val="22"/>
        </w:rPr>
      </w:pPr>
      <w:r w:rsidRPr="006B34C9">
        <w:rPr>
          <w:rFonts w:ascii="Calibri" w:hAnsi="Calibri"/>
          <w:sz w:val="22"/>
          <w:szCs w:val="22"/>
        </w:rPr>
        <w:t>POMOC – dodatkowy folder, w którym zawarte są instrukcje do systemu Meridian.</w:t>
      </w:r>
    </w:p>
    <w:p w:rsidR="00AB4B2B" w:rsidRPr="006B34C9" w:rsidRDefault="00AB4B2B" w:rsidP="00AB4B2B">
      <w:pPr>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rPr>
          <w:rFonts w:ascii="Calibri" w:hAnsi="Calibri"/>
          <w:sz w:val="22"/>
          <w:szCs w:val="22"/>
        </w:rPr>
      </w:pPr>
    </w:p>
    <w:p w:rsidR="00AB4B2B" w:rsidRPr="006B34C9" w:rsidRDefault="00AB4B2B" w:rsidP="00AB4B2B">
      <w:pPr>
        <w:pStyle w:val="Tekstpodstawowy"/>
        <w:spacing w:after="120"/>
        <w:jc w:val="center"/>
        <w:rPr>
          <w:rFonts w:ascii="Calibri" w:hAnsi="Calibri"/>
          <w:sz w:val="20"/>
          <w:szCs w:val="20"/>
        </w:rPr>
      </w:pPr>
    </w:p>
    <w:p w:rsidR="00AB4B2B" w:rsidRDefault="00AB4B2B" w:rsidP="00AB4B2B">
      <w:pPr>
        <w:rPr>
          <w:rFonts w:ascii="Verdana" w:hAnsi="Verdana"/>
          <w:sz w:val="20"/>
          <w:szCs w:val="20"/>
        </w:rPr>
      </w:pPr>
    </w:p>
    <w:p w:rsidR="00AB4B2B" w:rsidRDefault="00AB4B2B" w:rsidP="00AB4B2B">
      <w:pPr>
        <w:rPr>
          <w:rFonts w:ascii="Verdana" w:hAnsi="Verdana"/>
          <w:sz w:val="20"/>
          <w:szCs w:val="20"/>
        </w:rPr>
      </w:pPr>
    </w:p>
    <w:p w:rsidR="00AB4B2B" w:rsidRPr="006B34C9" w:rsidRDefault="00AB4B2B" w:rsidP="00AB4B2B">
      <w:pPr>
        <w:jc w:val="left"/>
        <w:rPr>
          <w:rFonts w:ascii="Calibri" w:hAnsi="Calibri" w:cs="Arial"/>
          <w:b/>
          <w:bCs/>
          <w:kern w:val="32"/>
          <w:sz w:val="28"/>
          <w:szCs w:val="28"/>
        </w:rPr>
      </w:pPr>
      <w:bookmarkStart w:id="5" w:name="_Toc500464155"/>
      <w:r>
        <w:br w:type="page"/>
      </w:r>
    </w:p>
    <w:p w:rsidR="00AB4B2B" w:rsidRPr="00D659B7" w:rsidRDefault="00AB4B2B" w:rsidP="0063241D">
      <w:pPr>
        <w:pStyle w:val="Nagwek1"/>
      </w:pPr>
      <w:bookmarkStart w:id="6" w:name="_Toc514688122"/>
      <w:bookmarkStart w:id="7" w:name="_Toc877393"/>
      <w:r w:rsidRPr="00D659B7">
        <w:lastRenderedPageBreak/>
        <w:t>P</w:t>
      </w:r>
      <w:r>
        <w:t>odg</w:t>
      </w:r>
      <w:r w:rsidRPr="00D659B7">
        <w:t>ląd dokumentu w przeglądarce</w:t>
      </w:r>
      <w:bookmarkEnd w:id="5"/>
      <w:bookmarkEnd w:id="6"/>
      <w:bookmarkEnd w:id="7"/>
    </w:p>
    <w:p w:rsidR="00AB4B2B" w:rsidRPr="006B34C9" w:rsidRDefault="00AB4B2B" w:rsidP="00AB4B2B">
      <w:pPr>
        <w:rPr>
          <w:rFonts w:ascii="Calibri" w:hAnsi="Calibri"/>
          <w:sz w:val="22"/>
          <w:szCs w:val="22"/>
        </w:rPr>
      </w:pPr>
      <w:r w:rsidRPr="006B34C9">
        <w:rPr>
          <w:rFonts w:ascii="Calibri" w:hAnsi="Calibri"/>
          <w:sz w:val="22"/>
          <w:szCs w:val="22"/>
        </w:rPr>
        <w:t xml:space="preserve">Meridian PowerUser posiada wbudowaną przeglądarkę obsługującą ponad 200 formatów plików. Obiekty </w:t>
      </w:r>
      <w:r w:rsidR="003E7E6E" w:rsidRPr="003E7E6E">
        <w:rPr>
          <w:rFonts w:ascii="Calibri" w:hAnsi="Calibri"/>
          <w:i/>
          <w:sz w:val="22"/>
          <w:szCs w:val="22"/>
        </w:rPr>
        <w:t>Górażdże Cement</w:t>
      </w:r>
      <w:r w:rsidRPr="006B34C9">
        <w:rPr>
          <w:rFonts w:ascii="Calibri" w:hAnsi="Calibri"/>
          <w:sz w:val="22"/>
          <w:szCs w:val="22"/>
        </w:rPr>
        <w:t xml:space="preserve"> opisane są plikami w formatach: dwg, dxf, pdf, doc, docx, xls, xlsx.</w:t>
      </w:r>
    </w:p>
    <w:p w:rsidR="00AB4B2B" w:rsidRPr="006B34C9" w:rsidRDefault="00AB4B2B" w:rsidP="00AB4B2B">
      <w:pPr>
        <w:jc w:val="center"/>
        <w:rPr>
          <w:rFonts w:ascii="Calibri" w:hAnsi="Calibri"/>
          <w:sz w:val="22"/>
          <w:szCs w:val="22"/>
        </w:rPr>
      </w:pPr>
    </w:p>
    <w:p w:rsidR="00AB4B2B" w:rsidRPr="006B34C9" w:rsidRDefault="001D64C2" w:rsidP="00AB4B2B">
      <w:pPr>
        <w:rPr>
          <w:rFonts w:ascii="Calibri" w:hAnsi="Calibri"/>
          <w:sz w:val="22"/>
          <w:szCs w:val="22"/>
        </w:rPr>
      </w:pPr>
      <w:r>
        <w:rPr>
          <w:noProof/>
        </w:rPr>
        <w:drawing>
          <wp:anchor distT="0" distB="0" distL="114300" distR="114300" simplePos="0" relativeHeight="251658240" behindDoc="0" locked="0" layoutInCell="1" allowOverlap="1">
            <wp:simplePos x="0" y="0"/>
            <wp:positionH relativeFrom="margin">
              <wp:posOffset>2089150</wp:posOffset>
            </wp:positionH>
            <wp:positionV relativeFrom="margin">
              <wp:posOffset>461645</wp:posOffset>
            </wp:positionV>
            <wp:extent cx="3670300" cy="2940050"/>
            <wp:effectExtent l="0" t="0" r="0" b="0"/>
            <wp:wrapSquare wrapText="bothSides"/>
            <wp:docPr id="26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300" cy="2940050"/>
                    </a:xfrm>
                    <a:prstGeom prst="rect">
                      <a:avLst/>
                    </a:prstGeom>
                    <a:noFill/>
                  </pic:spPr>
                </pic:pic>
              </a:graphicData>
            </a:graphic>
            <wp14:sizeRelH relativeFrom="page">
              <wp14:pctWidth>0</wp14:pctWidth>
            </wp14:sizeRelH>
            <wp14:sizeRelV relativeFrom="page">
              <wp14:pctHeight>0</wp14:pctHeight>
            </wp14:sizeRelV>
          </wp:anchor>
        </w:drawing>
      </w:r>
      <w:r w:rsidR="00AB4B2B" w:rsidRPr="006B34C9">
        <w:rPr>
          <w:rFonts w:ascii="Calibri" w:hAnsi="Calibri"/>
          <w:sz w:val="22"/>
          <w:szCs w:val="22"/>
        </w:rPr>
        <w:t>Przeglądarka daje możliwość podglądu dokumentu bez aplikacji źródłowej – czyli tej w jakiej dokument powstał.</w:t>
      </w:r>
    </w:p>
    <w:p w:rsidR="00AB4B2B" w:rsidRPr="006B34C9" w:rsidRDefault="00AB4B2B" w:rsidP="00AB4B2B">
      <w:pPr>
        <w:rPr>
          <w:rFonts w:ascii="Calibri" w:hAnsi="Calibri"/>
          <w:sz w:val="22"/>
          <w:szCs w:val="22"/>
        </w:rPr>
      </w:pPr>
      <w:r w:rsidRPr="006B34C9">
        <w:rPr>
          <w:rFonts w:ascii="Calibri" w:hAnsi="Calibri"/>
          <w:sz w:val="22"/>
          <w:szCs w:val="22"/>
        </w:rPr>
        <w:t>Przeglądarka pokazuje aktualnie zaznaczony dokument. Dwukrotne kliknięcie na przeglądarce spowoduje jej powiększenie do pełnego ekranu.</w:t>
      </w:r>
    </w:p>
    <w:p w:rsidR="00AB4B2B" w:rsidRPr="006B34C9" w:rsidRDefault="00AB4B2B" w:rsidP="00AB4B2B">
      <w:pPr>
        <w:rPr>
          <w:rFonts w:ascii="Calibri" w:hAnsi="Calibri"/>
          <w:sz w:val="22"/>
          <w:szCs w:val="22"/>
        </w:rPr>
      </w:pPr>
      <w:r w:rsidRPr="006B34C9">
        <w:rPr>
          <w:rFonts w:ascii="Calibri" w:hAnsi="Calibri"/>
          <w:sz w:val="22"/>
          <w:szCs w:val="22"/>
        </w:rPr>
        <w:t xml:space="preserve">Kiedy w </w:t>
      </w:r>
      <w:r w:rsidRPr="006B34C9">
        <w:rPr>
          <w:rFonts w:ascii="Calibri" w:hAnsi="Calibri"/>
          <w:i/>
          <w:sz w:val="22"/>
          <w:szCs w:val="22"/>
        </w:rPr>
        <w:t>Folderach</w:t>
      </w:r>
      <w:r w:rsidRPr="006B34C9">
        <w:rPr>
          <w:rFonts w:ascii="Calibri" w:hAnsi="Calibri"/>
          <w:sz w:val="22"/>
          <w:szCs w:val="22"/>
        </w:rPr>
        <w:t xml:space="preserve"> wybrany jest folder przeglądarka jest pusta.</w:t>
      </w:r>
    </w:p>
    <w:p w:rsidR="00AB4B2B" w:rsidRPr="006B34C9" w:rsidRDefault="00AB4B2B" w:rsidP="00AB4B2B">
      <w:pPr>
        <w:rPr>
          <w:rFonts w:ascii="Calibri" w:hAnsi="Calibri"/>
          <w:sz w:val="22"/>
          <w:szCs w:val="22"/>
        </w:rPr>
      </w:pPr>
      <w:r w:rsidRPr="006B34C9">
        <w:rPr>
          <w:rFonts w:ascii="Calibri" w:hAnsi="Calibri"/>
          <w:sz w:val="22"/>
          <w:szCs w:val="22"/>
        </w:rPr>
        <w:t>Przeglądarka obsługuje różne formaty plików, poczynając od CAD a kończąc na dokumentach Office i skanowanych obrazach. W zależności od typu pliku przeglądarka udostępni odpowiednie funkcje – powiększenia i przesunięcia dla rysunków AutoCADa, czy wyszukiwania tekstu dla plików MS-Word. Dostępne funkcje dla wybranego pliku widoczne będą na belce narzędziowej znajdującej się w górnej krawędzi przeglądarki.</w:t>
      </w:r>
    </w:p>
    <w:p w:rsidR="00AB4B2B" w:rsidRPr="006B34C9" w:rsidRDefault="00AB4B2B" w:rsidP="00AB4B2B">
      <w:pPr>
        <w:rPr>
          <w:rFonts w:ascii="Calibri" w:hAnsi="Calibri"/>
          <w:sz w:val="22"/>
          <w:szCs w:val="22"/>
        </w:rPr>
      </w:pPr>
      <w:r w:rsidRPr="006B34C9">
        <w:rPr>
          <w:rFonts w:ascii="Calibri" w:hAnsi="Calibri"/>
          <w:sz w:val="22"/>
          <w:szCs w:val="22"/>
        </w:rPr>
        <w:t xml:space="preserve">Meridian posiada kilka mechanizmów przeglądania plików, z których najpopularniejszym jest </w:t>
      </w:r>
      <w:r w:rsidRPr="006B34C9">
        <w:rPr>
          <w:rFonts w:ascii="Calibri" w:hAnsi="Calibri"/>
          <w:i/>
          <w:sz w:val="22"/>
          <w:szCs w:val="22"/>
        </w:rPr>
        <w:t>AutoWebVueViewer</w:t>
      </w:r>
      <w:r w:rsidRPr="006B34C9">
        <w:rPr>
          <w:rFonts w:ascii="Calibri" w:hAnsi="Calibri"/>
          <w:sz w:val="22"/>
          <w:szCs w:val="22"/>
        </w:rPr>
        <w:t xml:space="preserve"> zawierający następujące funkcje:</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5752465" cy="38925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8925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Legenda:</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Właściwości Pliku</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Konwertuj – umożliwia konwersję pliku do innego formatu, np. pdf</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Powiększ</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Zmniejsz</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Dopasuj – dopasowanie rozmiaru rysunku do przeglądarki</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Poprzedni – wraca do poprzedniego widoku dokumentu</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Pokaż/Ukryj Drzewo</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Warstwy – umożliwia wyświetlenie lub ukrycie warstw rysunku CAD</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Wyszukaj – umożliwia wyszukanie tekstu w dokumencie</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Pokaż poprzednią stronę</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Pokaż następną stronę</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Ustaw Poziomo</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Ustaw Pionowo</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Obróć w prawo</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Obróć w lewo</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Chwyć – umożliwia przesuwanie rysunku w przeglądarce</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Powiększ oknem</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Przybliż oknem – wyświetla wskazany fragment rysunku w dodatkowym oknie</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Przybliż lupą – wyświetla powiększony fragment rysunku w miejscu wskazania</w:t>
      </w:r>
    </w:p>
    <w:p w:rsidR="00AB4B2B" w:rsidRPr="006B34C9" w:rsidRDefault="00AB4B2B" w:rsidP="00D724E4">
      <w:pPr>
        <w:numPr>
          <w:ilvl w:val="0"/>
          <w:numId w:val="19"/>
        </w:numPr>
        <w:ind w:left="709" w:hanging="501"/>
        <w:rPr>
          <w:rFonts w:ascii="Calibri" w:hAnsi="Calibri"/>
          <w:sz w:val="22"/>
          <w:szCs w:val="22"/>
        </w:rPr>
      </w:pPr>
      <w:r w:rsidRPr="006B34C9">
        <w:rPr>
          <w:rFonts w:ascii="Calibri" w:hAnsi="Calibri"/>
          <w:sz w:val="22"/>
          <w:szCs w:val="22"/>
        </w:rPr>
        <w:t>Przybliż i dopasuj – wyświetla w przeglądarce obszar rysunku wskazany w dodatkowym oknie, które pokazuje cały rysunek</w:t>
      </w:r>
    </w:p>
    <w:p w:rsidR="00AB4B2B" w:rsidRPr="006B34C9" w:rsidRDefault="00AB4B2B" w:rsidP="00D724E4">
      <w:pPr>
        <w:numPr>
          <w:ilvl w:val="0"/>
          <w:numId w:val="19"/>
        </w:numPr>
        <w:tabs>
          <w:tab w:val="left" w:pos="709"/>
        </w:tabs>
        <w:ind w:left="709" w:hanging="501"/>
        <w:rPr>
          <w:rFonts w:ascii="Calibri" w:hAnsi="Calibri"/>
          <w:sz w:val="22"/>
          <w:szCs w:val="22"/>
        </w:rPr>
      </w:pPr>
      <w:r w:rsidRPr="006B34C9">
        <w:rPr>
          <w:rFonts w:ascii="Calibri" w:hAnsi="Calibri"/>
          <w:sz w:val="22"/>
          <w:szCs w:val="22"/>
        </w:rPr>
        <w:t>Zmierz</w:t>
      </w:r>
      <w:r w:rsidRPr="006B34C9">
        <w:rPr>
          <w:rFonts w:ascii="Calibri" w:hAnsi="Calibri"/>
          <w:sz w:val="22"/>
          <w:szCs w:val="22"/>
        </w:rPr>
        <w:tab/>
        <w:t xml:space="preserve"> </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lastRenderedPageBreak/>
        <w:t>Konfiguruj… - umożliwia ustawienie właściwości przeglądarki m.in. kolor tła</w:t>
      </w:r>
    </w:p>
    <w:p w:rsidR="00AB4B2B" w:rsidRPr="006B34C9" w:rsidRDefault="001D64C2" w:rsidP="00D724E4">
      <w:pPr>
        <w:numPr>
          <w:ilvl w:val="0"/>
          <w:numId w:val="19"/>
        </w:numPr>
        <w:ind w:left="993" w:hanging="785"/>
        <w:rPr>
          <w:rFonts w:ascii="Calibri" w:hAnsi="Calibri"/>
          <w:sz w:val="22"/>
          <w:szCs w:val="22"/>
        </w:rPr>
      </w:pPr>
      <w:r>
        <w:rPr>
          <w:noProof/>
        </w:rPr>
        <w:drawing>
          <wp:anchor distT="0" distB="0" distL="114300" distR="114300" simplePos="0" relativeHeight="251659264" behindDoc="0" locked="0" layoutInCell="1" allowOverlap="1">
            <wp:simplePos x="0" y="0"/>
            <wp:positionH relativeFrom="margin">
              <wp:posOffset>2941955</wp:posOffset>
            </wp:positionH>
            <wp:positionV relativeFrom="margin">
              <wp:posOffset>185420</wp:posOffset>
            </wp:positionV>
            <wp:extent cx="2874010" cy="1473200"/>
            <wp:effectExtent l="0" t="0" r="0" b="0"/>
            <wp:wrapSquare wrapText="bothSides"/>
            <wp:docPr id="26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010" cy="1473200"/>
                    </a:xfrm>
                    <a:prstGeom prst="rect">
                      <a:avLst/>
                    </a:prstGeom>
                    <a:noFill/>
                  </pic:spPr>
                </pic:pic>
              </a:graphicData>
            </a:graphic>
            <wp14:sizeRelH relativeFrom="page">
              <wp14:pctWidth>0</wp14:pctWidth>
            </wp14:sizeRelH>
            <wp14:sizeRelV relativeFrom="page">
              <wp14:pctHeight>0</wp14:pctHeight>
            </wp14:sizeRelV>
          </wp:anchor>
        </w:drawing>
      </w:r>
      <w:r w:rsidR="00AB4B2B" w:rsidRPr="006B34C9">
        <w:rPr>
          <w:rFonts w:ascii="Calibri" w:hAnsi="Calibri"/>
          <w:sz w:val="22"/>
          <w:szCs w:val="22"/>
        </w:rPr>
        <w:t>Edytuj Hotspots</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Edytuj Redlines</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Wydruk Roboczy</w:t>
      </w:r>
    </w:p>
    <w:p w:rsidR="00AB4B2B" w:rsidRPr="006B34C9" w:rsidRDefault="00AB4B2B" w:rsidP="00D724E4">
      <w:pPr>
        <w:numPr>
          <w:ilvl w:val="0"/>
          <w:numId w:val="19"/>
        </w:numPr>
        <w:ind w:left="993" w:hanging="785"/>
        <w:rPr>
          <w:rFonts w:ascii="Calibri" w:hAnsi="Calibri"/>
          <w:sz w:val="22"/>
          <w:szCs w:val="22"/>
        </w:rPr>
      </w:pPr>
      <w:r w:rsidRPr="006B34C9">
        <w:rPr>
          <w:rFonts w:ascii="Calibri" w:hAnsi="Calibri"/>
          <w:sz w:val="22"/>
          <w:szCs w:val="22"/>
        </w:rPr>
        <w:t>Podgląd Wydruku</w: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Przy wydruku dokumentu system standardowo dopasowuje całą zawartość dokumentu do papieru. Zmianę tego ustawienia na drukowanie obszaru zaznaczonego w przeglądarce dokonujemy klikając w oknie przeglądarki prawy przycisk myszy i z menu kontekstowego wybierając </w:t>
      </w:r>
      <w:r w:rsidRPr="006B34C9">
        <w:rPr>
          <w:rFonts w:ascii="Calibri" w:hAnsi="Calibri"/>
          <w:i/>
          <w:sz w:val="22"/>
          <w:szCs w:val="22"/>
        </w:rPr>
        <w:t xml:space="preserve">Opcje Przeglądarki… </w:t>
      </w:r>
      <w:r w:rsidRPr="006B34C9">
        <w:rPr>
          <w:rFonts w:ascii="Calibri" w:hAnsi="Calibri"/>
          <w:sz w:val="22"/>
          <w:szCs w:val="22"/>
        </w:rPr>
        <w:t xml:space="preserve">(druga pozycja listy), a następnie w oknie jakie się pojawi klikając ikonę </w:t>
      </w:r>
      <w:r w:rsidR="001D64C2">
        <w:rPr>
          <w:rFonts w:ascii="Calibri" w:hAnsi="Calibri"/>
          <w:noProof/>
          <w:sz w:val="22"/>
          <w:szCs w:val="22"/>
        </w:rPr>
        <w:drawing>
          <wp:inline distT="0" distB="0" distL="0" distR="0">
            <wp:extent cx="218440" cy="184150"/>
            <wp:effectExtent l="0" t="0" r="0" b="0"/>
            <wp:docPr id="10"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r w:rsidRPr="006B34C9">
        <w:rPr>
          <w:rFonts w:ascii="Calibri" w:hAnsi="Calibri"/>
          <w:sz w:val="22"/>
          <w:szCs w:val="22"/>
        </w:rPr>
        <w:t xml:space="preserve">. W ostatniej sekcji </w:t>
      </w:r>
      <w:r w:rsidRPr="006B34C9">
        <w:rPr>
          <w:rFonts w:ascii="Calibri" w:hAnsi="Calibri"/>
          <w:i/>
          <w:sz w:val="22"/>
          <w:szCs w:val="22"/>
        </w:rPr>
        <w:t>Obszar Wydruku</w:t>
      </w:r>
      <w:r w:rsidRPr="006B34C9">
        <w:rPr>
          <w:rFonts w:ascii="Calibri" w:hAnsi="Calibri"/>
          <w:sz w:val="22"/>
          <w:szCs w:val="22"/>
        </w:rPr>
        <w:t xml:space="preserve"> należy zaznaczyć </w:t>
      </w:r>
      <w:r w:rsidRPr="006B34C9">
        <w:rPr>
          <w:rFonts w:ascii="Calibri" w:hAnsi="Calibri"/>
          <w:i/>
          <w:sz w:val="22"/>
          <w:szCs w:val="22"/>
        </w:rPr>
        <w:t xml:space="preserve">Bieżący widok </w:t>
      </w:r>
      <w:r w:rsidRPr="006B34C9">
        <w:rPr>
          <w:rFonts w:ascii="Calibri" w:hAnsi="Calibri"/>
          <w:sz w:val="22"/>
          <w:szCs w:val="22"/>
        </w:rPr>
        <w:t>znajdujący się na samym dole.</w:t>
      </w:r>
    </w:p>
    <w:p w:rsidR="00AB4B2B" w:rsidRPr="006B34C9" w:rsidRDefault="00AB4B2B" w:rsidP="00AB4B2B">
      <w:pPr>
        <w:rPr>
          <w:rFonts w:ascii="Calibri" w:hAnsi="Calibri"/>
          <w:sz w:val="22"/>
          <w:szCs w:val="22"/>
        </w:rPr>
      </w:pPr>
      <w:r w:rsidRPr="006B34C9">
        <w:rPr>
          <w:rFonts w:ascii="Calibri" w:hAnsi="Calibri"/>
          <w:sz w:val="22"/>
          <w:szCs w:val="22"/>
        </w:rPr>
        <w:t xml:space="preserve">W tym oknie można również zmienić kolor tła dla dokumentacji wektorowej stosowany w przeglądarce, zaznaczając pozycję </w:t>
      </w:r>
      <w:r w:rsidRPr="006B34C9">
        <w:rPr>
          <w:rFonts w:ascii="Calibri" w:hAnsi="Calibri"/>
          <w:i/>
          <w:sz w:val="22"/>
          <w:szCs w:val="22"/>
        </w:rPr>
        <w:t>Domyślny kolor tła</w:t>
      </w:r>
      <w:r w:rsidRPr="006B34C9">
        <w:rPr>
          <w:rFonts w:ascii="Calibri" w:hAnsi="Calibri"/>
          <w:sz w:val="22"/>
          <w:szCs w:val="22"/>
        </w:rPr>
        <w:t xml:space="preserve"> i klikając przycisk znajdujący się obok a pozwalający na zmianę koloru:</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3125470" cy="198120"/>
            <wp:effectExtent l="19050" t="19050" r="0" b="0"/>
            <wp:docPr id="11"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5470" cy="198120"/>
                    </a:xfrm>
                    <a:prstGeom prst="rect">
                      <a:avLst/>
                    </a:prstGeom>
                    <a:solidFill>
                      <a:srgbClr val="000000"/>
                    </a:solidFill>
                    <a:ln w="6350" cmpd="sng">
                      <a:solidFill>
                        <a:srgbClr val="000000"/>
                      </a:solidFill>
                      <a:miter lim="800000"/>
                      <a:headEnd/>
                      <a:tailEnd/>
                    </a:ln>
                    <a:effectLst/>
                  </pic:spPr>
                </pic:pic>
              </a:graphicData>
            </a:graphic>
          </wp:inline>
        </w:drawing>
      </w:r>
      <w:r w:rsidR="00AB4B2B" w:rsidRPr="006B34C9">
        <w:rPr>
          <w:rFonts w:ascii="Calibri" w:hAnsi="Calibri"/>
          <w:sz w:val="22"/>
          <w:szCs w:val="22"/>
        </w:rPr>
        <w:t xml:space="preserve"> </w: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bookmarkStart w:id="8" w:name="_Toc55914103"/>
      <w:bookmarkStart w:id="9" w:name="_Toc143401087"/>
      <w:r w:rsidRPr="006B34C9">
        <w:rPr>
          <w:rFonts w:ascii="Calibri" w:hAnsi="Calibri"/>
          <w:sz w:val="22"/>
          <w:szCs w:val="22"/>
        </w:rPr>
        <w:t>Przeglądarka daje możliwość umieszczania punktów (linków) pozwalających na przeniesienie do innego dokumentu nazywanych w systemie Hotspots. Hotspot działa poprzez kliknięcie w niego i powoduje przeniesienie do powiązanego (wskazanego w nim) dokumentu. Np. na mapie zagospodarowania terenu widzimy różne budynki, które wymienione są również opisowo w tabeli nad tabelką rysunkową.</w:t>
      </w:r>
      <w:r w:rsidRPr="006B34C9">
        <w:rPr>
          <w:rFonts w:ascii="Calibri" w:hAnsi="Calibri"/>
          <w:noProof/>
          <w:sz w:val="22"/>
          <w:szCs w:val="22"/>
        </w:rPr>
        <w:t xml:space="preserve"> </w:t>
      </w:r>
      <w:r w:rsidRPr="006B34C9">
        <w:rPr>
          <w:rFonts w:ascii="Calibri" w:hAnsi="Calibri"/>
          <w:sz w:val="22"/>
          <w:szCs w:val="22"/>
        </w:rPr>
        <w:t xml:space="preserve">Jeżeli na danym obiekcie lub pozycji listy w tabeli został umieszczony Hotspot, to po najechaniu na ten obiekt kursor zmienia się ze </w:t>
      </w:r>
      <w:r w:rsidRPr="006B34C9">
        <w:rPr>
          <w:rFonts w:ascii="Calibri" w:hAnsi="Calibri"/>
          <w:i/>
          <w:sz w:val="22"/>
          <w:szCs w:val="22"/>
        </w:rPr>
        <w:t>strzałki</w:t>
      </w:r>
      <w:r w:rsidRPr="006B34C9">
        <w:rPr>
          <w:rFonts w:ascii="Calibri" w:hAnsi="Calibri"/>
          <w:sz w:val="22"/>
          <w:szCs w:val="22"/>
        </w:rPr>
        <w:t xml:space="preserve"> na </w:t>
      </w:r>
      <w:r w:rsidRPr="006B34C9">
        <w:rPr>
          <w:rFonts w:ascii="Calibri" w:hAnsi="Calibri"/>
          <w:i/>
          <w:sz w:val="22"/>
          <w:szCs w:val="22"/>
        </w:rPr>
        <w:t>rączkę</w:t>
      </w:r>
      <w:r w:rsidRPr="006B34C9">
        <w:rPr>
          <w:rFonts w:ascii="Calibri" w:hAnsi="Calibri"/>
          <w:sz w:val="22"/>
          <w:szCs w:val="22"/>
        </w:rPr>
        <w:t xml:space="preserve"> i pojawia się niebieska ramka.</w:t>
      </w:r>
    </w:p>
    <w:p w:rsidR="00AB4B2B" w:rsidRPr="006B34C9" w:rsidRDefault="00AB4B2B" w:rsidP="00AB4B2B">
      <w:pPr>
        <w:rPr>
          <w:rFonts w:ascii="Calibri" w:hAnsi="Calibri"/>
          <w:sz w:val="22"/>
          <w:szCs w:val="22"/>
        </w:rPr>
      </w:pPr>
      <w:r w:rsidRPr="006B34C9">
        <w:rPr>
          <w:rFonts w:ascii="Calibri" w:hAnsi="Calibri"/>
          <w:sz w:val="22"/>
          <w:szCs w:val="22"/>
        </w:rPr>
        <w:t>Klikając w tę ramkę system przeniesie nas do głównego dokumentu wskazanego obiektu. Uwaga: Hospoty działają tylko z poziomu przeglądarki AutoVueViewer.</w:t>
      </w:r>
    </w:p>
    <w:p w:rsidR="00AB4B2B" w:rsidRPr="006B34C9" w:rsidRDefault="00AB4B2B" w:rsidP="00AB4B2B">
      <w:pPr>
        <w:rPr>
          <w:rFonts w:ascii="Calibri" w:hAnsi="Calibri"/>
          <w:sz w:val="22"/>
          <w:szCs w:val="22"/>
        </w:rPr>
      </w:pPr>
      <w:r w:rsidRPr="006B34C9">
        <w:rPr>
          <w:rFonts w:ascii="Calibri" w:hAnsi="Calibri"/>
          <w:sz w:val="22"/>
          <w:szCs w:val="22"/>
        </w:rPr>
        <w:t>Funkcją wymagającą dodatkowego opisu jest redlining, pozwalający na wprowadzenie informacji na obrazie dokumentu – funkcja ta działa tylko z poziomu przeglądarki AutoVueViewer i posiada rozbudowane menu składające się z trzech elementów:</w:t>
      </w:r>
    </w:p>
    <w:p w:rsidR="00AB4B2B" w:rsidRPr="006B34C9" w:rsidRDefault="001D64C2" w:rsidP="00AB4B2B">
      <w:pP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1312" behindDoc="0" locked="0" layoutInCell="1" allowOverlap="1">
                <wp:simplePos x="0" y="0"/>
                <wp:positionH relativeFrom="column">
                  <wp:posOffset>4321810</wp:posOffset>
                </wp:positionH>
                <wp:positionV relativeFrom="paragraph">
                  <wp:posOffset>1259840</wp:posOffset>
                </wp:positionV>
                <wp:extent cx="1470660" cy="1076960"/>
                <wp:effectExtent l="0" t="0" r="0" b="0"/>
                <wp:wrapNone/>
                <wp:docPr id="2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736" w:rsidRPr="006B34C9" w:rsidRDefault="00A93736" w:rsidP="00AB4B2B">
                            <w:pPr>
                              <w:rPr>
                                <w:rFonts w:ascii="Calibri" w:hAnsi="Calibri"/>
                                <w:sz w:val="22"/>
                                <w:szCs w:val="22"/>
                              </w:rPr>
                            </w:pPr>
                            <w:r w:rsidRPr="006B34C9">
                              <w:rPr>
                                <w:rFonts w:ascii="Calibri" w:hAnsi="Calibri"/>
                                <w:sz w:val="22"/>
                                <w:szCs w:val="22"/>
                              </w:rPr>
                              <w:t>Menu 2 znajdujące się po prawej stronie przeglądarki jego koloru.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40.3pt;margin-top:99.2pt;width:115.8pt;height:8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UtQIAAL0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" filled="f" stroked="f">
                <v:textbox>
                  <w:txbxContent>
                    <w:p w:rsidR="00A93736" w:rsidRPr="006B34C9" w:rsidRDefault="00A93736" w:rsidP="00AB4B2B">
                      <w:pPr>
                        <w:rPr>
                          <w:rFonts w:ascii="Calibri" w:hAnsi="Calibri"/>
                          <w:sz w:val="22"/>
                          <w:szCs w:val="22"/>
                        </w:rPr>
                      </w:pPr>
                      <w:r w:rsidRPr="006B34C9">
                        <w:rPr>
                          <w:rFonts w:ascii="Calibri" w:hAnsi="Calibri"/>
                          <w:sz w:val="22"/>
                          <w:szCs w:val="22"/>
                        </w:rPr>
                        <w:t>Menu 2 znajdujące się po prawej stronie przeglądarki jego koloru.</w:t>
                      </w:r>
                    </w:p>
                  </w:txbxContent>
                </v:textbox>
              </v:shape>
            </w:pict>
          </mc:Fallback>
        </mc:AlternateContent>
      </w:r>
      <w:r>
        <w:rPr>
          <w:noProof/>
        </w:rPr>
        <w:drawing>
          <wp:anchor distT="0" distB="0" distL="114300" distR="114300" simplePos="0" relativeHeight="251660288" behindDoc="0" locked="0" layoutInCell="1" allowOverlap="1">
            <wp:simplePos x="0" y="0"/>
            <wp:positionH relativeFrom="margin">
              <wp:posOffset>1963420</wp:posOffset>
            </wp:positionH>
            <wp:positionV relativeFrom="margin">
              <wp:posOffset>6116320</wp:posOffset>
            </wp:positionV>
            <wp:extent cx="2358390" cy="2241550"/>
            <wp:effectExtent l="0" t="0" r="0" b="0"/>
            <wp:wrapSquare wrapText="bothSides"/>
            <wp:docPr id="26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8390" cy="2241550"/>
                    </a:xfrm>
                    <a:prstGeom prst="rect">
                      <a:avLst/>
                    </a:prstGeom>
                    <a:noFill/>
                  </pic:spPr>
                </pic:pic>
              </a:graphicData>
            </a:graphic>
            <wp14:sizeRelH relativeFrom="page">
              <wp14:pctWidth>0</wp14:pctWidth>
            </wp14:sizeRelH>
            <wp14:sizeRelV relativeFrom="page">
              <wp14:pctHeight>0</wp14:pctHeight>
            </wp14:sizeRelV>
          </wp:anchor>
        </w:drawing>
      </w:r>
      <w:r w:rsidR="00AB4B2B" w:rsidRPr="006B34C9">
        <w:rPr>
          <w:rFonts w:ascii="Calibri" w:hAnsi="Calibri"/>
          <w:sz w:val="22"/>
          <w:szCs w:val="22"/>
        </w:rPr>
        <w:t>Pierwszy element (oznaczony na rysunku poniżej zieloną ramką i cyfrą 1) znajduje się na poziomie górnej belki narzędziowej przeglądarki, gdzie w pierwszej linii widzimy funkcje informujące o redline, cofnięcia/powtórzenia wprowadzanych zmian, edycyjne (wytnij, kopiuj, wklej), warstwy, zaznacz wszystko. Drugi wiersz poleceń umożliwia formatowanie (wybór stylu linii, grubości, stylu obszarów i czcionki).</w:t>
      </w:r>
    </w:p>
    <w:p w:rsidR="00AB4B2B" w:rsidRPr="006B34C9" w:rsidRDefault="001D64C2" w:rsidP="00AB4B2B">
      <w:pP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5715</wp:posOffset>
                </wp:positionV>
                <wp:extent cx="1838960" cy="2324100"/>
                <wp:effectExtent l="0" t="0" r="0" b="0"/>
                <wp:wrapNone/>
                <wp:docPr id="2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736" w:rsidRPr="006B34C9" w:rsidRDefault="00A93736" w:rsidP="00AB4B2B">
                            <w:pPr>
                              <w:rPr>
                                <w:rFonts w:ascii="Calibri" w:hAnsi="Calibri"/>
                                <w:sz w:val="22"/>
                                <w:szCs w:val="22"/>
                              </w:rPr>
                            </w:pPr>
                            <w:r w:rsidRPr="006B34C9">
                              <w:rPr>
                                <w:rFonts w:ascii="Calibri" w:hAnsi="Calibri"/>
                                <w:sz w:val="22"/>
                                <w:szCs w:val="22"/>
                              </w:rPr>
                              <w:t>Menu 3 znajdujące się po lewej stronie przeglądarki udostępnia funkcje wprowadzania redline (od góry): rysowanie linii prostej, poliginii, łuku, prostokąta, okręgu, obszaru, odnośnika – strzałki z tekstem, linii o dowolnym stylu, chmury, tekstu, oznaczenia tłem obszaru, notatki, pieczątki z danymi użytkownika, obiektu OLE.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4.95pt;margin-top:.45pt;width:144.8pt;height:1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2yuw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" filled="f" stroked="f">
                <v:textbox>
                  <w:txbxContent>
                    <w:p w:rsidR="00A93736" w:rsidRPr="006B34C9" w:rsidRDefault="00A93736" w:rsidP="00AB4B2B">
                      <w:pPr>
                        <w:rPr>
                          <w:rFonts w:ascii="Calibri" w:hAnsi="Calibri"/>
                          <w:sz w:val="22"/>
                          <w:szCs w:val="22"/>
                        </w:rPr>
                      </w:pPr>
                      <w:r w:rsidRPr="006B34C9">
                        <w:rPr>
                          <w:rFonts w:ascii="Calibri" w:hAnsi="Calibri"/>
                          <w:sz w:val="22"/>
                          <w:szCs w:val="22"/>
                        </w:rPr>
                        <w:t>Menu 3 znajdujące się po lewej stronie przeglądarki udostępnia funkcje wprowadzania redline (od góry): rysowanie linii prostej, poliginii, łuku, prostokąta, okręgu, obszaru, odnośnika – strzałki z tekstem, linii o dowolnym stylu, chmury, tekstu, oznaczenia tłem obszaru, notatki, pieczątki z danymi użytkownika, obiektu OLE.</w:t>
                      </w:r>
                    </w:p>
                  </w:txbxContent>
                </v:textbox>
              </v:shape>
            </w:pict>
          </mc:Fallback>
        </mc:AlternateConten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p>
    <w:bookmarkEnd w:id="8"/>
    <w:bookmarkEnd w:id="9"/>
    <w:p w:rsidR="00AB4B2B" w:rsidRPr="006B34C9" w:rsidRDefault="00AB4B2B" w:rsidP="00AB4B2B">
      <w:pPr>
        <w:jc w:val="left"/>
        <w:rPr>
          <w:rFonts w:ascii="Calibri" w:hAnsi="Calibri"/>
          <w:b/>
          <w:sz w:val="22"/>
          <w:szCs w:val="22"/>
        </w:rPr>
      </w:pPr>
      <w:r w:rsidRPr="006B34C9">
        <w:rPr>
          <w:rFonts w:ascii="Calibri" w:hAnsi="Calibri"/>
          <w:b/>
          <w:sz w:val="22"/>
          <w:szCs w:val="22"/>
        </w:rPr>
        <w:br w:type="page"/>
      </w:r>
    </w:p>
    <w:p w:rsidR="00AB4B2B" w:rsidRPr="006B34C9" w:rsidRDefault="00AB4B2B" w:rsidP="00D724E4">
      <w:pPr>
        <w:pStyle w:val="Akapitzlist"/>
        <w:numPr>
          <w:ilvl w:val="0"/>
          <w:numId w:val="18"/>
        </w:numPr>
        <w:rPr>
          <w:rFonts w:ascii="Calibri" w:hAnsi="Calibri"/>
          <w:b/>
          <w:sz w:val="22"/>
          <w:szCs w:val="22"/>
        </w:rPr>
      </w:pPr>
      <w:r w:rsidRPr="006B34C9">
        <w:rPr>
          <w:rFonts w:ascii="Calibri" w:hAnsi="Calibri"/>
          <w:b/>
          <w:sz w:val="22"/>
          <w:szCs w:val="22"/>
        </w:rPr>
        <w:lastRenderedPageBreak/>
        <w:t>Podgląd plików w formatach wektorowych: dwg, dxf w ICViewPlugIn</w:t>
      </w:r>
    </w:p>
    <w:p w:rsidR="00AB4B2B" w:rsidRPr="006B34C9" w:rsidRDefault="00AB4B2B" w:rsidP="00AB4B2B">
      <w:pPr>
        <w:rPr>
          <w:rFonts w:ascii="Calibri" w:hAnsi="Calibri"/>
          <w:sz w:val="22"/>
          <w:szCs w:val="22"/>
        </w:rPr>
      </w:pPr>
      <w:r w:rsidRPr="006B34C9">
        <w:rPr>
          <w:rFonts w:ascii="Calibri" w:hAnsi="Calibri"/>
          <w:sz w:val="22"/>
          <w:szCs w:val="22"/>
        </w:rPr>
        <w:t xml:space="preserve">Innym mechanizmem dla formatów wektorowych jest </w:t>
      </w:r>
      <w:r w:rsidRPr="006B34C9">
        <w:rPr>
          <w:rFonts w:ascii="Calibri" w:hAnsi="Calibri"/>
          <w:i/>
          <w:sz w:val="22"/>
          <w:szCs w:val="22"/>
        </w:rPr>
        <w:t>ICViewPlugIn</w:t>
      </w:r>
      <w:r w:rsidRPr="006B34C9">
        <w:rPr>
          <w:rFonts w:ascii="Calibri" w:hAnsi="Calibri"/>
          <w:sz w:val="22"/>
          <w:szCs w:val="22"/>
        </w:rPr>
        <w:t xml:space="preserve"> instalowany razem z aplikacją Meridian PowerUser:</w:t>
      </w:r>
    </w:p>
    <w:p w:rsidR="00AB4B2B" w:rsidRDefault="001D64C2" w:rsidP="00AB4B2B">
      <w:r>
        <w:rPr>
          <w:noProof/>
        </w:rPr>
        <w:drawing>
          <wp:inline distT="0" distB="0" distL="0" distR="0">
            <wp:extent cx="5759450" cy="3677920"/>
            <wp:effectExtent l="0" t="0" r="0" b="0"/>
            <wp:docPr id="12"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67792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Menu przeglądarki znajduje się po jej lewej stronie. Menu dostępne jest również po naciśnięciu prawego przycisku myszy w obszarze przeglądarki – menu kontekstowe.</w: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Przeglądarka posiada następujące funkcje:</w:t>
      </w:r>
    </w:p>
    <w:p w:rsidR="00AB4B2B" w:rsidRPr="006B34C9" w:rsidRDefault="001D64C2" w:rsidP="00AB4B2B">
      <w:pPr>
        <w:rPr>
          <w:rFonts w:ascii="Calibri" w:hAnsi="Calibri"/>
          <w:sz w:val="22"/>
          <w:szCs w:val="22"/>
        </w:rPr>
      </w:pPr>
      <w:r>
        <w:rPr>
          <w:noProof/>
        </w:rPr>
        <w:drawing>
          <wp:anchor distT="0" distB="0" distL="114300" distR="114300" simplePos="0" relativeHeight="251656192" behindDoc="0" locked="0" layoutInCell="1" allowOverlap="1">
            <wp:simplePos x="0" y="0"/>
            <wp:positionH relativeFrom="margin">
              <wp:posOffset>64770</wp:posOffset>
            </wp:positionH>
            <wp:positionV relativeFrom="margin">
              <wp:posOffset>4954270</wp:posOffset>
            </wp:positionV>
            <wp:extent cx="238125" cy="3403600"/>
            <wp:effectExtent l="0" t="0" r="0" b="0"/>
            <wp:wrapSquare wrapText="bothSides"/>
            <wp:docPr id="261"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3403600"/>
                    </a:xfrm>
                    <a:prstGeom prst="rect">
                      <a:avLst/>
                    </a:prstGeom>
                    <a:noFill/>
                  </pic:spPr>
                </pic:pic>
              </a:graphicData>
            </a:graphic>
            <wp14:sizeRelH relativeFrom="page">
              <wp14:pctWidth>0</wp14:pctWidth>
            </wp14:sizeRelH>
            <wp14:sizeRelV relativeFrom="page">
              <wp14:pctHeight>0</wp14:pctHeight>
            </wp14:sizeRelV>
          </wp:anchor>
        </w:drawing>
      </w:r>
      <w:r w:rsidR="00AB4B2B" w:rsidRPr="006B34C9">
        <w:rPr>
          <w:rFonts w:ascii="Calibri" w:hAnsi="Calibri"/>
          <w:sz w:val="22"/>
          <w:szCs w:val="22"/>
        </w:rPr>
        <w:t>Powiększenie oknem – klikamy lewy przycisk myszy w obszarze rysunku i trzymając wciśnięty przycisk przesuwamy myszę tworząc prostokąt, który przybliży zaznaczoną cześć rysunku</w:t>
      </w:r>
    </w:p>
    <w:p w:rsidR="00AB4B2B" w:rsidRPr="006B34C9" w:rsidRDefault="00AB4B2B" w:rsidP="00AB4B2B">
      <w:pPr>
        <w:rPr>
          <w:rFonts w:ascii="Calibri" w:hAnsi="Calibri"/>
          <w:sz w:val="22"/>
          <w:szCs w:val="22"/>
        </w:rPr>
      </w:pPr>
      <w:r w:rsidRPr="006B34C9">
        <w:rPr>
          <w:rFonts w:ascii="Calibri" w:hAnsi="Calibri"/>
          <w:sz w:val="22"/>
          <w:szCs w:val="22"/>
        </w:rPr>
        <w:t>Powiększenie skokowe</w:t>
      </w:r>
    </w:p>
    <w:p w:rsidR="00AB4B2B" w:rsidRPr="006B34C9" w:rsidRDefault="00AB4B2B" w:rsidP="00AB4B2B">
      <w:pPr>
        <w:rPr>
          <w:rFonts w:ascii="Calibri" w:hAnsi="Calibri"/>
          <w:sz w:val="22"/>
          <w:szCs w:val="22"/>
        </w:rPr>
      </w:pPr>
      <w:r w:rsidRPr="006B34C9">
        <w:rPr>
          <w:rFonts w:ascii="Calibri" w:hAnsi="Calibri"/>
          <w:sz w:val="22"/>
          <w:szCs w:val="22"/>
        </w:rPr>
        <w:t>Pomniejszenie skokowe</w:t>
      </w:r>
    </w:p>
    <w:p w:rsidR="00AB4B2B" w:rsidRPr="006B34C9" w:rsidRDefault="00AB4B2B" w:rsidP="00AB4B2B">
      <w:pPr>
        <w:rPr>
          <w:rFonts w:ascii="Calibri" w:hAnsi="Calibri"/>
          <w:sz w:val="22"/>
          <w:szCs w:val="22"/>
        </w:rPr>
      </w:pPr>
      <w:r w:rsidRPr="006B34C9">
        <w:rPr>
          <w:rFonts w:ascii="Calibri" w:hAnsi="Calibri"/>
          <w:sz w:val="22"/>
          <w:szCs w:val="22"/>
        </w:rPr>
        <w:t>Dopasowania dokumentu do okna</w:t>
      </w:r>
    </w:p>
    <w:p w:rsidR="00AB4B2B" w:rsidRPr="006B34C9" w:rsidRDefault="00AB4B2B" w:rsidP="00AB4B2B">
      <w:pPr>
        <w:rPr>
          <w:rFonts w:ascii="Calibri" w:hAnsi="Calibri"/>
          <w:sz w:val="22"/>
          <w:szCs w:val="22"/>
        </w:rPr>
      </w:pPr>
      <w:r w:rsidRPr="006B34C9">
        <w:rPr>
          <w:rFonts w:ascii="Calibri" w:hAnsi="Calibri"/>
          <w:sz w:val="22"/>
          <w:szCs w:val="22"/>
        </w:rPr>
        <w:t>Uchwyć - umożliwia przesunięcie</w:t>
      </w:r>
    </w:p>
    <w:p w:rsidR="00AB4B2B" w:rsidRPr="006B34C9" w:rsidRDefault="00AB4B2B" w:rsidP="00AB4B2B">
      <w:pPr>
        <w:rPr>
          <w:rFonts w:ascii="Calibri" w:hAnsi="Calibri"/>
          <w:sz w:val="22"/>
          <w:szCs w:val="22"/>
        </w:rPr>
      </w:pPr>
      <w:r w:rsidRPr="006B34C9">
        <w:rPr>
          <w:rFonts w:ascii="Calibri" w:hAnsi="Calibri"/>
          <w:sz w:val="22"/>
          <w:szCs w:val="22"/>
        </w:rPr>
        <w:t>Pokazanie struktury obiektu</w:t>
      </w:r>
    </w:p>
    <w:p w:rsidR="00AB4B2B" w:rsidRPr="006B34C9" w:rsidRDefault="00AB4B2B" w:rsidP="00AB4B2B">
      <w:pPr>
        <w:rPr>
          <w:rFonts w:ascii="Calibri" w:hAnsi="Calibri"/>
          <w:sz w:val="22"/>
          <w:szCs w:val="22"/>
        </w:rPr>
      </w:pPr>
      <w:r w:rsidRPr="006B34C9">
        <w:rPr>
          <w:rFonts w:ascii="Calibri" w:hAnsi="Calibri"/>
          <w:sz w:val="22"/>
          <w:szCs w:val="22"/>
        </w:rPr>
        <w:t>Powrót do poprzedniego widoku – fragmentu rysunku zaznaczonego w przeglądarce</w:t>
      </w:r>
    </w:p>
    <w:p w:rsidR="00AB4B2B" w:rsidRPr="006B34C9" w:rsidRDefault="00AB4B2B" w:rsidP="00AB4B2B">
      <w:pPr>
        <w:rPr>
          <w:rFonts w:ascii="Calibri" w:hAnsi="Calibri"/>
          <w:sz w:val="22"/>
          <w:szCs w:val="22"/>
        </w:rPr>
      </w:pPr>
      <w:r w:rsidRPr="006B34C9">
        <w:rPr>
          <w:rFonts w:ascii="Calibri" w:hAnsi="Calibri"/>
          <w:sz w:val="22"/>
          <w:szCs w:val="22"/>
        </w:rPr>
        <w:t>Wyświetlenie  zdefiniowanych w AutoCAD widoków</w:t>
      </w:r>
    </w:p>
    <w:p w:rsidR="00AB4B2B" w:rsidRPr="006B34C9" w:rsidRDefault="00AB4B2B" w:rsidP="00AB4B2B">
      <w:pPr>
        <w:rPr>
          <w:rFonts w:ascii="Calibri" w:hAnsi="Calibri"/>
          <w:sz w:val="22"/>
          <w:szCs w:val="22"/>
        </w:rPr>
      </w:pPr>
      <w:r w:rsidRPr="006B34C9">
        <w:rPr>
          <w:rFonts w:ascii="Calibri" w:hAnsi="Calibri"/>
          <w:sz w:val="22"/>
          <w:szCs w:val="22"/>
        </w:rPr>
        <w:t>Wyświetlenie zdefiniowanych w AutoCAD warstw, włączanie i ukrywanie warstw</w:t>
      </w:r>
    </w:p>
    <w:p w:rsidR="00AB4B2B" w:rsidRPr="006B34C9" w:rsidRDefault="00AB4B2B" w:rsidP="00AB4B2B">
      <w:pPr>
        <w:rPr>
          <w:rFonts w:ascii="Calibri" w:hAnsi="Calibri"/>
          <w:sz w:val="22"/>
          <w:szCs w:val="22"/>
        </w:rPr>
      </w:pPr>
      <w:r w:rsidRPr="006B34C9">
        <w:rPr>
          <w:rFonts w:ascii="Calibri" w:hAnsi="Calibri"/>
          <w:sz w:val="22"/>
          <w:szCs w:val="22"/>
        </w:rPr>
        <w:t>Wyświetlenie zdefiniowanych w AutoCAD bloków, włączanie i ukrywanie bloków</w:t>
      </w:r>
    </w:p>
    <w:p w:rsidR="00AB4B2B" w:rsidRPr="006B34C9" w:rsidRDefault="00AB4B2B" w:rsidP="00AB4B2B">
      <w:pPr>
        <w:rPr>
          <w:rFonts w:ascii="Calibri" w:hAnsi="Calibri"/>
          <w:sz w:val="22"/>
          <w:szCs w:val="22"/>
        </w:rPr>
      </w:pPr>
      <w:r w:rsidRPr="006B34C9">
        <w:rPr>
          <w:rFonts w:ascii="Calibri" w:hAnsi="Calibri"/>
          <w:sz w:val="22"/>
          <w:szCs w:val="22"/>
        </w:rPr>
        <w:t>Informacje o zastosowanych w pliku czcionkach</w:t>
      </w:r>
    </w:p>
    <w:p w:rsidR="00AB4B2B" w:rsidRPr="006B34C9" w:rsidRDefault="00AB4B2B" w:rsidP="00AB4B2B">
      <w:pPr>
        <w:rPr>
          <w:rFonts w:ascii="Calibri" w:hAnsi="Calibri"/>
          <w:sz w:val="22"/>
          <w:szCs w:val="22"/>
        </w:rPr>
      </w:pPr>
      <w:r w:rsidRPr="006B34C9">
        <w:rPr>
          <w:rFonts w:ascii="Calibri" w:hAnsi="Calibri"/>
          <w:sz w:val="22"/>
          <w:szCs w:val="22"/>
        </w:rPr>
        <w:t>Informacje o pliku (np. w której wersji AutoCADa został wykonany)</w:t>
      </w:r>
    </w:p>
    <w:p w:rsidR="00AB4B2B" w:rsidRPr="006B34C9" w:rsidRDefault="00AB4B2B" w:rsidP="00AB4B2B">
      <w:pPr>
        <w:rPr>
          <w:rFonts w:ascii="Calibri" w:hAnsi="Calibri"/>
          <w:sz w:val="22"/>
          <w:szCs w:val="22"/>
        </w:rPr>
      </w:pPr>
      <w:r w:rsidRPr="006B34C9">
        <w:rPr>
          <w:rFonts w:ascii="Calibri" w:hAnsi="Calibri"/>
          <w:sz w:val="22"/>
          <w:szCs w:val="22"/>
        </w:rPr>
        <w:t>Redlining</w:t>
      </w:r>
    </w:p>
    <w:p w:rsidR="00AB4B2B" w:rsidRPr="006B34C9" w:rsidRDefault="00AB4B2B" w:rsidP="00AB4B2B">
      <w:pPr>
        <w:rPr>
          <w:rFonts w:ascii="Calibri" w:hAnsi="Calibri"/>
          <w:sz w:val="22"/>
          <w:szCs w:val="22"/>
        </w:rPr>
      </w:pPr>
      <w:r w:rsidRPr="006B34C9">
        <w:rPr>
          <w:rFonts w:ascii="Calibri" w:hAnsi="Calibri"/>
          <w:sz w:val="22"/>
          <w:szCs w:val="22"/>
        </w:rPr>
        <w:t>Pokaż pola redline – sygnalizuje położenie redlinów</w:t>
      </w:r>
    </w:p>
    <w:p w:rsidR="00AB4B2B" w:rsidRPr="006B34C9" w:rsidRDefault="00AB4B2B" w:rsidP="00AB4B2B">
      <w:pPr>
        <w:rPr>
          <w:rFonts w:ascii="Calibri" w:hAnsi="Calibri"/>
          <w:sz w:val="22"/>
          <w:szCs w:val="22"/>
        </w:rPr>
      </w:pPr>
      <w:r w:rsidRPr="006B34C9">
        <w:rPr>
          <w:rFonts w:ascii="Calibri" w:hAnsi="Calibri"/>
          <w:sz w:val="22"/>
          <w:szCs w:val="22"/>
        </w:rPr>
        <w:t>Wydruk Roboczy</w:t>
      </w:r>
    </w:p>
    <w:p w:rsidR="00AB4B2B" w:rsidRPr="006B34C9" w:rsidRDefault="00AB4B2B" w:rsidP="00AB4B2B">
      <w:pPr>
        <w:rPr>
          <w:rFonts w:ascii="Calibri" w:hAnsi="Calibri"/>
          <w:sz w:val="22"/>
          <w:szCs w:val="22"/>
        </w:rPr>
      </w:pPr>
      <w:r w:rsidRPr="006B34C9">
        <w:rPr>
          <w:rFonts w:ascii="Calibri" w:hAnsi="Calibri"/>
          <w:sz w:val="22"/>
          <w:szCs w:val="22"/>
        </w:rPr>
        <w:t>Podgląd Wydruku</w:t>
      </w:r>
    </w:p>
    <w:p w:rsidR="00AB4B2B" w:rsidRPr="006B34C9" w:rsidRDefault="00AB4B2B" w:rsidP="00AB4B2B">
      <w:pPr>
        <w:rPr>
          <w:rFonts w:ascii="Calibri" w:hAnsi="Calibri"/>
          <w:sz w:val="22"/>
          <w:szCs w:val="22"/>
        </w:rPr>
      </w:pPr>
      <w:r w:rsidRPr="006B34C9">
        <w:rPr>
          <w:rFonts w:ascii="Calibri" w:hAnsi="Calibri"/>
          <w:sz w:val="22"/>
          <w:szCs w:val="22"/>
        </w:rPr>
        <w:t>Belka pokazując stopień wczytania pliku</w:t>
      </w:r>
    </w:p>
    <w:p w:rsidR="00AB4B2B" w:rsidRDefault="00AB4B2B" w:rsidP="00AB4B2B"/>
    <w:p w:rsidR="00AB4B2B" w:rsidRDefault="00AB4B2B" w:rsidP="00AB4B2B"/>
    <w:p w:rsidR="00AB4B2B" w:rsidRDefault="00AB4B2B" w:rsidP="00AB4B2B"/>
    <w:p w:rsidR="00AB4B2B" w:rsidRDefault="00AB4B2B" w:rsidP="00AB4B2B"/>
    <w:p w:rsidR="00AB4B2B" w:rsidRDefault="00AB4B2B" w:rsidP="00AB4B2B"/>
    <w:p w:rsidR="00AB4B2B" w:rsidRPr="006B34C9" w:rsidRDefault="00AB4B2B" w:rsidP="00AB4B2B">
      <w:pPr>
        <w:rPr>
          <w:rFonts w:ascii="Calibri" w:hAnsi="Calibri"/>
          <w:b/>
          <w:bCs/>
          <w:sz w:val="22"/>
          <w:szCs w:val="22"/>
        </w:rPr>
      </w:pPr>
      <w:bookmarkStart w:id="10" w:name="_Toc202264153"/>
      <w:bookmarkStart w:id="11" w:name="_Toc417305507"/>
      <w:r w:rsidRPr="006B34C9">
        <w:rPr>
          <w:rFonts w:ascii="Calibri" w:hAnsi="Calibri"/>
          <w:b/>
          <w:bCs/>
          <w:sz w:val="22"/>
          <w:szCs w:val="22"/>
        </w:rPr>
        <w:lastRenderedPageBreak/>
        <w:t>Redlining</w:t>
      </w:r>
      <w:bookmarkEnd w:id="10"/>
      <w:bookmarkEnd w:id="11"/>
    </w:p>
    <w:p w:rsidR="00AB4B2B" w:rsidRPr="006B34C9" w:rsidRDefault="00AB4B2B" w:rsidP="00AB4B2B">
      <w:pPr>
        <w:rPr>
          <w:rFonts w:ascii="Calibri" w:hAnsi="Calibri"/>
          <w:sz w:val="22"/>
          <w:szCs w:val="22"/>
        </w:rPr>
      </w:pPr>
      <w:r w:rsidRPr="006B34C9">
        <w:rPr>
          <w:rFonts w:ascii="Calibri" w:hAnsi="Calibri"/>
          <w:sz w:val="22"/>
          <w:szCs w:val="22"/>
        </w:rPr>
        <w:t>Redlining to funkcja umożliwiająca dodanie elektronicznego znacznika w oknie przeglądarki ICViewPlugIn. Nie jest to modyfikacja rysunku a jedynie dodanie do rysunku informacji bazodanowej wyświetlanej w oknie przeglądarki.</w:t>
      </w:r>
    </w:p>
    <w:p w:rsidR="00AB4B2B" w:rsidRPr="006B34C9" w:rsidRDefault="00AB4B2B" w:rsidP="00AB4B2B">
      <w:pPr>
        <w:rPr>
          <w:rFonts w:ascii="Calibri" w:hAnsi="Calibri"/>
          <w:sz w:val="22"/>
          <w:szCs w:val="22"/>
        </w:rPr>
      </w:pPr>
      <w:r w:rsidRPr="006B34C9">
        <w:rPr>
          <w:rFonts w:ascii="Calibri" w:hAnsi="Calibri"/>
          <w:sz w:val="22"/>
          <w:szCs w:val="22"/>
        </w:rPr>
        <w:t xml:space="preserve">Redlining uruchamiany jest poprzez przycisk </w:t>
      </w:r>
      <w:r w:rsidR="001D64C2">
        <w:rPr>
          <w:rFonts w:ascii="Calibri" w:hAnsi="Calibri"/>
          <w:noProof/>
          <w:sz w:val="22"/>
          <w:szCs w:val="22"/>
        </w:rPr>
        <w:drawing>
          <wp:inline distT="0" distB="0" distL="0" distR="0">
            <wp:extent cx="231775" cy="211455"/>
            <wp:effectExtent l="0" t="0" r="0" b="0"/>
            <wp:docPr id="1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 cy="211455"/>
                    </a:xfrm>
                    <a:prstGeom prst="rect">
                      <a:avLst/>
                    </a:prstGeom>
                    <a:noFill/>
                    <a:ln>
                      <a:noFill/>
                    </a:ln>
                  </pic:spPr>
                </pic:pic>
              </a:graphicData>
            </a:graphic>
          </wp:inline>
        </w:drawing>
      </w:r>
      <w:r w:rsidRPr="006B34C9">
        <w:rPr>
          <w:rFonts w:ascii="Calibri" w:hAnsi="Calibri"/>
          <w:sz w:val="22"/>
          <w:szCs w:val="22"/>
        </w:rPr>
        <w:t>.</w:t>
      </w:r>
    </w:p>
    <w:p w:rsidR="00AB4B2B" w:rsidRPr="006B34C9" w:rsidRDefault="001D64C2" w:rsidP="00AB4B2B">
      <w:pPr>
        <w:rPr>
          <w:rFonts w:ascii="Calibri" w:hAnsi="Calibri"/>
          <w:sz w:val="22"/>
          <w:szCs w:val="22"/>
        </w:rPr>
      </w:pPr>
      <w:r>
        <w:rPr>
          <w:noProof/>
        </w:rPr>
        <w:drawing>
          <wp:anchor distT="0" distB="0" distL="114300" distR="114300" simplePos="0" relativeHeight="251657216" behindDoc="0" locked="0" layoutInCell="1" allowOverlap="1">
            <wp:simplePos x="0" y="0"/>
            <wp:positionH relativeFrom="column">
              <wp:posOffset>23495</wp:posOffset>
            </wp:positionH>
            <wp:positionV relativeFrom="paragraph">
              <wp:posOffset>33655</wp:posOffset>
            </wp:positionV>
            <wp:extent cx="582295" cy="1866900"/>
            <wp:effectExtent l="0" t="0" r="0" b="0"/>
            <wp:wrapSquare wrapText="bothSides"/>
            <wp:docPr id="26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95" cy="1866900"/>
                    </a:xfrm>
                    <a:prstGeom prst="rect">
                      <a:avLst/>
                    </a:prstGeom>
                    <a:noFill/>
                  </pic:spPr>
                </pic:pic>
              </a:graphicData>
            </a:graphic>
            <wp14:sizeRelH relativeFrom="page">
              <wp14:pctWidth>0</wp14:pctWidth>
            </wp14:sizeRelH>
            <wp14:sizeRelV relativeFrom="page">
              <wp14:pctHeight>0</wp14:pctHeight>
            </wp14:sizeRelV>
          </wp:anchor>
        </w:drawing>
      </w:r>
      <w:r w:rsidR="00AB4B2B" w:rsidRPr="006B34C9">
        <w:rPr>
          <w:rFonts w:ascii="Calibri" w:hAnsi="Calibri"/>
          <w:sz w:val="22"/>
          <w:szCs w:val="22"/>
        </w:rPr>
        <w:t>Po wciśnięciu tego przycisku pojawia się belka narzędziowa. Udostępnia ona następujące narzędzia do tworzenia/zaznaczania redline:</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38760" cy="245745"/>
            <wp:effectExtent l="0" t="0" r="0" b="0"/>
            <wp:docPr id="1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45745"/>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Zaznacz Redline</w:t>
      </w:r>
      <w:r w:rsidR="00AB4B2B" w:rsidRPr="006B34C9">
        <w:rPr>
          <w:rFonts w:ascii="Calibri" w:hAnsi="Calibri"/>
          <w:sz w:val="22"/>
          <w:szCs w:val="22"/>
        </w:rPr>
        <w:t>, który chcesz przesunąć, zmienić rozmiar lub wykasować.</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38760" cy="238760"/>
            <wp:effectExtent l="0" t="0" r="0" b="0"/>
            <wp:docPr id="1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Wpisz Tekst</w:t>
      </w:r>
      <w:r w:rsidR="00AB4B2B" w:rsidRPr="006B34C9">
        <w:rPr>
          <w:rFonts w:ascii="Calibri" w:hAnsi="Calibri"/>
          <w:sz w:val="22"/>
          <w:szCs w:val="22"/>
        </w:rPr>
        <w:t xml:space="preserve"> w oknie dialogowym, kliknij </w:t>
      </w:r>
      <w:r w:rsidR="00AB4B2B" w:rsidRPr="006B34C9">
        <w:rPr>
          <w:rFonts w:ascii="Calibri" w:hAnsi="Calibri"/>
          <w:i/>
          <w:sz w:val="22"/>
          <w:szCs w:val="22"/>
        </w:rPr>
        <w:t>OK</w:t>
      </w:r>
      <w:r w:rsidR="00AB4B2B" w:rsidRPr="006B34C9">
        <w:rPr>
          <w:rFonts w:ascii="Calibri" w:hAnsi="Calibri"/>
          <w:sz w:val="22"/>
          <w:szCs w:val="22"/>
        </w:rPr>
        <w:t xml:space="preserve"> i wskaż miejsce położenia na rysunku.</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38760" cy="231775"/>
            <wp:effectExtent l="0" t="0" r="0" b="0"/>
            <wp:docPr id="1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 xml:space="preserve">Wstaw Tekst z Odnośnikiem </w:t>
      </w:r>
      <w:r w:rsidR="00AB4B2B" w:rsidRPr="006B34C9">
        <w:rPr>
          <w:rFonts w:ascii="Calibri" w:hAnsi="Calibri"/>
          <w:sz w:val="22"/>
          <w:szCs w:val="22"/>
        </w:rPr>
        <w:t xml:space="preserve">wskazując punkt wstawienia strzałki na rysunku, wprowadź tekst w oknie dialogowym i kliknij </w:t>
      </w:r>
      <w:r w:rsidR="00AB4B2B" w:rsidRPr="006B34C9">
        <w:rPr>
          <w:rFonts w:ascii="Calibri" w:hAnsi="Calibri"/>
          <w:i/>
          <w:sz w:val="22"/>
          <w:szCs w:val="22"/>
        </w:rPr>
        <w:t>OK</w:t>
      </w:r>
      <w:r w:rsidR="00AB4B2B" w:rsidRPr="006B34C9">
        <w:rPr>
          <w:rFonts w:ascii="Calibri" w:hAnsi="Calibri"/>
          <w:sz w:val="22"/>
          <w:szCs w:val="22"/>
        </w:rPr>
        <w:t>.</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38760" cy="231775"/>
            <wp:effectExtent l="0" t="0" r="0" b="0"/>
            <wp:docPr id="1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Rysuj Odręcznie</w:t>
      </w:r>
      <w:r w:rsidR="00AB4B2B" w:rsidRPr="006B34C9">
        <w:rPr>
          <w:rFonts w:ascii="Calibri" w:hAnsi="Calibri"/>
          <w:sz w:val="22"/>
          <w:szCs w:val="22"/>
        </w:rPr>
        <w:t xml:space="preserve"> myszą trzymając wciśnięty lewy przycisk myszy.</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38760" cy="245745"/>
            <wp:effectExtent l="0" t="0" r="0" b="0"/>
            <wp:docPr id="1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760" cy="245745"/>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Rysuj Polilinię</w:t>
      </w:r>
      <w:r w:rsidR="00AB4B2B" w:rsidRPr="006B34C9">
        <w:rPr>
          <w:rFonts w:ascii="Calibri" w:hAnsi="Calibri"/>
          <w:sz w:val="22"/>
          <w:szCs w:val="22"/>
        </w:rPr>
        <w:t xml:space="preserve"> - kliknięcie prawego przycisku myszy wstrzyma rysowanie.</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45745" cy="238760"/>
            <wp:effectExtent l="0" t="0" r="0" b="0"/>
            <wp:docPr id="1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Rysuj Koło</w:t>
      </w:r>
      <w:r w:rsidR="00AB4B2B" w:rsidRPr="006B34C9">
        <w:rPr>
          <w:rFonts w:ascii="Calibri" w:hAnsi="Calibri"/>
          <w:sz w:val="22"/>
          <w:szCs w:val="22"/>
        </w:rPr>
        <w:t>.</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31775" cy="218440"/>
            <wp:effectExtent l="0" t="0" r="0" b="0"/>
            <wp:docPr id="2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Rysuj Poliłuk</w:t>
      </w:r>
      <w:r w:rsidR="00AB4B2B" w:rsidRPr="006B34C9">
        <w:rPr>
          <w:rFonts w:ascii="Calibri" w:hAnsi="Calibri"/>
          <w:sz w:val="22"/>
          <w:szCs w:val="22"/>
        </w:rPr>
        <w:t xml:space="preserve"> – kliknięcie prawego przycisku myszy wstrzyma rysowanie.</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59080" cy="259080"/>
            <wp:effectExtent l="0" t="0" r="0" b="0"/>
            <wp:docPr id="2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Rysuj Prostokąt</w:t>
      </w:r>
      <w:r w:rsidR="00AB4B2B" w:rsidRPr="006B34C9">
        <w:rPr>
          <w:rFonts w:ascii="Calibri" w:hAnsi="Calibri"/>
          <w:sz w:val="22"/>
          <w:szCs w:val="22"/>
        </w:rPr>
        <w:t>.</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59080" cy="266065"/>
            <wp:effectExtent l="0" t="0" r="0" b="0"/>
            <wp:docPr id="2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Rysuj Chmurkę</w:t>
      </w:r>
      <w:r w:rsidR="00AB4B2B" w:rsidRPr="006B34C9">
        <w:rPr>
          <w:rFonts w:ascii="Calibri" w:hAnsi="Calibri"/>
          <w:sz w:val="22"/>
          <w:szCs w:val="22"/>
        </w:rPr>
        <w:t>.</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31775" cy="238760"/>
            <wp:effectExtent l="0" t="0" r="0" b="0"/>
            <wp:docPr id="2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Wstaw Pole Redline</w:t>
      </w:r>
      <w:r w:rsidR="00AB4B2B" w:rsidRPr="006B34C9">
        <w:rPr>
          <w:rFonts w:ascii="Calibri" w:hAnsi="Calibri"/>
          <w:sz w:val="22"/>
          <w:szCs w:val="22"/>
        </w:rPr>
        <w:t xml:space="preserve"> wpisując tekst do pola typu Redline Memo, kliknij </w:t>
      </w:r>
      <w:r w:rsidR="00AB4B2B" w:rsidRPr="006B34C9">
        <w:rPr>
          <w:rFonts w:ascii="Calibri" w:hAnsi="Calibri"/>
          <w:i/>
          <w:sz w:val="22"/>
          <w:szCs w:val="22"/>
        </w:rPr>
        <w:t>OK</w:t>
      </w:r>
      <w:r w:rsidR="00AB4B2B" w:rsidRPr="006B34C9">
        <w:rPr>
          <w:rFonts w:ascii="Calibri" w:hAnsi="Calibri"/>
          <w:sz w:val="22"/>
          <w:szCs w:val="22"/>
        </w:rPr>
        <w:t xml:space="preserve"> i wskaż miejsce położenia na rysunku.</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59080" cy="266065"/>
            <wp:effectExtent l="0" t="0" r="0" b="0"/>
            <wp:docPr id="2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Zmień kolor</w:t>
      </w:r>
      <w:r w:rsidR="00AB4B2B" w:rsidRPr="006B34C9">
        <w:rPr>
          <w:rFonts w:ascii="Calibri" w:hAnsi="Calibri"/>
          <w:sz w:val="22"/>
          <w:szCs w:val="22"/>
        </w:rPr>
        <w:t xml:space="preserve"> redlinu, lub kolor zaznaczonych linii.</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59080" cy="266065"/>
            <wp:effectExtent l="0" t="0" r="0" b="0"/>
            <wp:docPr id="2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Zaznacz Wszystko</w:t>
      </w:r>
      <w:r w:rsidR="00AB4B2B" w:rsidRPr="006B34C9">
        <w:rPr>
          <w:rFonts w:ascii="Calibri" w:hAnsi="Calibri"/>
          <w:sz w:val="22"/>
          <w:szCs w:val="22"/>
        </w:rPr>
        <w:t xml:space="preserve"> – wszystkie wpisane redliny.</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59080" cy="238760"/>
            <wp:effectExtent l="0" t="0" r="0" b="0"/>
            <wp:docPr id="2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Usuń redline</w:t>
      </w:r>
      <w:r w:rsidR="00AB4B2B" w:rsidRPr="006B34C9">
        <w:rPr>
          <w:rFonts w:ascii="Calibri" w:hAnsi="Calibri"/>
          <w:sz w:val="22"/>
          <w:szCs w:val="22"/>
        </w:rPr>
        <w:t>.</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45745" cy="259080"/>
            <wp:effectExtent l="0" t="0" r="0" b="0"/>
            <wp:docPr id="2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745" cy="259080"/>
                    </a:xfrm>
                    <a:prstGeom prst="rect">
                      <a:avLst/>
                    </a:prstGeom>
                    <a:noFill/>
                    <a:ln>
                      <a:noFill/>
                    </a:ln>
                  </pic:spPr>
                </pic:pic>
              </a:graphicData>
            </a:graphic>
          </wp:inline>
        </w:drawing>
      </w:r>
      <w:r w:rsidR="00AB4B2B" w:rsidRPr="006B34C9">
        <w:rPr>
          <w:rFonts w:ascii="Calibri" w:hAnsi="Calibri"/>
          <w:sz w:val="22"/>
          <w:szCs w:val="22"/>
        </w:rPr>
        <w:t xml:space="preserve"> </w:t>
      </w:r>
      <w:r w:rsidR="00AB4B2B" w:rsidRPr="006B34C9">
        <w:rPr>
          <w:rFonts w:ascii="Calibri" w:hAnsi="Calibri"/>
          <w:b/>
          <w:sz w:val="22"/>
          <w:szCs w:val="22"/>
        </w:rPr>
        <w:t>Przywróć redline</w:t>
      </w:r>
      <w:r w:rsidR="00AB4B2B" w:rsidRPr="006B34C9">
        <w:rPr>
          <w:rFonts w:ascii="Calibri" w:hAnsi="Calibri"/>
          <w:sz w:val="22"/>
          <w:szCs w:val="22"/>
        </w:rPr>
        <w:t>.</w:t>
      </w:r>
    </w:p>
    <w:p w:rsidR="00AB4B2B" w:rsidRPr="006B34C9" w:rsidRDefault="00AB4B2B" w:rsidP="00AB4B2B">
      <w:pPr>
        <w:rPr>
          <w:rFonts w:ascii="Calibri" w:hAnsi="Calibri"/>
          <w:sz w:val="22"/>
          <w:szCs w:val="22"/>
        </w:rPr>
      </w:pPr>
      <w:r w:rsidRPr="006B34C9">
        <w:rPr>
          <w:rFonts w:ascii="Calibri" w:hAnsi="Calibri"/>
          <w:sz w:val="22"/>
          <w:szCs w:val="22"/>
        </w:rPr>
        <w:t>Pola memo do wpisywania tekstu w Redline posiadają opcje okna dialogowego –</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2647950" cy="286385"/>
            <wp:effectExtent l="0" t="0" r="0" b="0"/>
            <wp:docPr id="28"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28638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Można wybrać czcionkę, wysokość i kolor tekstu, pogrubić tekst lub go pochylić, czy wstawić znak daty/czasu z nazwą użytkownika –</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4756150" cy="579755"/>
            <wp:effectExtent l="0" t="0" r="0" b="0"/>
            <wp:docPr id="2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6150" cy="57975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Po najechaniu myszą nad redline memo, pojawi się komentarz, który można również wyświetlić poprzez dwukrotne kliknięcie.</w:t>
      </w:r>
    </w:p>
    <w:p w:rsidR="00AB4B2B" w:rsidRDefault="00AB4B2B" w:rsidP="00AB4B2B"/>
    <w:p w:rsidR="00AB4B2B" w:rsidRPr="006B34C9" w:rsidRDefault="00AB4B2B" w:rsidP="00AB4B2B">
      <w:pPr>
        <w:rPr>
          <w:rFonts w:ascii="Calibri" w:hAnsi="Calibri"/>
          <w:b/>
          <w:sz w:val="22"/>
          <w:szCs w:val="22"/>
        </w:rPr>
      </w:pPr>
      <w:bookmarkStart w:id="12" w:name="_Toc54510361"/>
      <w:bookmarkStart w:id="13" w:name="_Toc143401118"/>
      <w:bookmarkStart w:id="14" w:name="_Toc202264154"/>
      <w:bookmarkStart w:id="15" w:name="_Toc417305508"/>
      <w:r w:rsidRPr="006B34C9">
        <w:rPr>
          <w:rFonts w:ascii="Calibri" w:hAnsi="Calibri"/>
          <w:b/>
          <w:sz w:val="22"/>
          <w:szCs w:val="22"/>
        </w:rPr>
        <w:t>Drukowanie dokumentu</w:t>
      </w:r>
      <w:bookmarkEnd w:id="12"/>
      <w:bookmarkEnd w:id="13"/>
      <w:bookmarkEnd w:id="14"/>
      <w:bookmarkEnd w:id="15"/>
    </w:p>
    <w:p w:rsidR="00AB4B2B" w:rsidRPr="006B34C9" w:rsidRDefault="00AB4B2B" w:rsidP="00AB4B2B">
      <w:pPr>
        <w:rPr>
          <w:rFonts w:ascii="Calibri" w:hAnsi="Calibri"/>
          <w:sz w:val="22"/>
          <w:szCs w:val="22"/>
        </w:rPr>
      </w:pPr>
      <w:r w:rsidRPr="006B34C9">
        <w:rPr>
          <w:rFonts w:ascii="Calibri" w:hAnsi="Calibri"/>
          <w:sz w:val="22"/>
          <w:szCs w:val="22"/>
        </w:rPr>
        <w:t xml:space="preserve">Drukowanie dokumentu odbywa się za pomocą funkcji </w:t>
      </w:r>
      <w:r w:rsidRPr="006B34C9">
        <w:rPr>
          <w:rFonts w:ascii="Calibri" w:hAnsi="Calibri"/>
          <w:i/>
          <w:sz w:val="22"/>
          <w:szCs w:val="22"/>
        </w:rPr>
        <w:t>Wydruk roboczy</w:t>
      </w:r>
      <w:r w:rsidRPr="006B34C9">
        <w:rPr>
          <w:rFonts w:ascii="Calibri" w:hAnsi="Calibri"/>
          <w:sz w:val="22"/>
          <w:szCs w:val="22"/>
        </w:rPr>
        <w:t>. Wywołanie tej funkcji powoduje pojawienie się okna:</w:t>
      </w:r>
    </w:p>
    <w:p w:rsidR="00AB4B2B" w:rsidRPr="006B34C9" w:rsidRDefault="001D64C2" w:rsidP="00AB4B2B">
      <w:pPr>
        <w:jc w:val="center"/>
        <w:rPr>
          <w:rFonts w:ascii="Calibri" w:hAnsi="Calibri"/>
          <w:sz w:val="22"/>
          <w:szCs w:val="22"/>
        </w:rPr>
      </w:pPr>
      <w:r>
        <w:rPr>
          <w:noProof/>
        </w:rPr>
        <w:lastRenderedPageBreak/>
        <w:drawing>
          <wp:inline distT="0" distB="0" distL="0" distR="0">
            <wp:extent cx="3637280" cy="2245360"/>
            <wp:effectExtent l="0" t="0" r="0" b="0"/>
            <wp:docPr id="30"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7280" cy="224536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Okno to podzielone jest na dwie części:</w:t>
      </w:r>
    </w:p>
    <w:p w:rsidR="00AB4B2B" w:rsidRPr="006B34C9" w:rsidRDefault="00AB4B2B" w:rsidP="00AB4B2B">
      <w:pPr>
        <w:rPr>
          <w:rFonts w:ascii="Calibri" w:hAnsi="Calibri"/>
          <w:sz w:val="22"/>
          <w:szCs w:val="22"/>
        </w:rPr>
      </w:pPr>
      <w:r w:rsidRPr="006B34C9">
        <w:rPr>
          <w:rFonts w:ascii="Calibri" w:hAnsi="Calibri"/>
          <w:sz w:val="22"/>
          <w:szCs w:val="22"/>
        </w:rPr>
        <w:t>Drukarka - w której możemy wskazać drukarkę, na której chcemy dokonać wydruku, wejść we właściwości tej drukarki i ustawić poziomą orientację dla wydruku.</w:t>
      </w:r>
    </w:p>
    <w:p w:rsidR="00AB4B2B" w:rsidRPr="006B34C9" w:rsidRDefault="00AB4B2B" w:rsidP="00AB4B2B">
      <w:pPr>
        <w:rPr>
          <w:rFonts w:ascii="Calibri" w:hAnsi="Calibri"/>
          <w:i/>
          <w:sz w:val="22"/>
          <w:szCs w:val="22"/>
        </w:rPr>
      </w:pPr>
      <w:r w:rsidRPr="006B34C9">
        <w:rPr>
          <w:rFonts w:ascii="Calibri" w:hAnsi="Calibri"/>
          <w:sz w:val="22"/>
          <w:szCs w:val="22"/>
        </w:rPr>
        <w:t xml:space="preserve">Zaawansowany - w której możemy określić, czy chcemy wydrukować redliny (pole Drukuj Redlines jest domyślnie zaznaczone), czy chcemy wydrukować wszystko w kolorze czarnym lub wejść w opcje zaawansowane klikając przycisk </w:t>
      </w:r>
      <w:r w:rsidRPr="006B34C9">
        <w:rPr>
          <w:rFonts w:ascii="Calibri" w:hAnsi="Calibri"/>
          <w:i/>
          <w:sz w:val="22"/>
          <w:szCs w:val="22"/>
        </w:rPr>
        <w:t>Opcje…</w:t>
      </w:r>
    </w:p>
    <w:p w:rsidR="00AB4B2B" w:rsidRPr="006B34C9" w:rsidRDefault="00AB4B2B" w:rsidP="00AB4B2B">
      <w:pPr>
        <w:rPr>
          <w:rFonts w:ascii="Calibri" w:hAnsi="Calibri"/>
          <w:sz w:val="22"/>
          <w:szCs w:val="22"/>
        </w:rPr>
      </w:pP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3241040" cy="3384550"/>
            <wp:effectExtent l="0" t="0" r="0" b="0"/>
            <wp:docPr id="31"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1040" cy="338455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Okno opcji podzielone jest na 5 części.</w:t>
      </w:r>
    </w:p>
    <w:p w:rsidR="00AB4B2B" w:rsidRPr="006B34C9" w:rsidRDefault="00AB4B2B" w:rsidP="00AB4B2B">
      <w:pPr>
        <w:rPr>
          <w:rFonts w:ascii="Calibri" w:hAnsi="Calibri"/>
          <w:sz w:val="22"/>
          <w:szCs w:val="22"/>
        </w:rPr>
      </w:pPr>
      <w:r w:rsidRPr="006B34C9">
        <w:rPr>
          <w:rFonts w:ascii="Calibri" w:hAnsi="Calibri"/>
          <w:sz w:val="22"/>
          <w:szCs w:val="22"/>
        </w:rPr>
        <w:t xml:space="preserve">Najważniejszą opcją jest </w:t>
      </w:r>
      <w:r w:rsidRPr="006B34C9">
        <w:rPr>
          <w:rFonts w:ascii="Calibri" w:hAnsi="Calibri"/>
          <w:b/>
          <w:i/>
          <w:sz w:val="22"/>
          <w:szCs w:val="22"/>
        </w:rPr>
        <w:t>Aktualny widok</w:t>
      </w:r>
      <w:r w:rsidRPr="006B34C9">
        <w:rPr>
          <w:rFonts w:ascii="Calibri" w:hAnsi="Calibri"/>
          <w:sz w:val="22"/>
          <w:szCs w:val="22"/>
        </w:rPr>
        <w:t xml:space="preserve"> w </w:t>
      </w:r>
      <w:r w:rsidRPr="006B34C9">
        <w:rPr>
          <w:rFonts w:ascii="Calibri" w:hAnsi="Calibri"/>
          <w:b/>
          <w:i/>
          <w:sz w:val="22"/>
          <w:szCs w:val="22"/>
        </w:rPr>
        <w:t>Drukuj widok</w:t>
      </w:r>
      <w:r w:rsidRPr="006B34C9">
        <w:rPr>
          <w:rFonts w:ascii="Calibri" w:hAnsi="Calibri"/>
          <w:sz w:val="22"/>
          <w:szCs w:val="22"/>
        </w:rPr>
        <w:t>. Opcja ta powoduje pojawienie się na wydruku części rysunku zaznaczonej w przeglądarce.</w: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Kolejny panel widoczny na dole okna to: </w:t>
      </w:r>
      <w:r w:rsidRPr="006B34C9">
        <w:rPr>
          <w:rFonts w:ascii="Calibri" w:hAnsi="Calibri"/>
          <w:b/>
          <w:i/>
          <w:sz w:val="22"/>
          <w:szCs w:val="22"/>
        </w:rPr>
        <w:t>Szerokości pisaka</w:t>
      </w:r>
      <w:r w:rsidRPr="006B34C9">
        <w:rPr>
          <w:rFonts w:ascii="Calibri" w:hAnsi="Calibri"/>
          <w:sz w:val="22"/>
          <w:szCs w:val="22"/>
        </w:rPr>
        <w:t xml:space="preserve">, który pozwala przypisać grubość do pisaków – </w:t>
      </w:r>
    </w:p>
    <w:p w:rsidR="00AB4B2B" w:rsidRPr="006B34C9" w:rsidRDefault="001D64C2" w:rsidP="00AB4B2B">
      <w:pPr>
        <w:jc w:val="center"/>
        <w:rPr>
          <w:rFonts w:ascii="Calibri" w:hAnsi="Calibri"/>
          <w:sz w:val="22"/>
          <w:szCs w:val="22"/>
        </w:rPr>
      </w:pPr>
      <w:r>
        <w:rPr>
          <w:rFonts w:ascii="Calibri" w:hAnsi="Calibri"/>
          <w:noProof/>
          <w:sz w:val="22"/>
          <w:szCs w:val="22"/>
        </w:rPr>
        <w:lastRenderedPageBreak/>
        <w:drawing>
          <wp:inline distT="0" distB="0" distL="0" distR="0">
            <wp:extent cx="3684905" cy="3275330"/>
            <wp:effectExtent l="0" t="0" r="0" b="0"/>
            <wp:docPr id="32"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4905" cy="327533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Okno to stosowane jest dla wydruków na ploterach.</w:t>
      </w:r>
    </w:p>
    <w:p w:rsidR="00AB4B2B" w:rsidRPr="006B34C9" w:rsidRDefault="00AB4B2B" w:rsidP="00AB4B2B">
      <w:pPr>
        <w:rPr>
          <w:rFonts w:ascii="Calibri" w:hAnsi="Calibri"/>
          <w:sz w:val="22"/>
          <w:szCs w:val="22"/>
        </w:rPr>
      </w:pPr>
      <w:r w:rsidRPr="006B34C9">
        <w:rPr>
          <w:rFonts w:ascii="Calibri" w:hAnsi="Calibri"/>
          <w:b/>
          <w:i/>
          <w:sz w:val="22"/>
          <w:szCs w:val="22"/>
        </w:rPr>
        <w:t>Skalowanie</w:t>
      </w:r>
      <w:r w:rsidRPr="006B34C9">
        <w:rPr>
          <w:rFonts w:ascii="Calibri" w:hAnsi="Calibri"/>
          <w:sz w:val="22"/>
          <w:szCs w:val="22"/>
        </w:rPr>
        <w:t xml:space="preserve"> pozwala dopasować rysunek do papieru lub zastosować skalę przy dopasowaniu.</w:t>
      </w:r>
    </w:p>
    <w:p w:rsidR="00AB4B2B" w:rsidRPr="006B34C9" w:rsidRDefault="00AB4B2B" w:rsidP="00AB4B2B">
      <w:pPr>
        <w:rPr>
          <w:rFonts w:ascii="Calibri" w:hAnsi="Calibri"/>
          <w:sz w:val="22"/>
          <w:szCs w:val="22"/>
        </w:rPr>
      </w:pPr>
      <w:r w:rsidRPr="006B34C9">
        <w:rPr>
          <w:rFonts w:ascii="Calibri" w:hAnsi="Calibri"/>
          <w:b/>
          <w:i/>
          <w:sz w:val="22"/>
          <w:szCs w:val="22"/>
        </w:rPr>
        <w:t>Widok domyślny</w:t>
      </w:r>
      <w:r w:rsidRPr="006B34C9">
        <w:rPr>
          <w:rFonts w:ascii="Calibri" w:hAnsi="Calibri"/>
          <w:sz w:val="22"/>
          <w:szCs w:val="22"/>
        </w:rPr>
        <w:t xml:space="preserve"> pozwala określić widok wydruku, czy ma być to obszar, limit czy zgodny z ostatnim widokiem w AutoCAD.</w:t>
      </w:r>
    </w:p>
    <w:p w:rsidR="00AB4B2B" w:rsidRPr="006B34C9" w:rsidRDefault="00AB4B2B" w:rsidP="00AB4B2B">
      <w:pPr>
        <w:rPr>
          <w:rFonts w:ascii="Calibri" w:hAnsi="Calibri"/>
          <w:sz w:val="22"/>
          <w:szCs w:val="22"/>
        </w:rPr>
      </w:pPr>
      <w:r w:rsidRPr="006B34C9">
        <w:rPr>
          <w:rFonts w:ascii="Calibri" w:hAnsi="Calibri"/>
          <w:b/>
          <w:sz w:val="22"/>
          <w:szCs w:val="22"/>
        </w:rPr>
        <w:t>Optymalizacja</w:t>
      </w:r>
      <w:r w:rsidRPr="006B34C9">
        <w:rPr>
          <w:rFonts w:ascii="Calibri" w:hAnsi="Calibri"/>
          <w:sz w:val="22"/>
          <w:szCs w:val="22"/>
        </w:rPr>
        <w:t xml:space="preserve"> pozwala określić jakość wydruku: </w:t>
      </w:r>
      <w:r w:rsidRPr="006B34C9">
        <w:rPr>
          <w:rFonts w:ascii="Calibri" w:hAnsi="Calibri"/>
          <w:i/>
          <w:sz w:val="22"/>
          <w:szCs w:val="22"/>
        </w:rPr>
        <w:t>dokładny</w:t>
      </w:r>
      <w:r w:rsidRPr="006B34C9">
        <w:rPr>
          <w:rFonts w:ascii="Calibri" w:hAnsi="Calibri"/>
          <w:sz w:val="22"/>
          <w:szCs w:val="22"/>
        </w:rPr>
        <w:t xml:space="preserve">; </w:t>
      </w:r>
      <w:r w:rsidRPr="006B34C9">
        <w:rPr>
          <w:rFonts w:ascii="Calibri" w:hAnsi="Calibri"/>
          <w:i/>
          <w:sz w:val="22"/>
          <w:szCs w:val="22"/>
        </w:rPr>
        <w:t>szybki</w:t>
      </w:r>
      <w:r w:rsidRPr="006B34C9">
        <w:rPr>
          <w:rFonts w:ascii="Calibri" w:hAnsi="Calibri"/>
          <w:sz w:val="22"/>
          <w:szCs w:val="22"/>
        </w:rPr>
        <w:t xml:space="preserve">; </w:t>
      </w:r>
      <w:r w:rsidRPr="006B34C9">
        <w:rPr>
          <w:rFonts w:ascii="Calibri" w:hAnsi="Calibri"/>
          <w:i/>
          <w:sz w:val="22"/>
          <w:szCs w:val="22"/>
        </w:rPr>
        <w:t>niestandardowy</w:t>
      </w:r>
      <w:r w:rsidRPr="006B34C9">
        <w:rPr>
          <w:rFonts w:ascii="Calibri" w:hAnsi="Calibri"/>
          <w:sz w:val="22"/>
          <w:szCs w:val="22"/>
        </w:rPr>
        <w:t>, gdzie dodatkowo możemy określić następujące parametry:</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2517775" cy="1808480"/>
            <wp:effectExtent l="0" t="0" r="0" b="0"/>
            <wp:docPr id="4"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7775" cy="180848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Przed wydrukiem można dokonać podglądu wydruku za pomocą funkcji </w:t>
      </w:r>
      <w:r w:rsidRPr="006B34C9">
        <w:rPr>
          <w:rFonts w:ascii="Calibri" w:hAnsi="Calibri"/>
          <w:i/>
          <w:sz w:val="22"/>
          <w:szCs w:val="22"/>
        </w:rPr>
        <w:t>Podgląd Wydruku</w:t>
      </w:r>
      <w:r w:rsidRPr="006B34C9">
        <w:rPr>
          <w:rFonts w:ascii="Calibri" w:hAnsi="Calibri"/>
          <w:sz w:val="22"/>
          <w:szCs w:val="22"/>
        </w:rPr>
        <w:t xml:space="preserve">. Funkcja ta zawiera dokładnie te same parametry, które są dostępne po wybraniu </w:t>
      </w:r>
      <w:r w:rsidRPr="006B34C9">
        <w:rPr>
          <w:rFonts w:ascii="Calibri" w:hAnsi="Calibri"/>
          <w:i/>
          <w:sz w:val="22"/>
          <w:szCs w:val="22"/>
        </w:rPr>
        <w:t>Wydruk Roboczy</w:t>
      </w:r>
      <w:r w:rsidRPr="006B34C9">
        <w:rPr>
          <w:rFonts w:ascii="Calibri" w:hAnsi="Calibri"/>
          <w:sz w:val="22"/>
          <w:szCs w:val="22"/>
        </w:rPr>
        <w:t xml:space="preserve">. Uwaga: okno </w:t>
      </w:r>
      <w:r w:rsidRPr="006B34C9">
        <w:rPr>
          <w:rFonts w:ascii="Calibri" w:hAnsi="Calibri"/>
          <w:i/>
          <w:sz w:val="22"/>
          <w:szCs w:val="22"/>
        </w:rPr>
        <w:t>Podglądu Wydruku</w:t>
      </w:r>
      <w:r w:rsidRPr="006B34C9">
        <w:rPr>
          <w:rFonts w:ascii="Calibri" w:hAnsi="Calibri"/>
          <w:sz w:val="22"/>
          <w:szCs w:val="22"/>
        </w:rPr>
        <w:t xml:space="preserve"> ma taki sam nagłówek jak w przypadku drukowania dokumentów –  czyli </w:t>
      </w:r>
      <w:r w:rsidRPr="006B34C9">
        <w:rPr>
          <w:rFonts w:ascii="Calibri" w:hAnsi="Calibri"/>
          <w:i/>
          <w:sz w:val="22"/>
          <w:szCs w:val="22"/>
        </w:rPr>
        <w:t>Drukuj dokument</w:t>
      </w:r>
      <w:r w:rsidRPr="006B34C9">
        <w:rPr>
          <w:rFonts w:ascii="Calibri" w:hAnsi="Calibri"/>
          <w:sz w:val="22"/>
          <w:szCs w:val="22"/>
        </w:rPr>
        <w:t xml:space="preserve">. Niemniej kliknięcie przycisku </w:t>
      </w:r>
      <w:r w:rsidRPr="006B34C9">
        <w:rPr>
          <w:rFonts w:ascii="Calibri" w:hAnsi="Calibri"/>
          <w:i/>
          <w:sz w:val="22"/>
          <w:szCs w:val="22"/>
        </w:rPr>
        <w:t>OK</w:t>
      </w:r>
      <w:r w:rsidRPr="006B34C9">
        <w:rPr>
          <w:rFonts w:ascii="Calibri" w:hAnsi="Calibri"/>
          <w:sz w:val="22"/>
          <w:szCs w:val="22"/>
        </w:rPr>
        <w:t xml:space="preserve"> spowoduje pojawienie się okna podglądu wydruku a nie wydruk.</w: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b/>
          <w:sz w:val="22"/>
          <w:szCs w:val="22"/>
        </w:rPr>
      </w:pPr>
      <w:r w:rsidRPr="006B34C9">
        <w:rPr>
          <w:rFonts w:ascii="Calibri" w:hAnsi="Calibri"/>
          <w:b/>
          <w:sz w:val="22"/>
          <w:szCs w:val="22"/>
        </w:rPr>
        <w:t>Zmiana mechanizmu przeglądania pliku</w:t>
      </w:r>
    </w:p>
    <w:p w:rsidR="00AB4B2B" w:rsidRPr="006B34C9" w:rsidRDefault="00AB4B2B" w:rsidP="00AB4B2B">
      <w:pPr>
        <w:rPr>
          <w:rFonts w:ascii="Calibri" w:hAnsi="Calibri"/>
          <w:sz w:val="22"/>
          <w:szCs w:val="22"/>
        </w:rPr>
      </w:pPr>
      <w:r w:rsidRPr="006B34C9">
        <w:rPr>
          <w:rFonts w:ascii="Calibri" w:hAnsi="Calibri"/>
          <w:sz w:val="22"/>
          <w:szCs w:val="22"/>
        </w:rPr>
        <w:t xml:space="preserve">Wybierając z menu kontekstowego przeglądarki funkcję </w:t>
      </w:r>
      <w:r w:rsidRPr="006B34C9">
        <w:rPr>
          <w:rFonts w:ascii="Calibri" w:hAnsi="Calibri"/>
          <w:i/>
          <w:sz w:val="22"/>
          <w:szCs w:val="22"/>
        </w:rPr>
        <w:t>Opcje Przeglądarki</w:t>
      </w:r>
      <w:r w:rsidRPr="006B34C9">
        <w:rPr>
          <w:rFonts w:ascii="Calibri" w:hAnsi="Calibri"/>
          <w:sz w:val="22"/>
          <w:szCs w:val="22"/>
        </w:rPr>
        <w:t xml:space="preserve"> można wskazać inny mechanizm do podglądu danego formatu pliku w następującym oknie:</w:t>
      </w:r>
    </w:p>
    <w:p w:rsidR="00AB4B2B" w:rsidRPr="006B34C9" w:rsidRDefault="001D64C2" w:rsidP="00AB4B2B">
      <w:pPr>
        <w:jc w:val="center"/>
        <w:rPr>
          <w:rFonts w:ascii="Calibri" w:hAnsi="Calibri"/>
          <w:sz w:val="22"/>
          <w:szCs w:val="22"/>
        </w:rPr>
      </w:pPr>
      <w:r>
        <w:rPr>
          <w:rFonts w:ascii="Calibri" w:hAnsi="Calibri"/>
          <w:noProof/>
          <w:sz w:val="22"/>
          <w:szCs w:val="22"/>
        </w:rPr>
        <w:lastRenderedPageBreak/>
        <w:drawing>
          <wp:inline distT="0" distB="0" distL="0" distR="0">
            <wp:extent cx="2654300" cy="3589655"/>
            <wp:effectExtent l="0" t="0" r="0" b="0"/>
            <wp:docPr id="3"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4300" cy="358965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 xml:space="preserve">Okno podzielone jest na dwa panele. W górnym widoczne są formaty plików – klikając w kolumnę </w:t>
      </w:r>
      <w:r w:rsidRPr="006B34C9">
        <w:rPr>
          <w:rFonts w:ascii="Calibri" w:hAnsi="Calibri"/>
          <w:i/>
          <w:sz w:val="22"/>
          <w:szCs w:val="22"/>
        </w:rPr>
        <w:t>Rozszerzenia</w:t>
      </w:r>
      <w:r w:rsidRPr="006B34C9">
        <w:rPr>
          <w:rFonts w:ascii="Calibri" w:hAnsi="Calibri"/>
          <w:sz w:val="22"/>
          <w:szCs w:val="22"/>
        </w:rPr>
        <w:t xml:space="preserve"> formaty ustawią się alfabetycznie. W dolnym panelu widoczne sa dostępne mechanizmy przeglądania dla danego formatu pliku.</w:t>
      </w:r>
    </w:p>
    <w:p w:rsidR="00AB4B2B" w:rsidRPr="006B34C9" w:rsidRDefault="00AB4B2B" w:rsidP="00AB4B2B">
      <w:pPr>
        <w:rPr>
          <w:rFonts w:ascii="Calibri" w:hAnsi="Calibri"/>
          <w:sz w:val="22"/>
          <w:szCs w:val="22"/>
        </w:rPr>
      </w:pPr>
      <w:r w:rsidRPr="006B34C9">
        <w:rPr>
          <w:rFonts w:ascii="Calibri" w:hAnsi="Calibri"/>
          <w:sz w:val="22"/>
          <w:szCs w:val="22"/>
        </w:rPr>
        <w:t>Zmiana przeglądarki odbywa się w następujący sposób:</w:t>
      </w:r>
    </w:p>
    <w:p w:rsidR="00AB4B2B" w:rsidRPr="006B34C9" w:rsidRDefault="00AB4B2B" w:rsidP="00D724E4">
      <w:pPr>
        <w:numPr>
          <w:ilvl w:val="0"/>
          <w:numId w:val="15"/>
        </w:numPr>
        <w:rPr>
          <w:rFonts w:ascii="Calibri" w:hAnsi="Calibri"/>
          <w:sz w:val="22"/>
          <w:szCs w:val="22"/>
        </w:rPr>
      </w:pPr>
      <w:r w:rsidRPr="006B34C9">
        <w:rPr>
          <w:rFonts w:ascii="Calibri" w:hAnsi="Calibri"/>
          <w:sz w:val="22"/>
          <w:szCs w:val="22"/>
        </w:rPr>
        <w:t xml:space="preserve">Wejdź do opcji przeglądarki (poprzez kliknięcie prawym przyciskiem myszy w oknie przeglądarki i wybranie z menu kontekstowego opcji </w:t>
      </w:r>
      <w:r w:rsidRPr="006B34C9">
        <w:rPr>
          <w:rFonts w:ascii="Calibri" w:hAnsi="Calibri"/>
          <w:i/>
          <w:sz w:val="22"/>
          <w:szCs w:val="22"/>
        </w:rPr>
        <w:t>Opcje Przeglądarki</w:t>
      </w:r>
      <w:r w:rsidRPr="006B34C9">
        <w:rPr>
          <w:rFonts w:ascii="Calibri" w:hAnsi="Calibri"/>
          <w:sz w:val="22"/>
          <w:szCs w:val="22"/>
        </w:rPr>
        <w:t>)</w:t>
      </w:r>
    </w:p>
    <w:p w:rsidR="00AB4B2B" w:rsidRPr="006B34C9" w:rsidRDefault="00AB4B2B" w:rsidP="00D724E4">
      <w:pPr>
        <w:numPr>
          <w:ilvl w:val="0"/>
          <w:numId w:val="15"/>
        </w:numPr>
        <w:rPr>
          <w:rFonts w:ascii="Calibri" w:hAnsi="Calibri"/>
          <w:sz w:val="22"/>
          <w:szCs w:val="22"/>
        </w:rPr>
      </w:pPr>
      <w:r w:rsidRPr="006B34C9">
        <w:rPr>
          <w:rFonts w:ascii="Calibri" w:hAnsi="Calibri"/>
          <w:sz w:val="22"/>
          <w:szCs w:val="22"/>
        </w:rPr>
        <w:t xml:space="preserve">W górnym oknie </w:t>
      </w:r>
      <w:r w:rsidRPr="006B34C9">
        <w:rPr>
          <w:rFonts w:ascii="Calibri" w:hAnsi="Calibri"/>
          <w:i/>
          <w:sz w:val="22"/>
          <w:szCs w:val="22"/>
        </w:rPr>
        <w:t>Typy pliku</w:t>
      </w:r>
      <w:r w:rsidRPr="006B34C9">
        <w:rPr>
          <w:rFonts w:ascii="Calibri" w:hAnsi="Calibri"/>
          <w:sz w:val="22"/>
          <w:szCs w:val="22"/>
        </w:rPr>
        <w:t xml:space="preserve"> zaznacz AutoCAD</w:t>
      </w:r>
    </w:p>
    <w:p w:rsidR="00AB4B2B" w:rsidRPr="006B34C9" w:rsidRDefault="00AB4B2B" w:rsidP="00D724E4">
      <w:pPr>
        <w:numPr>
          <w:ilvl w:val="0"/>
          <w:numId w:val="15"/>
        </w:numPr>
        <w:rPr>
          <w:rFonts w:ascii="Calibri" w:hAnsi="Calibri"/>
          <w:sz w:val="22"/>
          <w:szCs w:val="22"/>
        </w:rPr>
      </w:pPr>
      <w:r w:rsidRPr="006B34C9">
        <w:rPr>
          <w:rFonts w:ascii="Calibri" w:hAnsi="Calibri"/>
          <w:sz w:val="22"/>
          <w:szCs w:val="22"/>
        </w:rPr>
        <w:t xml:space="preserve">W dolnym oknie </w:t>
      </w:r>
      <w:r w:rsidRPr="006B34C9">
        <w:rPr>
          <w:rFonts w:ascii="Calibri" w:hAnsi="Calibri"/>
          <w:i/>
          <w:sz w:val="22"/>
          <w:szCs w:val="22"/>
        </w:rPr>
        <w:t>kolejność użycia przeglądarek</w:t>
      </w:r>
      <w:r w:rsidRPr="006B34C9">
        <w:rPr>
          <w:rFonts w:ascii="Calibri" w:hAnsi="Calibri"/>
          <w:sz w:val="22"/>
          <w:szCs w:val="22"/>
        </w:rPr>
        <w:t xml:space="preserve"> zaznacz </w:t>
      </w:r>
      <w:r w:rsidRPr="006B34C9">
        <w:rPr>
          <w:rFonts w:ascii="Calibri" w:hAnsi="Calibri"/>
          <w:i/>
          <w:sz w:val="22"/>
          <w:szCs w:val="22"/>
        </w:rPr>
        <w:t>DWGTrueView</w:t>
      </w:r>
    </w:p>
    <w:p w:rsidR="00AB4B2B" w:rsidRPr="006B34C9" w:rsidRDefault="00AB4B2B" w:rsidP="00D724E4">
      <w:pPr>
        <w:numPr>
          <w:ilvl w:val="0"/>
          <w:numId w:val="15"/>
        </w:numPr>
        <w:rPr>
          <w:rFonts w:ascii="Calibri" w:hAnsi="Calibri"/>
          <w:sz w:val="22"/>
          <w:szCs w:val="22"/>
        </w:rPr>
      </w:pPr>
      <w:r w:rsidRPr="006B34C9">
        <w:rPr>
          <w:rFonts w:ascii="Calibri" w:hAnsi="Calibri"/>
          <w:sz w:val="22"/>
          <w:szCs w:val="22"/>
        </w:rPr>
        <w:t>Strzałkami, jakie znajdują się pomiędzy oknami przesuń zaznaczoną przeglądarkę na samą górę listy</w:t>
      </w:r>
    </w:p>
    <w:p w:rsidR="00AB4B2B" w:rsidRPr="006B34C9" w:rsidRDefault="00AB4B2B" w:rsidP="00D724E4">
      <w:pPr>
        <w:numPr>
          <w:ilvl w:val="0"/>
          <w:numId w:val="15"/>
        </w:numPr>
        <w:rPr>
          <w:rFonts w:ascii="Calibri" w:hAnsi="Calibri"/>
          <w:sz w:val="22"/>
          <w:szCs w:val="22"/>
        </w:rPr>
      </w:pPr>
      <w:r w:rsidRPr="006B34C9">
        <w:rPr>
          <w:rFonts w:ascii="Calibri" w:hAnsi="Calibri"/>
          <w:sz w:val="22"/>
          <w:szCs w:val="22"/>
        </w:rPr>
        <w:t xml:space="preserve">Kliknij </w:t>
      </w:r>
      <w:r w:rsidRPr="006B34C9">
        <w:rPr>
          <w:rFonts w:ascii="Calibri" w:hAnsi="Calibri"/>
          <w:i/>
          <w:sz w:val="22"/>
          <w:szCs w:val="22"/>
        </w:rPr>
        <w:t>OK</w:t>
      </w:r>
      <w:r w:rsidRPr="006B34C9">
        <w:rPr>
          <w:rFonts w:ascii="Calibri" w:hAnsi="Calibri"/>
          <w:sz w:val="22"/>
          <w:szCs w:val="22"/>
        </w:rPr>
        <w:t>.</w:t>
      </w:r>
    </w:p>
    <w:p w:rsidR="00AB4B2B" w:rsidRPr="006B34C9" w:rsidRDefault="00AB4B2B" w:rsidP="00AB4B2B">
      <w:pPr>
        <w:rPr>
          <w:rFonts w:ascii="Calibri" w:hAnsi="Calibri"/>
          <w:sz w:val="22"/>
          <w:szCs w:val="22"/>
        </w:rPr>
      </w:pPr>
      <w:r w:rsidRPr="006B34C9">
        <w:rPr>
          <w:rFonts w:ascii="Calibri" w:hAnsi="Calibri"/>
          <w:sz w:val="22"/>
          <w:szCs w:val="22"/>
        </w:rPr>
        <w:t xml:space="preserve">W tym momencie system zmieni mechanizm przeglądarki z </w:t>
      </w:r>
      <w:r w:rsidRPr="006B34C9">
        <w:rPr>
          <w:rFonts w:ascii="Calibri" w:hAnsi="Calibri"/>
          <w:i/>
          <w:sz w:val="22"/>
          <w:szCs w:val="22"/>
        </w:rPr>
        <w:t>ICViewPlugIn</w:t>
      </w:r>
      <w:r w:rsidRPr="006B34C9">
        <w:rPr>
          <w:rFonts w:ascii="Calibri" w:hAnsi="Calibri"/>
          <w:sz w:val="22"/>
          <w:szCs w:val="22"/>
        </w:rPr>
        <w:t xml:space="preserve"> na </w:t>
      </w:r>
      <w:r w:rsidRPr="006B34C9">
        <w:rPr>
          <w:rFonts w:ascii="Calibri" w:hAnsi="Calibri"/>
          <w:i/>
          <w:sz w:val="22"/>
          <w:szCs w:val="22"/>
        </w:rPr>
        <w:t>DWGTrueView</w:t>
      </w:r>
      <w:r w:rsidRPr="006B34C9">
        <w:rPr>
          <w:rFonts w:ascii="Calibri" w:hAnsi="Calibri"/>
          <w:sz w:val="22"/>
          <w:szCs w:val="22"/>
        </w:rPr>
        <w:t xml:space="preserve"> i będzie stosował ten mechanizm dla wszystkich plików AutoCADa. Dla danego typu plików obowiązuje zawsze przeglądarka, która jest na górze listy w dolnym oknie opcji przeglądarki.</w:t>
      </w:r>
    </w:p>
    <w:p w:rsidR="00AB4B2B" w:rsidRPr="006B34C9" w:rsidRDefault="00AB4B2B" w:rsidP="00AB4B2B">
      <w:pPr>
        <w:rPr>
          <w:rFonts w:ascii="Calibri" w:hAnsi="Calibri"/>
          <w:sz w:val="22"/>
          <w:szCs w:val="22"/>
        </w:rPr>
      </w:pPr>
      <w:r w:rsidRPr="006B34C9">
        <w:rPr>
          <w:rFonts w:ascii="Calibri" w:hAnsi="Calibri"/>
          <w:sz w:val="22"/>
          <w:szCs w:val="22"/>
        </w:rPr>
        <w:t>DWGTrueView w stosunku do ICViewPlugIn pozwala na:</w:t>
      </w:r>
    </w:p>
    <w:p w:rsidR="00AB4B2B" w:rsidRPr="006B34C9" w:rsidRDefault="00AB4B2B" w:rsidP="00D724E4">
      <w:pPr>
        <w:numPr>
          <w:ilvl w:val="0"/>
          <w:numId w:val="16"/>
        </w:numPr>
        <w:rPr>
          <w:rFonts w:ascii="Calibri" w:hAnsi="Calibri"/>
          <w:sz w:val="22"/>
          <w:szCs w:val="22"/>
        </w:rPr>
      </w:pPr>
      <w:r w:rsidRPr="006B34C9">
        <w:rPr>
          <w:rFonts w:ascii="Calibri" w:hAnsi="Calibri"/>
          <w:sz w:val="22"/>
          <w:szCs w:val="22"/>
        </w:rPr>
        <w:t>zmniejszanie i powiększanie rysunku pokrętłem myszy</w:t>
      </w:r>
    </w:p>
    <w:p w:rsidR="00AB4B2B" w:rsidRPr="006B34C9" w:rsidRDefault="00AB4B2B" w:rsidP="00D724E4">
      <w:pPr>
        <w:numPr>
          <w:ilvl w:val="0"/>
          <w:numId w:val="16"/>
        </w:numPr>
        <w:rPr>
          <w:rFonts w:ascii="Calibri" w:hAnsi="Calibri"/>
          <w:sz w:val="22"/>
          <w:szCs w:val="22"/>
        </w:rPr>
      </w:pPr>
      <w:r w:rsidRPr="006B34C9">
        <w:rPr>
          <w:rFonts w:ascii="Calibri" w:hAnsi="Calibri"/>
          <w:sz w:val="22"/>
          <w:szCs w:val="22"/>
        </w:rPr>
        <w:t>płynne przesuwanie rysunku myszą</w:t>
      </w:r>
    </w:p>
    <w:p w:rsidR="00AB4B2B" w:rsidRPr="006B34C9" w:rsidRDefault="00AB4B2B" w:rsidP="00AB4B2B">
      <w:pPr>
        <w:rPr>
          <w:rFonts w:ascii="Calibri" w:hAnsi="Calibri"/>
          <w:sz w:val="22"/>
          <w:szCs w:val="22"/>
        </w:rPr>
      </w:pPr>
      <w:r w:rsidRPr="006B34C9">
        <w:rPr>
          <w:rFonts w:ascii="Calibri" w:hAnsi="Calibri"/>
          <w:sz w:val="22"/>
          <w:szCs w:val="22"/>
        </w:rPr>
        <w:t>DWGTrueView nie posiada natomiast funkcji redline.</w: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b/>
          <w:sz w:val="22"/>
          <w:szCs w:val="22"/>
        </w:rPr>
      </w:pPr>
      <w:r w:rsidRPr="006B34C9">
        <w:rPr>
          <w:rFonts w:ascii="Calibri" w:hAnsi="Calibri"/>
          <w:b/>
          <w:sz w:val="22"/>
          <w:szCs w:val="22"/>
        </w:rPr>
        <w:t xml:space="preserve">Zmiana koloru tła w przeglądarce </w:t>
      </w:r>
      <w:r w:rsidRPr="006B34C9">
        <w:rPr>
          <w:rFonts w:ascii="Calibri" w:hAnsi="Calibri"/>
          <w:b/>
          <w:i/>
          <w:sz w:val="22"/>
          <w:szCs w:val="22"/>
        </w:rPr>
        <w:t>ICViewPlugIn</w:t>
      </w:r>
    </w:p>
    <w:p w:rsidR="00AB4B2B" w:rsidRPr="006B34C9" w:rsidRDefault="00AB4B2B" w:rsidP="00AB4B2B">
      <w:pPr>
        <w:rPr>
          <w:rFonts w:ascii="Calibri" w:hAnsi="Calibri"/>
          <w:sz w:val="22"/>
          <w:szCs w:val="22"/>
        </w:rPr>
      </w:pPr>
      <w:r w:rsidRPr="006B34C9">
        <w:rPr>
          <w:rFonts w:ascii="Calibri" w:hAnsi="Calibri"/>
          <w:sz w:val="22"/>
          <w:szCs w:val="22"/>
        </w:rPr>
        <w:t xml:space="preserve">W oknie </w:t>
      </w:r>
      <w:r w:rsidRPr="006B34C9">
        <w:rPr>
          <w:rFonts w:ascii="Calibri" w:hAnsi="Calibri"/>
          <w:i/>
          <w:sz w:val="22"/>
          <w:szCs w:val="22"/>
        </w:rPr>
        <w:t>Opcje przeglądarki</w:t>
      </w:r>
      <w:r w:rsidRPr="006B34C9">
        <w:rPr>
          <w:rFonts w:ascii="Calibri" w:hAnsi="Calibri"/>
          <w:sz w:val="22"/>
          <w:szCs w:val="22"/>
        </w:rPr>
        <w:t xml:space="preserve"> widoczna jest ikona właściwości </w:t>
      </w:r>
      <w:r w:rsidR="001D64C2">
        <w:rPr>
          <w:rFonts w:ascii="Calibri" w:hAnsi="Calibri"/>
          <w:noProof/>
          <w:sz w:val="22"/>
          <w:szCs w:val="22"/>
        </w:rPr>
        <w:drawing>
          <wp:inline distT="0" distB="0" distL="0" distR="0">
            <wp:extent cx="245745" cy="259080"/>
            <wp:effectExtent l="0" t="0" r="0" b="0"/>
            <wp:docPr id="3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 cy="259080"/>
                    </a:xfrm>
                    <a:prstGeom prst="rect">
                      <a:avLst/>
                    </a:prstGeom>
                    <a:noFill/>
                    <a:ln>
                      <a:noFill/>
                    </a:ln>
                  </pic:spPr>
                </pic:pic>
              </a:graphicData>
            </a:graphic>
          </wp:inline>
        </w:drawing>
      </w:r>
      <w:r w:rsidRPr="006B34C9">
        <w:rPr>
          <w:rFonts w:ascii="Calibri" w:hAnsi="Calibri"/>
          <w:sz w:val="22"/>
          <w:szCs w:val="22"/>
        </w:rPr>
        <w:t xml:space="preserve"> wykorzystywana do ustawiania indywidualnych parametrów podglądu i drukowania dla różnych typów plików.</w:t>
      </w:r>
    </w:p>
    <w:p w:rsidR="00AB4B2B" w:rsidRPr="006B34C9" w:rsidRDefault="00AB4B2B" w:rsidP="00AB4B2B">
      <w:pPr>
        <w:rPr>
          <w:rFonts w:ascii="Calibri" w:hAnsi="Calibri"/>
          <w:sz w:val="22"/>
          <w:szCs w:val="22"/>
        </w:rPr>
      </w:pPr>
      <w:r w:rsidRPr="006B34C9">
        <w:rPr>
          <w:rFonts w:ascii="Calibri" w:hAnsi="Calibri"/>
          <w:sz w:val="22"/>
          <w:szCs w:val="22"/>
        </w:rPr>
        <w:t>Najczęściej wykorzystywana opcją dla przeglądarki ICViewPlugIn jest zmiana tła. Czynność tę należy wykonać wg następujących kroków:</w:t>
      </w:r>
    </w:p>
    <w:p w:rsidR="00AB4B2B" w:rsidRPr="006B34C9" w:rsidRDefault="00AB4B2B" w:rsidP="00D724E4">
      <w:pPr>
        <w:numPr>
          <w:ilvl w:val="0"/>
          <w:numId w:val="17"/>
        </w:numPr>
        <w:rPr>
          <w:rFonts w:ascii="Calibri" w:hAnsi="Calibri"/>
          <w:sz w:val="22"/>
          <w:szCs w:val="22"/>
        </w:rPr>
      </w:pPr>
      <w:r w:rsidRPr="006B34C9">
        <w:rPr>
          <w:rFonts w:ascii="Calibri" w:hAnsi="Calibri"/>
          <w:sz w:val="22"/>
          <w:szCs w:val="22"/>
        </w:rPr>
        <w:t xml:space="preserve">Wejdź do opcji przeglądarki (poprzez kliknięcie prawym przyciskiem myszy w oknie przeglądarki i wybranie z menu kontekstowego opcji </w:t>
      </w:r>
      <w:r w:rsidRPr="006B34C9">
        <w:rPr>
          <w:rFonts w:ascii="Calibri" w:hAnsi="Calibri"/>
          <w:i/>
          <w:sz w:val="22"/>
          <w:szCs w:val="22"/>
        </w:rPr>
        <w:t>Opcje Przeglądarki</w:t>
      </w:r>
      <w:r w:rsidRPr="006B34C9">
        <w:rPr>
          <w:rFonts w:ascii="Calibri" w:hAnsi="Calibri"/>
          <w:sz w:val="22"/>
          <w:szCs w:val="22"/>
        </w:rPr>
        <w:t>)</w:t>
      </w:r>
    </w:p>
    <w:p w:rsidR="00AB4B2B" w:rsidRPr="006B34C9" w:rsidRDefault="00AB4B2B" w:rsidP="00D724E4">
      <w:pPr>
        <w:numPr>
          <w:ilvl w:val="0"/>
          <w:numId w:val="17"/>
        </w:numPr>
        <w:rPr>
          <w:rFonts w:ascii="Calibri" w:hAnsi="Calibri"/>
          <w:sz w:val="22"/>
          <w:szCs w:val="22"/>
        </w:rPr>
      </w:pPr>
      <w:r w:rsidRPr="006B34C9">
        <w:rPr>
          <w:rFonts w:ascii="Calibri" w:hAnsi="Calibri"/>
          <w:sz w:val="22"/>
          <w:szCs w:val="22"/>
        </w:rPr>
        <w:t xml:space="preserve">W górnym oknie </w:t>
      </w:r>
      <w:r w:rsidRPr="006B34C9">
        <w:rPr>
          <w:rFonts w:ascii="Calibri" w:hAnsi="Calibri"/>
          <w:i/>
          <w:sz w:val="22"/>
          <w:szCs w:val="22"/>
        </w:rPr>
        <w:t>Typy pliku</w:t>
      </w:r>
      <w:r w:rsidRPr="006B34C9">
        <w:rPr>
          <w:rFonts w:ascii="Calibri" w:hAnsi="Calibri"/>
          <w:sz w:val="22"/>
          <w:szCs w:val="22"/>
        </w:rPr>
        <w:t xml:space="preserve"> zaznacz AutoCAD</w:t>
      </w:r>
    </w:p>
    <w:p w:rsidR="00AB4B2B" w:rsidRPr="006B34C9" w:rsidRDefault="00AB4B2B" w:rsidP="00D724E4">
      <w:pPr>
        <w:numPr>
          <w:ilvl w:val="0"/>
          <w:numId w:val="17"/>
        </w:numPr>
        <w:rPr>
          <w:rFonts w:ascii="Calibri" w:hAnsi="Calibri"/>
          <w:sz w:val="22"/>
          <w:szCs w:val="22"/>
        </w:rPr>
      </w:pPr>
      <w:r w:rsidRPr="006B34C9">
        <w:rPr>
          <w:rFonts w:ascii="Calibri" w:hAnsi="Calibri"/>
          <w:sz w:val="22"/>
          <w:szCs w:val="22"/>
        </w:rPr>
        <w:t xml:space="preserve">Kliknij w ikonę właściwości </w:t>
      </w:r>
      <w:r w:rsidR="001D64C2">
        <w:rPr>
          <w:rFonts w:ascii="Calibri" w:hAnsi="Calibri"/>
          <w:noProof/>
          <w:sz w:val="22"/>
          <w:szCs w:val="22"/>
        </w:rPr>
        <w:drawing>
          <wp:inline distT="0" distB="0" distL="0" distR="0">
            <wp:extent cx="245745" cy="259080"/>
            <wp:effectExtent l="0" t="0" r="0" b="0"/>
            <wp:docPr id="1"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 cy="259080"/>
                    </a:xfrm>
                    <a:prstGeom prst="rect">
                      <a:avLst/>
                    </a:prstGeom>
                    <a:noFill/>
                    <a:ln>
                      <a:noFill/>
                    </a:ln>
                  </pic:spPr>
                </pic:pic>
              </a:graphicData>
            </a:graphic>
          </wp:inline>
        </w:drawing>
      </w:r>
      <w:r w:rsidRPr="006B34C9">
        <w:rPr>
          <w:rFonts w:ascii="Calibri" w:hAnsi="Calibri"/>
          <w:sz w:val="22"/>
          <w:szCs w:val="22"/>
        </w:rPr>
        <w:t xml:space="preserve"> mając w dolnym oknie zaznaczoną opcję </w:t>
      </w:r>
      <w:r w:rsidRPr="006B34C9">
        <w:rPr>
          <w:rFonts w:ascii="Calibri" w:hAnsi="Calibri"/>
          <w:i/>
          <w:sz w:val="22"/>
          <w:szCs w:val="22"/>
        </w:rPr>
        <w:t>ICViewPlugIn</w:t>
      </w:r>
    </w:p>
    <w:p w:rsidR="00AB4B2B" w:rsidRPr="006B34C9" w:rsidRDefault="00AB4B2B" w:rsidP="00D724E4">
      <w:pPr>
        <w:numPr>
          <w:ilvl w:val="0"/>
          <w:numId w:val="17"/>
        </w:numPr>
        <w:rPr>
          <w:rFonts w:ascii="Calibri" w:hAnsi="Calibri"/>
          <w:sz w:val="22"/>
          <w:szCs w:val="22"/>
        </w:rPr>
      </w:pPr>
      <w:r w:rsidRPr="006B34C9">
        <w:rPr>
          <w:rFonts w:ascii="Calibri" w:hAnsi="Calibri"/>
          <w:sz w:val="22"/>
          <w:szCs w:val="22"/>
        </w:rPr>
        <w:t xml:space="preserve">W oknie, które się otworzy kliknij przycisk </w:t>
      </w:r>
      <w:r w:rsidRPr="006B34C9">
        <w:rPr>
          <w:rFonts w:ascii="Calibri" w:hAnsi="Calibri"/>
          <w:i/>
          <w:sz w:val="22"/>
          <w:szCs w:val="22"/>
        </w:rPr>
        <w:t>Opcje Widoku…</w:t>
      </w:r>
      <w:r w:rsidRPr="006B34C9">
        <w:rPr>
          <w:rFonts w:ascii="Calibri" w:hAnsi="Calibri"/>
          <w:sz w:val="22"/>
          <w:szCs w:val="22"/>
        </w:rPr>
        <w:t xml:space="preserve"> – </w:t>
      </w:r>
    </w:p>
    <w:p w:rsidR="00AB4B2B" w:rsidRPr="006B34C9" w:rsidRDefault="001D64C2" w:rsidP="00AB4B2B">
      <w:pPr>
        <w:jc w:val="center"/>
        <w:rPr>
          <w:rFonts w:ascii="Calibri" w:hAnsi="Calibri"/>
          <w:sz w:val="22"/>
          <w:szCs w:val="22"/>
        </w:rPr>
      </w:pPr>
      <w:r>
        <w:rPr>
          <w:rFonts w:ascii="Calibri" w:hAnsi="Calibri"/>
          <w:noProof/>
          <w:sz w:val="22"/>
          <w:szCs w:val="22"/>
        </w:rPr>
        <w:lastRenderedPageBreak/>
        <w:drawing>
          <wp:inline distT="0" distB="0" distL="0" distR="0">
            <wp:extent cx="3002280" cy="1992630"/>
            <wp:effectExtent l="0" t="0" r="0" b="0"/>
            <wp:docPr id="3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2280" cy="1992630"/>
                    </a:xfrm>
                    <a:prstGeom prst="rect">
                      <a:avLst/>
                    </a:prstGeom>
                    <a:noFill/>
                    <a:ln>
                      <a:noFill/>
                    </a:ln>
                  </pic:spPr>
                </pic:pic>
              </a:graphicData>
            </a:graphic>
          </wp:inline>
        </w:drawing>
      </w:r>
    </w:p>
    <w:p w:rsidR="00AB4B2B" w:rsidRPr="006B34C9" w:rsidRDefault="00AB4B2B" w:rsidP="00D724E4">
      <w:pPr>
        <w:numPr>
          <w:ilvl w:val="0"/>
          <w:numId w:val="17"/>
        </w:numPr>
        <w:rPr>
          <w:rFonts w:ascii="Calibri" w:hAnsi="Calibri"/>
          <w:sz w:val="22"/>
          <w:szCs w:val="22"/>
        </w:rPr>
      </w:pPr>
      <w:r w:rsidRPr="006B34C9">
        <w:rPr>
          <w:rFonts w:ascii="Calibri" w:hAnsi="Calibri"/>
          <w:sz w:val="22"/>
          <w:szCs w:val="22"/>
        </w:rPr>
        <w:t xml:space="preserve">W oknie jakie się pojawi po prawej stronie kliknij w listę poniżej napisu </w:t>
      </w:r>
      <w:r w:rsidRPr="006B34C9">
        <w:rPr>
          <w:rFonts w:ascii="Calibri" w:hAnsi="Calibri"/>
          <w:i/>
          <w:sz w:val="22"/>
          <w:szCs w:val="22"/>
        </w:rPr>
        <w:t>Kolor tła</w:t>
      </w:r>
      <w:r w:rsidRPr="006B34C9">
        <w:rPr>
          <w:rFonts w:ascii="Calibri" w:hAnsi="Calibri"/>
          <w:sz w:val="22"/>
          <w:szCs w:val="22"/>
        </w:rPr>
        <w:t xml:space="preserve"> i wybierz kolor jaki chcesz mieć w oknie przeglądarki:</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3036570" cy="2142490"/>
            <wp:effectExtent l="0" t="0" r="0" b="0"/>
            <wp:docPr id="38"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6570" cy="2142490"/>
                    </a:xfrm>
                    <a:prstGeom prst="rect">
                      <a:avLst/>
                    </a:prstGeom>
                    <a:noFill/>
                    <a:ln>
                      <a:noFill/>
                    </a:ln>
                  </pic:spPr>
                </pic:pic>
              </a:graphicData>
            </a:graphic>
          </wp:inline>
        </w:drawing>
      </w:r>
    </w:p>
    <w:p w:rsidR="00AB4B2B" w:rsidRPr="006B34C9" w:rsidRDefault="00AB4B2B" w:rsidP="00D724E4">
      <w:pPr>
        <w:numPr>
          <w:ilvl w:val="0"/>
          <w:numId w:val="17"/>
        </w:numPr>
        <w:rPr>
          <w:rFonts w:ascii="Calibri" w:hAnsi="Calibri"/>
          <w:sz w:val="22"/>
          <w:szCs w:val="22"/>
        </w:rPr>
      </w:pPr>
      <w:r w:rsidRPr="006B34C9">
        <w:rPr>
          <w:rFonts w:ascii="Calibri" w:hAnsi="Calibri"/>
          <w:sz w:val="22"/>
          <w:szCs w:val="22"/>
        </w:rPr>
        <w:t>Zatwierdź zmiany w kolejnych trzech oknach.</w:t>
      </w:r>
    </w:p>
    <w:p w:rsidR="00AB4B2B" w:rsidRPr="006B34C9" w:rsidRDefault="00AB4B2B" w:rsidP="00AB4B2B">
      <w:pPr>
        <w:rPr>
          <w:rFonts w:ascii="Calibri" w:hAnsi="Calibri"/>
          <w:sz w:val="22"/>
          <w:szCs w:val="22"/>
        </w:rPr>
      </w:pPr>
    </w:p>
    <w:p w:rsidR="00AB4B2B" w:rsidRPr="006B34C9" w:rsidRDefault="00AB4B2B" w:rsidP="00D724E4">
      <w:pPr>
        <w:pStyle w:val="Akapitzlist"/>
        <w:numPr>
          <w:ilvl w:val="0"/>
          <w:numId w:val="17"/>
        </w:numPr>
        <w:rPr>
          <w:rFonts w:ascii="Calibri" w:hAnsi="Calibri"/>
          <w:b/>
          <w:sz w:val="22"/>
          <w:szCs w:val="22"/>
        </w:rPr>
      </w:pPr>
      <w:r w:rsidRPr="006B34C9">
        <w:rPr>
          <w:rFonts w:ascii="Calibri" w:hAnsi="Calibri"/>
          <w:b/>
          <w:sz w:val="22"/>
          <w:szCs w:val="22"/>
        </w:rPr>
        <w:t>Podgląd plików w formacie pdf</w:t>
      </w:r>
    </w:p>
    <w:p w:rsidR="00AB4B2B" w:rsidRPr="006B34C9" w:rsidRDefault="00AB4B2B" w:rsidP="00AB4B2B">
      <w:pPr>
        <w:rPr>
          <w:rFonts w:ascii="Calibri" w:hAnsi="Calibri"/>
          <w:sz w:val="22"/>
          <w:szCs w:val="22"/>
        </w:rPr>
      </w:pPr>
      <w:r w:rsidRPr="006B34C9">
        <w:rPr>
          <w:rFonts w:ascii="Calibri" w:hAnsi="Calibri"/>
          <w:sz w:val="22"/>
          <w:szCs w:val="22"/>
        </w:rPr>
        <w:t>Meridian Explorer dla formatu pdf wykorzystuje mechanizm Adobe:</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5752465" cy="3248025"/>
            <wp:effectExtent l="0" t="0" r="0" b="0"/>
            <wp:docPr id="39"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465" cy="324802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 xml:space="preserve">Pełne menu uruchamia się poprzez ikonę </w:t>
      </w:r>
      <w:r w:rsidR="001D64C2">
        <w:rPr>
          <w:rFonts w:ascii="Calibri" w:hAnsi="Calibri"/>
          <w:noProof/>
          <w:sz w:val="22"/>
          <w:szCs w:val="22"/>
        </w:rPr>
        <w:drawing>
          <wp:inline distT="0" distB="0" distL="0" distR="0">
            <wp:extent cx="361950" cy="313690"/>
            <wp:effectExtent l="0" t="0" r="0" b="0"/>
            <wp:docPr id="40"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313690"/>
                    </a:xfrm>
                    <a:prstGeom prst="rect">
                      <a:avLst/>
                    </a:prstGeom>
                    <a:noFill/>
                    <a:ln>
                      <a:noFill/>
                    </a:ln>
                  </pic:spPr>
                </pic:pic>
              </a:graphicData>
            </a:graphic>
          </wp:inline>
        </w:drawing>
      </w:r>
    </w:p>
    <w:p w:rsidR="00AB4B2B" w:rsidRPr="006B34C9" w:rsidRDefault="001D64C2" w:rsidP="00AB4B2B">
      <w:pPr>
        <w:rPr>
          <w:rFonts w:ascii="Calibri" w:hAnsi="Calibri"/>
          <w:sz w:val="22"/>
          <w:szCs w:val="22"/>
        </w:rPr>
      </w:pPr>
      <w:r>
        <w:rPr>
          <w:rFonts w:ascii="Calibri" w:hAnsi="Calibri"/>
          <w:noProof/>
          <w:sz w:val="22"/>
          <w:szCs w:val="22"/>
        </w:rPr>
        <w:lastRenderedPageBreak/>
        <w:drawing>
          <wp:inline distT="0" distB="0" distL="0" distR="0">
            <wp:extent cx="5752465" cy="3200400"/>
            <wp:effectExtent l="0" t="0" r="0" b="0"/>
            <wp:docPr id="41"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2465" cy="320040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 xml:space="preserve">W przypadku niewłaściwej orientacji rysunku w przeglądarce, obrotu dokonuje się poprzez menu kontekstowe (wywoływane kliknięciem prawym przyciskiem myszy w dowolnym miejscu przeglądarki) – </w:t>
      </w:r>
      <w:r w:rsidRPr="006B34C9">
        <w:rPr>
          <w:rFonts w:ascii="Calibri" w:hAnsi="Calibri"/>
          <w:i/>
          <w:sz w:val="22"/>
          <w:szCs w:val="22"/>
        </w:rPr>
        <w:t>Obróć w prawo</w:t>
      </w:r>
      <w:r w:rsidRPr="006B34C9">
        <w:rPr>
          <w:rFonts w:ascii="Calibri" w:hAnsi="Calibri"/>
          <w:sz w:val="22"/>
          <w:szCs w:val="22"/>
        </w:rPr>
        <w:t>:</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2026920" cy="1542415"/>
            <wp:effectExtent l="0" t="0" r="0" b="0"/>
            <wp:docPr id="42"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6920" cy="154241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p>
    <w:p w:rsidR="00AB4B2B" w:rsidRPr="006B34C9" w:rsidRDefault="00AB4B2B" w:rsidP="00AB4B2B">
      <w:pPr>
        <w:jc w:val="left"/>
        <w:rPr>
          <w:rFonts w:ascii="Calibri" w:hAnsi="Calibri" w:cs="Arial"/>
          <w:b/>
          <w:bCs/>
          <w:kern w:val="32"/>
          <w:sz w:val="28"/>
          <w:szCs w:val="28"/>
        </w:rPr>
      </w:pPr>
      <w:bookmarkStart w:id="16" w:name="_Toc347925975"/>
      <w:bookmarkStart w:id="17" w:name="_Toc155527745"/>
      <w:bookmarkStart w:id="18" w:name="_Toc288722110"/>
      <w:r>
        <w:br w:type="page"/>
      </w:r>
    </w:p>
    <w:p w:rsidR="00AB4B2B" w:rsidRDefault="00AB4B2B" w:rsidP="0063241D">
      <w:pPr>
        <w:pStyle w:val="Nagwek1"/>
      </w:pPr>
      <w:bookmarkStart w:id="19" w:name="_Toc514688123"/>
      <w:bookmarkStart w:id="20" w:name="_Toc877394"/>
      <w:r>
        <w:lastRenderedPageBreak/>
        <w:t>Wyszukiwanie d</w:t>
      </w:r>
      <w:r w:rsidRPr="001061B5">
        <w:t>okument</w:t>
      </w:r>
      <w:r>
        <w:t>ów</w:t>
      </w:r>
      <w:bookmarkEnd w:id="19"/>
      <w:bookmarkEnd w:id="20"/>
    </w:p>
    <w:p w:rsidR="00AB4B2B" w:rsidRPr="00014213" w:rsidRDefault="00AB4B2B" w:rsidP="00AB4B2B">
      <w:pPr>
        <w:pStyle w:val="Nagwek2"/>
      </w:pPr>
      <w:bookmarkStart w:id="21" w:name="_Toc347925981"/>
      <w:bookmarkStart w:id="22" w:name="_Toc514688124"/>
      <w:bookmarkStart w:id="23" w:name="_Toc877395"/>
      <w:r w:rsidRPr="00014213">
        <w:t>Szybkie wyszukiwanie</w:t>
      </w:r>
      <w:bookmarkEnd w:id="21"/>
      <w:bookmarkEnd w:id="22"/>
      <w:bookmarkEnd w:id="23"/>
    </w:p>
    <w:p w:rsidR="00AB4B2B" w:rsidRPr="006B34C9" w:rsidRDefault="00AB4B2B" w:rsidP="00AB4B2B">
      <w:pPr>
        <w:rPr>
          <w:rFonts w:ascii="Calibri" w:hAnsi="Calibri"/>
          <w:sz w:val="22"/>
          <w:szCs w:val="22"/>
        </w:rPr>
      </w:pPr>
      <w:r w:rsidRPr="006B34C9">
        <w:rPr>
          <w:rFonts w:ascii="Calibri" w:hAnsi="Calibri"/>
          <w:sz w:val="22"/>
          <w:szCs w:val="22"/>
        </w:rPr>
        <w:t xml:space="preserve">Funkcja szybkiego wyszukiwania jest dostępna z górnej belki narzędziowej – </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5370195" cy="675640"/>
            <wp:effectExtent l="0" t="0" r="0" b="0"/>
            <wp:docPr id="43"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0195" cy="67564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Funkcja składa się z kilku elementów, o ustawieniu których decyduje użytkownik:</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3828415" cy="26606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8415" cy="26606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 xml:space="preserve">Pierwsze pole </w:t>
      </w:r>
      <w:r w:rsidRPr="006B34C9">
        <w:rPr>
          <w:rFonts w:ascii="Calibri" w:hAnsi="Calibri"/>
          <w:i/>
          <w:sz w:val="22"/>
          <w:szCs w:val="22"/>
        </w:rPr>
        <w:t>Wyszukaj….</w:t>
      </w:r>
      <w:r w:rsidRPr="006B34C9">
        <w:rPr>
          <w:rFonts w:ascii="Calibri" w:hAnsi="Calibri"/>
          <w:b/>
          <w:i/>
          <w:sz w:val="22"/>
          <w:szCs w:val="22"/>
        </w:rPr>
        <w:t xml:space="preserve"> </w:t>
      </w:r>
      <w:r w:rsidRPr="006B34C9">
        <w:rPr>
          <w:rFonts w:ascii="Calibri" w:hAnsi="Calibri"/>
          <w:sz w:val="22"/>
          <w:szCs w:val="22"/>
        </w:rPr>
        <w:t xml:space="preserve">to lista rozwijalna, pozwalająca na określenie wg jakiego parametru mają być wyszukiwane dokumenty. Najbardziej popularną opcją jest </w:t>
      </w:r>
      <w:r w:rsidRPr="006B34C9">
        <w:rPr>
          <w:rFonts w:ascii="Calibri" w:hAnsi="Calibri"/>
          <w:i/>
          <w:sz w:val="22"/>
          <w:szCs w:val="22"/>
        </w:rPr>
        <w:t>Wyszukaj ‘wartość w polach’</w:t>
      </w:r>
      <w:r w:rsidRPr="006B34C9">
        <w:rPr>
          <w:rFonts w:ascii="Calibri" w:hAnsi="Calibri"/>
          <w:sz w:val="22"/>
          <w:szCs w:val="22"/>
        </w:rPr>
        <w:t>, która powoduje wyszukanie wpisanej wartości we wszystkich polach systemu.</w:t>
      </w:r>
    </w:p>
    <w:p w:rsidR="00AB4B2B" w:rsidRPr="006B34C9" w:rsidRDefault="001D64C2" w:rsidP="00AB4B2B">
      <w:pPr>
        <w:rPr>
          <w:rFonts w:ascii="Calibri" w:hAnsi="Calibri"/>
          <w:sz w:val="22"/>
          <w:szCs w:val="22"/>
        </w:rPr>
      </w:pPr>
      <w:r>
        <w:rPr>
          <w:noProof/>
        </w:rPr>
        <w:drawing>
          <wp:anchor distT="0" distB="0" distL="114300" distR="114300" simplePos="0" relativeHeight="251651072" behindDoc="0" locked="0" layoutInCell="1" allowOverlap="1">
            <wp:simplePos x="0" y="0"/>
            <wp:positionH relativeFrom="column">
              <wp:posOffset>31750</wp:posOffset>
            </wp:positionH>
            <wp:positionV relativeFrom="paragraph">
              <wp:posOffset>40005</wp:posOffset>
            </wp:positionV>
            <wp:extent cx="2044700" cy="1018540"/>
            <wp:effectExtent l="0" t="0" r="0" b="0"/>
            <wp:wrapSquare wrapText="bothSides"/>
            <wp:docPr id="259"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4700" cy="1018540"/>
                    </a:xfrm>
                    <a:prstGeom prst="rect">
                      <a:avLst/>
                    </a:prstGeom>
                    <a:noFill/>
                  </pic:spPr>
                </pic:pic>
              </a:graphicData>
            </a:graphic>
            <wp14:sizeRelH relativeFrom="page">
              <wp14:pctWidth>0</wp14:pctWidth>
            </wp14:sizeRelH>
            <wp14:sizeRelV relativeFrom="page">
              <wp14:pctHeight>0</wp14:pctHeight>
            </wp14:sizeRelV>
          </wp:anchor>
        </w:drawing>
      </w:r>
      <w:r w:rsidR="00AB4B2B" w:rsidRPr="006B34C9">
        <w:rPr>
          <w:rFonts w:ascii="Calibri" w:hAnsi="Calibri"/>
          <w:sz w:val="22"/>
          <w:szCs w:val="22"/>
        </w:rPr>
        <w:t>Kolejna funkcja umożliwia określenie sposobu wyszukiwania wprowadzanej wartości. Wybór opcji następuje z listy rozwijalnej. Dostępne opcje oznaczają:</w:t>
      </w:r>
    </w:p>
    <w:p w:rsidR="00AB4B2B" w:rsidRPr="006B34C9" w:rsidRDefault="00AB4B2B" w:rsidP="00D724E4">
      <w:pPr>
        <w:numPr>
          <w:ilvl w:val="0"/>
          <w:numId w:val="12"/>
        </w:numPr>
        <w:autoSpaceDE w:val="0"/>
        <w:autoSpaceDN w:val="0"/>
        <w:adjustRightInd w:val="0"/>
        <w:rPr>
          <w:rFonts w:ascii="Calibri" w:hAnsi="Calibri"/>
          <w:sz w:val="22"/>
          <w:szCs w:val="22"/>
        </w:rPr>
      </w:pPr>
      <w:r w:rsidRPr="006B34C9">
        <w:rPr>
          <w:rFonts w:ascii="Calibri" w:hAnsi="Calibri"/>
          <w:i/>
          <w:sz w:val="22"/>
          <w:szCs w:val="22"/>
        </w:rPr>
        <w:t>równa się</w:t>
      </w:r>
      <w:r w:rsidRPr="006B34C9">
        <w:rPr>
          <w:rFonts w:ascii="Calibri" w:hAnsi="Calibri"/>
          <w:sz w:val="22"/>
          <w:szCs w:val="22"/>
        </w:rPr>
        <w:t xml:space="preserve"> – system będzie szukał dokładnie takiej samej wartości;</w:t>
      </w:r>
    </w:p>
    <w:p w:rsidR="00AB4B2B" w:rsidRPr="006B34C9" w:rsidRDefault="00AB4B2B" w:rsidP="00D724E4">
      <w:pPr>
        <w:numPr>
          <w:ilvl w:val="0"/>
          <w:numId w:val="12"/>
        </w:numPr>
        <w:autoSpaceDE w:val="0"/>
        <w:autoSpaceDN w:val="0"/>
        <w:adjustRightInd w:val="0"/>
        <w:rPr>
          <w:rFonts w:ascii="Calibri" w:hAnsi="Calibri"/>
          <w:sz w:val="22"/>
          <w:szCs w:val="22"/>
        </w:rPr>
      </w:pPr>
      <w:r w:rsidRPr="006B34C9">
        <w:rPr>
          <w:rFonts w:ascii="Calibri" w:hAnsi="Calibri"/>
          <w:i/>
          <w:sz w:val="22"/>
          <w:szCs w:val="22"/>
        </w:rPr>
        <w:t>zawiera</w:t>
      </w:r>
      <w:r w:rsidRPr="006B34C9">
        <w:rPr>
          <w:rFonts w:ascii="Calibri" w:hAnsi="Calibri"/>
          <w:sz w:val="22"/>
          <w:szCs w:val="22"/>
        </w:rPr>
        <w:t xml:space="preserve"> – system będzie szukał wpisanej wartości w części wartości opisujących dokumenty;</w:t>
      </w:r>
    </w:p>
    <w:p w:rsidR="00AB4B2B" w:rsidRPr="006B34C9" w:rsidRDefault="00AB4B2B" w:rsidP="00D724E4">
      <w:pPr>
        <w:numPr>
          <w:ilvl w:val="0"/>
          <w:numId w:val="12"/>
        </w:numPr>
        <w:autoSpaceDE w:val="0"/>
        <w:autoSpaceDN w:val="0"/>
        <w:adjustRightInd w:val="0"/>
        <w:rPr>
          <w:rFonts w:ascii="Calibri" w:hAnsi="Calibri"/>
          <w:sz w:val="22"/>
          <w:szCs w:val="22"/>
        </w:rPr>
      </w:pPr>
      <w:r w:rsidRPr="006B34C9">
        <w:rPr>
          <w:rFonts w:ascii="Calibri" w:hAnsi="Calibri"/>
          <w:i/>
          <w:sz w:val="22"/>
          <w:szCs w:val="22"/>
        </w:rPr>
        <w:t>zaczyna się od</w:t>
      </w:r>
      <w:r w:rsidRPr="006B34C9">
        <w:rPr>
          <w:rFonts w:ascii="Calibri" w:hAnsi="Calibri"/>
          <w:sz w:val="22"/>
          <w:szCs w:val="22"/>
        </w:rPr>
        <w:t xml:space="preserve"> – system będzie szukał wartości rozpoczynającej się tak samo jak wpisana wartość;</w:t>
      </w:r>
    </w:p>
    <w:p w:rsidR="00AB4B2B" w:rsidRPr="006B34C9" w:rsidRDefault="00AB4B2B" w:rsidP="00D724E4">
      <w:pPr>
        <w:numPr>
          <w:ilvl w:val="0"/>
          <w:numId w:val="12"/>
        </w:numPr>
        <w:autoSpaceDE w:val="0"/>
        <w:autoSpaceDN w:val="0"/>
        <w:adjustRightInd w:val="0"/>
        <w:rPr>
          <w:rFonts w:ascii="Calibri" w:hAnsi="Calibri"/>
          <w:sz w:val="22"/>
          <w:szCs w:val="22"/>
        </w:rPr>
      </w:pPr>
      <w:r w:rsidRPr="006B34C9">
        <w:rPr>
          <w:rFonts w:ascii="Calibri" w:hAnsi="Calibri"/>
          <w:i/>
          <w:sz w:val="22"/>
          <w:szCs w:val="22"/>
        </w:rPr>
        <w:t>zawiera słowa wielowartościowe</w:t>
      </w:r>
      <w:r w:rsidRPr="006B34C9">
        <w:rPr>
          <w:rFonts w:ascii="Calibri" w:hAnsi="Calibri"/>
          <w:sz w:val="22"/>
          <w:szCs w:val="22"/>
        </w:rPr>
        <w:t xml:space="preserve"> – system będzie wyszukiwał występowanie wszystkich wprowadzonych wartości (rozdzielenie wartości/słów dokonuje się spacją) np.: </w:t>
      </w:r>
      <w:r w:rsidR="002B23C4">
        <w:rPr>
          <w:rFonts w:ascii="Calibri" w:hAnsi="Calibri"/>
          <w:i/>
          <w:sz w:val="22"/>
          <w:szCs w:val="22"/>
        </w:rPr>
        <w:t>młyn</w:t>
      </w:r>
      <w:r w:rsidRPr="006B34C9">
        <w:rPr>
          <w:rFonts w:ascii="Calibri" w:hAnsi="Calibri"/>
          <w:i/>
          <w:sz w:val="22"/>
          <w:szCs w:val="22"/>
        </w:rPr>
        <w:t xml:space="preserve"> schemat uzbrojen</w:t>
      </w:r>
      <w:r w:rsidRPr="006B34C9">
        <w:rPr>
          <w:rFonts w:ascii="Calibri" w:hAnsi="Calibri"/>
          <w:sz w:val="22"/>
          <w:szCs w:val="22"/>
        </w:rPr>
        <w:t xml:space="preserve"> – system będzie szukał występowania wskazanych trzech wartości jednocześnie w</w:t>
      </w:r>
      <w:r w:rsidR="002B23C4">
        <w:rPr>
          <w:rFonts w:ascii="Calibri" w:hAnsi="Calibri"/>
          <w:sz w:val="22"/>
          <w:szCs w:val="22"/>
        </w:rPr>
        <w:t> </w:t>
      </w:r>
      <w:r w:rsidRPr="006B34C9">
        <w:rPr>
          <w:rFonts w:ascii="Calibri" w:hAnsi="Calibri"/>
          <w:sz w:val="22"/>
          <w:szCs w:val="22"/>
        </w:rPr>
        <w:t>dowolnej kolejności:</w:t>
      </w:r>
    </w:p>
    <w:p w:rsidR="00AB4B2B" w:rsidRPr="006B34C9" w:rsidRDefault="001D64C2" w:rsidP="00AB4B2B">
      <w:pPr>
        <w:autoSpaceDE w:val="0"/>
        <w:autoSpaceDN w:val="0"/>
        <w:adjustRightInd w:val="0"/>
        <w:jc w:val="center"/>
        <w:rPr>
          <w:rFonts w:ascii="Calibri" w:hAnsi="Calibri"/>
          <w:sz w:val="22"/>
          <w:szCs w:val="22"/>
        </w:rPr>
      </w:pPr>
      <w:r>
        <w:rPr>
          <w:noProof/>
        </w:rPr>
        <w:drawing>
          <wp:inline distT="0" distB="0" distL="0" distR="0">
            <wp:extent cx="4469765" cy="1610360"/>
            <wp:effectExtent l="0" t="0" r="0" b="0"/>
            <wp:docPr id="45"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69765" cy="161036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W kolejnym oknie wprowadzamy wyszukiwany parametr – szukaną frazę. Pole zawiera strzałkę, co oznacza, że jest polem listy. Lista zawiera wprowadzane poprzednio przez użytkownika wartości.</w:t>
      </w:r>
    </w:p>
    <w:p w:rsidR="00AB4B2B" w:rsidRPr="006B34C9" w:rsidRDefault="00AB4B2B" w:rsidP="00AB4B2B">
      <w:pPr>
        <w:rPr>
          <w:rFonts w:ascii="Calibri" w:hAnsi="Calibri"/>
          <w:sz w:val="22"/>
          <w:szCs w:val="22"/>
        </w:rPr>
      </w:pPr>
      <w:r w:rsidRPr="006B34C9">
        <w:rPr>
          <w:rFonts w:ascii="Calibri" w:hAnsi="Calibri"/>
          <w:sz w:val="22"/>
          <w:szCs w:val="22"/>
        </w:rPr>
        <w:t xml:space="preserve">Najlepszym rozwiązaniem przy szybkim wyszukiwaniu jest wprowadzanie kilku znaków szukanej wartości, a w poprzedniej opcji ustawienie opcji </w:t>
      </w:r>
      <w:r w:rsidRPr="006B34C9">
        <w:rPr>
          <w:rFonts w:ascii="Calibri" w:hAnsi="Calibri"/>
          <w:i/>
          <w:sz w:val="22"/>
          <w:szCs w:val="22"/>
        </w:rPr>
        <w:t>zawiera</w:t>
      </w:r>
      <w:r w:rsidRPr="006B34C9">
        <w:rPr>
          <w:rFonts w:ascii="Calibri" w:hAnsi="Calibri"/>
          <w:sz w:val="22"/>
          <w:szCs w:val="22"/>
        </w:rPr>
        <w:t>. Taki sposób działania jest najbardziej efektywny.</w:t>
      </w:r>
    </w:p>
    <w:p w:rsidR="00AB4B2B" w:rsidRPr="006B34C9" w:rsidRDefault="001D64C2" w:rsidP="00AB4B2B">
      <w:pPr>
        <w:rPr>
          <w:rFonts w:ascii="Calibri" w:hAnsi="Calibri"/>
          <w:sz w:val="22"/>
          <w:szCs w:val="22"/>
        </w:rPr>
      </w:pPr>
      <w:r>
        <w:rPr>
          <w:rFonts w:ascii="Calibri" w:hAnsi="Calibri"/>
          <w:noProof/>
          <w:sz w:val="22"/>
          <w:szCs w:val="22"/>
        </w:rPr>
        <w:drawing>
          <wp:inline distT="0" distB="0" distL="0" distR="0">
            <wp:extent cx="307340" cy="218440"/>
            <wp:effectExtent l="0" t="0" r="0" b="0"/>
            <wp:docPr id="46"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AB4B2B" w:rsidRPr="006B34C9">
        <w:rPr>
          <w:rFonts w:ascii="Calibri" w:hAnsi="Calibri"/>
          <w:sz w:val="22"/>
          <w:szCs w:val="22"/>
        </w:rPr>
        <w:t xml:space="preserve"> - kolejna opcja pozwala na wskazanie czy wyszukiwanie dokumentu ma odbywać się tylko w środowisku, w którym jesteśmy (na obecną chwilę w </w:t>
      </w:r>
      <w:r w:rsidR="002B23C4">
        <w:rPr>
          <w:rFonts w:ascii="Calibri" w:hAnsi="Calibri"/>
          <w:sz w:val="22"/>
          <w:szCs w:val="22"/>
        </w:rPr>
        <w:t>Górażdże Cement</w:t>
      </w:r>
      <w:r w:rsidR="00AB4B2B" w:rsidRPr="006B34C9">
        <w:rPr>
          <w:rFonts w:ascii="Calibri" w:hAnsi="Calibri"/>
          <w:sz w:val="22"/>
          <w:szCs w:val="22"/>
        </w:rPr>
        <w:t xml:space="preserve"> znajduje się jedno środowisko produkcyjne).</w:t>
      </w:r>
    </w:p>
    <w:p w:rsidR="00AB4B2B" w:rsidRPr="006B34C9" w:rsidRDefault="001D64C2" w:rsidP="00AB4B2B">
      <w:pPr>
        <w:rPr>
          <w:rFonts w:ascii="Calibri" w:hAnsi="Calibri"/>
          <w:sz w:val="22"/>
          <w:szCs w:val="22"/>
        </w:rPr>
      </w:pPr>
      <w:r>
        <w:rPr>
          <w:noProof/>
        </w:rPr>
        <w:drawing>
          <wp:anchor distT="0" distB="0" distL="114300" distR="114300" simplePos="0" relativeHeight="251664384" behindDoc="1" locked="0" layoutInCell="1" allowOverlap="1">
            <wp:simplePos x="0" y="0"/>
            <wp:positionH relativeFrom="column">
              <wp:posOffset>3968750</wp:posOffset>
            </wp:positionH>
            <wp:positionV relativeFrom="paragraph">
              <wp:posOffset>201930</wp:posOffset>
            </wp:positionV>
            <wp:extent cx="1832610" cy="949325"/>
            <wp:effectExtent l="0" t="0" r="0" b="0"/>
            <wp:wrapTight wrapText="bothSides">
              <wp:wrapPolygon edited="0">
                <wp:start x="0" y="0"/>
                <wp:lineTo x="0" y="21239"/>
                <wp:lineTo x="21331" y="21239"/>
                <wp:lineTo x="21331" y="0"/>
                <wp:lineTo x="0" y="0"/>
              </wp:wrapPolygon>
            </wp:wrapTight>
            <wp:docPr id="258"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2610" cy="949325"/>
                    </a:xfrm>
                    <a:prstGeom prst="rect">
                      <a:avLst/>
                    </a:prstGeom>
                    <a:noFill/>
                  </pic:spPr>
                </pic:pic>
              </a:graphicData>
            </a:graphic>
            <wp14:sizeRelH relativeFrom="page">
              <wp14:pctWidth>0</wp14:pctWidth>
            </wp14:sizeRelH>
            <wp14:sizeRelV relativeFrom="page">
              <wp14:pctHeight>0</wp14:pctHeight>
            </wp14:sizeRelV>
          </wp:anchor>
        </w:drawing>
      </w:r>
      <w:r w:rsidR="00AB4B2B" w:rsidRPr="006B34C9">
        <w:rPr>
          <w:rFonts w:ascii="Calibri" w:hAnsi="Calibri"/>
          <w:sz w:val="22"/>
          <w:szCs w:val="22"/>
        </w:rPr>
        <w:t>Uruchomienie wyszukiwania odbywa się poprzez kliknięcie ostatniej na pasku narzędziowym ikony</w:t>
      </w:r>
      <w:r>
        <w:rPr>
          <w:rFonts w:ascii="Calibri" w:hAnsi="Calibri"/>
          <w:noProof/>
          <w:sz w:val="22"/>
          <w:szCs w:val="22"/>
        </w:rPr>
        <w:drawing>
          <wp:inline distT="0" distB="0" distL="0" distR="0">
            <wp:extent cx="245745" cy="218440"/>
            <wp:effectExtent l="0" t="0" r="0" b="0"/>
            <wp:docPr id="47"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745" cy="218440"/>
                    </a:xfrm>
                    <a:prstGeom prst="rect">
                      <a:avLst/>
                    </a:prstGeom>
                    <a:noFill/>
                    <a:ln>
                      <a:noFill/>
                    </a:ln>
                  </pic:spPr>
                </pic:pic>
              </a:graphicData>
            </a:graphic>
          </wp:inline>
        </w:drawing>
      </w:r>
      <w:r w:rsidR="00AB4B2B" w:rsidRPr="006B34C9">
        <w:rPr>
          <w:rFonts w:ascii="Calibri" w:hAnsi="Calibri"/>
          <w:sz w:val="22"/>
          <w:szCs w:val="22"/>
        </w:rPr>
        <w:t xml:space="preserve"> lub </w:t>
      </w:r>
      <w:r w:rsidR="00AB4B2B" w:rsidRPr="006B34C9">
        <w:rPr>
          <w:rFonts w:ascii="Calibri" w:hAnsi="Calibri"/>
          <w:i/>
          <w:sz w:val="22"/>
          <w:szCs w:val="22"/>
        </w:rPr>
        <w:t>Enter</w:t>
      </w:r>
      <w:r w:rsidR="00AB4B2B" w:rsidRPr="006B34C9">
        <w:rPr>
          <w:rFonts w:ascii="Calibri" w:hAnsi="Calibri"/>
          <w:sz w:val="22"/>
          <w:szCs w:val="22"/>
        </w:rPr>
        <w:t>.</w:t>
      </w:r>
    </w:p>
    <w:p w:rsidR="00AB4B2B" w:rsidRPr="006B34C9" w:rsidRDefault="00AB4B2B" w:rsidP="00AB4B2B">
      <w:pPr>
        <w:rPr>
          <w:rFonts w:ascii="Calibri" w:hAnsi="Calibri"/>
          <w:sz w:val="22"/>
          <w:szCs w:val="22"/>
        </w:rPr>
      </w:pPr>
      <w:r w:rsidRPr="006B34C9">
        <w:rPr>
          <w:rFonts w:ascii="Calibri" w:hAnsi="Calibri"/>
          <w:sz w:val="22"/>
          <w:szCs w:val="22"/>
        </w:rPr>
        <w:t xml:space="preserve">Po uruchomieniu wyszukiwania widok nawigatora zmieni się na </w:t>
      </w:r>
      <w:r w:rsidRPr="006B34C9">
        <w:rPr>
          <w:rFonts w:ascii="Calibri" w:hAnsi="Calibri"/>
          <w:i/>
          <w:sz w:val="22"/>
          <w:szCs w:val="22"/>
        </w:rPr>
        <w:t>Wyniki wyszukiwania</w:t>
      </w:r>
      <w:r w:rsidRPr="006B34C9">
        <w:rPr>
          <w:rFonts w:ascii="Calibri" w:hAnsi="Calibri"/>
          <w:sz w:val="22"/>
          <w:szCs w:val="22"/>
        </w:rPr>
        <w:t xml:space="preserve">, wskazując dokumenty spełniające kryteria wyszukiwania – </w:t>
      </w:r>
    </w:p>
    <w:p w:rsidR="00AB4B2B" w:rsidRPr="006B34C9" w:rsidRDefault="00AB4B2B" w:rsidP="00AB4B2B">
      <w:pPr>
        <w:jc w:val="center"/>
        <w:rPr>
          <w:rFonts w:ascii="Calibri" w:hAnsi="Calibri"/>
          <w:sz w:val="22"/>
          <w:szCs w:val="22"/>
        </w:rPr>
      </w:pPr>
    </w:p>
    <w:p w:rsidR="00AB4B2B" w:rsidRDefault="00AB4B2B" w:rsidP="00AB4B2B">
      <w:pPr>
        <w:rPr>
          <w:rFonts w:ascii="Calibri" w:hAnsi="Calibri"/>
          <w:sz w:val="22"/>
          <w:szCs w:val="22"/>
        </w:rPr>
      </w:pPr>
      <w:r w:rsidRPr="006B34C9">
        <w:rPr>
          <w:rFonts w:ascii="Calibri" w:hAnsi="Calibri"/>
          <w:sz w:val="22"/>
          <w:szCs w:val="22"/>
        </w:rPr>
        <w:lastRenderedPageBreak/>
        <w:t xml:space="preserve">Powrót do Explorera odbywa się poprzez kliknięcie w </w:t>
      </w:r>
      <w:r w:rsidRPr="006B34C9">
        <w:rPr>
          <w:rFonts w:ascii="Calibri" w:hAnsi="Calibri"/>
          <w:i/>
          <w:sz w:val="22"/>
          <w:szCs w:val="22"/>
        </w:rPr>
        <w:t>Wyniki wyszukiwania</w:t>
      </w:r>
      <w:r w:rsidRPr="006B34C9">
        <w:rPr>
          <w:rFonts w:ascii="Calibri" w:hAnsi="Calibri"/>
          <w:sz w:val="22"/>
          <w:szCs w:val="22"/>
        </w:rPr>
        <w:t xml:space="preserve"> i z listy jaka się pojawi wybranie </w:t>
      </w:r>
      <w:r w:rsidRPr="006B34C9">
        <w:rPr>
          <w:rFonts w:ascii="Calibri" w:hAnsi="Calibri"/>
          <w:i/>
          <w:sz w:val="22"/>
          <w:szCs w:val="22"/>
        </w:rPr>
        <w:t>Foldery</w:t>
      </w:r>
      <w:r w:rsidRPr="006B34C9">
        <w:rPr>
          <w:rFonts w:ascii="Calibri" w:hAnsi="Calibri"/>
          <w:sz w:val="22"/>
          <w:szCs w:val="22"/>
        </w:rPr>
        <w:t xml:space="preserve">. Jeżeli w rezultatach wyszukiwania zaznaczymy dowolny dokument, to po przejściu do </w:t>
      </w:r>
      <w:r w:rsidRPr="006B34C9">
        <w:rPr>
          <w:rFonts w:ascii="Calibri" w:hAnsi="Calibri"/>
          <w:i/>
          <w:sz w:val="22"/>
          <w:szCs w:val="22"/>
        </w:rPr>
        <w:t>Foldery</w:t>
      </w:r>
      <w:r w:rsidRPr="006B34C9">
        <w:rPr>
          <w:rFonts w:ascii="Calibri" w:hAnsi="Calibri"/>
          <w:sz w:val="22"/>
          <w:szCs w:val="22"/>
        </w:rPr>
        <w:t xml:space="preserve"> system przeniesie nas do folderu, w którym znajduje się zaznaczony dokument. </w:t>
      </w:r>
    </w:p>
    <w:p w:rsidR="002B23C4" w:rsidRPr="006B34C9" w:rsidRDefault="002B23C4" w:rsidP="00AB4B2B">
      <w:pPr>
        <w:rPr>
          <w:rFonts w:ascii="Calibri" w:hAnsi="Calibri"/>
          <w:sz w:val="22"/>
          <w:szCs w:val="22"/>
        </w:rPr>
      </w:pPr>
    </w:p>
    <w:p w:rsidR="00AB4B2B" w:rsidRPr="00477625" w:rsidRDefault="00AB4B2B" w:rsidP="00AB4B2B">
      <w:pPr>
        <w:pStyle w:val="Nagwek2"/>
        <w:tabs>
          <w:tab w:val="clear" w:pos="888"/>
        </w:tabs>
      </w:pPr>
      <w:bookmarkStart w:id="24" w:name="_Toc343604581"/>
      <w:bookmarkStart w:id="25" w:name="_Toc345408610"/>
      <w:bookmarkStart w:id="26" w:name="_Toc347925982"/>
      <w:bookmarkStart w:id="27" w:name="_Toc514688125"/>
      <w:bookmarkStart w:id="28" w:name="_Toc877396"/>
      <w:r>
        <w:t>Znajdź – wyszukiwanie zaawansowane</w:t>
      </w:r>
      <w:bookmarkEnd w:id="24"/>
      <w:bookmarkEnd w:id="25"/>
      <w:bookmarkEnd w:id="26"/>
      <w:bookmarkEnd w:id="27"/>
      <w:bookmarkEnd w:id="28"/>
    </w:p>
    <w:p w:rsidR="00AB4B2B" w:rsidRPr="006B34C9" w:rsidRDefault="001D64C2" w:rsidP="00AB4B2B">
      <w:pPr>
        <w:rPr>
          <w:rFonts w:ascii="Calibri" w:hAnsi="Calibri"/>
          <w:sz w:val="22"/>
          <w:szCs w:val="22"/>
        </w:rPr>
      </w:pPr>
      <w:r>
        <w:rPr>
          <w:noProof/>
        </w:rPr>
        <w:drawing>
          <wp:anchor distT="0" distB="0" distL="114300" distR="114300" simplePos="0" relativeHeight="251652096" behindDoc="0" locked="0" layoutInCell="1" allowOverlap="1">
            <wp:simplePos x="0" y="0"/>
            <wp:positionH relativeFrom="margin">
              <wp:posOffset>3294380</wp:posOffset>
            </wp:positionH>
            <wp:positionV relativeFrom="margin">
              <wp:posOffset>928370</wp:posOffset>
            </wp:positionV>
            <wp:extent cx="2456815" cy="594360"/>
            <wp:effectExtent l="0" t="0" r="0" b="0"/>
            <wp:wrapSquare wrapText="bothSides"/>
            <wp:docPr id="2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6815" cy="594360"/>
                    </a:xfrm>
                    <a:prstGeom prst="rect">
                      <a:avLst/>
                    </a:prstGeom>
                    <a:noFill/>
                  </pic:spPr>
                </pic:pic>
              </a:graphicData>
            </a:graphic>
            <wp14:sizeRelH relativeFrom="page">
              <wp14:pctWidth>0</wp14:pctWidth>
            </wp14:sizeRelH>
            <wp14:sizeRelV relativeFrom="page">
              <wp14:pctHeight>0</wp14:pctHeight>
            </wp14:sizeRelV>
          </wp:anchor>
        </w:drawing>
      </w:r>
      <w:r w:rsidR="00AB4B2B" w:rsidRPr="006B34C9">
        <w:rPr>
          <w:rFonts w:ascii="Calibri" w:hAnsi="Calibri"/>
          <w:sz w:val="22"/>
          <w:szCs w:val="22"/>
        </w:rPr>
        <w:t xml:space="preserve">Jest to rozbudowana funkcja wyszukiwania. Funkcja jest uruchamiana poprzez ikonę znajdującą się w górnej belce narzędziowej – </w:t>
      </w:r>
    </w:p>
    <w:p w:rsidR="00AB4B2B" w:rsidRPr="006B34C9" w:rsidRDefault="00AB4B2B" w:rsidP="00AB4B2B">
      <w:pPr>
        <w:jc w:val="left"/>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Funkcję </w:t>
      </w:r>
      <w:r w:rsidRPr="006B34C9">
        <w:rPr>
          <w:rFonts w:ascii="Calibri" w:hAnsi="Calibri"/>
          <w:i/>
          <w:sz w:val="22"/>
          <w:szCs w:val="22"/>
        </w:rPr>
        <w:t>Znajdź</w:t>
      </w:r>
      <w:r w:rsidRPr="006B34C9">
        <w:rPr>
          <w:rFonts w:ascii="Calibri" w:hAnsi="Calibri"/>
          <w:sz w:val="22"/>
          <w:szCs w:val="22"/>
        </w:rPr>
        <w:t xml:space="preserve"> wykorzystuje się w celu wykonania szczegółowych wyszukiwań, wg wielu parametrów, jak również do stworzenia własnej grupy dokumentów, nazywanej </w:t>
      </w:r>
      <w:r w:rsidRPr="006B34C9">
        <w:rPr>
          <w:rFonts w:ascii="Calibri" w:hAnsi="Calibri"/>
          <w:i/>
          <w:sz w:val="22"/>
          <w:szCs w:val="22"/>
        </w:rPr>
        <w:t>kolekcją</w:t>
      </w:r>
      <w:r w:rsidRPr="006B34C9">
        <w:rPr>
          <w:rFonts w:ascii="Calibri" w:hAnsi="Calibri"/>
          <w:sz w:val="22"/>
          <w:szCs w:val="22"/>
        </w:rPr>
        <w:t>. Ta metoda wyszukiwania może być także zapisana tzn. ustawione w niej parametry. Jest to najbardziej zaawansowana droga wyszukiwania dokumentów.</w:t>
      </w:r>
    </w:p>
    <w:p w:rsidR="00AB4B2B" w:rsidRPr="00FE3A0C" w:rsidRDefault="00AB4B2B" w:rsidP="00D724E4">
      <w:pPr>
        <w:pStyle w:val="Nagwek3"/>
        <w:numPr>
          <w:ilvl w:val="2"/>
          <w:numId w:val="13"/>
        </w:numPr>
        <w:rPr>
          <w:sz w:val="24"/>
          <w:szCs w:val="24"/>
        </w:rPr>
      </w:pPr>
      <w:bookmarkStart w:id="29" w:name="_Toc347925983"/>
      <w:bookmarkStart w:id="30" w:name="_Toc514688126"/>
      <w:bookmarkStart w:id="31" w:name="_Toc877397"/>
      <w:r w:rsidRPr="00FE3A0C">
        <w:rPr>
          <w:sz w:val="24"/>
          <w:szCs w:val="24"/>
        </w:rPr>
        <w:t>Zakres Wyszukiwania</w:t>
      </w:r>
      <w:bookmarkEnd w:id="29"/>
      <w:bookmarkEnd w:id="30"/>
      <w:bookmarkEnd w:id="31"/>
    </w:p>
    <w:p w:rsidR="00AB4B2B" w:rsidRPr="006B34C9" w:rsidRDefault="00AB4B2B" w:rsidP="00AB4B2B">
      <w:pPr>
        <w:rPr>
          <w:rFonts w:ascii="Calibri" w:hAnsi="Calibri"/>
          <w:sz w:val="22"/>
          <w:szCs w:val="22"/>
        </w:rPr>
      </w:pPr>
      <w:r w:rsidRPr="006B34C9">
        <w:rPr>
          <w:rFonts w:ascii="Calibri" w:hAnsi="Calibri"/>
          <w:sz w:val="22"/>
          <w:szCs w:val="22"/>
        </w:rPr>
        <w:t xml:space="preserve">Pozwala ograniczyć wyszukiwanie do określonego środowiska, folderu lub kolekcji. Można wybrać kilka środowisk. Umożliwia również określenie nazwy czy formatu wyszukiwanych plików – pole </w:t>
      </w:r>
      <w:r w:rsidRPr="006B34C9">
        <w:rPr>
          <w:rFonts w:ascii="Calibri" w:hAnsi="Calibri"/>
          <w:i/>
          <w:sz w:val="22"/>
          <w:szCs w:val="22"/>
        </w:rPr>
        <w:t>Nazwa dokumentu</w:t>
      </w:r>
      <w:r w:rsidRPr="006B34C9">
        <w:rPr>
          <w:rFonts w:ascii="Calibri" w:hAnsi="Calibri"/>
          <w:sz w:val="22"/>
          <w:szCs w:val="22"/>
        </w:rPr>
        <w:t xml:space="preserve">, w którym można wykorzystać znak zastępczy np. </w:t>
      </w:r>
      <w:r w:rsidRPr="006B34C9">
        <w:rPr>
          <w:rFonts w:ascii="Calibri" w:hAnsi="Calibri"/>
          <w:i/>
          <w:sz w:val="22"/>
          <w:szCs w:val="22"/>
        </w:rPr>
        <w:t>P00234*.doc</w:t>
      </w:r>
      <w:r w:rsidRPr="006B34C9">
        <w:rPr>
          <w:rFonts w:ascii="Calibri" w:hAnsi="Calibri"/>
          <w:sz w:val="22"/>
          <w:szCs w:val="22"/>
        </w:rPr>
        <w:t xml:space="preserve">. Wyszukiwanie wszystkich nazwy plików odbywać się będzie po ponownym wpisaniu </w:t>
      </w:r>
      <w:r w:rsidRPr="006B34C9">
        <w:rPr>
          <w:rFonts w:ascii="Calibri" w:hAnsi="Calibri"/>
          <w:b/>
          <w:i/>
          <w:sz w:val="22"/>
          <w:szCs w:val="22"/>
        </w:rPr>
        <w:t>*.*</w:t>
      </w:r>
    </w:p>
    <w:p w:rsidR="00AB4B2B" w:rsidRDefault="001D64C2" w:rsidP="00AB4B2B">
      <w:pPr>
        <w:jc w:val="center"/>
        <w:rPr>
          <w:rFonts w:ascii="Verdana" w:hAnsi="Verdana"/>
          <w:sz w:val="20"/>
          <w:szCs w:val="20"/>
        </w:rPr>
      </w:pPr>
      <w:r>
        <w:rPr>
          <w:rFonts w:ascii="Verdana" w:hAnsi="Verdana"/>
          <w:noProof/>
          <w:sz w:val="20"/>
          <w:szCs w:val="20"/>
        </w:rPr>
        <w:drawing>
          <wp:inline distT="0" distB="0" distL="0" distR="0">
            <wp:extent cx="4264660" cy="2087880"/>
            <wp:effectExtent l="0" t="0" r="0" b="0"/>
            <wp:docPr id="4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4660" cy="2087880"/>
                    </a:xfrm>
                    <a:prstGeom prst="rect">
                      <a:avLst/>
                    </a:prstGeom>
                    <a:noFill/>
                    <a:ln>
                      <a:noFill/>
                    </a:ln>
                  </pic:spPr>
                </pic:pic>
              </a:graphicData>
            </a:graphic>
          </wp:inline>
        </w:drawing>
      </w:r>
    </w:p>
    <w:p w:rsidR="00AB4B2B" w:rsidRPr="00C04D7F" w:rsidRDefault="00AB4B2B" w:rsidP="00D724E4">
      <w:pPr>
        <w:pStyle w:val="Nagwek3"/>
        <w:numPr>
          <w:ilvl w:val="2"/>
          <w:numId w:val="13"/>
        </w:numPr>
        <w:rPr>
          <w:sz w:val="24"/>
          <w:szCs w:val="24"/>
        </w:rPr>
      </w:pPr>
      <w:bookmarkStart w:id="32" w:name="_Toc347925984"/>
      <w:bookmarkStart w:id="33" w:name="_Toc514688127"/>
      <w:bookmarkStart w:id="34" w:name="_Toc877398"/>
      <w:r w:rsidRPr="00C04D7F">
        <w:rPr>
          <w:sz w:val="24"/>
          <w:szCs w:val="24"/>
        </w:rPr>
        <w:t>Więcej Kryteriów</w:t>
      </w:r>
      <w:bookmarkEnd w:id="32"/>
      <w:bookmarkEnd w:id="33"/>
      <w:bookmarkEnd w:id="34"/>
    </w:p>
    <w:p w:rsidR="00AB4B2B" w:rsidRPr="006B34C9" w:rsidRDefault="00AB4B2B" w:rsidP="00AB4B2B">
      <w:pPr>
        <w:rPr>
          <w:rFonts w:ascii="Calibri" w:hAnsi="Calibri"/>
          <w:sz w:val="22"/>
          <w:szCs w:val="22"/>
        </w:rPr>
      </w:pPr>
      <w:r w:rsidRPr="006B34C9">
        <w:rPr>
          <w:rFonts w:ascii="Calibri" w:hAnsi="Calibri"/>
          <w:sz w:val="22"/>
          <w:szCs w:val="22"/>
        </w:rPr>
        <w:t xml:space="preserve">Zakładka pozwalająca określić szczegółowe kryteria dotyczące pól szukanych dokumentów. Dodawanie kolejnego kryterium odbywa się przez przycisk dodaj, następnie należy wybrać interesujące pole oraz warunek jaki pole to powinno spełnić. Jeśli żądanego pola nie będzie na liście właściwości należy zaznaczyć pozycję </w:t>
      </w:r>
      <w:r w:rsidRPr="006B34C9">
        <w:rPr>
          <w:rFonts w:ascii="Calibri" w:hAnsi="Calibri"/>
          <w:i/>
          <w:sz w:val="22"/>
          <w:szCs w:val="22"/>
        </w:rPr>
        <w:t>Lista wszystkich pól</w:t>
      </w:r>
      <w:r w:rsidRPr="006B34C9">
        <w:rPr>
          <w:rFonts w:ascii="Calibri" w:hAnsi="Calibri"/>
          <w:sz w:val="22"/>
          <w:szCs w:val="22"/>
        </w:rPr>
        <w:t xml:space="preserve">. </w:t>
      </w:r>
    </w:p>
    <w:p w:rsidR="00AB4B2B" w:rsidRPr="006B34C9" w:rsidRDefault="001D64C2" w:rsidP="00AB4B2B">
      <w:pPr>
        <w:jc w:val="center"/>
        <w:rPr>
          <w:rFonts w:ascii="Calibri" w:hAnsi="Calibri"/>
          <w:sz w:val="22"/>
          <w:szCs w:val="22"/>
        </w:rPr>
      </w:pPr>
      <w:r>
        <w:rPr>
          <w:rFonts w:ascii="Calibri" w:hAnsi="Calibri"/>
          <w:noProof/>
          <w:sz w:val="22"/>
          <w:szCs w:val="22"/>
        </w:rPr>
        <w:lastRenderedPageBreak/>
        <w:drawing>
          <wp:inline distT="0" distB="0" distL="0" distR="0">
            <wp:extent cx="4326255" cy="2074545"/>
            <wp:effectExtent l="0" t="0" r="0" b="0"/>
            <wp:docPr id="49"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6255" cy="207454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Najczęściej wykorzystywanym warunkiem jest opcja </w:t>
      </w:r>
      <w:r w:rsidRPr="006B34C9">
        <w:rPr>
          <w:rFonts w:ascii="Calibri" w:hAnsi="Calibri"/>
          <w:i/>
          <w:sz w:val="22"/>
          <w:szCs w:val="22"/>
        </w:rPr>
        <w:t>zawiera</w:t>
      </w:r>
      <w:r w:rsidRPr="006B34C9">
        <w:rPr>
          <w:rFonts w:ascii="Calibri" w:hAnsi="Calibri"/>
          <w:sz w:val="22"/>
          <w:szCs w:val="22"/>
        </w:rPr>
        <w:t xml:space="preserve">, gdyż jest najbardziej uniwersalna. Opcja ta zawsze pojawia się domyślnie, gdy dodajemy nowy warunek. </w: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Uruchomienie wyszukiwania odbywa się poprzez naciśnięcie przycisku </w:t>
      </w:r>
      <w:r w:rsidRPr="006B34C9">
        <w:rPr>
          <w:rFonts w:ascii="Calibri" w:hAnsi="Calibri"/>
          <w:i/>
          <w:sz w:val="22"/>
          <w:szCs w:val="22"/>
        </w:rPr>
        <w:t>Znajdź Teraz</w:t>
      </w:r>
      <w:r w:rsidRPr="006B34C9">
        <w:rPr>
          <w:rFonts w:ascii="Calibri" w:hAnsi="Calibri"/>
          <w:sz w:val="22"/>
          <w:szCs w:val="22"/>
        </w:rPr>
        <w:t>.</w:t>
      </w:r>
    </w:p>
    <w:p w:rsidR="00AB4B2B" w:rsidRPr="006B34C9" w:rsidRDefault="00AB4B2B" w:rsidP="00AB4B2B">
      <w:pPr>
        <w:rPr>
          <w:rFonts w:ascii="Calibri" w:hAnsi="Calibri"/>
          <w:sz w:val="22"/>
          <w:szCs w:val="22"/>
        </w:rPr>
      </w:pPr>
      <w:r w:rsidRPr="006B34C9">
        <w:rPr>
          <w:rFonts w:ascii="Calibri" w:hAnsi="Calibri"/>
          <w:sz w:val="22"/>
          <w:szCs w:val="22"/>
        </w:rPr>
        <w:t xml:space="preserve">Rezultat wyszukiwania przedstawiany jest poniżej ustawionych kryteriów – </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4721860" cy="335026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1860" cy="335026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 xml:space="preserve">Należy zwrócić uwagę, iż domyślnie warunki dodają się do siebie, tzn. między nimi jest zaimek </w:t>
      </w:r>
      <w:r w:rsidRPr="006B34C9">
        <w:rPr>
          <w:rFonts w:ascii="Calibri" w:hAnsi="Calibri"/>
          <w:i/>
          <w:sz w:val="22"/>
          <w:szCs w:val="22"/>
        </w:rPr>
        <w:t>i</w:t>
      </w:r>
      <w:r w:rsidRPr="006B34C9">
        <w:rPr>
          <w:rFonts w:ascii="Calibri" w:hAnsi="Calibri"/>
          <w:sz w:val="22"/>
          <w:szCs w:val="22"/>
        </w:rPr>
        <w:t xml:space="preserve">, co oznacza, że wyszukane dokumenty będą spełniać wszystkie określone kryteria. Jeśli chcemy znaleźć dokumenty spełniające choćby jeden z wprowadzonych warunków należy zaznaczyć opcję </w:t>
      </w:r>
      <w:r w:rsidRPr="006B34C9">
        <w:rPr>
          <w:rFonts w:ascii="Calibri" w:hAnsi="Calibri"/>
          <w:i/>
          <w:sz w:val="22"/>
          <w:szCs w:val="22"/>
        </w:rPr>
        <w:t>Dowolne kryterium</w:t>
      </w:r>
      <w:r w:rsidRPr="006B34C9">
        <w:rPr>
          <w:rFonts w:ascii="Calibri" w:hAnsi="Calibri"/>
          <w:sz w:val="22"/>
          <w:szCs w:val="22"/>
        </w:rPr>
        <w:t>.</w:t>
      </w:r>
    </w:p>
    <w:p w:rsidR="00AB4B2B" w:rsidRPr="006B34C9" w:rsidRDefault="001D64C2" w:rsidP="00AB4B2B">
      <w:pPr>
        <w:jc w:val="center"/>
        <w:rPr>
          <w:rFonts w:ascii="Calibri" w:hAnsi="Calibri"/>
          <w:i/>
          <w:sz w:val="22"/>
          <w:szCs w:val="22"/>
        </w:rPr>
      </w:pPr>
      <w:r>
        <w:rPr>
          <w:rFonts w:ascii="Calibri" w:hAnsi="Calibri"/>
          <w:i/>
          <w:noProof/>
          <w:sz w:val="22"/>
          <w:szCs w:val="22"/>
        </w:rPr>
        <w:drawing>
          <wp:inline distT="0" distB="0" distL="0" distR="0">
            <wp:extent cx="3050540" cy="77787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0540" cy="777875"/>
                    </a:xfrm>
                    <a:prstGeom prst="rect">
                      <a:avLst/>
                    </a:prstGeom>
                    <a:noFill/>
                    <a:ln>
                      <a:noFill/>
                    </a:ln>
                  </pic:spPr>
                </pic:pic>
              </a:graphicData>
            </a:graphic>
          </wp:inline>
        </w:drawing>
      </w:r>
    </w:p>
    <w:p w:rsidR="00AB4B2B" w:rsidRPr="006B34C9" w:rsidRDefault="00AB4B2B" w:rsidP="00AB4B2B">
      <w:pPr>
        <w:jc w:val="cente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Przejście do jednego z dokumentów znajdujących się w rezultacie wyszukiwania odbywa się po zaznaczeniu pliku i kliknięciu przycisku </w:t>
      </w:r>
      <w:r w:rsidRPr="006B34C9">
        <w:rPr>
          <w:rFonts w:ascii="Calibri" w:hAnsi="Calibri"/>
          <w:i/>
          <w:sz w:val="22"/>
          <w:szCs w:val="22"/>
        </w:rPr>
        <w:t>Idź do</w:t>
      </w:r>
      <w:r w:rsidRPr="006B34C9">
        <w:rPr>
          <w:rFonts w:ascii="Calibri" w:hAnsi="Calibri"/>
          <w:sz w:val="22"/>
          <w:szCs w:val="22"/>
        </w:rPr>
        <w:t>.</w:t>
      </w:r>
    </w:p>
    <w:p w:rsidR="00AB4B2B" w:rsidRPr="004A31C8" w:rsidRDefault="00AB4B2B" w:rsidP="00AB4B2B"/>
    <w:p w:rsidR="00AB4B2B" w:rsidRPr="00C04D7F" w:rsidRDefault="00AB4B2B" w:rsidP="00D724E4">
      <w:pPr>
        <w:pStyle w:val="Nagwek3"/>
        <w:numPr>
          <w:ilvl w:val="2"/>
          <w:numId w:val="13"/>
        </w:numPr>
        <w:rPr>
          <w:sz w:val="24"/>
          <w:szCs w:val="24"/>
        </w:rPr>
      </w:pPr>
      <w:bookmarkStart w:id="35" w:name="_Toc345408613"/>
      <w:bookmarkStart w:id="36" w:name="_Toc347925985"/>
      <w:bookmarkStart w:id="37" w:name="_Toc514688128"/>
      <w:bookmarkStart w:id="38" w:name="_Toc877399"/>
      <w:r w:rsidRPr="00C04D7F">
        <w:rPr>
          <w:sz w:val="24"/>
          <w:szCs w:val="24"/>
        </w:rPr>
        <w:lastRenderedPageBreak/>
        <w:t>Typy Dokumentów</w:t>
      </w:r>
      <w:bookmarkEnd w:id="35"/>
      <w:bookmarkEnd w:id="36"/>
      <w:bookmarkEnd w:id="37"/>
      <w:bookmarkEnd w:id="38"/>
    </w:p>
    <w:p w:rsidR="00AB4B2B" w:rsidRPr="006B34C9" w:rsidRDefault="00AB4B2B" w:rsidP="00AB4B2B">
      <w:pPr>
        <w:rPr>
          <w:rFonts w:ascii="Calibri" w:hAnsi="Calibri"/>
          <w:sz w:val="22"/>
          <w:szCs w:val="22"/>
        </w:rPr>
      </w:pPr>
      <w:r w:rsidRPr="006B34C9">
        <w:rPr>
          <w:rFonts w:ascii="Calibri" w:hAnsi="Calibri"/>
          <w:sz w:val="22"/>
          <w:szCs w:val="22"/>
        </w:rPr>
        <w:t>Przed wykonaniem wyszukiwania wynik można ograniczyć do wybranego typu dokumentu. Niewskazanie żadnego typu jest interpretowane przez system jako zaznaczenie wszystkich.</w:t>
      </w:r>
    </w:p>
    <w:p w:rsidR="00AB4B2B" w:rsidRDefault="00AB4B2B" w:rsidP="00AB4B2B"/>
    <w:p w:rsidR="00AB4B2B" w:rsidRPr="00C04D7F" w:rsidRDefault="00AB4B2B" w:rsidP="00D724E4">
      <w:pPr>
        <w:pStyle w:val="Nagwek3"/>
        <w:numPr>
          <w:ilvl w:val="2"/>
          <w:numId w:val="13"/>
        </w:numPr>
        <w:rPr>
          <w:sz w:val="24"/>
          <w:szCs w:val="24"/>
        </w:rPr>
      </w:pPr>
      <w:bookmarkStart w:id="39" w:name="_Toc343604585"/>
      <w:bookmarkStart w:id="40" w:name="_Toc345408614"/>
      <w:bookmarkStart w:id="41" w:name="_Toc347925986"/>
      <w:bookmarkStart w:id="42" w:name="_Toc514688129"/>
      <w:bookmarkStart w:id="43" w:name="_Toc877400"/>
      <w:r w:rsidRPr="00C04D7F">
        <w:rPr>
          <w:sz w:val="24"/>
          <w:szCs w:val="24"/>
        </w:rPr>
        <w:t>Referencje</w:t>
      </w:r>
      <w:bookmarkEnd w:id="39"/>
      <w:bookmarkEnd w:id="40"/>
      <w:bookmarkEnd w:id="41"/>
      <w:bookmarkEnd w:id="42"/>
      <w:bookmarkEnd w:id="43"/>
    </w:p>
    <w:p w:rsidR="00AB4B2B" w:rsidRPr="006B34C9" w:rsidRDefault="00AB4B2B" w:rsidP="00AB4B2B">
      <w:pPr>
        <w:rPr>
          <w:rFonts w:ascii="Calibri" w:hAnsi="Calibri"/>
          <w:sz w:val="22"/>
          <w:szCs w:val="22"/>
        </w:rPr>
      </w:pPr>
      <w:r w:rsidRPr="006B34C9">
        <w:rPr>
          <w:rFonts w:ascii="Calibri" w:hAnsi="Calibri"/>
          <w:sz w:val="22"/>
          <w:szCs w:val="22"/>
        </w:rPr>
        <w:t>Możliwe jest śledzenie relacji/referencji pomiędzy dokumentami w trakcie wyszukiwania. Niektóre relacje, jak wewnętrzne referencje AutoCADa czy Inventora tworzą się automatycznie w systemach CAD, a Meridian przejmuje je. Inne referencje mogą być tworzone ręcznie.</w:t>
      </w:r>
    </w:p>
    <w:p w:rsidR="00AB4B2B" w:rsidRPr="006B34C9" w:rsidRDefault="00AB4B2B" w:rsidP="00AB4B2B">
      <w:pPr>
        <w:rPr>
          <w:rFonts w:ascii="Calibri" w:hAnsi="Calibri"/>
          <w:sz w:val="22"/>
          <w:szCs w:val="22"/>
        </w:rPr>
      </w:pPr>
      <w:r w:rsidRPr="006B34C9">
        <w:rPr>
          <w:rFonts w:ascii="Calibri" w:hAnsi="Calibri"/>
          <w:sz w:val="22"/>
          <w:szCs w:val="22"/>
        </w:rPr>
        <w:t xml:space="preserve">Wykorzystując zakładkę </w:t>
      </w:r>
      <w:r w:rsidRPr="006B34C9">
        <w:rPr>
          <w:rFonts w:ascii="Calibri" w:hAnsi="Calibri"/>
          <w:i/>
          <w:sz w:val="22"/>
          <w:szCs w:val="22"/>
        </w:rPr>
        <w:t>Referencje</w:t>
      </w:r>
      <w:r w:rsidRPr="006B34C9">
        <w:rPr>
          <w:rFonts w:ascii="Calibri" w:hAnsi="Calibri"/>
          <w:sz w:val="22"/>
          <w:szCs w:val="22"/>
        </w:rPr>
        <w:t xml:space="preserve">, można wybrać co powinno lub co nie powinno być dodane do wyników wyszukiwania – </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5001895" cy="301625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1895" cy="3016250"/>
                    </a:xfrm>
                    <a:prstGeom prst="rect">
                      <a:avLst/>
                    </a:prstGeom>
                    <a:noFill/>
                    <a:ln>
                      <a:noFill/>
                    </a:ln>
                  </pic:spPr>
                </pic:pic>
              </a:graphicData>
            </a:graphic>
          </wp:inline>
        </w:drawing>
      </w:r>
    </w:p>
    <w:p w:rsidR="00AB4B2B" w:rsidRPr="00E550F7" w:rsidRDefault="00AB4B2B" w:rsidP="00AB4B2B">
      <w:pPr>
        <w:jc w:val="center"/>
      </w:pPr>
    </w:p>
    <w:p w:rsidR="00AB4B2B" w:rsidRPr="00C04D7F" w:rsidRDefault="00AB4B2B" w:rsidP="00D724E4">
      <w:pPr>
        <w:pStyle w:val="Nagwek3"/>
        <w:numPr>
          <w:ilvl w:val="2"/>
          <w:numId w:val="13"/>
        </w:numPr>
        <w:rPr>
          <w:sz w:val="24"/>
          <w:szCs w:val="24"/>
        </w:rPr>
      </w:pPr>
      <w:bookmarkStart w:id="44" w:name="_Toc343604586"/>
      <w:bookmarkStart w:id="45" w:name="_Toc345408615"/>
      <w:bookmarkStart w:id="46" w:name="_Toc347925987"/>
      <w:bookmarkStart w:id="47" w:name="_Toc514688130"/>
      <w:bookmarkStart w:id="48" w:name="_Toc877401"/>
      <w:r w:rsidRPr="00C04D7F">
        <w:rPr>
          <w:sz w:val="24"/>
          <w:szCs w:val="24"/>
        </w:rPr>
        <w:t>Ustawienia wyszukiwania</w:t>
      </w:r>
      <w:bookmarkEnd w:id="44"/>
      <w:bookmarkEnd w:id="45"/>
      <w:bookmarkEnd w:id="46"/>
      <w:bookmarkEnd w:id="47"/>
      <w:bookmarkEnd w:id="48"/>
    </w:p>
    <w:p w:rsidR="00AB4B2B" w:rsidRPr="006B34C9" w:rsidRDefault="00AB4B2B" w:rsidP="00AB4B2B">
      <w:pPr>
        <w:rPr>
          <w:rFonts w:ascii="Calibri" w:hAnsi="Calibri"/>
          <w:i/>
          <w:sz w:val="22"/>
          <w:szCs w:val="22"/>
        </w:rPr>
      </w:pPr>
      <w:r w:rsidRPr="006B34C9">
        <w:rPr>
          <w:rFonts w:ascii="Calibri" w:hAnsi="Calibri"/>
          <w:sz w:val="22"/>
          <w:szCs w:val="22"/>
        </w:rPr>
        <w:t xml:space="preserve">Jeżeli z jakichś parametrów wyszukiwania korzystamy często warto zapisać je na zakładce </w:t>
      </w:r>
      <w:r w:rsidRPr="006B34C9">
        <w:rPr>
          <w:rFonts w:ascii="Calibri" w:hAnsi="Calibri"/>
          <w:i/>
          <w:sz w:val="22"/>
          <w:szCs w:val="22"/>
        </w:rPr>
        <w:t>Ustawienia wyszukiwania</w:t>
      </w:r>
      <w:r w:rsidRPr="006B34C9">
        <w:rPr>
          <w:rFonts w:ascii="Calibri" w:hAnsi="Calibri"/>
          <w:sz w:val="22"/>
          <w:szCs w:val="22"/>
        </w:rPr>
        <w:t xml:space="preserve">, wskazanym przyciskiem </w:t>
      </w:r>
      <w:r w:rsidRPr="006B34C9">
        <w:rPr>
          <w:rFonts w:ascii="Calibri" w:hAnsi="Calibri"/>
          <w:i/>
          <w:sz w:val="22"/>
          <w:szCs w:val="22"/>
        </w:rPr>
        <w:t>Zapisz…</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4892675" cy="2429510"/>
            <wp:effectExtent l="0" t="0" r="0" b="0"/>
            <wp:docPr id="53"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2675" cy="2429510"/>
                    </a:xfrm>
                    <a:prstGeom prst="rect">
                      <a:avLst/>
                    </a:prstGeom>
                    <a:noFill/>
                    <a:ln>
                      <a:noFill/>
                    </a:ln>
                  </pic:spPr>
                </pic:pic>
              </a:graphicData>
            </a:graphic>
          </wp:inline>
        </w:drawing>
      </w:r>
    </w:p>
    <w:p w:rsidR="00AB4B2B" w:rsidRPr="006B34C9" w:rsidRDefault="00AB4B2B" w:rsidP="00AB4B2B">
      <w:pPr>
        <w:jc w:val="center"/>
        <w:rPr>
          <w:rFonts w:ascii="Calibri" w:hAnsi="Calibri"/>
          <w: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Wywołanie zapisanych w ten sposób parametrów wyszukiwania odbywa się poprzez zaznaczenie żądanej nazwy i kliknięcie przycisku </w:t>
      </w:r>
      <w:r w:rsidRPr="006B34C9">
        <w:rPr>
          <w:rFonts w:ascii="Calibri" w:hAnsi="Calibri"/>
          <w:i/>
          <w:sz w:val="22"/>
          <w:szCs w:val="22"/>
        </w:rPr>
        <w:t>Wczytaj</w:t>
      </w:r>
      <w:r w:rsidRPr="006B34C9">
        <w:rPr>
          <w:rFonts w:ascii="Calibri" w:hAnsi="Calibri"/>
          <w:sz w:val="22"/>
          <w:szCs w:val="22"/>
        </w:rPr>
        <w:t xml:space="preserve">. Jeżeli nie chcemy modyfikować parametrów </w:t>
      </w:r>
      <w:r w:rsidRPr="006B34C9">
        <w:rPr>
          <w:rFonts w:ascii="Calibri" w:hAnsi="Calibri"/>
          <w:sz w:val="22"/>
          <w:szCs w:val="22"/>
        </w:rPr>
        <w:lastRenderedPageBreak/>
        <w:t xml:space="preserve">wyszukiwania, możemy od razu kliknąć przycisk </w:t>
      </w:r>
      <w:r w:rsidRPr="006B34C9">
        <w:rPr>
          <w:rFonts w:ascii="Calibri" w:hAnsi="Calibri"/>
          <w:i/>
          <w:sz w:val="22"/>
          <w:szCs w:val="22"/>
        </w:rPr>
        <w:t>Znajdź Teraz</w:t>
      </w:r>
      <w:r w:rsidRPr="006B34C9">
        <w:rPr>
          <w:rFonts w:ascii="Calibri" w:hAnsi="Calibri"/>
          <w:sz w:val="22"/>
          <w:szCs w:val="22"/>
        </w:rPr>
        <w:t xml:space="preserve">. Możemy również przejść do zakładki </w:t>
      </w:r>
      <w:r w:rsidRPr="006B34C9">
        <w:rPr>
          <w:rFonts w:ascii="Calibri" w:hAnsi="Calibri"/>
          <w:i/>
          <w:sz w:val="22"/>
          <w:szCs w:val="22"/>
        </w:rPr>
        <w:t>Więcej Kryteriów,</w:t>
      </w:r>
      <w:r w:rsidRPr="006B34C9">
        <w:rPr>
          <w:rFonts w:ascii="Calibri" w:hAnsi="Calibri"/>
          <w:sz w:val="22"/>
          <w:szCs w:val="22"/>
        </w:rPr>
        <w:t xml:space="preserve"> aby zmienić kryteria wyszukiwania.</w:t>
      </w:r>
    </w:p>
    <w:p w:rsidR="00AB4B2B" w:rsidRPr="00A11AE5" w:rsidRDefault="00AB4B2B" w:rsidP="00AB4B2B"/>
    <w:p w:rsidR="00AB4B2B" w:rsidRPr="006B34C9" w:rsidRDefault="00AB4B2B" w:rsidP="00AB4B2B">
      <w:pPr>
        <w:jc w:val="left"/>
        <w:rPr>
          <w:rFonts w:ascii="Calibri" w:hAnsi="Calibri" w:cs="Arial"/>
          <w:b/>
          <w:bCs/>
          <w:kern w:val="32"/>
          <w:sz w:val="28"/>
          <w:szCs w:val="28"/>
        </w:rPr>
      </w:pPr>
      <w:r>
        <w:br w:type="page"/>
      </w:r>
    </w:p>
    <w:p w:rsidR="00AB4B2B" w:rsidRDefault="00AB4B2B" w:rsidP="0063241D">
      <w:pPr>
        <w:pStyle w:val="Nagwek1"/>
      </w:pPr>
      <w:bookmarkStart w:id="49" w:name="_Toc417305523"/>
      <w:bookmarkStart w:id="50" w:name="_Toc514688131"/>
      <w:bookmarkStart w:id="51" w:name="_Toc877402"/>
      <w:bookmarkEnd w:id="16"/>
      <w:r>
        <w:lastRenderedPageBreak/>
        <w:t>Aktualizacja i tworzenie dokumentów</w:t>
      </w:r>
      <w:bookmarkEnd w:id="49"/>
      <w:r>
        <w:t xml:space="preserve"> w ZDE</w:t>
      </w:r>
      <w:bookmarkEnd w:id="50"/>
      <w:bookmarkEnd w:id="51"/>
    </w:p>
    <w:p w:rsidR="00AB4B2B" w:rsidRPr="006B34C9" w:rsidRDefault="00AB4B2B" w:rsidP="002B23C4">
      <w:pPr>
        <w:pStyle w:val="Nagwek"/>
        <w:rPr>
          <w:rFonts w:ascii="Calibri" w:hAnsi="Calibri"/>
          <w:sz w:val="22"/>
          <w:szCs w:val="22"/>
        </w:rPr>
      </w:pPr>
      <w:r w:rsidRPr="006B34C9">
        <w:rPr>
          <w:rFonts w:ascii="Calibri" w:hAnsi="Calibri"/>
          <w:sz w:val="22"/>
          <w:szCs w:val="22"/>
        </w:rPr>
        <w:t xml:space="preserve">Uprawnienia do aktualizacji i tworzenia nowych dokumentów w ZDE ma rola </w:t>
      </w:r>
      <w:r w:rsidRPr="006B34C9">
        <w:rPr>
          <w:rFonts w:ascii="Calibri" w:hAnsi="Calibri"/>
          <w:i/>
          <w:sz w:val="22"/>
          <w:szCs w:val="22"/>
        </w:rPr>
        <w:t>Administratora Merytorycznego</w:t>
      </w:r>
      <w:r w:rsidRPr="006B34C9">
        <w:rPr>
          <w:rFonts w:ascii="Calibri" w:hAnsi="Calibri"/>
          <w:sz w:val="22"/>
          <w:szCs w:val="22"/>
        </w:rPr>
        <w:t xml:space="preserve">. </w:t>
      </w:r>
      <w:r w:rsidRPr="006B34C9">
        <w:rPr>
          <w:rFonts w:ascii="Calibri" w:hAnsi="Calibri"/>
          <w:i/>
          <w:sz w:val="22"/>
          <w:szCs w:val="22"/>
        </w:rPr>
        <w:t>Administrator Merytoryczny</w:t>
      </w:r>
      <w:r w:rsidRPr="006B34C9">
        <w:rPr>
          <w:rFonts w:ascii="Calibri" w:hAnsi="Calibri"/>
          <w:sz w:val="22"/>
          <w:szCs w:val="22"/>
        </w:rPr>
        <w:t xml:space="preserve"> może zmodyfikować każdy dokument.</w:t>
      </w: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Aktualizację dokumentu należy rozpocząć od zaznaczenia dokumentu i z menu kontekstowego wybrania </w:t>
      </w:r>
      <w:r w:rsidRPr="006B34C9">
        <w:rPr>
          <w:rFonts w:ascii="Calibri" w:hAnsi="Calibri"/>
          <w:i/>
          <w:sz w:val="22"/>
          <w:szCs w:val="22"/>
        </w:rPr>
        <w:t>Obieg Dokumentów &gt;&gt; Rozpocznij zmianę</w:t>
      </w:r>
      <w:r w:rsidR="002B23C4">
        <w:rPr>
          <w:rFonts w:ascii="Calibri" w:hAnsi="Calibri"/>
          <w:i/>
          <w:sz w:val="22"/>
          <w:szCs w:val="22"/>
        </w:rPr>
        <w:t xml:space="preserve"> lub Rozpocznij szybką zmianę</w:t>
      </w:r>
      <w:r w:rsidRPr="006B34C9">
        <w:rPr>
          <w:rFonts w:ascii="Calibri" w:hAnsi="Calibri"/>
          <w:sz w:val="22"/>
          <w:szCs w:val="22"/>
        </w:rPr>
        <w:t>:</w:t>
      </w:r>
    </w:p>
    <w:p w:rsidR="00AB4B2B" w:rsidRPr="006B34C9" w:rsidRDefault="001D64C2" w:rsidP="00AB4B2B">
      <w:pPr>
        <w:pStyle w:val="Nagwek"/>
        <w:jc w:val="center"/>
        <w:rPr>
          <w:rFonts w:ascii="Calibri" w:hAnsi="Calibri"/>
          <w:sz w:val="22"/>
          <w:szCs w:val="22"/>
        </w:rPr>
      </w:pPr>
      <w:r>
        <w:rPr>
          <w:rFonts w:ascii="Calibri" w:hAnsi="Calibri"/>
          <w:noProof/>
          <w:sz w:val="22"/>
          <w:szCs w:val="22"/>
        </w:rPr>
        <w:drawing>
          <wp:inline distT="0" distB="0" distL="0" distR="0">
            <wp:extent cx="3289300" cy="1774190"/>
            <wp:effectExtent l="0" t="0" r="0" b="0"/>
            <wp:docPr id="55"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9300" cy="1774190"/>
                    </a:xfrm>
                    <a:prstGeom prst="rect">
                      <a:avLst/>
                    </a:prstGeom>
                    <a:noFill/>
                    <a:ln>
                      <a:noFill/>
                    </a:ln>
                  </pic:spPr>
                </pic:pic>
              </a:graphicData>
            </a:graphic>
          </wp:inline>
        </w:drawing>
      </w: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W kolejnym oknie jest możliwość wprowadzenia krótkiego komentarza (np. określającego zakres zmian dokumentu), który będzie widoczny w dzienniku zdarzeń (liście z informacjami o aktualizacji dokumentu): </w:t>
      </w:r>
    </w:p>
    <w:p w:rsidR="00AB4B2B" w:rsidRPr="006B34C9" w:rsidRDefault="001D64C2" w:rsidP="00AB4B2B">
      <w:pPr>
        <w:pStyle w:val="Nagwek"/>
        <w:jc w:val="center"/>
        <w:rPr>
          <w:rFonts w:ascii="Calibri" w:hAnsi="Calibri"/>
          <w:sz w:val="22"/>
          <w:szCs w:val="22"/>
        </w:rPr>
      </w:pPr>
      <w:r>
        <w:rPr>
          <w:noProof/>
        </w:rPr>
        <w:drawing>
          <wp:inline distT="0" distB="0" distL="0" distR="0">
            <wp:extent cx="2818130" cy="2218055"/>
            <wp:effectExtent l="0" t="0" r="0" b="0"/>
            <wp:docPr id="5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18130" cy="2218055"/>
                    </a:xfrm>
                    <a:prstGeom prst="rect">
                      <a:avLst/>
                    </a:prstGeom>
                    <a:noFill/>
                    <a:ln>
                      <a:noFill/>
                    </a:ln>
                  </pic:spPr>
                </pic:pic>
              </a:graphicData>
            </a:graphic>
          </wp:inline>
        </w:drawing>
      </w:r>
    </w:p>
    <w:p w:rsidR="00AB4B2B" w:rsidRPr="006B34C9" w:rsidRDefault="00AB4B2B" w:rsidP="00AB4B2B">
      <w:pPr>
        <w:pStyle w:val="Nagwek"/>
        <w:jc w:val="center"/>
        <w:rPr>
          <w:rFonts w:ascii="Calibri" w:hAnsi="Calibri"/>
          <w:sz w:val="22"/>
          <w:szCs w:val="22"/>
        </w:rPr>
      </w:pP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Po </w:t>
      </w:r>
      <w:r w:rsidR="002B23C4">
        <w:rPr>
          <w:rFonts w:ascii="Calibri" w:hAnsi="Calibri"/>
          <w:sz w:val="22"/>
          <w:szCs w:val="22"/>
        </w:rPr>
        <w:t>uruchomieniu zmiany</w:t>
      </w:r>
      <w:r w:rsidRPr="006B34C9">
        <w:rPr>
          <w:rFonts w:ascii="Calibri" w:hAnsi="Calibri"/>
          <w:sz w:val="22"/>
          <w:szCs w:val="22"/>
        </w:rPr>
        <w:t xml:space="preserve"> dokument staje się dostępny do edycji dla użytkownika, który rozpoczął zmianę. Inni użytkownicy nie będą mogli dokonać jego edycji. Obok nazwy pliku znajduje się oznaczenie sygnalizujące przypisanie dokumentu do obiegu dla danej osoby:</w:t>
      </w:r>
    </w:p>
    <w:p w:rsidR="00AB4B2B" w:rsidRPr="006B34C9" w:rsidRDefault="001D64C2" w:rsidP="00AB4B2B">
      <w:pPr>
        <w:pStyle w:val="Nagwek"/>
        <w:rPr>
          <w:rFonts w:ascii="Calibri" w:hAnsi="Calibri"/>
          <w:sz w:val="22"/>
          <w:szCs w:val="22"/>
        </w:rPr>
      </w:pPr>
      <w:r>
        <w:rPr>
          <w:noProof/>
        </w:rPr>
        <w:drawing>
          <wp:inline distT="0" distB="0" distL="0" distR="0">
            <wp:extent cx="1003300" cy="35496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3300" cy="354965"/>
                    </a:xfrm>
                    <a:prstGeom prst="rect">
                      <a:avLst/>
                    </a:prstGeom>
                    <a:noFill/>
                    <a:ln>
                      <a:noFill/>
                    </a:ln>
                  </pic:spPr>
                </pic:pic>
              </a:graphicData>
            </a:graphic>
          </wp:inline>
        </w:drawing>
      </w:r>
    </w:p>
    <w:p w:rsidR="00AB4B2B" w:rsidRPr="006B34C9" w:rsidRDefault="00AB4B2B" w:rsidP="00AB4B2B">
      <w:pPr>
        <w:pStyle w:val="Nagwek"/>
        <w:rPr>
          <w:rFonts w:ascii="Calibri" w:hAnsi="Calibri"/>
          <w:sz w:val="22"/>
          <w:szCs w:val="22"/>
        </w:rPr>
      </w:pPr>
      <w:r w:rsidRPr="006B34C9">
        <w:rPr>
          <w:rFonts w:ascii="Calibri" w:hAnsi="Calibri"/>
          <w:sz w:val="22"/>
          <w:szCs w:val="22"/>
        </w:rPr>
        <w:t>Użytkownik ma kilka możliwości pracy z dokumentem w zależności od trybu realizacji aktualizacji:</w:t>
      </w:r>
    </w:p>
    <w:p w:rsidR="00AB4B2B" w:rsidRPr="006B34C9" w:rsidRDefault="00AB4B2B" w:rsidP="002B23C4">
      <w:pPr>
        <w:pStyle w:val="Nagwek"/>
        <w:numPr>
          <w:ilvl w:val="0"/>
          <w:numId w:val="23"/>
        </w:numPr>
        <w:tabs>
          <w:tab w:val="clear" w:pos="4536"/>
          <w:tab w:val="center" w:pos="709"/>
        </w:tabs>
        <w:ind w:left="709" w:hanging="425"/>
        <w:rPr>
          <w:rFonts w:ascii="Calibri" w:hAnsi="Calibri"/>
          <w:sz w:val="22"/>
          <w:szCs w:val="22"/>
        </w:rPr>
      </w:pPr>
      <w:r w:rsidRPr="006B34C9">
        <w:rPr>
          <w:rFonts w:ascii="Calibri" w:hAnsi="Calibri"/>
          <w:sz w:val="22"/>
          <w:szCs w:val="22"/>
        </w:rPr>
        <w:t xml:space="preserve">Użytkownik sam będzie modyfikował dokument bezpośrednio w systemie. W tym przypadku  najprościej otworzyć dokument do edycji poprzez dwukrotne kliknięcie na pliku. Każdy zapis podczas edycji pliku jest dokonywany bezpośrednio do systemu. </w:t>
      </w:r>
    </w:p>
    <w:p w:rsidR="00AB4B2B" w:rsidRPr="006B34C9" w:rsidRDefault="00AB4B2B" w:rsidP="002B23C4">
      <w:pPr>
        <w:pStyle w:val="Nagwek"/>
        <w:numPr>
          <w:ilvl w:val="0"/>
          <w:numId w:val="23"/>
        </w:numPr>
        <w:tabs>
          <w:tab w:val="clear" w:pos="4536"/>
          <w:tab w:val="center" w:pos="709"/>
        </w:tabs>
        <w:ind w:left="709" w:hanging="425"/>
        <w:rPr>
          <w:rFonts w:ascii="Calibri" w:hAnsi="Calibri"/>
          <w:sz w:val="22"/>
          <w:szCs w:val="22"/>
        </w:rPr>
      </w:pPr>
      <w:r w:rsidRPr="006B34C9">
        <w:rPr>
          <w:rFonts w:ascii="Calibri" w:hAnsi="Calibri"/>
          <w:sz w:val="22"/>
          <w:szCs w:val="22"/>
        </w:rPr>
        <w:t xml:space="preserve">Użytkownik będzie realizował aktualizację dokumentu z udziałem Wykonawcy (inny wydział </w:t>
      </w:r>
      <w:r w:rsidR="002B23C4">
        <w:rPr>
          <w:rFonts w:ascii="Calibri" w:hAnsi="Calibri"/>
          <w:sz w:val="22"/>
          <w:szCs w:val="22"/>
        </w:rPr>
        <w:t>Górażdże Cement</w:t>
      </w:r>
      <w:r w:rsidRPr="006B34C9">
        <w:rPr>
          <w:rFonts w:ascii="Calibri" w:hAnsi="Calibri"/>
          <w:sz w:val="22"/>
          <w:szCs w:val="22"/>
        </w:rPr>
        <w:t xml:space="preserve"> lub firmę zewnętrzną), któremu dokument musi przekazać na nośniku DVD. W tym przypadku powinien skopiować dokument z systemu Meridian na dysk lokalny. Skopiowanie najprościej wykonać znaną z systemu Windows metodą </w:t>
      </w:r>
      <w:r w:rsidRPr="002B23C4">
        <w:rPr>
          <w:rFonts w:ascii="Calibri" w:hAnsi="Calibri"/>
          <w:sz w:val="22"/>
          <w:szCs w:val="22"/>
        </w:rPr>
        <w:t>przeciągnij i upuść</w:t>
      </w:r>
      <w:r w:rsidRPr="006B34C9">
        <w:rPr>
          <w:rFonts w:ascii="Calibri" w:hAnsi="Calibri"/>
          <w:sz w:val="22"/>
          <w:szCs w:val="22"/>
        </w:rPr>
        <w:t xml:space="preserve">.  Po otrzymaniu od wykonawcy zaktualizowanego pliku, tą samą metodą – </w:t>
      </w:r>
      <w:r w:rsidRPr="002B23C4">
        <w:rPr>
          <w:rFonts w:ascii="Calibri" w:hAnsi="Calibri"/>
          <w:sz w:val="22"/>
          <w:szCs w:val="22"/>
        </w:rPr>
        <w:t>przeciągnij i upuść</w:t>
      </w:r>
      <w:r w:rsidRPr="006B34C9">
        <w:rPr>
          <w:rFonts w:ascii="Calibri" w:hAnsi="Calibri"/>
          <w:sz w:val="22"/>
          <w:szCs w:val="22"/>
        </w:rPr>
        <w:t xml:space="preserve"> użytkownik powinien umieścić dokument w systemie. Podczas kopiowania pliku do systemu pojawi się komunikat z trzema opcjami: </w:t>
      </w:r>
    </w:p>
    <w:p w:rsidR="00AB4B2B" w:rsidRPr="006B34C9" w:rsidRDefault="001D64C2" w:rsidP="00AB4B2B">
      <w:pPr>
        <w:pStyle w:val="Nagwek"/>
        <w:ind w:left="360"/>
        <w:jc w:val="center"/>
        <w:rPr>
          <w:rFonts w:ascii="Calibri" w:hAnsi="Calibri"/>
          <w:sz w:val="22"/>
          <w:szCs w:val="22"/>
        </w:rPr>
      </w:pPr>
      <w:r>
        <w:rPr>
          <w:rFonts w:ascii="Calibri" w:hAnsi="Calibri"/>
          <w:noProof/>
          <w:sz w:val="22"/>
          <w:szCs w:val="22"/>
        </w:rPr>
        <w:lastRenderedPageBreak/>
        <w:drawing>
          <wp:inline distT="0" distB="0" distL="0" distR="0">
            <wp:extent cx="2012950" cy="62103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2950" cy="621030"/>
                    </a:xfrm>
                    <a:prstGeom prst="rect">
                      <a:avLst/>
                    </a:prstGeom>
                    <a:noFill/>
                    <a:ln>
                      <a:noFill/>
                    </a:ln>
                  </pic:spPr>
                </pic:pic>
              </a:graphicData>
            </a:graphic>
          </wp:inline>
        </w:drawing>
      </w:r>
    </w:p>
    <w:p w:rsidR="00AB4B2B" w:rsidRPr="006B34C9" w:rsidRDefault="00AB4B2B" w:rsidP="00AB4B2B">
      <w:pPr>
        <w:pStyle w:val="Nagwek"/>
        <w:ind w:left="709"/>
        <w:rPr>
          <w:rFonts w:ascii="Calibri" w:hAnsi="Calibri"/>
          <w:sz w:val="22"/>
          <w:szCs w:val="22"/>
        </w:rPr>
      </w:pPr>
      <w:r w:rsidRPr="006B34C9">
        <w:rPr>
          <w:rFonts w:ascii="Calibri" w:hAnsi="Calibri"/>
          <w:sz w:val="22"/>
          <w:szCs w:val="22"/>
        </w:rPr>
        <w:t xml:space="preserve">Należy wybrać </w:t>
      </w:r>
      <w:r w:rsidRPr="006B34C9">
        <w:rPr>
          <w:rFonts w:ascii="Calibri" w:hAnsi="Calibri"/>
          <w:i/>
          <w:sz w:val="22"/>
          <w:szCs w:val="22"/>
        </w:rPr>
        <w:t>Zastąp Zawartość Dokumentu</w:t>
      </w:r>
      <w:r w:rsidRPr="006B34C9">
        <w:rPr>
          <w:rFonts w:ascii="Calibri" w:hAnsi="Calibri"/>
          <w:sz w:val="22"/>
          <w:szCs w:val="22"/>
        </w:rPr>
        <w:t xml:space="preserve">. </w:t>
      </w:r>
    </w:p>
    <w:p w:rsidR="00AB4B2B" w:rsidRPr="006B34C9" w:rsidRDefault="00AB4B2B" w:rsidP="00AB4B2B">
      <w:pPr>
        <w:pStyle w:val="Nagwek"/>
        <w:ind w:left="709"/>
        <w:rPr>
          <w:rFonts w:ascii="Calibri" w:hAnsi="Calibri"/>
          <w:sz w:val="22"/>
          <w:szCs w:val="22"/>
        </w:rPr>
      </w:pPr>
      <w:r w:rsidRPr="006B34C9">
        <w:rPr>
          <w:rFonts w:ascii="Calibri" w:hAnsi="Calibri"/>
          <w:sz w:val="22"/>
          <w:szCs w:val="22"/>
        </w:rPr>
        <w:t>Po wyborze opcji</w:t>
      </w:r>
      <w:r w:rsidRPr="006B34C9">
        <w:rPr>
          <w:rFonts w:ascii="Calibri" w:hAnsi="Calibri"/>
          <w:i/>
          <w:sz w:val="22"/>
          <w:szCs w:val="22"/>
        </w:rPr>
        <w:t xml:space="preserve"> Jako Nowy Dokument</w:t>
      </w:r>
      <w:r w:rsidRPr="006B34C9">
        <w:rPr>
          <w:rFonts w:ascii="Calibri" w:hAnsi="Calibri"/>
          <w:sz w:val="22"/>
          <w:szCs w:val="22"/>
        </w:rPr>
        <w:t xml:space="preserve"> – system umieści plik w folderze jako nowy dokument, nie związany z aktualizowanym.</w:t>
      </w:r>
    </w:p>
    <w:p w:rsidR="00AB4B2B" w:rsidRPr="006B34C9" w:rsidRDefault="00AB4B2B" w:rsidP="002B23C4">
      <w:pPr>
        <w:pStyle w:val="Nagwek"/>
        <w:numPr>
          <w:ilvl w:val="0"/>
          <w:numId w:val="23"/>
        </w:numPr>
        <w:tabs>
          <w:tab w:val="clear" w:pos="4536"/>
          <w:tab w:val="center" w:pos="709"/>
        </w:tabs>
        <w:ind w:left="709" w:hanging="425"/>
        <w:rPr>
          <w:rFonts w:ascii="Calibri" w:hAnsi="Calibri"/>
          <w:sz w:val="22"/>
          <w:szCs w:val="22"/>
        </w:rPr>
      </w:pPr>
      <w:r w:rsidRPr="006B34C9">
        <w:rPr>
          <w:rFonts w:ascii="Calibri" w:hAnsi="Calibri"/>
          <w:sz w:val="22"/>
          <w:szCs w:val="22"/>
        </w:rPr>
        <w:t xml:space="preserve">Użytkownik będzie realizował aktualizację dokumentu poprzez inny wydział </w:t>
      </w:r>
      <w:r w:rsidR="002B23C4">
        <w:rPr>
          <w:rFonts w:ascii="Calibri" w:hAnsi="Calibri"/>
          <w:sz w:val="22"/>
          <w:szCs w:val="22"/>
        </w:rPr>
        <w:t>Górażdże Cement</w:t>
      </w:r>
      <w:r w:rsidR="002B23C4" w:rsidRPr="006B34C9">
        <w:rPr>
          <w:rFonts w:ascii="Calibri" w:hAnsi="Calibri"/>
          <w:sz w:val="22"/>
          <w:szCs w:val="22"/>
        </w:rPr>
        <w:t xml:space="preserve"> </w:t>
      </w:r>
      <w:r w:rsidRPr="006B34C9">
        <w:rPr>
          <w:rFonts w:ascii="Calibri" w:hAnsi="Calibri"/>
          <w:sz w:val="22"/>
          <w:szCs w:val="22"/>
        </w:rPr>
        <w:t xml:space="preserve">lub firmę zewnętrzną, której dokument chce przesłać e-mailem: w tym przypadku powinien zaznaczyć w systemie Meridian dokument i z górnej belki wybrać opcję: </w:t>
      </w:r>
      <w:r w:rsidRPr="002B23C4">
        <w:rPr>
          <w:rFonts w:ascii="Calibri" w:hAnsi="Calibri"/>
          <w:sz w:val="22"/>
          <w:szCs w:val="22"/>
        </w:rPr>
        <w:t>Dokument &gt;&gt; Prześlij Do Odbiorcy Mail’a</w:t>
      </w:r>
      <w:r w:rsidRPr="006B34C9">
        <w:rPr>
          <w:rFonts w:ascii="Calibri" w:hAnsi="Calibri"/>
          <w:sz w:val="22"/>
          <w:szCs w:val="22"/>
        </w:rPr>
        <w:t>:</w:t>
      </w:r>
    </w:p>
    <w:p w:rsidR="00AB4B2B" w:rsidRPr="006B34C9" w:rsidRDefault="001D64C2" w:rsidP="00AB4B2B">
      <w:pPr>
        <w:pStyle w:val="Nagwek"/>
        <w:jc w:val="center"/>
        <w:rPr>
          <w:rFonts w:ascii="Calibri" w:hAnsi="Calibri"/>
          <w:sz w:val="22"/>
          <w:szCs w:val="22"/>
        </w:rPr>
      </w:pPr>
      <w:r>
        <w:rPr>
          <w:rFonts w:ascii="Calibri" w:hAnsi="Calibri"/>
          <w:noProof/>
          <w:sz w:val="22"/>
          <w:szCs w:val="22"/>
        </w:rPr>
        <w:drawing>
          <wp:inline distT="0" distB="0" distL="0" distR="0">
            <wp:extent cx="2142490" cy="525145"/>
            <wp:effectExtent l="0" t="0" r="0" b="0"/>
            <wp:docPr id="6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2490" cy="525145"/>
                    </a:xfrm>
                    <a:prstGeom prst="rect">
                      <a:avLst/>
                    </a:prstGeom>
                    <a:noFill/>
                    <a:ln>
                      <a:noFill/>
                    </a:ln>
                  </pic:spPr>
                </pic:pic>
              </a:graphicData>
            </a:graphic>
          </wp:inline>
        </w:drawing>
      </w:r>
    </w:p>
    <w:p w:rsidR="00AB4B2B" w:rsidRPr="006B34C9" w:rsidRDefault="00AB4B2B" w:rsidP="00AB4B2B">
      <w:pPr>
        <w:pStyle w:val="Nagwek"/>
        <w:tabs>
          <w:tab w:val="clear" w:pos="4536"/>
          <w:tab w:val="center" w:pos="0"/>
        </w:tabs>
        <w:ind w:left="709"/>
        <w:jc w:val="left"/>
        <w:rPr>
          <w:rFonts w:ascii="Calibri" w:hAnsi="Calibri"/>
          <w:sz w:val="22"/>
          <w:szCs w:val="22"/>
        </w:rPr>
      </w:pPr>
      <w:r w:rsidRPr="006B34C9">
        <w:rPr>
          <w:rFonts w:ascii="Calibri" w:hAnsi="Calibri"/>
          <w:sz w:val="22"/>
          <w:szCs w:val="22"/>
        </w:rPr>
        <w:t>W kolejnym oknie, jakie się pojawi, należy zaznaczyć Załącz dokument:</w:t>
      </w:r>
    </w:p>
    <w:p w:rsidR="00AB4B2B" w:rsidRPr="006B34C9" w:rsidRDefault="001D64C2" w:rsidP="00AB4B2B">
      <w:pPr>
        <w:pStyle w:val="Nagwek"/>
        <w:tabs>
          <w:tab w:val="clear" w:pos="4536"/>
          <w:tab w:val="center" w:pos="709"/>
        </w:tabs>
        <w:jc w:val="center"/>
        <w:rPr>
          <w:rFonts w:ascii="Calibri" w:hAnsi="Calibri"/>
          <w:sz w:val="22"/>
          <w:szCs w:val="22"/>
        </w:rPr>
      </w:pPr>
      <w:r>
        <w:rPr>
          <w:noProof/>
        </w:rPr>
        <w:drawing>
          <wp:inline distT="0" distB="0" distL="0" distR="0">
            <wp:extent cx="1978660" cy="1364615"/>
            <wp:effectExtent l="0" t="0" r="0" b="0"/>
            <wp:docPr id="61"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8660" cy="1364615"/>
                    </a:xfrm>
                    <a:prstGeom prst="rect">
                      <a:avLst/>
                    </a:prstGeom>
                    <a:noFill/>
                    <a:ln>
                      <a:noFill/>
                    </a:ln>
                  </pic:spPr>
                </pic:pic>
              </a:graphicData>
            </a:graphic>
          </wp:inline>
        </w:drawing>
      </w:r>
    </w:p>
    <w:p w:rsidR="00AB4B2B" w:rsidRPr="006B34C9" w:rsidRDefault="00AB4B2B" w:rsidP="00AB4B2B">
      <w:pPr>
        <w:pStyle w:val="Nagwek"/>
        <w:tabs>
          <w:tab w:val="clear" w:pos="4536"/>
          <w:tab w:val="center" w:pos="0"/>
        </w:tabs>
        <w:ind w:left="709"/>
        <w:jc w:val="left"/>
        <w:rPr>
          <w:rFonts w:ascii="Calibri" w:hAnsi="Calibri"/>
          <w:sz w:val="22"/>
          <w:szCs w:val="22"/>
        </w:rPr>
      </w:pPr>
      <w:r w:rsidRPr="006B34C9">
        <w:rPr>
          <w:rFonts w:ascii="Calibri" w:hAnsi="Calibri"/>
          <w:sz w:val="22"/>
          <w:szCs w:val="22"/>
        </w:rPr>
        <w:t>Następnie należy postępować jak z typową wiadomością mail’ową.</w:t>
      </w:r>
    </w:p>
    <w:p w:rsidR="00AB4B2B" w:rsidRPr="006B34C9" w:rsidRDefault="00AB4B2B" w:rsidP="00AB4B2B">
      <w:pPr>
        <w:pStyle w:val="Nagwek"/>
        <w:ind w:left="709"/>
        <w:rPr>
          <w:rFonts w:ascii="Calibri" w:hAnsi="Calibri"/>
          <w:sz w:val="22"/>
          <w:szCs w:val="22"/>
        </w:rPr>
      </w:pPr>
      <w:r w:rsidRPr="006B34C9">
        <w:rPr>
          <w:rFonts w:ascii="Calibri" w:hAnsi="Calibri"/>
          <w:sz w:val="22"/>
          <w:szCs w:val="22"/>
        </w:rPr>
        <w:tab/>
        <w:t xml:space="preserve">Po otrzymaniu zaktualizowanego pliku można go zapisać wprost z programu pocztowego (Mail’a) wybierając dla zaznaczonego pliku funkcję </w:t>
      </w:r>
      <w:r w:rsidRPr="006B34C9">
        <w:rPr>
          <w:rFonts w:ascii="Calibri" w:hAnsi="Calibri"/>
          <w:i/>
          <w:sz w:val="22"/>
          <w:szCs w:val="22"/>
        </w:rPr>
        <w:t>Zapisz jako</w:t>
      </w:r>
      <w:r w:rsidRPr="006B34C9">
        <w:rPr>
          <w:rFonts w:ascii="Calibri" w:hAnsi="Calibri"/>
          <w:sz w:val="22"/>
          <w:szCs w:val="22"/>
        </w:rPr>
        <w:t>. W oknie jakie się pojawi należy kliknąć ikonę znajdującą się w prawym górnym rogu, umożliwiającą przejście z programu pocztowego do środowiska systemu Meridian:</w:t>
      </w:r>
    </w:p>
    <w:p w:rsidR="00AB4B2B" w:rsidRPr="006B34C9" w:rsidRDefault="001D64C2" w:rsidP="00AB4B2B">
      <w:pPr>
        <w:pStyle w:val="Nagwek"/>
        <w:ind w:left="709"/>
        <w:jc w:val="center"/>
        <w:rPr>
          <w:rFonts w:ascii="Calibri" w:hAnsi="Calibri"/>
          <w:sz w:val="22"/>
          <w:szCs w:val="22"/>
        </w:rPr>
      </w:pPr>
      <w:r>
        <w:rPr>
          <w:rFonts w:ascii="Calibri" w:hAnsi="Calibri"/>
          <w:noProof/>
          <w:sz w:val="22"/>
          <w:szCs w:val="22"/>
        </w:rPr>
        <w:drawing>
          <wp:inline distT="0" distB="0" distL="0" distR="0">
            <wp:extent cx="4879340" cy="62801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9340" cy="628015"/>
                    </a:xfrm>
                    <a:prstGeom prst="rect">
                      <a:avLst/>
                    </a:prstGeom>
                    <a:noFill/>
                    <a:ln>
                      <a:noFill/>
                    </a:ln>
                  </pic:spPr>
                </pic:pic>
              </a:graphicData>
            </a:graphic>
          </wp:inline>
        </w:drawing>
      </w:r>
    </w:p>
    <w:p w:rsidR="00AB4B2B" w:rsidRPr="006B34C9" w:rsidRDefault="00AB4B2B" w:rsidP="00AB4B2B">
      <w:pPr>
        <w:pStyle w:val="Nagwek"/>
        <w:ind w:left="709"/>
        <w:rPr>
          <w:rFonts w:ascii="Calibri" w:hAnsi="Calibri"/>
          <w:sz w:val="22"/>
          <w:szCs w:val="22"/>
        </w:rPr>
      </w:pPr>
      <w:r w:rsidRPr="006B34C9">
        <w:rPr>
          <w:rFonts w:ascii="Calibri" w:hAnsi="Calibri"/>
          <w:sz w:val="22"/>
          <w:szCs w:val="22"/>
        </w:rPr>
        <w:t>W kolejnym oknie należy wybrać lokalizację pliku:</w:t>
      </w:r>
    </w:p>
    <w:p w:rsidR="00AB4B2B" w:rsidRPr="006B34C9" w:rsidRDefault="001D64C2" w:rsidP="00AB4B2B">
      <w:pPr>
        <w:pStyle w:val="Nagwek"/>
        <w:ind w:left="709"/>
        <w:jc w:val="center"/>
        <w:rPr>
          <w:rFonts w:ascii="Calibri" w:hAnsi="Calibri"/>
          <w:sz w:val="22"/>
          <w:szCs w:val="22"/>
        </w:rPr>
      </w:pPr>
      <w:r>
        <w:rPr>
          <w:noProof/>
        </w:rPr>
        <w:drawing>
          <wp:inline distT="0" distB="0" distL="0" distR="0">
            <wp:extent cx="3404870" cy="237490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4870" cy="2374900"/>
                    </a:xfrm>
                    <a:prstGeom prst="rect">
                      <a:avLst/>
                    </a:prstGeom>
                    <a:noFill/>
                    <a:ln>
                      <a:noFill/>
                    </a:ln>
                  </pic:spPr>
                </pic:pic>
              </a:graphicData>
            </a:graphic>
          </wp:inline>
        </w:drawing>
      </w:r>
    </w:p>
    <w:p w:rsidR="00AB4B2B" w:rsidRPr="006B34C9" w:rsidRDefault="00AB4B2B" w:rsidP="00AB4B2B">
      <w:pPr>
        <w:pStyle w:val="Nagwek"/>
        <w:ind w:left="709"/>
        <w:rPr>
          <w:rFonts w:ascii="Calibri" w:hAnsi="Calibri"/>
          <w:sz w:val="22"/>
          <w:szCs w:val="22"/>
        </w:rPr>
      </w:pPr>
      <w:r w:rsidRPr="006B34C9">
        <w:rPr>
          <w:rFonts w:ascii="Calibri" w:hAnsi="Calibri"/>
          <w:sz w:val="22"/>
          <w:szCs w:val="22"/>
        </w:rPr>
        <w:t>System zasygnalizuje, że dokument już istnieje – należy potwierdzić podmianę zawartości pliku. Uwaga: użytkownik jest odpowiedzialny za właściwe wskazanie dokumentu i nadpisanie istniejącego – pobranego. Użytkownik nie powinien stworzyć nowego dokumentu zmieniając jego nazwę lub w innej lokalizacji, w której powiada uprawnienia.</w:t>
      </w:r>
    </w:p>
    <w:p w:rsidR="00AB4B2B" w:rsidRPr="006B34C9" w:rsidRDefault="00AB4B2B" w:rsidP="00AB4B2B">
      <w:pPr>
        <w:pStyle w:val="Nagwek"/>
        <w:rPr>
          <w:rFonts w:ascii="Calibri" w:hAnsi="Calibri"/>
          <w:sz w:val="22"/>
          <w:szCs w:val="22"/>
        </w:rPr>
      </w:pPr>
    </w:p>
    <w:p w:rsidR="00AB4B2B" w:rsidRPr="006B34C9" w:rsidRDefault="00AB4B2B" w:rsidP="00AB4B2B">
      <w:pPr>
        <w:pStyle w:val="Nagwek"/>
        <w:rPr>
          <w:rFonts w:ascii="Calibri" w:hAnsi="Calibri"/>
          <w:sz w:val="22"/>
          <w:szCs w:val="22"/>
        </w:rPr>
      </w:pPr>
      <w:r w:rsidRPr="006B34C9">
        <w:rPr>
          <w:rFonts w:ascii="Calibri" w:hAnsi="Calibri"/>
          <w:sz w:val="22"/>
          <w:szCs w:val="22"/>
        </w:rPr>
        <w:lastRenderedPageBreak/>
        <w:t xml:space="preserve">Po zakończeniu zmian, dokument zgodnie z procedurą należy przesłać do sprawdzenia wybierając funkcję </w:t>
      </w:r>
      <w:r w:rsidRPr="006B34C9">
        <w:rPr>
          <w:rFonts w:ascii="Calibri" w:hAnsi="Calibri"/>
          <w:i/>
          <w:sz w:val="22"/>
          <w:szCs w:val="22"/>
        </w:rPr>
        <w:t xml:space="preserve">Obieg Dokumentów &gt;&gt; </w:t>
      </w:r>
      <w:r w:rsidR="002B23C4">
        <w:rPr>
          <w:rFonts w:ascii="Calibri" w:hAnsi="Calibri"/>
          <w:i/>
          <w:sz w:val="22"/>
          <w:szCs w:val="22"/>
        </w:rPr>
        <w:t>Zakończ zmianę</w:t>
      </w:r>
      <w:r w:rsidR="0063241D">
        <w:rPr>
          <w:rFonts w:ascii="Calibri" w:hAnsi="Calibri"/>
          <w:sz w:val="22"/>
          <w:szCs w:val="22"/>
        </w:rPr>
        <w:t>.</w:t>
      </w:r>
    </w:p>
    <w:bookmarkEnd w:id="17"/>
    <w:bookmarkEnd w:id="18"/>
    <w:p w:rsidR="00AB4B2B" w:rsidRPr="006B34C9" w:rsidRDefault="00AB4B2B" w:rsidP="00AB4B2B">
      <w:pPr>
        <w:jc w:val="center"/>
        <w:rPr>
          <w:rFonts w:ascii="Calibri" w:hAnsi="Calibri"/>
          <w:sz w:val="22"/>
          <w:szCs w:val="22"/>
        </w:rPr>
      </w:pPr>
    </w:p>
    <w:p w:rsidR="00AB4B2B" w:rsidRPr="006B34C9" w:rsidRDefault="0063241D" w:rsidP="00AB4B2B">
      <w:pPr>
        <w:rPr>
          <w:rFonts w:ascii="Calibri" w:hAnsi="Calibri"/>
          <w:sz w:val="22"/>
          <w:szCs w:val="22"/>
        </w:rPr>
      </w:pPr>
      <w:r>
        <w:rPr>
          <w:rFonts w:ascii="Calibri" w:hAnsi="Calibri"/>
          <w:sz w:val="22"/>
          <w:szCs w:val="22"/>
        </w:rPr>
        <w:t>W tym momencie użytkownik r</w:t>
      </w:r>
      <w:r w:rsidR="00AB4B2B" w:rsidRPr="006B34C9">
        <w:rPr>
          <w:rFonts w:ascii="Calibri" w:hAnsi="Calibri"/>
          <w:sz w:val="22"/>
          <w:szCs w:val="22"/>
        </w:rPr>
        <w:t>ównież ma możliwość wpisania komentarza do dziennika zdarzeń obiegu dokumentu:</w:t>
      </w:r>
    </w:p>
    <w:p w:rsidR="00AB4B2B" w:rsidRPr="006B34C9" w:rsidRDefault="001D64C2" w:rsidP="00AB4B2B">
      <w:pPr>
        <w:jc w:val="center"/>
        <w:rPr>
          <w:rFonts w:ascii="Calibri" w:hAnsi="Calibri"/>
          <w:sz w:val="22"/>
          <w:szCs w:val="22"/>
        </w:rPr>
      </w:pPr>
      <w:r>
        <w:rPr>
          <w:noProof/>
        </w:rPr>
        <w:drawing>
          <wp:inline distT="0" distB="0" distL="0" distR="0">
            <wp:extent cx="3091180" cy="238125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91180" cy="238125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Po </w:t>
      </w:r>
      <w:r w:rsidR="0063241D">
        <w:rPr>
          <w:rFonts w:ascii="Calibri" w:hAnsi="Calibri"/>
          <w:sz w:val="22"/>
          <w:szCs w:val="22"/>
        </w:rPr>
        <w:t xml:space="preserve">zakończeniu zmiany </w:t>
      </w:r>
      <w:r w:rsidRPr="006B34C9">
        <w:rPr>
          <w:rFonts w:ascii="Calibri" w:hAnsi="Calibri"/>
          <w:sz w:val="22"/>
          <w:szCs w:val="22"/>
        </w:rPr>
        <w:t xml:space="preserve">dokumentu znika znacznik obrazujący dokument w obiegu. Na stronie </w:t>
      </w:r>
      <w:r w:rsidRPr="006B34C9">
        <w:rPr>
          <w:rFonts w:ascii="Calibri" w:hAnsi="Calibri"/>
          <w:i/>
          <w:sz w:val="22"/>
          <w:szCs w:val="22"/>
        </w:rPr>
        <w:t>Dokument</w:t>
      </w:r>
      <w:r w:rsidRPr="006B34C9">
        <w:rPr>
          <w:rFonts w:ascii="Calibri" w:hAnsi="Calibri"/>
          <w:sz w:val="22"/>
          <w:szCs w:val="22"/>
        </w:rPr>
        <w:t xml:space="preserve"> w panelu </w:t>
      </w:r>
      <w:r w:rsidRPr="006B34C9">
        <w:rPr>
          <w:rFonts w:ascii="Calibri" w:hAnsi="Calibri"/>
          <w:i/>
          <w:sz w:val="22"/>
          <w:szCs w:val="22"/>
        </w:rPr>
        <w:t>Obieg dokumentów</w:t>
      </w:r>
      <w:r w:rsidRPr="006B34C9">
        <w:rPr>
          <w:rFonts w:ascii="Calibri" w:hAnsi="Calibri"/>
          <w:sz w:val="22"/>
          <w:szCs w:val="22"/>
        </w:rPr>
        <w:t xml:space="preserve"> widoczny będzie </w:t>
      </w:r>
      <w:r w:rsidRPr="006B34C9">
        <w:rPr>
          <w:rFonts w:ascii="Calibri" w:hAnsi="Calibri"/>
          <w:i/>
          <w:sz w:val="22"/>
          <w:szCs w:val="22"/>
        </w:rPr>
        <w:t>Status: Zatwierdzony</w:t>
      </w:r>
      <w:r w:rsidRPr="006B34C9">
        <w:rPr>
          <w:rFonts w:ascii="Calibri" w:hAnsi="Calibri"/>
          <w:sz w:val="22"/>
          <w:szCs w:val="22"/>
        </w:rPr>
        <w:t xml:space="preserve"> a klikając w </w:t>
      </w:r>
      <w:r w:rsidRPr="006B34C9">
        <w:rPr>
          <w:rFonts w:ascii="Calibri" w:hAnsi="Calibri"/>
          <w:i/>
          <w:sz w:val="22"/>
          <w:szCs w:val="22"/>
        </w:rPr>
        <w:t xml:space="preserve">Komentarz </w:t>
      </w:r>
      <w:r w:rsidRPr="006B34C9">
        <w:rPr>
          <w:rFonts w:ascii="Calibri" w:hAnsi="Calibri"/>
          <w:sz w:val="22"/>
          <w:szCs w:val="22"/>
        </w:rPr>
        <w:t>system wyświetli dziennik zdarzeń obiegu</w:t>
      </w:r>
      <w:r w:rsidR="0063241D">
        <w:rPr>
          <w:rFonts w:ascii="Calibri" w:hAnsi="Calibri"/>
          <w:sz w:val="22"/>
          <w:szCs w:val="22"/>
        </w:rPr>
        <w:t>.</w: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Utworzenie nowego dokumentu odbywa się poprzez funkcję </w:t>
      </w:r>
      <w:r w:rsidRPr="006B34C9">
        <w:rPr>
          <w:rFonts w:ascii="Calibri" w:hAnsi="Calibri"/>
          <w:i/>
          <w:sz w:val="22"/>
          <w:szCs w:val="22"/>
        </w:rPr>
        <w:t xml:space="preserve">Nowy &gt;&gt; Dokument </w:t>
      </w:r>
      <w:r w:rsidR="0063241D">
        <w:rPr>
          <w:rFonts w:ascii="Calibri" w:hAnsi="Calibri"/>
          <w:i/>
          <w:sz w:val="22"/>
          <w:szCs w:val="22"/>
        </w:rPr>
        <w:t>Ogólny</w:t>
      </w:r>
      <w:r w:rsidRPr="006B34C9">
        <w:rPr>
          <w:rFonts w:ascii="Calibri" w:hAnsi="Calibri"/>
          <w:sz w:val="22"/>
          <w:szCs w:val="22"/>
        </w:rPr>
        <w:t xml:space="preserve">. Funkcja dostępna jest z górnej belki narzędziowej: </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1733550" cy="675640"/>
            <wp:effectExtent l="0" t="0" r="0" b="0"/>
            <wp:docPr id="7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33550" cy="67564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lub z menu kontekstowego struktury obiektowej ZDE</w:t>
      </w:r>
      <w:r w:rsidR="0063241D">
        <w:rPr>
          <w:rFonts w:ascii="Calibri" w:hAnsi="Calibri"/>
          <w:sz w:val="22"/>
          <w:szCs w:val="22"/>
        </w:rPr>
        <w:t>.</w:t>
      </w:r>
    </w:p>
    <w:p w:rsidR="00AB4B2B" w:rsidRPr="006B34C9" w:rsidRDefault="00AB4B2B" w:rsidP="00AB4B2B">
      <w:pPr>
        <w:jc w:val="cente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Po stworzeniu pełnej treści merytorycznej dokumentu jego obieg jest dokładnie taki sam jak w przypadku aktualizacji dokumentu opisanej powyżej.</w:t>
      </w:r>
    </w:p>
    <w:p w:rsidR="00AB4B2B" w:rsidRPr="006B34C9" w:rsidRDefault="00AB4B2B" w:rsidP="00AB4B2B">
      <w:pPr>
        <w:jc w:val="left"/>
        <w:rPr>
          <w:rFonts w:ascii="Calibri" w:hAnsi="Calibri" w:cs="Arial"/>
          <w:b/>
          <w:bCs/>
          <w:kern w:val="32"/>
          <w:sz w:val="28"/>
          <w:szCs w:val="28"/>
        </w:rPr>
      </w:pPr>
      <w:r>
        <w:br w:type="page"/>
      </w:r>
    </w:p>
    <w:p w:rsidR="00AB4B2B" w:rsidRDefault="00AB4B2B" w:rsidP="0063241D">
      <w:pPr>
        <w:pStyle w:val="Nagwek1"/>
      </w:pPr>
      <w:bookmarkStart w:id="52" w:name="_Toc514688132"/>
      <w:bookmarkStart w:id="53" w:name="_Toc877403"/>
      <w:r>
        <w:lastRenderedPageBreak/>
        <w:t>Modyfikacja struktury obiektowej w ZDE</w:t>
      </w:r>
      <w:bookmarkEnd w:id="52"/>
      <w:bookmarkEnd w:id="53"/>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Uprawnienia do modyfikacji struktury obiektowej w ZDE ma rola </w:t>
      </w:r>
      <w:r w:rsidRPr="006B34C9">
        <w:rPr>
          <w:rFonts w:ascii="Calibri" w:hAnsi="Calibri"/>
          <w:i/>
          <w:sz w:val="22"/>
          <w:szCs w:val="22"/>
        </w:rPr>
        <w:t>Administratora Merytorycznego</w:t>
      </w:r>
      <w:r w:rsidRPr="006B34C9">
        <w:rPr>
          <w:rFonts w:ascii="Calibri" w:hAnsi="Calibri"/>
          <w:sz w:val="22"/>
          <w:szCs w:val="22"/>
        </w:rPr>
        <w:t>. Modyfikacja struktury obiektowej nie wpływa na zmianę kodowania zawartych w niej plików.</w:t>
      </w:r>
    </w:p>
    <w:p w:rsidR="00AB4B2B" w:rsidRPr="006B34C9" w:rsidRDefault="00AB4B2B" w:rsidP="00AB4B2B">
      <w:pPr>
        <w:pStyle w:val="Nagwek"/>
        <w:rPr>
          <w:rFonts w:ascii="Calibri" w:hAnsi="Calibri"/>
          <w:sz w:val="22"/>
          <w:szCs w:val="22"/>
        </w:rPr>
      </w:pPr>
    </w:p>
    <w:p w:rsidR="00AB4B2B" w:rsidRPr="006B34C9" w:rsidRDefault="00AB4B2B" w:rsidP="00AB4B2B">
      <w:pPr>
        <w:pStyle w:val="Nagwek"/>
        <w:rPr>
          <w:rFonts w:ascii="Calibri" w:hAnsi="Calibri"/>
          <w:sz w:val="22"/>
          <w:szCs w:val="22"/>
        </w:rPr>
      </w:pPr>
      <w:r w:rsidRPr="006B34C9">
        <w:rPr>
          <w:rFonts w:ascii="Calibri" w:hAnsi="Calibri"/>
          <w:sz w:val="22"/>
          <w:szCs w:val="22"/>
        </w:rPr>
        <w:t>Można dokonywać następujących zmian w strukturze:</w:t>
      </w:r>
    </w:p>
    <w:p w:rsidR="00AB4B2B" w:rsidRPr="006B34C9" w:rsidRDefault="00AB4B2B" w:rsidP="00AB4B2B">
      <w:pPr>
        <w:pStyle w:val="Nagwek"/>
        <w:rPr>
          <w:rFonts w:ascii="Calibri" w:hAnsi="Calibri"/>
          <w:sz w:val="22"/>
          <w:szCs w:val="22"/>
        </w:rPr>
      </w:pPr>
    </w:p>
    <w:p w:rsidR="00AB4B2B" w:rsidRPr="006B34C9" w:rsidRDefault="00AB4B2B" w:rsidP="00AB4B2B">
      <w:pPr>
        <w:pStyle w:val="Nagwek"/>
        <w:rPr>
          <w:rFonts w:ascii="Calibri" w:hAnsi="Calibri"/>
          <w:b/>
          <w:sz w:val="22"/>
          <w:szCs w:val="22"/>
        </w:rPr>
      </w:pPr>
      <w:r w:rsidRPr="006B34C9">
        <w:rPr>
          <w:rFonts w:ascii="Calibri" w:hAnsi="Calibri"/>
          <w:b/>
          <w:sz w:val="22"/>
          <w:szCs w:val="22"/>
        </w:rPr>
        <w:t>Zmiana opisu obiektu:</w:t>
      </w: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Po zaznaczeniu obiektu w obszarze </w:t>
      </w:r>
      <w:r w:rsidRPr="006B34C9">
        <w:rPr>
          <w:rFonts w:ascii="Calibri" w:hAnsi="Calibri"/>
          <w:i/>
          <w:sz w:val="22"/>
          <w:szCs w:val="22"/>
        </w:rPr>
        <w:t>Właściwości</w:t>
      </w:r>
      <w:r w:rsidRPr="006B34C9">
        <w:rPr>
          <w:rFonts w:ascii="Calibri" w:hAnsi="Calibri"/>
          <w:sz w:val="22"/>
          <w:szCs w:val="22"/>
        </w:rPr>
        <w:t xml:space="preserve"> należy kliknąć </w:t>
      </w:r>
      <w:r w:rsidRPr="006B34C9">
        <w:rPr>
          <w:rFonts w:ascii="Calibri" w:hAnsi="Calibri"/>
          <w:i/>
          <w:sz w:val="22"/>
          <w:szCs w:val="22"/>
        </w:rPr>
        <w:t>Edytuj</w:t>
      </w:r>
      <w:r w:rsidRPr="006B34C9">
        <w:rPr>
          <w:rFonts w:ascii="Calibri" w:hAnsi="Calibri"/>
          <w:sz w:val="22"/>
          <w:szCs w:val="22"/>
        </w:rPr>
        <w:t xml:space="preserve">. Ostatnia zakładka </w:t>
      </w:r>
      <w:r w:rsidRPr="006B34C9">
        <w:rPr>
          <w:rFonts w:ascii="Calibri" w:hAnsi="Calibri"/>
          <w:i/>
          <w:sz w:val="22"/>
          <w:szCs w:val="22"/>
        </w:rPr>
        <w:t>Właściwości</w:t>
      </w:r>
      <w:r w:rsidRPr="006B34C9">
        <w:rPr>
          <w:rFonts w:ascii="Calibri" w:hAnsi="Calibri"/>
          <w:sz w:val="22"/>
          <w:szCs w:val="22"/>
        </w:rPr>
        <w:t xml:space="preserve"> o nazwie </w:t>
      </w:r>
      <w:r w:rsidRPr="006B34C9">
        <w:rPr>
          <w:rFonts w:ascii="Calibri" w:hAnsi="Calibri"/>
          <w:i/>
          <w:sz w:val="22"/>
          <w:szCs w:val="22"/>
        </w:rPr>
        <w:t>Obiekt xxx</w:t>
      </w:r>
      <w:r w:rsidRPr="006B34C9">
        <w:rPr>
          <w:rFonts w:ascii="Calibri" w:hAnsi="Calibri"/>
          <w:sz w:val="22"/>
          <w:szCs w:val="22"/>
        </w:rPr>
        <w:t xml:space="preserve"> – zawiera opis, który należy zmodyfikować:</w:t>
      </w:r>
    </w:p>
    <w:p w:rsidR="00AB4B2B" w:rsidRPr="006B34C9" w:rsidRDefault="001D64C2" w:rsidP="0063241D">
      <w:pPr>
        <w:pStyle w:val="Nagwek"/>
        <w:jc w:val="center"/>
        <w:rPr>
          <w:rFonts w:ascii="Calibri" w:hAnsi="Calibri"/>
          <w:sz w:val="22"/>
          <w:szCs w:val="22"/>
        </w:rPr>
      </w:pPr>
      <w:r>
        <w:rPr>
          <w:noProof/>
        </w:rPr>
        <w:drawing>
          <wp:inline distT="0" distB="0" distL="0" distR="0">
            <wp:extent cx="3418840" cy="1412240"/>
            <wp:effectExtent l="0" t="0" r="0" b="0"/>
            <wp:docPr id="73"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73" cstate="print">
                      <a:extLst>
                        <a:ext uri="{28A0092B-C50C-407E-A947-70E740481C1C}">
                          <a14:useLocalDpi xmlns:a14="http://schemas.microsoft.com/office/drawing/2010/main" val="0"/>
                        </a:ext>
                      </a:extLst>
                    </a:blip>
                    <a:srcRect l="40579"/>
                    <a:stretch>
                      <a:fillRect/>
                    </a:stretch>
                  </pic:blipFill>
                  <pic:spPr bwMode="auto">
                    <a:xfrm>
                      <a:off x="0" y="0"/>
                      <a:ext cx="3418840" cy="1412240"/>
                    </a:xfrm>
                    <a:prstGeom prst="rect">
                      <a:avLst/>
                    </a:prstGeom>
                    <a:noFill/>
                    <a:ln>
                      <a:noFill/>
                    </a:ln>
                  </pic:spPr>
                </pic:pic>
              </a:graphicData>
            </a:graphic>
          </wp:inline>
        </w:drawing>
      </w:r>
    </w:p>
    <w:p w:rsidR="00AB4B2B" w:rsidRPr="006B34C9" w:rsidRDefault="00AB4B2B" w:rsidP="00AB4B2B">
      <w:pPr>
        <w:jc w:val="center"/>
        <w:rPr>
          <w:rFonts w:ascii="Calibri" w:hAnsi="Calibri"/>
          <w:sz w:val="22"/>
          <w:szCs w:val="22"/>
        </w:rPr>
      </w:pPr>
    </w:p>
    <w:p w:rsidR="00AB4B2B" w:rsidRPr="006B34C9" w:rsidRDefault="00AB4B2B" w:rsidP="00AB4B2B">
      <w:pPr>
        <w:pStyle w:val="Nagwek"/>
        <w:rPr>
          <w:rFonts w:ascii="Calibri" w:hAnsi="Calibri"/>
          <w:b/>
          <w:sz w:val="22"/>
          <w:szCs w:val="22"/>
        </w:rPr>
      </w:pPr>
      <w:r w:rsidRPr="006B34C9">
        <w:rPr>
          <w:rFonts w:ascii="Calibri" w:hAnsi="Calibri"/>
          <w:b/>
          <w:sz w:val="22"/>
          <w:szCs w:val="22"/>
        </w:rPr>
        <w:t>Zmiana kodu obiektu:</w:t>
      </w: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Po zaznaczeniu obiektu w obszarze </w:t>
      </w:r>
      <w:r w:rsidRPr="006B34C9">
        <w:rPr>
          <w:rFonts w:ascii="Calibri" w:hAnsi="Calibri"/>
          <w:i/>
          <w:sz w:val="22"/>
          <w:szCs w:val="22"/>
        </w:rPr>
        <w:t>Właściwości</w:t>
      </w:r>
      <w:r w:rsidRPr="006B34C9">
        <w:rPr>
          <w:rFonts w:ascii="Calibri" w:hAnsi="Calibri"/>
          <w:sz w:val="22"/>
          <w:szCs w:val="22"/>
        </w:rPr>
        <w:t xml:space="preserve"> należy kliknąć </w:t>
      </w:r>
      <w:r w:rsidRPr="006B34C9">
        <w:rPr>
          <w:rFonts w:ascii="Calibri" w:hAnsi="Calibri"/>
          <w:i/>
          <w:sz w:val="22"/>
          <w:szCs w:val="22"/>
        </w:rPr>
        <w:t>Edytuj</w:t>
      </w:r>
      <w:r w:rsidRPr="006B34C9">
        <w:rPr>
          <w:rFonts w:ascii="Calibri" w:hAnsi="Calibri"/>
          <w:sz w:val="22"/>
          <w:szCs w:val="22"/>
        </w:rPr>
        <w:t xml:space="preserve">. Pierwsza strona </w:t>
      </w:r>
      <w:r w:rsidRPr="006B34C9">
        <w:rPr>
          <w:rFonts w:ascii="Calibri" w:hAnsi="Calibri"/>
          <w:i/>
          <w:sz w:val="22"/>
          <w:szCs w:val="22"/>
        </w:rPr>
        <w:t>Właściwości</w:t>
      </w:r>
      <w:r w:rsidRPr="006B34C9">
        <w:rPr>
          <w:rFonts w:ascii="Calibri" w:hAnsi="Calibri"/>
          <w:sz w:val="22"/>
          <w:szCs w:val="22"/>
        </w:rPr>
        <w:t xml:space="preserve"> o nazwie </w:t>
      </w:r>
      <w:r w:rsidRPr="006B34C9">
        <w:rPr>
          <w:rFonts w:ascii="Calibri" w:hAnsi="Calibri"/>
          <w:i/>
          <w:sz w:val="22"/>
          <w:szCs w:val="22"/>
        </w:rPr>
        <w:t xml:space="preserve">Folder </w:t>
      </w:r>
      <w:r w:rsidRPr="006B34C9">
        <w:rPr>
          <w:rFonts w:ascii="Calibri" w:hAnsi="Calibri"/>
          <w:sz w:val="22"/>
          <w:szCs w:val="22"/>
        </w:rPr>
        <w:t>– zawiera pole, które należy zmodyfikować:</w:t>
      </w:r>
    </w:p>
    <w:p w:rsidR="00AB4B2B" w:rsidRPr="006B34C9" w:rsidRDefault="001D64C2" w:rsidP="00AB4B2B">
      <w:pPr>
        <w:pStyle w:val="Nagwek"/>
        <w:jc w:val="center"/>
        <w:rPr>
          <w:rFonts w:ascii="Calibri" w:hAnsi="Calibri"/>
          <w:sz w:val="22"/>
          <w:szCs w:val="22"/>
        </w:rPr>
      </w:pPr>
      <w:r>
        <w:rPr>
          <w:noProof/>
        </w:rPr>
        <w:drawing>
          <wp:inline distT="0" distB="0" distL="0" distR="0">
            <wp:extent cx="2094865" cy="118046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cstate="print">
                      <a:extLst>
                        <a:ext uri="{28A0092B-C50C-407E-A947-70E740481C1C}">
                          <a14:useLocalDpi xmlns:a14="http://schemas.microsoft.com/office/drawing/2010/main" val="0"/>
                        </a:ext>
                      </a:extLst>
                    </a:blip>
                    <a:srcRect l="51804"/>
                    <a:stretch>
                      <a:fillRect/>
                    </a:stretch>
                  </pic:blipFill>
                  <pic:spPr bwMode="auto">
                    <a:xfrm>
                      <a:off x="0" y="0"/>
                      <a:ext cx="2094865" cy="118046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p>
    <w:p w:rsidR="00AB4B2B" w:rsidRPr="006B34C9" w:rsidRDefault="00AB4B2B" w:rsidP="00AB4B2B">
      <w:pPr>
        <w:pStyle w:val="Nagwek"/>
        <w:rPr>
          <w:rFonts w:ascii="Calibri" w:hAnsi="Calibri"/>
          <w:b/>
          <w:sz w:val="22"/>
          <w:szCs w:val="22"/>
        </w:rPr>
      </w:pPr>
      <w:r w:rsidRPr="006B34C9">
        <w:rPr>
          <w:rFonts w:ascii="Calibri" w:hAnsi="Calibri"/>
          <w:b/>
          <w:sz w:val="22"/>
          <w:szCs w:val="22"/>
        </w:rPr>
        <w:t>Dodanie obiektu:</w:t>
      </w: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Po zaznaczeniu poziomu, poniżej którego chcemy dodać obiekt należy kliknąć prawy przycisk myszy i z menu kontekstowego wybrać </w:t>
      </w:r>
      <w:r w:rsidRPr="006B34C9">
        <w:rPr>
          <w:rFonts w:ascii="Calibri" w:hAnsi="Calibri"/>
          <w:i/>
          <w:sz w:val="22"/>
          <w:szCs w:val="22"/>
        </w:rPr>
        <w:t>Nowy &gt;&gt; Obiekt xxx</w:t>
      </w:r>
      <w:r w:rsidR="0063241D">
        <w:rPr>
          <w:rFonts w:ascii="Calibri" w:hAnsi="Calibri"/>
          <w:sz w:val="22"/>
          <w:szCs w:val="22"/>
        </w:rPr>
        <w:t>.</w:t>
      </w:r>
    </w:p>
    <w:p w:rsidR="00AB4B2B" w:rsidRPr="006B34C9" w:rsidRDefault="00AB4B2B" w:rsidP="00AB4B2B">
      <w:pPr>
        <w:rPr>
          <w:rFonts w:ascii="Calibri" w:hAnsi="Calibri"/>
          <w:sz w:val="22"/>
          <w:szCs w:val="22"/>
        </w:rPr>
      </w:pPr>
      <w:r w:rsidRPr="006B34C9">
        <w:rPr>
          <w:rFonts w:ascii="Calibri" w:hAnsi="Calibri"/>
          <w:sz w:val="22"/>
          <w:szCs w:val="22"/>
        </w:rPr>
        <w:t xml:space="preserve">Następnie należy wprowadzić kod w nazwie folderu i opis na ostatniej stronie </w:t>
      </w:r>
      <w:r w:rsidRPr="006B34C9">
        <w:rPr>
          <w:rFonts w:ascii="Calibri" w:hAnsi="Calibri"/>
          <w:i/>
          <w:sz w:val="22"/>
          <w:szCs w:val="22"/>
        </w:rPr>
        <w:t>Właściwości</w:t>
      </w:r>
      <w:r w:rsidRPr="006B34C9">
        <w:rPr>
          <w:rFonts w:ascii="Calibri" w:hAnsi="Calibri"/>
          <w:sz w:val="22"/>
          <w:szCs w:val="22"/>
        </w:rPr>
        <w:t xml:space="preserve"> o nazwie </w:t>
      </w:r>
      <w:r w:rsidRPr="006B34C9">
        <w:rPr>
          <w:rFonts w:ascii="Calibri" w:hAnsi="Calibri"/>
          <w:i/>
          <w:sz w:val="22"/>
          <w:szCs w:val="22"/>
        </w:rPr>
        <w:t>Obiekt xxx</w:t>
      </w:r>
      <w:r w:rsidRPr="006B34C9">
        <w:rPr>
          <w:rFonts w:ascii="Calibri" w:hAnsi="Calibri"/>
          <w:sz w:val="22"/>
          <w:szCs w:val="22"/>
        </w:rPr>
        <w:t>.</w:t>
      </w:r>
    </w:p>
    <w:p w:rsidR="00AB4B2B" w:rsidRPr="006B34C9" w:rsidRDefault="00AB4B2B" w:rsidP="00AB4B2B">
      <w:pPr>
        <w:pStyle w:val="Nagwek"/>
        <w:rPr>
          <w:rFonts w:ascii="Calibri" w:hAnsi="Calibri"/>
          <w:b/>
          <w:sz w:val="22"/>
          <w:szCs w:val="22"/>
        </w:rPr>
      </w:pPr>
    </w:p>
    <w:p w:rsidR="00AB4B2B" w:rsidRPr="006B34C9" w:rsidRDefault="00AB4B2B" w:rsidP="00AB4B2B">
      <w:pPr>
        <w:pStyle w:val="Nagwek"/>
        <w:rPr>
          <w:rFonts w:ascii="Calibri" w:hAnsi="Calibri"/>
          <w:b/>
          <w:sz w:val="22"/>
          <w:szCs w:val="22"/>
        </w:rPr>
      </w:pPr>
      <w:r w:rsidRPr="006B34C9">
        <w:rPr>
          <w:rFonts w:ascii="Calibri" w:hAnsi="Calibri"/>
          <w:b/>
          <w:sz w:val="22"/>
          <w:szCs w:val="22"/>
        </w:rPr>
        <w:t>Usunięcie obiektu:</w:t>
      </w: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Po zaznaczeniu obiektu i kliknięciu prawy przyciskiem myszy z menu kontekstowego należy wybrać opcję </w:t>
      </w:r>
      <w:r w:rsidRPr="006B34C9">
        <w:rPr>
          <w:rFonts w:ascii="Calibri" w:hAnsi="Calibri"/>
          <w:i/>
          <w:sz w:val="22"/>
          <w:szCs w:val="22"/>
        </w:rPr>
        <w:t>Usuń</w:t>
      </w:r>
      <w:r w:rsidRPr="006B34C9">
        <w:rPr>
          <w:rFonts w:ascii="Calibri" w:hAnsi="Calibri"/>
          <w:sz w:val="22"/>
          <w:szCs w:val="22"/>
        </w:rPr>
        <w:t xml:space="preserve">. </w:t>
      </w:r>
      <w:r w:rsidRPr="006B34C9">
        <w:rPr>
          <w:rFonts w:ascii="Calibri" w:hAnsi="Calibri"/>
          <w:b/>
          <w:color w:val="FF0000"/>
          <w:sz w:val="22"/>
          <w:szCs w:val="22"/>
        </w:rPr>
        <w:t>Uwaga: funkcja usunie również całą zawartość obiektu. Przywrócenie możliwe tylko przez Administratora.</w:t>
      </w:r>
    </w:p>
    <w:p w:rsidR="00AB4B2B" w:rsidRDefault="0063241D" w:rsidP="0063241D">
      <w:pPr>
        <w:pStyle w:val="Nagwek1"/>
      </w:pPr>
      <w:bookmarkStart w:id="54" w:name="_Toc514688133"/>
      <w:r>
        <w:br w:type="page"/>
      </w:r>
      <w:bookmarkStart w:id="55" w:name="_Toc877404"/>
      <w:r w:rsidR="00AB4B2B">
        <w:lastRenderedPageBreak/>
        <w:t>Wskazanie dokumentacji założeniowej do kontraktu</w:t>
      </w:r>
      <w:bookmarkEnd w:id="54"/>
      <w:bookmarkEnd w:id="55"/>
      <w:r w:rsidR="00AB4B2B">
        <w:t xml:space="preserve"> </w:t>
      </w: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Uprawnienia do przypisania dokumentów z obiektów struktury ZDE do kontraktu w ZDI ma rola </w:t>
      </w:r>
      <w:r w:rsidRPr="006B34C9">
        <w:rPr>
          <w:rFonts w:ascii="Calibri" w:hAnsi="Calibri"/>
          <w:i/>
          <w:sz w:val="22"/>
          <w:szCs w:val="22"/>
        </w:rPr>
        <w:t>Administratora Merytorycznego</w:t>
      </w:r>
      <w:r w:rsidR="0063241D">
        <w:rPr>
          <w:rFonts w:ascii="Calibri" w:hAnsi="Calibri"/>
          <w:sz w:val="22"/>
          <w:szCs w:val="22"/>
        </w:rPr>
        <w:t>, który</w:t>
      </w:r>
      <w:r w:rsidRPr="006B34C9">
        <w:rPr>
          <w:rFonts w:ascii="Calibri" w:hAnsi="Calibri"/>
          <w:sz w:val="22"/>
          <w:szCs w:val="22"/>
        </w:rPr>
        <w:t xml:space="preserve"> może przypisać każdy dokument</w:t>
      </w:r>
      <w:r w:rsidR="0063241D">
        <w:rPr>
          <w:rFonts w:ascii="Calibri" w:hAnsi="Calibri"/>
          <w:sz w:val="22"/>
          <w:szCs w:val="22"/>
        </w:rPr>
        <w:t>.</w:t>
      </w: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Przypisania dokonujemy zaznaczając dokument (dokumenty) a następnie kliknięcie prawego przycisku myszy i z menu kontekstowego wybranie funkcji </w:t>
      </w:r>
      <w:r w:rsidRPr="006B34C9">
        <w:rPr>
          <w:rFonts w:ascii="Calibri" w:hAnsi="Calibri"/>
          <w:i/>
          <w:sz w:val="22"/>
          <w:szCs w:val="22"/>
        </w:rPr>
        <w:t>Projekt &gt;&gt; Utwórz Kopię Projektu z Zablokowaniem</w:t>
      </w:r>
      <w:r w:rsidRPr="006B34C9">
        <w:rPr>
          <w:rFonts w:ascii="Calibri" w:hAnsi="Calibri"/>
          <w:sz w:val="22"/>
          <w:szCs w:val="22"/>
        </w:rPr>
        <w:t>:</w:t>
      </w:r>
    </w:p>
    <w:p w:rsidR="00AB4B2B" w:rsidRPr="006B34C9" w:rsidRDefault="00AB4B2B" w:rsidP="00AB4B2B">
      <w:pPr>
        <w:pStyle w:val="Nagwek"/>
        <w:rPr>
          <w:rFonts w:ascii="Calibri" w:hAnsi="Calibri"/>
          <w:sz w:val="22"/>
          <w:szCs w:val="22"/>
        </w:rPr>
      </w:pPr>
    </w:p>
    <w:p w:rsidR="00AB4B2B" w:rsidRPr="006B34C9" w:rsidRDefault="001D64C2" w:rsidP="00AB4B2B">
      <w:pPr>
        <w:pStyle w:val="Nagwek"/>
        <w:jc w:val="center"/>
        <w:rPr>
          <w:rFonts w:ascii="Calibri" w:hAnsi="Calibri"/>
          <w:sz w:val="22"/>
          <w:szCs w:val="22"/>
        </w:rPr>
      </w:pPr>
      <w:r>
        <w:rPr>
          <w:rFonts w:ascii="Calibri" w:hAnsi="Calibri"/>
          <w:noProof/>
          <w:sz w:val="22"/>
          <w:szCs w:val="22"/>
        </w:rPr>
        <w:drawing>
          <wp:inline distT="0" distB="0" distL="0" distR="0">
            <wp:extent cx="2845435" cy="1733550"/>
            <wp:effectExtent l="0" t="0" r="0" b="0"/>
            <wp:docPr id="76"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45435" cy="1733550"/>
                    </a:xfrm>
                    <a:prstGeom prst="rect">
                      <a:avLst/>
                    </a:prstGeom>
                    <a:noFill/>
                    <a:ln>
                      <a:noFill/>
                    </a:ln>
                  </pic:spPr>
                </pic:pic>
              </a:graphicData>
            </a:graphic>
          </wp:inline>
        </w:drawing>
      </w:r>
    </w:p>
    <w:p w:rsidR="00AB4B2B" w:rsidRPr="006B34C9" w:rsidRDefault="00AB4B2B" w:rsidP="00AB4B2B">
      <w:pPr>
        <w:pStyle w:val="Nagwek"/>
        <w:rPr>
          <w:rFonts w:ascii="Calibri" w:hAnsi="Calibri"/>
          <w:sz w:val="22"/>
          <w:szCs w:val="22"/>
        </w:rPr>
      </w:pPr>
      <w:r w:rsidRPr="006B34C9">
        <w:rPr>
          <w:rFonts w:ascii="Calibri" w:hAnsi="Calibri"/>
          <w:sz w:val="22"/>
          <w:szCs w:val="22"/>
        </w:rPr>
        <w:t>A następnie w oknie dostępnych kontraktów, wskazać właściwy.</w:t>
      </w:r>
    </w:p>
    <w:p w:rsidR="00AB4B2B" w:rsidRPr="006B34C9" w:rsidRDefault="00AB4B2B" w:rsidP="00AB4B2B">
      <w:pPr>
        <w:pStyle w:val="Nagwek"/>
        <w:rPr>
          <w:rFonts w:ascii="Calibri" w:hAnsi="Calibri"/>
          <w:sz w:val="22"/>
          <w:szCs w:val="22"/>
        </w:rPr>
      </w:pPr>
    </w:p>
    <w:p w:rsidR="00AB4B2B" w:rsidRPr="006B34C9" w:rsidRDefault="00AB4B2B" w:rsidP="00AB4B2B">
      <w:pPr>
        <w:pStyle w:val="Nagwek"/>
        <w:rPr>
          <w:rFonts w:ascii="Calibri" w:hAnsi="Calibri"/>
          <w:sz w:val="22"/>
          <w:szCs w:val="22"/>
        </w:rPr>
      </w:pPr>
      <w:r w:rsidRPr="006B34C9">
        <w:rPr>
          <w:rFonts w:ascii="Calibri" w:hAnsi="Calibri"/>
          <w:sz w:val="22"/>
          <w:szCs w:val="22"/>
        </w:rPr>
        <w:t xml:space="preserve">Funkcję można zastosować dla jednego dokumentu lub wielu dokumentów, które zaznaczyć można z wciśniętym klawiszem </w:t>
      </w:r>
      <w:r w:rsidRPr="006B34C9">
        <w:rPr>
          <w:rFonts w:ascii="Calibri" w:hAnsi="Calibri"/>
          <w:i/>
          <w:sz w:val="22"/>
          <w:szCs w:val="22"/>
        </w:rPr>
        <w:t>Ctrl</w:t>
      </w:r>
      <w:r w:rsidRPr="006B34C9">
        <w:rPr>
          <w:rFonts w:ascii="Calibri" w:hAnsi="Calibri"/>
          <w:sz w:val="22"/>
          <w:szCs w:val="22"/>
        </w:rPr>
        <w:t xml:space="preserve"> lub </w:t>
      </w:r>
      <w:r w:rsidRPr="006B34C9">
        <w:rPr>
          <w:rFonts w:ascii="Calibri" w:hAnsi="Calibri"/>
          <w:i/>
          <w:sz w:val="22"/>
          <w:szCs w:val="22"/>
        </w:rPr>
        <w:t>Shift</w:t>
      </w:r>
      <w:r w:rsidRPr="006B34C9">
        <w:rPr>
          <w:rFonts w:ascii="Calibri" w:hAnsi="Calibri"/>
          <w:sz w:val="22"/>
          <w:szCs w:val="22"/>
        </w:rPr>
        <w:t>.</w:t>
      </w:r>
    </w:p>
    <w:p w:rsidR="00AB4B2B" w:rsidRPr="00F61956" w:rsidRDefault="0063241D" w:rsidP="0063241D">
      <w:pPr>
        <w:pStyle w:val="Nagwek1"/>
        <w:tabs>
          <w:tab w:val="clear" w:pos="432"/>
          <w:tab w:val="num" w:pos="180"/>
        </w:tabs>
        <w:ind w:left="181" w:hanging="181"/>
      </w:pPr>
      <w:bookmarkStart w:id="56" w:name="_Toc514688134"/>
      <w:r>
        <w:br w:type="page"/>
      </w:r>
      <w:bookmarkStart w:id="57" w:name="_Toc877405"/>
      <w:r w:rsidR="00AB4B2B">
        <w:lastRenderedPageBreak/>
        <w:t>Opiniowanie</w:t>
      </w:r>
      <w:bookmarkEnd w:id="56"/>
      <w:bookmarkEnd w:id="57"/>
    </w:p>
    <w:p w:rsidR="00AB4B2B" w:rsidRPr="006B34C9" w:rsidRDefault="00AB4B2B" w:rsidP="00AB4B2B">
      <w:pPr>
        <w:rPr>
          <w:rFonts w:ascii="Calibri" w:hAnsi="Calibri"/>
          <w:sz w:val="22"/>
          <w:szCs w:val="22"/>
        </w:rPr>
      </w:pPr>
      <w:r w:rsidRPr="006B34C9">
        <w:rPr>
          <w:rFonts w:ascii="Calibri" w:hAnsi="Calibri"/>
          <w:sz w:val="22"/>
          <w:szCs w:val="22"/>
        </w:rPr>
        <w:t xml:space="preserve">Projekty udostępnione do opiniowania znajdują się w obszarze </w:t>
      </w:r>
      <w:r w:rsidRPr="006B34C9">
        <w:rPr>
          <w:rFonts w:ascii="Calibri" w:hAnsi="Calibri"/>
          <w:i/>
          <w:sz w:val="22"/>
          <w:szCs w:val="22"/>
        </w:rPr>
        <w:t>2 ZDI</w:t>
      </w:r>
      <w:r w:rsidRPr="006B34C9">
        <w:rPr>
          <w:rFonts w:ascii="Calibri" w:hAnsi="Calibri"/>
          <w:sz w:val="22"/>
          <w:szCs w:val="22"/>
        </w:rPr>
        <w:t xml:space="preserve">. Przedstawione są poprzez rok i rok-numer kontraktu znajdującą się w kolumnie obok – </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3712210" cy="2299335"/>
            <wp:effectExtent l="0" t="0" r="0" b="0"/>
            <wp:docPr id="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6" cstate="print">
                      <a:extLst>
                        <a:ext uri="{28A0092B-C50C-407E-A947-70E740481C1C}">
                          <a14:useLocalDpi xmlns:a14="http://schemas.microsoft.com/office/drawing/2010/main" val="0"/>
                        </a:ext>
                      </a:extLst>
                    </a:blip>
                    <a:srcRect t="14676"/>
                    <a:stretch>
                      <a:fillRect/>
                    </a:stretch>
                  </pic:blipFill>
                  <pic:spPr bwMode="auto">
                    <a:xfrm>
                      <a:off x="0" y="0"/>
                      <a:ext cx="3712210" cy="2299335"/>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 xml:space="preserve">Osoby opiniujące mają możliwość wejścia tylko do projektów będących w opiniowaniu (do tych projektów nadawane są prawa dostępu). Informacja o konieczności opiniowania danego projektu przesyłana jest przez Wydział DIP do opiniujących drogą mailową (poprzez wykorzystanie funkcji </w:t>
      </w:r>
      <w:r w:rsidRPr="006B34C9">
        <w:rPr>
          <w:rFonts w:ascii="Calibri" w:hAnsi="Calibri"/>
          <w:i/>
          <w:sz w:val="22"/>
          <w:szCs w:val="22"/>
        </w:rPr>
        <w:t>Dokument</w:t>
      </w:r>
      <w:r w:rsidRPr="006B34C9">
        <w:rPr>
          <w:rFonts w:ascii="Calibri" w:hAnsi="Calibri"/>
          <w:sz w:val="22"/>
          <w:szCs w:val="22"/>
        </w:rPr>
        <w:t>&gt;&gt;</w:t>
      </w:r>
      <w:r w:rsidRPr="006B34C9">
        <w:rPr>
          <w:rFonts w:ascii="Calibri" w:hAnsi="Calibri"/>
          <w:i/>
          <w:sz w:val="22"/>
          <w:szCs w:val="22"/>
        </w:rPr>
        <w:t>Prześlij Do Odbiorcy Mail’a…</w:t>
      </w:r>
      <w:r w:rsidRPr="006B34C9">
        <w:rPr>
          <w:rFonts w:ascii="Calibri" w:hAnsi="Calibri"/>
          <w:sz w:val="22"/>
          <w:szCs w:val="22"/>
        </w:rPr>
        <w:t>) i zawiera nr zadania i nazwę zadania.</w:t>
      </w:r>
    </w:p>
    <w:p w:rsidR="00AB4B2B" w:rsidRPr="006B34C9" w:rsidRDefault="00AB4B2B" w:rsidP="00AB4B2B">
      <w:pPr>
        <w:rPr>
          <w:rFonts w:ascii="Calibri" w:hAnsi="Calibri"/>
          <w:sz w:val="22"/>
          <w:szCs w:val="22"/>
        </w:rPr>
      </w:pPr>
      <w:r w:rsidRPr="006B34C9">
        <w:rPr>
          <w:rFonts w:ascii="Calibri" w:hAnsi="Calibri"/>
          <w:sz w:val="22"/>
          <w:szCs w:val="22"/>
        </w:rPr>
        <w:t>Jeżeli system uruchomiony jest w inny sposób niż poprzez link z maila, to przejście do opiniowanego projektu polega na przesunięciu paskiem folderów do właściwego kontraktu i podwójne kliknięcie folderu.</w:t>
      </w:r>
    </w:p>
    <w:p w:rsidR="00AB4B2B" w:rsidRPr="00F61956" w:rsidRDefault="00AB4B2B" w:rsidP="00AB4B2B">
      <w:pPr>
        <w:rPr>
          <w:rFonts w:ascii="Verdana" w:hAnsi="Verdana"/>
          <w:sz w:val="20"/>
          <w:szCs w:val="20"/>
        </w:rPr>
      </w:pPr>
    </w:p>
    <w:p w:rsidR="00AB4B2B" w:rsidRPr="00F61956" w:rsidRDefault="00AB4B2B" w:rsidP="00AB4B2B">
      <w:pPr>
        <w:pStyle w:val="Nagwek2"/>
      </w:pPr>
      <w:bookmarkStart w:id="58" w:name="_Toc347925977"/>
      <w:bookmarkStart w:id="59" w:name="_Toc514688135"/>
      <w:bookmarkStart w:id="60" w:name="_Toc877406"/>
      <w:r w:rsidRPr="00F61956">
        <w:t>Wprowadzenie opinii</w:t>
      </w:r>
      <w:bookmarkEnd w:id="58"/>
      <w:bookmarkEnd w:id="59"/>
      <w:bookmarkEnd w:id="60"/>
    </w:p>
    <w:p w:rsidR="00AB4B2B" w:rsidRPr="006B34C9" w:rsidRDefault="00AB4B2B" w:rsidP="00AB4B2B">
      <w:pPr>
        <w:spacing w:after="120"/>
        <w:rPr>
          <w:rFonts w:ascii="Calibri" w:hAnsi="Calibri"/>
          <w:iCs/>
          <w:sz w:val="22"/>
          <w:szCs w:val="22"/>
        </w:rPr>
      </w:pPr>
      <w:r w:rsidRPr="006B34C9">
        <w:rPr>
          <w:rFonts w:ascii="Calibri" w:hAnsi="Calibri"/>
          <w:sz w:val="22"/>
          <w:szCs w:val="22"/>
        </w:rPr>
        <w:t xml:space="preserve">Opinię/komentarz wprowadza się w odniesieniu do dokumentów projektu po zaznaczeniu pliku lub do jednego z czterech obiektów przedstawiających: 1. Wersję projektu, 2. Branżę, 3. Tom, 4. Zeszyt: </w:t>
      </w:r>
    </w:p>
    <w:p w:rsidR="00AB4B2B" w:rsidRPr="006B34C9" w:rsidRDefault="00AB4B2B" w:rsidP="00AB4B2B">
      <w:pPr>
        <w:rPr>
          <w:rFonts w:ascii="Calibri" w:hAnsi="Calibri"/>
          <w:sz w:val="22"/>
          <w:szCs w:val="22"/>
        </w:rPr>
      </w:pPr>
      <w:r w:rsidRPr="006B34C9">
        <w:rPr>
          <w:rFonts w:ascii="Calibri" w:hAnsi="Calibri"/>
          <w:sz w:val="22"/>
          <w:szCs w:val="22"/>
        </w:rPr>
        <w:t>W celu wprowadzenia uwagi należy:</w:t>
      </w:r>
    </w:p>
    <w:p w:rsidR="00AB4B2B" w:rsidRPr="006B34C9" w:rsidRDefault="00AB4B2B" w:rsidP="00D724E4">
      <w:pPr>
        <w:numPr>
          <w:ilvl w:val="0"/>
          <w:numId w:val="10"/>
        </w:numPr>
        <w:rPr>
          <w:rFonts w:ascii="Calibri" w:hAnsi="Calibri"/>
          <w:sz w:val="22"/>
          <w:szCs w:val="22"/>
        </w:rPr>
      </w:pPr>
      <w:r w:rsidRPr="006B34C9">
        <w:rPr>
          <w:rFonts w:ascii="Calibri" w:hAnsi="Calibri"/>
          <w:sz w:val="22"/>
          <w:szCs w:val="22"/>
        </w:rPr>
        <w:t>zaznaczyć dokument – plik</w:t>
      </w:r>
    </w:p>
    <w:p w:rsidR="00AB4B2B" w:rsidRPr="006B34C9" w:rsidRDefault="001D64C2" w:rsidP="00AB4B2B">
      <w:pPr>
        <w:jc w:val="center"/>
        <w:rPr>
          <w:rFonts w:ascii="Calibri" w:hAnsi="Calibri"/>
          <w:sz w:val="22"/>
          <w:szCs w:val="22"/>
        </w:rPr>
      </w:pPr>
      <w:r>
        <w:rPr>
          <w:rFonts w:ascii="Calibri" w:hAnsi="Calibri"/>
          <w:noProof/>
          <w:sz w:val="22"/>
          <w:szCs w:val="22"/>
        </w:rPr>
        <mc:AlternateContent>
          <mc:Choice Requires="wpg">
            <w:drawing>
              <wp:anchor distT="0" distB="0" distL="114300" distR="114300" simplePos="0" relativeHeight="251663360" behindDoc="0" locked="0" layoutInCell="1" allowOverlap="1">
                <wp:simplePos x="0" y="0"/>
                <wp:positionH relativeFrom="column">
                  <wp:posOffset>510540</wp:posOffset>
                </wp:positionH>
                <wp:positionV relativeFrom="paragraph">
                  <wp:posOffset>176530</wp:posOffset>
                </wp:positionV>
                <wp:extent cx="2501900" cy="912495"/>
                <wp:effectExtent l="10795" t="14605" r="11430" b="15875"/>
                <wp:wrapNone/>
                <wp:docPr id="5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912495"/>
                          <a:chOff x="2190" y="12410"/>
                          <a:chExt cx="3940" cy="1437"/>
                        </a:xfrm>
                      </wpg:grpSpPr>
                      <wps:wsp>
                        <wps:cNvPr id="57" name="Rectangle 16"/>
                        <wps:cNvSpPr>
                          <a:spLocks noChangeArrowheads="1"/>
                        </wps:cNvSpPr>
                        <wps:spPr bwMode="auto">
                          <a:xfrm>
                            <a:off x="2190" y="13677"/>
                            <a:ext cx="1180" cy="1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17"/>
                        <wps:cNvSpPr>
                          <a:spLocks noChangeArrowheads="1"/>
                        </wps:cNvSpPr>
                        <wps:spPr bwMode="auto">
                          <a:xfrm>
                            <a:off x="5580" y="12410"/>
                            <a:ext cx="550" cy="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DB9EFA" id="Group 15" o:spid="_x0000_s1026" style="position:absolute;margin-left:40.2pt;margin-top:13.9pt;width:197pt;height:71.85pt;z-index:251663360" coordorigin="2190,12410" coordsize="3940,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">
                <v:rect id="Rectangle 16" o:spid="_x0000_s1027" style="position:absolute;left:2190;top:13677;width:11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" filled="f" strokecolor="red" strokeweight="1.5pt"/>
                <v:rect id="Rectangle 17" o:spid="_x0000_s1028" style="position:absolute;left:5580;top:12410;width:55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" filled="f" strokecolor="red" strokeweight="1.5pt"/>
              </v:group>
            </w:pict>
          </mc:Fallback>
        </mc:AlternateContent>
      </w:r>
      <w:r>
        <w:rPr>
          <w:rFonts w:ascii="Calibri" w:hAnsi="Calibri"/>
          <w:noProof/>
          <w:sz w:val="22"/>
          <w:szCs w:val="22"/>
        </w:rPr>
        <w:drawing>
          <wp:inline distT="0" distB="0" distL="0" distR="0">
            <wp:extent cx="5841365" cy="116713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extLst>
                        <a:ext uri="{28A0092B-C50C-407E-A947-70E740481C1C}">
                          <a14:useLocalDpi xmlns:a14="http://schemas.microsoft.com/office/drawing/2010/main" val="0"/>
                        </a:ext>
                      </a:extLst>
                    </a:blip>
                    <a:srcRect t="14792" b="57883"/>
                    <a:stretch>
                      <a:fillRect/>
                    </a:stretch>
                  </pic:blipFill>
                  <pic:spPr bwMode="auto">
                    <a:xfrm>
                      <a:off x="0" y="0"/>
                      <a:ext cx="5841365" cy="1167130"/>
                    </a:xfrm>
                    <a:prstGeom prst="rect">
                      <a:avLst/>
                    </a:prstGeom>
                    <a:noFill/>
                    <a:ln>
                      <a:noFill/>
                    </a:ln>
                  </pic:spPr>
                </pic:pic>
              </a:graphicData>
            </a:graphic>
          </wp:inline>
        </w:drawing>
      </w:r>
    </w:p>
    <w:p w:rsidR="00AB4B2B" w:rsidRDefault="00AB4B2B" w:rsidP="00AB4B2B">
      <w:pPr>
        <w:rPr>
          <w:noProof/>
        </w:rPr>
      </w:pPr>
    </w:p>
    <w:p w:rsidR="00AB4B2B" w:rsidRPr="006B34C9" w:rsidRDefault="00AB4B2B" w:rsidP="00D724E4">
      <w:pPr>
        <w:numPr>
          <w:ilvl w:val="0"/>
          <w:numId w:val="10"/>
        </w:numPr>
        <w:rPr>
          <w:rFonts w:ascii="Calibri" w:hAnsi="Calibri"/>
          <w:sz w:val="22"/>
          <w:szCs w:val="22"/>
        </w:rPr>
      </w:pPr>
      <w:r w:rsidRPr="006B34C9">
        <w:rPr>
          <w:rFonts w:ascii="Calibri" w:hAnsi="Calibri"/>
          <w:sz w:val="22"/>
          <w:szCs w:val="22"/>
        </w:rPr>
        <w:t xml:space="preserve">w zakładce </w:t>
      </w:r>
      <w:r w:rsidRPr="006B34C9">
        <w:rPr>
          <w:rFonts w:ascii="Calibri" w:hAnsi="Calibri"/>
          <w:i/>
          <w:sz w:val="22"/>
          <w:szCs w:val="22"/>
        </w:rPr>
        <w:t>Opiniowanie</w:t>
      </w:r>
      <w:r w:rsidRPr="006B34C9">
        <w:rPr>
          <w:rFonts w:ascii="Calibri" w:hAnsi="Calibri"/>
          <w:sz w:val="22"/>
          <w:szCs w:val="22"/>
        </w:rPr>
        <w:t xml:space="preserve"> kliknąć przycisk </w:t>
      </w:r>
      <w:r w:rsidRPr="006B34C9">
        <w:rPr>
          <w:rFonts w:ascii="Calibri" w:hAnsi="Calibri"/>
          <w:i/>
          <w:sz w:val="22"/>
          <w:szCs w:val="22"/>
        </w:rPr>
        <w:t>Dodaj</w:t>
      </w:r>
      <w:r w:rsidRPr="006B34C9">
        <w:rPr>
          <w:rFonts w:ascii="Calibri" w:hAnsi="Calibri"/>
          <w:sz w:val="22"/>
          <w:szCs w:val="22"/>
        </w:rPr>
        <w:t>,</w:t>
      </w:r>
    </w:p>
    <w:p w:rsidR="00AB4B2B" w:rsidRPr="006B34C9" w:rsidRDefault="00AB4B2B" w:rsidP="00AB4B2B">
      <w:pPr>
        <w:ind w:left="360"/>
        <w:jc w:val="center"/>
        <w:rPr>
          <w:rFonts w:ascii="Calibri" w:hAnsi="Calibri"/>
          <w:sz w:val="22"/>
          <w:szCs w:val="22"/>
        </w:rPr>
      </w:pPr>
    </w:p>
    <w:p w:rsidR="00AB4B2B" w:rsidRPr="006B34C9" w:rsidRDefault="00AB4B2B" w:rsidP="00D724E4">
      <w:pPr>
        <w:numPr>
          <w:ilvl w:val="0"/>
          <w:numId w:val="10"/>
        </w:numPr>
        <w:rPr>
          <w:rFonts w:ascii="Calibri" w:hAnsi="Calibri"/>
          <w:sz w:val="22"/>
          <w:szCs w:val="22"/>
        </w:rPr>
      </w:pPr>
      <w:r w:rsidRPr="006B34C9">
        <w:rPr>
          <w:rFonts w:ascii="Calibri" w:hAnsi="Calibri"/>
          <w:sz w:val="22"/>
          <w:szCs w:val="22"/>
        </w:rPr>
        <w:t>w oknie które się pojawi wprowadzić opinię/komentarz:</w:t>
      </w:r>
    </w:p>
    <w:p w:rsidR="00AB4B2B" w:rsidRPr="006B34C9" w:rsidRDefault="001D64C2" w:rsidP="00AB4B2B">
      <w:pPr>
        <w:ind w:left="360"/>
        <w:jc w:val="center"/>
        <w:rPr>
          <w:rFonts w:ascii="Calibri" w:hAnsi="Calibri"/>
          <w:sz w:val="22"/>
          <w:szCs w:val="22"/>
        </w:rPr>
      </w:pPr>
      <w:r>
        <w:rPr>
          <w:rFonts w:ascii="Calibri" w:hAnsi="Calibri"/>
          <w:noProof/>
          <w:sz w:val="22"/>
          <w:szCs w:val="22"/>
        </w:rPr>
        <w:lastRenderedPageBreak/>
        <w:drawing>
          <wp:inline distT="0" distB="0" distL="0" distR="0">
            <wp:extent cx="2715895" cy="1896745"/>
            <wp:effectExtent l="0" t="0" r="0" b="0"/>
            <wp:docPr id="79"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15895" cy="1896745"/>
                    </a:xfrm>
                    <a:prstGeom prst="rect">
                      <a:avLst/>
                    </a:prstGeom>
                    <a:noFill/>
                    <a:ln>
                      <a:noFill/>
                    </a:ln>
                  </pic:spPr>
                </pic:pic>
              </a:graphicData>
            </a:graphic>
          </wp:inline>
        </w:drawing>
      </w:r>
    </w:p>
    <w:p w:rsidR="00AB4B2B" w:rsidRPr="006B34C9" w:rsidRDefault="00AB4B2B" w:rsidP="00D724E4">
      <w:pPr>
        <w:numPr>
          <w:ilvl w:val="0"/>
          <w:numId w:val="10"/>
        </w:numPr>
        <w:rPr>
          <w:rFonts w:ascii="Calibri" w:hAnsi="Calibri"/>
          <w:sz w:val="22"/>
          <w:szCs w:val="22"/>
        </w:rPr>
      </w:pPr>
      <w:r w:rsidRPr="006B34C9">
        <w:rPr>
          <w:rFonts w:ascii="Calibri" w:hAnsi="Calibri"/>
          <w:sz w:val="22"/>
          <w:szCs w:val="22"/>
        </w:rPr>
        <w:t xml:space="preserve">po wprowadzeniu opinii kliknąć przycisk </w:t>
      </w:r>
      <w:r w:rsidRPr="006B34C9">
        <w:rPr>
          <w:rFonts w:ascii="Calibri" w:hAnsi="Calibri"/>
          <w:i/>
          <w:sz w:val="22"/>
          <w:szCs w:val="22"/>
        </w:rPr>
        <w:t>Akceptuj</w:t>
      </w:r>
      <w:r w:rsidRPr="006B34C9">
        <w:rPr>
          <w:rFonts w:ascii="Calibri" w:hAnsi="Calibri"/>
          <w:sz w:val="22"/>
          <w:szCs w:val="22"/>
        </w:rPr>
        <w:t>.</w:t>
      </w:r>
    </w:p>
    <w:p w:rsidR="00AB4B2B" w:rsidRPr="006B34C9" w:rsidRDefault="00AB4B2B" w:rsidP="00AB4B2B">
      <w:pPr>
        <w:rPr>
          <w:rFonts w:ascii="Calibri" w:hAnsi="Calibri"/>
          <w:sz w:val="22"/>
          <w:szCs w:val="22"/>
        </w:rPr>
      </w:pPr>
    </w:p>
    <w:p w:rsidR="00AB4B2B" w:rsidRPr="006B34C9" w:rsidRDefault="00AB4B2B" w:rsidP="00AB4B2B">
      <w:pPr>
        <w:spacing w:after="120"/>
        <w:rPr>
          <w:rFonts w:ascii="Calibri" w:hAnsi="Calibri"/>
          <w:sz w:val="22"/>
          <w:szCs w:val="22"/>
        </w:rPr>
      </w:pPr>
      <w:r w:rsidRPr="006B34C9">
        <w:rPr>
          <w:rFonts w:ascii="Calibri" w:hAnsi="Calibri"/>
          <w:sz w:val="22"/>
          <w:szCs w:val="22"/>
        </w:rPr>
        <w:t xml:space="preserve">System automatycznie generuje wykaz uwag i sam numeruje opinie. Z tego względu kolejne uwagi należy wprowadzać poprzez kolejne kliknięcia </w:t>
      </w:r>
      <w:r w:rsidRPr="006B34C9">
        <w:rPr>
          <w:rFonts w:ascii="Calibri" w:hAnsi="Calibri"/>
          <w:i/>
          <w:sz w:val="22"/>
          <w:szCs w:val="22"/>
        </w:rPr>
        <w:t>Dodaj</w:t>
      </w:r>
      <w:r w:rsidRPr="006B34C9">
        <w:rPr>
          <w:rFonts w:ascii="Calibri" w:hAnsi="Calibri"/>
          <w:sz w:val="22"/>
          <w:szCs w:val="22"/>
        </w:rPr>
        <w:t>.</w:t>
      </w:r>
    </w:p>
    <w:p w:rsidR="00AB4B2B" w:rsidRPr="006B34C9" w:rsidRDefault="00AB4B2B" w:rsidP="00AB4B2B">
      <w:pPr>
        <w:spacing w:after="120"/>
        <w:rPr>
          <w:rFonts w:ascii="Calibri" w:hAnsi="Calibri"/>
          <w:sz w:val="22"/>
          <w:szCs w:val="22"/>
        </w:rPr>
      </w:pPr>
      <w:r w:rsidRPr="006B34C9">
        <w:rPr>
          <w:rFonts w:ascii="Calibri" w:hAnsi="Calibri"/>
          <w:sz w:val="22"/>
          <w:szCs w:val="22"/>
        </w:rPr>
        <w:t>Uwagi do jednego dokumentu może wprowadzać kilku użytkowników.</w:t>
      </w:r>
    </w:p>
    <w:p w:rsidR="00AB4B2B" w:rsidRPr="006B34C9" w:rsidRDefault="00AB4B2B" w:rsidP="00AB4B2B">
      <w:pPr>
        <w:spacing w:after="120"/>
        <w:rPr>
          <w:rFonts w:ascii="Calibri" w:hAnsi="Calibri"/>
          <w:sz w:val="22"/>
          <w:szCs w:val="22"/>
        </w:rPr>
      </w:pPr>
      <w:r w:rsidRPr="006B34C9">
        <w:rPr>
          <w:rFonts w:ascii="Calibri" w:hAnsi="Calibri"/>
          <w:sz w:val="22"/>
          <w:szCs w:val="22"/>
        </w:rPr>
        <w:t xml:space="preserve">Edycja uwagi odbywa się poprzez zaznaczenie uwagi i kliknięcie przycisku </w:t>
      </w:r>
      <w:r w:rsidRPr="006B34C9">
        <w:rPr>
          <w:rFonts w:ascii="Calibri" w:hAnsi="Calibri"/>
          <w:i/>
          <w:sz w:val="22"/>
          <w:szCs w:val="22"/>
        </w:rPr>
        <w:t>Edytuj</w:t>
      </w:r>
      <w:r w:rsidRPr="006B34C9">
        <w:rPr>
          <w:rFonts w:ascii="Calibri" w:hAnsi="Calibri"/>
          <w:sz w:val="22"/>
          <w:szCs w:val="22"/>
        </w:rPr>
        <w:t>. Edytować można jedynie swoje uwagi.</w:t>
      </w:r>
    </w:p>
    <w:p w:rsidR="00AB4B2B" w:rsidRPr="006B34C9" w:rsidRDefault="00AB4B2B" w:rsidP="00AB4B2B">
      <w:pPr>
        <w:spacing w:after="120"/>
        <w:rPr>
          <w:rFonts w:ascii="Calibri" w:hAnsi="Calibri"/>
          <w:sz w:val="22"/>
          <w:szCs w:val="22"/>
        </w:rPr>
      </w:pPr>
      <w:r w:rsidRPr="006B34C9">
        <w:rPr>
          <w:rFonts w:ascii="Calibri" w:hAnsi="Calibri"/>
          <w:sz w:val="22"/>
          <w:szCs w:val="22"/>
        </w:rPr>
        <w:t>Uwagi powinny być w miarę jednoznaczne, krótkie.</w:t>
      </w:r>
    </w:p>
    <w:p w:rsidR="00AB4B2B" w:rsidRPr="006B34C9" w:rsidRDefault="00AB4B2B" w:rsidP="00AB4B2B">
      <w:pPr>
        <w:spacing w:after="120"/>
        <w:rPr>
          <w:rFonts w:ascii="Calibri" w:hAnsi="Calibri"/>
          <w:color w:val="FF0000"/>
          <w:sz w:val="22"/>
          <w:szCs w:val="22"/>
        </w:rPr>
      </w:pPr>
      <w:r w:rsidRPr="006B34C9">
        <w:rPr>
          <w:rFonts w:ascii="Calibri" w:hAnsi="Calibri"/>
          <w:color w:val="FF0000"/>
          <w:sz w:val="22"/>
          <w:szCs w:val="22"/>
        </w:rPr>
        <w:t>Uwaga: przy wprowadzaniu opinii nie należy stosować znaku ‘ (apostrof) w tekście. Znak ten jest jedynym, niedozwolonym znakiem, gdyż jest on znakiem systemowym i powodować będzie generowanie błędu w systemie MERIDIAN.</w:t>
      </w:r>
    </w:p>
    <w:p w:rsidR="00AB4B2B" w:rsidRPr="006B34C9" w:rsidRDefault="00AB4B2B" w:rsidP="00AB4B2B">
      <w:pPr>
        <w:spacing w:after="120"/>
        <w:rPr>
          <w:rFonts w:ascii="Calibri" w:hAnsi="Calibri"/>
          <w:sz w:val="22"/>
          <w:szCs w:val="22"/>
        </w:rPr>
      </w:pPr>
      <w:r w:rsidRPr="006B34C9">
        <w:rPr>
          <w:rFonts w:ascii="Calibri" w:hAnsi="Calibri"/>
          <w:sz w:val="22"/>
          <w:szCs w:val="22"/>
        </w:rPr>
        <w:t xml:space="preserve">W przypadku braku uwag należy kliknąć przycisk </w:t>
      </w:r>
      <w:r w:rsidRPr="006B34C9">
        <w:rPr>
          <w:rFonts w:ascii="Calibri" w:hAnsi="Calibri"/>
          <w:i/>
          <w:sz w:val="22"/>
          <w:szCs w:val="22"/>
        </w:rPr>
        <w:t>Bez uwag</w:t>
      </w:r>
      <w:r w:rsidRPr="006B34C9">
        <w:rPr>
          <w:rFonts w:ascii="Calibri" w:hAnsi="Calibri"/>
          <w:sz w:val="22"/>
          <w:szCs w:val="22"/>
        </w:rPr>
        <w:t xml:space="preserve">, nie należy pozostawiać projektu bez żadnej informacji. Wydziały które nie wprowadziły do pliku opinii uwag są przedstawione w polu </w:t>
      </w:r>
      <w:r w:rsidRPr="006B34C9">
        <w:rPr>
          <w:rFonts w:ascii="Calibri" w:hAnsi="Calibri"/>
          <w:i/>
          <w:sz w:val="22"/>
          <w:szCs w:val="22"/>
        </w:rPr>
        <w:t>Brak opinii</w:t>
      </w:r>
      <w:r w:rsidRPr="006B34C9">
        <w:rPr>
          <w:rFonts w:ascii="Calibri" w:hAnsi="Calibri"/>
          <w:sz w:val="22"/>
          <w:szCs w:val="22"/>
        </w:rPr>
        <w:t xml:space="preserve">. W polu wyżej </w:t>
      </w:r>
      <w:r w:rsidRPr="006B34C9">
        <w:rPr>
          <w:rFonts w:ascii="Calibri" w:hAnsi="Calibri"/>
          <w:i/>
          <w:sz w:val="22"/>
          <w:szCs w:val="22"/>
        </w:rPr>
        <w:t>Opiniujący</w:t>
      </w:r>
      <w:r w:rsidRPr="006B34C9">
        <w:rPr>
          <w:rFonts w:ascii="Calibri" w:hAnsi="Calibri"/>
          <w:sz w:val="22"/>
          <w:szCs w:val="22"/>
        </w:rPr>
        <w:t xml:space="preserve"> przedstawione są Wydziały, które muszą wprowadzić uwagi.</w:t>
      </w:r>
    </w:p>
    <w:p w:rsidR="00AB4B2B" w:rsidRPr="006B34C9" w:rsidRDefault="00AB4B2B" w:rsidP="00AB4B2B">
      <w:pPr>
        <w:spacing w:after="120"/>
        <w:rPr>
          <w:rFonts w:ascii="Calibri" w:hAnsi="Calibri"/>
          <w:sz w:val="22"/>
          <w:szCs w:val="22"/>
        </w:rPr>
      </w:pPr>
      <w:r w:rsidRPr="006B34C9">
        <w:rPr>
          <w:rFonts w:ascii="Calibri" w:hAnsi="Calibri"/>
          <w:sz w:val="22"/>
          <w:szCs w:val="22"/>
        </w:rPr>
        <w:t xml:space="preserve">Wybranie tylko swoich uwag użytkownik może wykonać poprzez kliknięcie przycisku </w:t>
      </w:r>
      <w:r w:rsidRPr="006B34C9">
        <w:rPr>
          <w:rFonts w:ascii="Calibri" w:hAnsi="Calibri"/>
          <w:i/>
          <w:sz w:val="22"/>
          <w:szCs w:val="22"/>
        </w:rPr>
        <w:t>Tylko moje</w:t>
      </w:r>
      <w:r w:rsidRPr="006B34C9">
        <w:rPr>
          <w:rFonts w:ascii="Calibri" w:hAnsi="Calibri"/>
          <w:sz w:val="22"/>
          <w:szCs w:val="22"/>
        </w:rPr>
        <w:t xml:space="preserve">. Wyświetlenie wszystkich uwag realizuje się poprzez przycisk </w:t>
      </w:r>
      <w:r w:rsidRPr="006B34C9">
        <w:rPr>
          <w:rFonts w:ascii="Calibri" w:hAnsi="Calibri"/>
          <w:i/>
          <w:sz w:val="22"/>
          <w:szCs w:val="22"/>
        </w:rPr>
        <w:t>Wszystkie</w:t>
      </w:r>
      <w:r w:rsidRPr="006B34C9">
        <w:rPr>
          <w:rFonts w:ascii="Calibri" w:hAnsi="Calibri"/>
          <w:sz w:val="22"/>
          <w:szCs w:val="22"/>
        </w:rPr>
        <w:t xml:space="preserve">. Wybranie uwag danego wydziału można zrealizować poprzez kliknięcie przycisku </w:t>
      </w:r>
      <w:r w:rsidRPr="006B34C9">
        <w:rPr>
          <w:rFonts w:ascii="Calibri" w:hAnsi="Calibri"/>
          <w:i/>
          <w:sz w:val="22"/>
          <w:szCs w:val="22"/>
        </w:rPr>
        <w:t>Wydziały</w:t>
      </w:r>
      <w:r w:rsidRPr="006B34C9">
        <w:rPr>
          <w:rFonts w:ascii="Calibri" w:hAnsi="Calibri"/>
          <w:sz w:val="22"/>
          <w:szCs w:val="22"/>
        </w:rPr>
        <w:t xml:space="preserve"> i zaznaczenie odpowiednich wydziałów.</w:t>
      </w:r>
    </w:p>
    <w:p w:rsidR="00AB4B2B" w:rsidRPr="006B34C9" w:rsidRDefault="00AB4B2B" w:rsidP="00AB4B2B">
      <w:pPr>
        <w:spacing w:after="120"/>
        <w:rPr>
          <w:rFonts w:ascii="Calibri" w:hAnsi="Calibri"/>
          <w:sz w:val="22"/>
          <w:szCs w:val="22"/>
        </w:rPr>
      </w:pPr>
      <w:r w:rsidRPr="006B34C9">
        <w:rPr>
          <w:rFonts w:ascii="Calibri" w:hAnsi="Calibri"/>
          <w:sz w:val="22"/>
          <w:szCs w:val="22"/>
        </w:rPr>
        <w:t xml:space="preserve">W przypadku długiej uwagi, która nie wyświetla się cała, można ją zobaczyć poprzez zaznaczenie i kliknięcie przycisku </w:t>
      </w:r>
      <w:r w:rsidRPr="006B34C9">
        <w:rPr>
          <w:rFonts w:ascii="Calibri" w:hAnsi="Calibri"/>
          <w:i/>
          <w:sz w:val="22"/>
          <w:szCs w:val="22"/>
        </w:rPr>
        <w:t>Szczegóły</w:t>
      </w:r>
      <w:r w:rsidRPr="006B34C9">
        <w:rPr>
          <w:rFonts w:ascii="Calibri" w:hAnsi="Calibri"/>
          <w:sz w:val="22"/>
          <w:szCs w:val="22"/>
        </w:rPr>
        <w:t>.</w:t>
      </w:r>
    </w:p>
    <w:p w:rsidR="00AB4B2B" w:rsidRPr="006B34C9" w:rsidRDefault="00AB4B2B" w:rsidP="00AB4B2B">
      <w:pPr>
        <w:spacing w:after="120"/>
        <w:rPr>
          <w:rFonts w:ascii="Calibri" w:hAnsi="Calibri"/>
          <w:sz w:val="22"/>
          <w:szCs w:val="22"/>
        </w:rPr>
      </w:pPr>
      <w:r w:rsidRPr="006B34C9">
        <w:rPr>
          <w:rFonts w:ascii="Calibri" w:hAnsi="Calibri"/>
          <w:sz w:val="22"/>
          <w:szCs w:val="22"/>
        </w:rPr>
        <w:t>Uwagi możemy sortować wg dowolnej kolumny poprzez kliknięcie w jej nagłówek.</w:t>
      </w:r>
    </w:p>
    <w:p w:rsidR="00AB4B2B" w:rsidRPr="006B34C9" w:rsidRDefault="00AB4B2B" w:rsidP="00AB4B2B">
      <w:pPr>
        <w:spacing w:after="120"/>
        <w:rPr>
          <w:rFonts w:ascii="Calibri" w:hAnsi="Calibri"/>
          <w:sz w:val="22"/>
          <w:szCs w:val="22"/>
        </w:rPr>
      </w:pPr>
      <w:r w:rsidRPr="006B34C9">
        <w:rPr>
          <w:rFonts w:ascii="Calibri" w:hAnsi="Calibri"/>
          <w:sz w:val="22"/>
          <w:szCs w:val="22"/>
        </w:rPr>
        <w:t xml:space="preserve">Wszystkie opinie do wersji projektu można zobaczyć klikając na obiekt 1. Wersja projektu w zakładce </w:t>
      </w:r>
      <w:r w:rsidRPr="006B34C9">
        <w:rPr>
          <w:rFonts w:ascii="Calibri" w:hAnsi="Calibri"/>
          <w:i/>
          <w:sz w:val="22"/>
          <w:szCs w:val="22"/>
        </w:rPr>
        <w:t>Opiniowanie</w:t>
      </w:r>
      <w:r w:rsidRPr="006B34C9">
        <w:rPr>
          <w:rFonts w:ascii="Calibri" w:hAnsi="Calibri"/>
          <w:sz w:val="22"/>
          <w:szCs w:val="22"/>
        </w:rPr>
        <w:t>.</w:t>
      </w:r>
    </w:p>
    <w:p w:rsidR="00AB4B2B" w:rsidRPr="008F34FF" w:rsidRDefault="00AB4B2B" w:rsidP="00AB4B2B">
      <w:pPr>
        <w:pStyle w:val="Nagwek2"/>
      </w:pPr>
      <w:bookmarkStart w:id="61" w:name="_Toc514688136"/>
      <w:bookmarkStart w:id="62" w:name="_Toc877407"/>
      <w:r>
        <w:t>Generowanie raportu</w:t>
      </w:r>
      <w:bookmarkEnd w:id="61"/>
      <w:bookmarkEnd w:id="62"/>
    </w:p>
    <w:p w:rsidR="00AB4B2B" w:rsidRPr="006B34C9" w:rsidRDefault="00AB4B2B" w:rsidP="00AB4B2B">
      <w:pPr>
        <w:rPr>
          <w:rFonts w:ascii="Calibri" w:hAnsi="Calibri"/>
          <w:sz w:val="22"/>
          <w:szCs w:val="22"/>
        </w:rPr>
      </w:pPr>
      <w:r w:rsidRPr="006B34C9">
        <w:rPr>
          <w:rFonts w:ascii="Calibri" w:hAnsi="Calibri"/>
          <w:sz w:val="22"/>
          <w:szCs w:val="22"/>
        </w:rPr>
        <w:t xml:space="preserve">W celu wygenerowania raportu należy zaznaczyć odpowiedni obiekt, z poziomu, którego raport ma być wygenerowany i w zależności od uprawnień kliknąć przycisk </w:t>
      </w:r>
      <w:r w:rsidRPr="006B34C9">
        <w:rPr>
          <w:rFonts w:ascii="Calibri" w:hAnsi="Calibri"/>
          <w:i/>
          <w:sz w:val="22"/>
          <w:szCs w:val="22"/>
        </w:rPr>
        <w:t>Raport</w:t>
      </w:r>
      <w:r w:rsidRPr="006B34C9">
        <w:rPr>
          <w:rFonts w:ascii="Calibri" w:hAnsi="Calibri"/>
          <w:sz w:val="22"/>
          <w:szCs w:val="22"/>
        </w:rPr>
        <w:t xml:space="preserve"> lub </w:t>
      </w:r>
      <w:r w:rsidRPr="006B34C9">
        <w:rPr>
          <w:rFonts w:ascii="Calibri" w:hAnsi="Calibri"/>
          <w:i/>
          <w:sz w:val="22"/>
          <w:szCs w:val="22"/>
        </w:rPr>
        <w:t>Raport wg Wydz.</w:t>
      </w:r>
      <w:r w:rsidRPr="006B34C9">
        <w:rPr>
          <w:rFonts w:ascii="Calibri" w:hAnsi="Calibri"/>
          <w:sz w:val="22"/>
          <w:szCs w:val="22"/>
        </w:rPr>
        <w:t xml:space="preserve"> W drugim przypadku w oknie jakie się pojawi należy wskazać dla którego/których wydziałów ma być wygenerowany raport.</w:t>
      </w:r>
    </w:p>
    <w:p w:rsidR="00AB4B2B" w:rsidRPr="00F61956" w:rsidRDefault="00AB4B2B" w:rsidP="00AB4B2B">
      <w:pPr>
        <w:pStyle w:val="Nagwek2"/>
      </w:pPr>
      <w:bookmarkStart w:id="63" w:name="_Toc347925979"/>
      <w:bookmarkStart w:id="64" w:name="_Toc514688137"/>
      <w:bookmarkStart w:id="65" w:name="_Toc877408"/>
      <w:r w:rsidRPr="00F61956">
        <w:t>Ponowne opiniowanie</w:t>
      </w:r>
      <w:bookmarkEnd w:id="63"/>
      <w:bookmarkEnd w:id="64"/>
      <w:bookmarkEnd w:id="65"/>
    </w:p>
    <w:p w:rsidR="00AB4B2B" w:rsidRPr="006B34C9" w:rsidRDefault="00AB4B2B" w:rsidP="00AB4B2B">
      <w:pPr>
        <w:rPr>
          <w:rFonts w:ascii="Calibri" w:hAnsi="Calibri"/>
          <w:sz w:val="22"/>
          <w:szCs w:val="22"/>
        </w:rPr>
      </w:pPr>
      <w:r w:rsidRPr="007B4D19">
        <w:rPr>
          <w:rFonts w:ascii="Verdana" w:hAnsi="Verdana"/>
          <w:sz w:val="20"/>
          <w:szCs w:val="20"/>
        </w:rPr>
        <w:t xml:space="preserve">Po wprowadzeniu poprawionej przez wykonawcę dokumentacji do systemu, </w:t>
      </w:r>
      <w:r w:rsidRPr="006B34C9">
        <w:rPr>
          <w:rFonts w:ascii="Calibri" w:hAnsi="Calibri"/>
          <w:sz w:val="22"/>
          <w:szCs w:val="22"/>
        </w:rPr>
        <w:t xml:space="preserve">zainteresowane wydziały są informowane przez Administratora Merytorycznego Wydziału DIP o konieczności opiniowania nowej wersji dokumentacji. Ustalenia przyjęte przez </w:t>
      </w:r>
      <w:r w:rsidRPr="006B34C9">
        <w:rPr>
          <w:rFonts w:ascii="Calibri" w:hAnsi="Calibri"/>
          <w:i/>
          <w:sz w:val="22"/>
          <w:szCs w:val="22"/>
        </w:rPr>
        <w:t>Zespół Techniczny</w:t>
      </w:r>
      <w:r w:rsidRPr="006B34C9">
        <w:rPr>
          <w:rFonts w:ascii="Calibri" w:hAnsi="Calibri"/>
          <w:sz w:val="22"/>
          <w:szCs w:val="22"/>
        </w:rPr>
        <w:t xml:space="preserve"> opiniujący mogą znaleźć w ostatniej kolumnie zakładki opiniowania. Poprawiona przez wykonawcę dokumentacja zostaje zaimportowana do zadania jako nowy projekt.</w:t>
      </w:r>
    </w:p>
    <w:p w:rsidR="00AB4B2B" w:rsidRPr="006B34C9" w:rsidRDefault="00AB4B2B" w:rsidP="00AB4B2B">
      <w:pPr>
        <w:rPr>
          <w:rFonts w:ascii="Calibri" w:hAnsi="Calibri"/>
          <w:sz w:val="22"/>
          <w:szCs w:val="22"/>
        </w:rPr>
      </w:pPr>
      <w:r w:rsidRPr="006B34C9">
        <w:rPr>
          <w:rFonts w:ascii="Calibri" w:hAnsi="Calibri"/>
          <w:sz w:val="22"/>
          <w:szCs w:val="22"/>
        </w:rPr>
        <w:lastRenderedPageBreak/>
        <w:t>Wprowadzanie uwag w poprzedniej wersji projektu nie będzie możliwe, gdyż tamten etap zakończył się już, natomiast do obecnego etapu uwagi wprowadza się zgodnie z zasadami opisanymi w rozdziale 4.</w:t>
      </w:r>
    </w:p>
    <w:p w:rsidR="00AB4B2B" w:rsidRPr="006B34C9" w:rsidRDefault="00AB4B2B" w:rsidP="00AB4B2B">
      <w:pPr>
        <w:rPr>
          <w:rFonts w:ascii="Calibri" w:hAnsi="Calibri"/>
          <w:sz w:val="22"/>
          <w:szCs w:val="22"/>
        </w:rPr>
      </w:pPr>
    </w:p>
    <w:p w:rsidR="00AB4B2B" w:rsidRPr="006B34C9" w:rsidRDefault="00AB4B2B" w:rsidP="00AB4B2B">
      <w:pPr>
        <w:rPr>
          <w:rFonts w:ascii="Calibri" w:hAnsi="Calibri"/>
          <w:sz w:val="22"/>
          <w:szCs w:val="22"/>
        </w:rPr>
      </w:pPr>
      <w:r w:rsidRPr="006B34C9">
        <w:rPr>
          <w:rFonts w:ascii="Calibri" w:hAnsi="Calibri"/>
          <w:sz w:val="22"/>
          <w:szCs w:val="22"/>
        </w:rPr>
        <w:t xml:space="preserve">Zaznaczając dwie wersje dokumentu (z folderu pierwszej wersji projektu i kolejnej wersji projektu) i klikając ikonę </w:t>
      </w:r>
      <w:r w:rsidR="001D64C2">
        <w:rPr>
          <w:rFonts w:ascii="Calibri" w:hAnsi="Calibri"/>
          <w:noProof/>
          <w:sz w:val="22"/>
          <w:szCs w:val="22"/>
        </w:rPr>
        <w:drawing>
          <wp:inline distT="0" distB="0" distL="0" distR="0">
            <wp:extent cx="1173480" cy="600710"/>
            <wp:effectExtent l="0" t="0" r="0" b="0"/>
            <wp:docPr id="80"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3480" cy="600710"/>
                    </a:xfrm>
                    <a:prstGeom prst="rect">
                      <a:avLst/>
                    </a:prstGeom>
                    <a:noFill/>
                    <a:ln>
                      <a:noFill/>
                    </a:ln>
                  </pic:spPr>
                </pic:pic>
              </a:graphicData>
            </a:graphic>
          </wp:inline>
        </w:drawing>
      </w:r>
      <w:r w:rsidRPr="006B34C9">
        <w:rPr>
          <w:rFonts w:ascii="Calibri" w:hAnsi="Calibri"/>
          <w:sz w:val="22"/>
          <w:szCs w:val="22"/>
        </w:rPr>
        <w:t xml:space="preserve">uruchomimy funkcję porównywania dokumentów – </w:t>
      </w:r>
    </w:p>
    <w:p w:rsidR="00AB4B2B" w:rsidRPr="006B34C9" w:rsidRDefault="001D64C2" w:rsidP="00AB4B2B">
      <w:pPr>
        <w:jc w:val="center"/>
        <w:rPr>
          <w:rFonts w:ascii="Calibri" w:hAnsi="Calibri"/>
          <w:sz w:val="22"/>
          <w:szCs w:val="22"/>
        </w:rPr>
      </w:pPr>
      <w:r>
        <w:rPr>
          <w:rFonts w:ascii="Calibri" w:hAnsi="Calibri"/>
          <w:noProof/>
          <w:sz w:val="22"/>
          <w:szCs w:val="22"/>
        </w:rPr>
        <w:drawing>
          <wp:inline distT="0" distB="0" distL="0" distR="0">
            <wp:extent cx="3145790" cy="2026920"/>
            <wp:effectExtent l="0" t="0" r="0" b="0"/>
            <wp:docPr id="8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5790" cy="2026920"/>
                    </a:xfrm>
                    <a:prstGeom prst="rect">
                      <a:avLst/>
                    </a:prstGeom>
                    <a:noFill/>
                    <a:ln>
                      <a:noFill/>
                    </a:ln>
                  </pic:spPr>
                </pic:pic>
              </a:graphicData>
            </a:graphic>
          </wp:inline>
        </w:drawing>
      </w:r>
    </w:p>
    <w:p w:rsidR="00AB4B2B" w:rsidRPr="006B34C9" w:rsidRDefault="00AB4B2B" w:rsidP="00AB4B2B">
      <w:pPr>
        <w:rPr>
          <w:rFonts w:ascii="Calibri" w:hAnsi="Calibri"/>
          <w:sz w:val="22"/>
          <w:szCs w:val="22"/>
        </w:rPr>
      </w:pPr>
      <w:r w:rsidRPr="006B34C9">
        <w:rPr>
          <w:rFonts w:ascii="Calibri" w:hAnsi="Calibri"/>
          <w:sz w:val="22"/>
          <w:szCs w:val="22"/>
        </w:rPr>
        <w:t>W górnych oknach przedstawione są dwie wersje dokumentu, natomiast trzecie okno na dole przedstawia:</w:t>
      </w:r>
    </w:p>
    <w:p w:rsidR="00AB4B2B" w:rsidRPr="006B34C9" w:rsidRDefault="00AB4B2B" w:rsidP="00D724E4">
      <w:pPr>
        <w:numPr>
          <w:ilvl w:val="0"/>
          <w:numId w:val="11"/>
        </w:numPr>
        <w:rPr>
          <w:rFonts w:ascii="Calibri" w:hAnsi="Calibri"/>
          <w:sz w:val="22"/>
          <w:szCs w:val="22"/>
        </w:rPr>
      </w:pPr>
      <w:r w:rsidRPr="006B34C9">
        <w:rPr>
          <w:rFonts w:ascii="Calibri" w:hAnsi="Calibri"/>
          <w:sz w:val="22"/>
          <w:szCs w:val="22"/>
        </w:rPr>
        <w:t>Kolorem żółtym elementy które nie uległy zmianie</w:t>
      </w:r>
    </w:p>
    <w:p w:rsidR="00AB4B2B" w:rsidRPr="006B34C9" w:rsidRDefault="00AB4B2B" w:rsidP="00D724E4">
      <w:pPr>
        <w:numPr>
          <w:ilvl w:val="0"/>
          <w:numId w:val="11"/>
        </w:numPr>
        <w:rPr>
          <w:rFonts w:ascii="Calibri" w:hAnsi="Calibri"/>
          <w:sz w:val="22"/>
          <w:szCs w:val="22"/>
        </w:rPr>
      </w:pPr>
      <w:r w:rsidRPr="006B34C9">
        <w:rPr>
          <w:rFonts w:ascii="Calibri" w:hAnsi="Calibri"/>
          <w:sz w:val="22"/>
          <w:szCs w:val="22"/>
        </w:rPr>
        <w:t>Kolorem czerwonym elementy usunięte</w:t>
      </w:r>
    </w:p>
    <w:p w:rsidR="00AB4B2B" w:rsidRPr="006B34C9" w:rsidRDefault="00AB4B2B" w:rsidP="00D724E4">
      <w:pPr>
        <w:numPr>
          <w:ilvl w:val="0"/>
          <w:numId w:val="11"/>
        </w:numPr>
        <w:rPr>
          <w:rFonts w:ascii="Calibri" w:hAnsi="Calibri"/>
          <w:sz w:val="22"/>
          <w:szCs w:val="22"/>
        </w:rPr>
      </w:pPr>
      <w:r w:rsidRPr="006B34C9">
        <w:rPr>
          <w:rFonts w:ascii="Calibri" w:hAnsi="Calibri"/>
          <w:sz w:val="22"/>
          <w:szCs w:val="22"/>
        </w:rPr>
        <w:t>Kolorem zielonym elementy dodane</w:t>
      </w:r>
    </w:p>
    <w:p w:rsidR="00AB4B2B" w:rsidRPr="006B34C9" w:rsidRDefault="00AB4B2B" w:rsidP="00AB4B2B">
      <w:pPr>
        <w:rPr>
          <w:rFonts w:ascii="Calibri" w:hAnsi="Calibri"/>
          <w:sz w:val="22"/>
          <w:szCs w:val="22"/>
        </w:rPr>
      </w:pPr>
      <w:r w:rsidRPr="006B34C9">
        <w:rPr>
          <w:rFonts w:ascii="Calibri" w:hAnsi="Calibri"/>
          <w:sz w:val="22"/>
          <w:szCs w:val="22"/>
        </w:rPr>
        <w:t>Wprowadzanie uwag przy ponownym opiniowaniu, jak dokumentów zatwierdzanie tych uwag odbywa się dokładnie w ten sam sposób, jak opisano wcześniej.</w:t>
      </w:r>
    </w:p>
    <w:p w:rsidR="00595593" w:rsidRPr="003160CC" w:rsidRDefault="00595593" w:rsidP="003160CC"/>
    <w:p w:rsidR="0094230F" w:rsidRPr="00F82FF0" w:rsidRDefault="0063241D" w:rsidP="0063241D">
      <w:pPr>
        <w:pStyle w:val="Nagwek1"/>
      </w:pPr>
      <w:r>
        <w:br w:type="page"/>
      </w:r>
      <w:bookmarkStart w:id="66" w:name="_Toc877409"/>
      <w:r w:rsidR="0094230F" w:rsidRPr="00F82FF0">
        <w:lastRenderedPageBreak/>
        <w:t xml:space="preserve">Struktura </w:t>
      </w:r>
      <w:bookmarkEnd w:id="2"/>
      <w:bookmarkEnd w:id="3"/>
      <w:r w:rsidR="000F1FFC">
        <w:t>folderów projektowych</w:t>
      </w:r>
      <w:bookmarkEnd w:id="66"/>
    </w:p>
    <w:p w:rsidR="00466034" w:rsidRPr="00986047" w:rsidRDefault="00466034" w:rsidP="00466034">
      <w:pPr>
        <w:jc w:val="left"/>
        <w:rPr>
          <w:rFonts w:ascii="Calibri" w:hAnsi="Calibri"/>
          <w:sz w:val="22"/>
          <w:szCs w:val="22"/>
        </w:rPr>
      </w:pPr>
      <w:r w:rsidRPr="00986047">
        <w:rPr>
          <w:rFonts w:ascii="Calibri" w:hAnsi="Calibri"/>
          <w:sz w:val="22"/>
          <w:szCs w:val="22"/>
        </w:rPr>
        <w:t xml:space="preserve">Zadania (Projekty) do opiniowania tworzone są w części </w:t>
      </w:r>
      <w:r w:rsidRPr="00986047">
        <w:rPr>
          <w:rFonts w:ascii="Calibri" w:hAnsi="Calibri"/>
          <w:i/>
          <w:sz w:val="22"/>
          <w:szCs w:val="22"/>
        </w:rPr>
        <w:t>2 ZDI</w:t>
      </w:r>
      <w:r w:rsidRPr="00986047">
        <w:rPr>
          <w:rFonts w:ascii="Calibri" w:hAnsi="Calibri"/>
          <w:sz w:val="22"/>
          <w:szCs w:val="22"/>
        </w:rPr>
        <w:t>:</w:t>
      </w:r>
    </w:p>
    <w:p w:rsidR="0094230F" w:rsidRPr="00986047" w:rsidRDefault="001D64C2" w:rsidP="00466034">
      <w:pPr>
        <w:jc w:val="center"/>
        <w:rPr>
          <w:rFonts w:ascii="Calibri" w:hAnsi="Calibri"/>
          <w:sz w:val="22"/>
          <w:szCs w:val="22"/>
        </w:rPr>
      </w:pPr>
      <w:r>
        <w:rPr>
          <w:rFonts w:ascii="Calibri" w:hAnsi="Calibri"/>
          <w:noProof/>
          <w:sz w:val="22"/>
          <w:szCs w:val="22"/>
        </w:rPr>
        <w:drawing>
          <wp:inline distT="0" distB="0" distL="0" distR="0">
            <wp:extent cx="3521075" cy="143954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21075" cy="1439545"/>
                    </a:xfrm>
                    <a:prstGeom prst="rect">
                      <a:avLst/>
                    </a:prstGeom>
                    <a:noFill/>
                    <a:ln>
                      <a:noFill/>
                    </a:ln>
                  </pic:spPr>
                </pic:pic>
              </a:graphicData>
            </a:graphic>
          </wp:inline>
        </w:drawing>
      </w:r>
    </w:p>
    <w:p w:rsidR="00466034" w:rsidRPr="00986047" w:rsidRDefault="00466034" w:rsidP="00466034">
      <w:pPr>
        <w:rPr>
          <w:rFonts w:ascii="Calibri" w:hAnsi="Calibri"/>
          <w:sz w:val="22"/>
          <w:szCs w:val="22"/>
        </w:rPr>
      </w:pPr>
      <w:r w:rsidRPr="00986047">
        <w:rPr>
          <w:rFonts w:ascii="Calibri" w:hAnsi="Calibri"/>
          <w:sz w:val="22"/>
          <w:szCs w:val="22"/>
        </w:rPr>
        <w:t xml:space="preserve">Podział dokumentacji w obszarze/folderze </w:t>
      </w:r>
      <w:r w:rsidRPr="00986047">
        <w:rPr>
          <w:rFonts w:ascii="Calibri" w:hAnsi="Calibri"/>
          <w:i/>
          <w:sz w:val="22"/>
          <w:szCs w:val="22"/>
        </w:rPr>
        <w:t>2 ZDI</w:t>
      </w:r>
      <w:r w:rsidRPr="00986047">
        <w:rPr>
          <w:rFonts w:ascii="Calibri" w:hAnsi="Calibri"/>
          <w:sz w:val="22"/>
          <w:szCs w:val="22"/>
        </w:rPr>
        <w:t xml:space="preserve">. </w:t>
      </w:r>
    </w:p>
    <w:p w:rsidR="0080197B" w:rsidRPr="00986047" w:rsidRDefault="0080197B" w:rsidP="00466034">
      <w:pPr>
        <w:rPr>
          <w:rFonts w:ascii="Calibri" w:hAnsi="Calibri"/>
          <w:i/>
          <w:sz w:val="22"/>
          <w:szCs w:val="22"/>
        </w:rPr>
      </w:pPr>
      <w:r w:rsidRPr="00986047">
        <w:rPr>
          <w:rFonts w:ascii="Calibri" w:hAnsi="Calibri"/>
          <w:i/>
          <w:sz w:val="22"/>
          <w:szCs w:val="22"/>
        </w:rPr>
        <w:t>Rok-&gt;Rok-NrKontraktu-&gt;</w:t>
      </w:r>
      <w:r w:rsidR="00C96D65" w:rsidRPr="00986047">
        <w:rPr>
          <w:rFonts w:ascii="Calibri" w:hAnsi="Calibri"/>
          <w:i/>
          <w:sz w:val="22"/>
          <w:szCs w:val="22"/>
        </w:rPr>
        <w:t>Stadium</w:t>
      </w:r>
      <w:r w:rsidRPr="00986047">
        <w:rPr>
          <w:rFonts w:ascii="Calibri" w:hAnsi="Calibri"/>
          <w:i/>
          <w:sz w:val="22"/>
          <w:szCs w:val="22"/>
        </w:rPr>
        <w:t>Projektu-&gt;Branża-&gt;Rok-NrKontraktu-NrKolejnyTomu</w:t>
      </w:r>
    </w:p>
    <w:p w:rsidR="00466034" w:rsidRPr="00986047" w:rsidRDefault="001D64C2" w:rsidP="0080197B">
      <w:pPr>
        <w:jc w:val="center"/>
        <w:rPr>
          <w:rFonts w:ascii="Calibri" w:hAnsi="Calibri"/>
          <w:sz w:val="22"/>
          <w:szCs w:val="22"/>
        </w:rPr>
      </w:pPr>
      <w:r>
        <w:rPr>
          <w:rFonts w:ascii="Calibri" w:hAnsi="Calibri"/>
          <w:noProof/>
          <w:sz w:val="22"/>
          <w:szCs w:val="22"/>
        </w:rPr>
        <w:drawing>
          <wp:inline distT="0" distB="0" distL="0" distR="0">
            <wp:extent cx="3992245" cy="3609975"/>
            <wp:effectExtent l="0" t="0" r="0" b="0"/>
            <wp:docPr id="83"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92245" cy="3609975"/>
                    </a:xfrm>
                    <a:prstGeom prst="rect">
                      <a:avLst/>
                    </a:prstGeom>
                    <a:noFill/>
                    <a:ln>
                      <a:noFill/>
                    </a:ln>
                  </pic:spPr>
                </pic:pic>
              </a:graphicData>
            </a:graphic>
          </wp:inline>
        </w:drawing>
      </w:r>
    </w:p>
    <w:p w:rsidR="0080197B" w:rsidRPr="00986047" w:rsidRDefault="0080197B" w:rsidP="0080197B">
      <w:pPr>
        <w:jc w:val="center"/>
        <w:rPr>
          <w:rFonts w:ascii="Calibri" w:hAnsi="Calibri"/>
          <w:sz w:val="22"/>
          <w:szCs w:val="22"/>
        </w:rPr>
      </w:pPr>
    </w:p>
    <w:p w:rsidR="001F11DA" w:rsidRPr="00986047" w:rsidRDefault="0080197B" w:rsidP="0080197B">
      <w:pPr>
        <w:rPr>
          <w:rFonts w:ascii="Calibri" w:hAnsi="Calibri"/>
          <w:b/>
          <w:sz w:val="22"/>
          <w:szCs w:val="22"/>
        </w:rPr>
      </w:pPr>
      <w:r w:rsidRPr="00986047">
        <w:rPr>
          <w:rFonts w:ascii="Calibri" w:hAnsi="Calibri"/>
          <w:b/>
          <w:sz w:val="22"/>
          <w:szCs w:val="22"/>
        </w:rPr>
        <w:t xml:space="preserve">Struktura dokumentacji tworzy się automatycznie podczas importów. </w:t>
      </w:r>
    </w:p>
    <w:p w:rsidR="0080197B" w:rsidRPr="00986047" w:rsidRDefault="001F11DA" w:rsidP="0080197B">
      <w:pPr>
        <w:rPr>
          <w:rFonts w:ascii="Calibri" w:hAnsi="Calibri"/>
          <w:sz w:val="22"/>
          <w:szCs w:val="22"/>
        </w:rPr>
      </w:pPr>
      <w:r w:rsidRPr="00986047">
        <w:rPr>
          <w:rFonts w:ascii="Calibri" w:hAnsi="Calibri"/>
          <w:sz w:val="22"/>
          <w:szCs w:val="22"/>
        </w:rPr>
        <w:t>Jeżeli nie mamy pliku do importu od wykonawcy dokumentacji, strukturę m</w:t>
      </w:r>
      <w:r w:rsidR="0080197B" w:rsidRPr="00986047">
        <w:rPr>
          <w:rFonts w:ascii="Calibri" w:hAnsi="Calibri"/>
          <w:sz w:val="22"/>
          <w:szCs w:val="22"/>
        </w:rPr>
        <w:t>ożna również utworzyć poprzez tworzenie nowych folderów:</w:t>
      </w:r>
    </w:p>
    <w:p w:rsidR="0080197B" w:rsidRPr="00986047" w:rsidRDefault="0080197B" w:rsidP="00D724E4">
      <w:pPr>
        <w:numPr>
          <w:ilvl w:val="0"/>
          <w:numId w:val="4"/>
        </w:numPr>
        <w:spacing w:after="120"/>
        <w:ind w:left="714" w:hanging="357"/>
        <w:rPr>
          <w:rFonts w:ascii="Calibri" w:hAnsi="Calibri"/>
          <w:sz w:val="22"/>
          <w:szCs w:val="22"/>
        </w:rPr>
      </w:pPr>
      <w:r w:rsidRPr="00986047">
        <w:rPr>
          <w:rFonts w:ascii="Calibri" w:hAnsi="Calibri"/>
          <w:sz w:val="22"/>
          <w:szCs w:val="22"/>
        </w:rPr>
        <w:t xml:space="preserve">Rejestrację zadania rozpoczynamy od utworzenia folderu/kontraktu klikając prawym przyciskiem myszy na folderze </w:t>
      </w:r>
      <w:r w:rsidRPr="00986047">
        <w:rPr>
          <w:rFonts w:ascii="Calibri" w:hAnsi="Calibri"/>
          <w:i/>
          <w:sz w:val="22"/>
          <w:szCs w:val="22"/>
        </w:rPr>
        <w:t>Roku</w:t>
      </w:r>
      <w:r w:rsidRPr="00986047">
        <w:rPr>
          <w:rFonts w:ascii="Calibri" w:hAnsi="Calibri"/>
          <w:sz w:val="22"/>
          <w:szCs w:val="22"/>
        </w:rPr>
        <w:t xml:space="preserve">. Z menu kontekstowego wybieramy tworzenie nowego folderu typu </w:t>
      </w:r>
      <w:r w:rsidR="0086359C" w:rsidRPr="00986047">
        <w:rPr>
          <w:rFonts w:ascii="Calibri" w:hAnsi="Calibri"/>
          <w:i/>
          <w:sz w:val="22"/>
          <w:szCs w:val="22"/>
        </w:rPr>
        <w:t>Umowa</w:t>
      </w:r>
      <w:r w:rsidRPr="00986047">
        <w:rPr>
          <w:rFonts w:ascii="Calibri" w:hAnsi="Calibri"/>
          <w:sz w:val="22"/>
          <w:szCs w:val="22"/>
        </w:rPr>
        <w:t xml:space="preserve">: </w:t>
      </w:r>
      <w:r w:rsidRPr="00986047">
        <w:rPr>
          <w:rFonts w:ascii="Calibri" w:hAnsi="Calibri"/>
          <w:i/>
          <w:sz w:val="22"/>
          <w:szCs w:val="22"/>
        </w:rPr>
        <w:t xml:space="preserve">Nowy -&gt; </w:t>
      </w:r>
      <w:r w:rsidR="0086359C" w:rsidRPr="00986047">
        <w:rPr>
          <w:rFonts w:ascii="Calibri" w:hAnsi="Calibri"/>
          <w:i/>
          <w:sz w:val="22"/>
          <w:szCs w:val="22"/>
        </w:rPr>
        <w:t>Umowa</w:t>
      </w:r>
      <w:r w:rsidRPr="00986047">
        <w:rPr>
          <w:rFonts w:ascii="Calibri" w:hAnsi="Calibri"/>
          <w:sz w:val="22"/>
          <w:szCs w:val="22"/>
        </w:rPr>
        <w:t>:</w:t>
      </w:r>
    </w:p>
    <w:p w:rsidR="0080197B" w:rsidRPr="00986047" w:rsidRDefault="001D64C2" w:rsidP="0080197B">
      <w:pPr>
        <w:jc w:val="center"/>
        <w:rPr>
          <w:rFonts w:ascii="Calibri" w:hAnsi="Calibri"/>
          <w:sz w:val="22"/>
          <w:szCs w:val="22"/>
        </w:rPr>
      </w:pPr>
      <w:r>
        <w:rPr>
          <w:rFonts w:ascii="Calibri" w:hAnsi="Calibri"/>
          <w:noProof/>
          <w:sz w:val="22"/>
          <w:szCs w:val="22"/>
        </w:rPr>
        <w:drawing>
          <wp:inline distT="0" distB="0" distL="0" distR="0">
            <wp:extent cx="4360545" cy="95504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60545" cy="955040"/>
                    </a:xfrm>
                    <a:prstGeom prst="rect">
                      <a:avLst/>
                    </a:prstGeom>
                    <a:noFill/>
                    <a:ln>
                      <a:noFill/>
                    </a:ln>
                  </pic:spPr>
                </pic:pic>
              </a:graphicData>
            </a:graphic>
          </wp:inline>
        </w:drawing>
      </w:r>
    </w:p>
    <w:p w:rsidR="0080197B" w:rsidRPr="00986047" w:rsidRDefault="0080197B" w:rsidP="00D724E4">
      <w:pPr>
        <w:numPr>
          <w:ilvl w:val="0"/>
          <w:numId w:val="4"/>
        </w:numPr>
        <w:spacing w:after="120"/>
        <w:ind w:left="714" w:hanging="357"/>
        <w:rPr>
          <w:rFonts w:ascii="Calibri" w:hAnsi="Calibri"/>
          <w:sz w:val="22"/>
          <w:szCs w:val="22"/>
        </w:rPr>
      </w:pPr>
      <w:r w:rsidRPr="00986047">
        <w:rPr>
          <w:rFonts w:ascii="Calibri" w:hAnsi="Calibri"/>
          <w:sz w:val="22"/>
          <w:szCs w:val="22"/>
        </w:rPr>
        <w:t xml:space="preserve">Folderowi nadajemy nazwę przedstawiającą </w:t>
      </w:r>
      <w:r w:rsidRPr="00986047">
        <w:rPr>
          <w:rFonts w:ascii="Calibri" w:hAnsi="Calibri"/>
          <w:i/>
          <w:sz w:val="22"/>
          <w:szCs w:val="22"/>
        </w:rPr>
        <w:t>Rok-Nr</w:t>
      </w:r>
      <w:r w:rsidR="00C96D65" w:rsidRPr="00986047">
        <w:rPr>
          <w:rFonts w:ascii="Calibri" w:hAnsi="Calibri"/>
          <w:i/>
          <w:sz w:val="22"/>
          <w:szCs w:val="22"/>
        </w:rPr>
        <w:t>Umowy</w:t>
      </w:r>
      <w:r w:rsidRPr="00986047">
        <w:rPr>
          <w:rFonts w:ascii="Calibri" w:hAnsi="Calibri"/>
          <w:sz w:val="22"/>
          <w:szCs w:val="22"/>
        </w:rPr>
        <w:t>:</w:t>
      </w:r>
    </w:p>
    <w:p w:rsidR="0080197B" w:rsidRPr="00986047" w:rsidRDefault="001D64C2" w:rsidP="0080197B">
      <w:pPr>
        <w:ind w:left="720"/>
        <w:jc w:val="center"/>
        <w:rPr>
          <w:rFonts w:ascii="Calibri" w:hAnsi="Calibri"/>
          <w:sz w:val="22"/>
          <w:szCs w:val="22"/>
        </w:rPr>
      </w:pPr>
      <w:r>
        <w:rPr>
          <w:rFonts w:ascii="Calibri" w:hAnsi="Calibri"/>
          <w:noProof/>
          <w:sz w:val="22"/>
          <w:szCs w:val="22"/>
        </w:rPr>
        <w:drawing>
          <wp:inline distT="0" distB="0" distL="0" distR="0">
            <wp:extent cx="1371600" cy="457200"/>
            <wp:effectExtent l="0" t="0" r="0" b="0"/>
            <wp:docPr id="85"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80197B" w:rsidRPr="00986047" w:rsidRDefault="0080197B" w:rsidP="00D724E4">
      <w:pPr>
        <w:numPr>
          <w:ilvl w:val="0"/>
          <w:numId w:val="4"/>
        </w:numPr>
        <w:spacing w:after="120"/>
        <w:ind w:left="714" w:hanging="357"/>
        <w:rPr>
          <w:rFonts w:ascii="Calibri" w:hAnsi="Calibri"/>
          <w:sz w:val="22"/>
          <w:szCs w:val="22"/>
        </w:rPr>
      </w:pPr>
      <w:r w:rsidRPr="00986047">
        <w:rPr>
          <w:rFonts w:ascii="Calibri" w:hAnsi="Calibri"/>
          <w:sz w:val="22"/>
          <w:szCs w:val="22"/>
        </w:rPr>
        <w:lastRenderedPageBreak/>
        <w:t xml:space="preserve">Po utworzeniu folderu </w:t>
      </w:r>
      <w:r w:rsidR="00C96D65" w:rsidRPr="00986047">
        <w:rPr>
          <w:rFonts w:ascii="Calibri" w:hAnsi="Calibri"/>
          <w:i/>
          <w:sz w:val="22"/>
          <w:szCs w:val="22"/>
        </w:rPr>
        <w:t>Umowy</w:t>
      </w:r>
      <w:r w:rsidRPr="00986047">
        <w:rPr>
          <w:rFonts w:ascii="Calibri" w:hAnsi="Calibri"/>
          <w:sz w:val="22"/>
          <w:szCs w:val="22"/>
        </w:rPr>
        <w:t xml:space="preserve"> wchodzimy w edycję </w:t>
      </w:r>
      <w:r w:rsidR="0086359C" w:rsidRPr="00986047">
        <w:rPr>
          <w:rFonts w:ascii="Calibri" w:hAnsi="Calibri"/>
          <w:sz w:val="22"/>
          <w:szCs w:val="22"/>
        </w:rPr>
        <w:t xml:space="preserve">zakładek </w:t>
      </w:r>
      <w:r w:rsidRPr="00986047">
        <w:rPr>
          <w:rFonts w:ascii="Calibri" w:hAnsi="Calibri"/>
          <w:sz w:val="22"/>
          <w:szCs w:val="22"/>
        </w:rPr>
        <w:t xml:space="preserve">klikając przycisk </w:t>
      </w:r>
      <w:r w:rsidRPr="00986047">
        <w:rPr>
          <w:rFonts w:ascii="Calibri" w:hAnsi="Calibri"/>
          <w:i/>
          <w:sz w:val="22"/>
          <w:szCs w:val="22"/>
        </w:rPr>
        <w:t>Edytuj</w:t>
      </w:r>
      <w:r w:rsidRPr="00986047">
        <w:rPr>
          <w:rFonts w:ascii="Calibri" w:hAnsi="Calibri"/>
          <w:sz w:val="22"/>
          <w:szCs w:val="22"/>
        </w:rPr>
        <w:t xml:space="preserve"> i</w:t>
      </w:r>
      <w:r w:rsidR="0086359C" w:rsidRPr="00986047">
        <w:rPr>
          <w:rFonts w:ascii="Calibri" w:hAnsi="Calibri"/>
          <w:sz w:val="22"/>
          <w:szCs w:val="22"/>
        </w:rPr>
        <w:t> uzupełniamy pole</w:t>
      </w:r>
      <w:r w:rsidRPr="00986047">
        <w:rPr>
          <w:rFonts w:ascii="Calibri" w:hAnsi="Calibri"/>
          <w:sz w:val="22"/>
          <w:szCs w:val="22"/>
        </w:rPr>
        <w:t xml:space="preserve"> na stronie </w:t>
      </w:r>
      <w:r w:rsidR="00C96D65" w:rsidRPr="00986047">
        <w:rPr>
          <w:rFonts w:ascii="Calibri" w:hAnsi="Calibri"/>
          <w:i/>
          <w:sz w:val="22"/>
          <w:szCs w:val="22"/>
        </w:rPr>
        <w:t>Umowa</w:t>
      </w:r>
      <w:r w:rsidR="0086359C" w:rsidRPr="00986047">
        <w:rPr>
          <w:rFonts w:ascii="Calibri" w:hAnsi="Calibri"/>
          <w:i/>
          <w:sz w:val="22"/>
          <w:szCs w:val="22"/>
        </w:rPr>
        <w:t xml:space="preserve"> – Umowa [Tytuł]</w:t>
      </w:r>
      <w:r w:rsidRPr="00986047">
        <w:rPr>
          <w:rFonts w:ascii="Calibri" w:hAnsi="Calibri"/>
          <w:sz w:val="22"/>
          <w:szCs w:val="22"/>
        </w:rPr>
        <w:t>:</w:t>
      </w:r>
    </w:p>
    <w:p w:rsidR="0080197B" w:rsidRPr="00986047" w:rsidRDefault="001D64C2" w:rsidP="0086359C">
      <w:pPr>
        <w:jc w:val="center"/>
        <w:rPr>
          <w:rFonts w:ascii="Calibri" w:hAnsi="Calibri"/>
          <w:sz w:val="22"/>
          <w:szCs w:val="22"/>
        </w:rPr>
      </w:pPr>
      <w:r>
        <w:rPr>
          <w:noProof/>
        </w:rPr>
        <w:drawing>
          <wp:inline distT="0" distB="0" distL="0" distR="0">
            <wp:extent cx="5575300" cy="546100"/>
            <wp:effectExtent l="0" t="0" r="0" b="0"/>
            <wp:docPr id="8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75300" cy="546100"/>
                    </a:xfrm>
                    <a:prstGeom prst="rect">
                      <a:avLst/>
                    </a:prstGeom>
                    <a:noFill/>
                    <a:ln>
                      <a:noFill/>
                    </a:ln>
                  </pic:spPr>
                </pic:pic>
              </a:graphicData>
            </a:graphic>
          </wp:inline>
        </w:drawing>
      </w:r>
    </w:p>
    <w:p w:rsidR="0080197B" w:rsidRPr="00986047" w:rsidRDefault="0080197B" w:rsidP="0080197B">
      <w:pPr>
        <w:ind w:left="720"/>
        <w:jc w:val="center"/>
        <w:rPr>
          <w:rFonts w:ascii="Calibri" w:hAnsi="Calibri"/>
          <w:sz w:val="22"/>
          <w:szCs w:val="22"/>
        </w:rPr>
      </w:pPr>
    </w:p>
    <w:p w:rsidR="0080197B" w:rsidRPr="00986047" w:rsidRDefault="0080197B" w:rsidP="00D724E4">
      <w:pPr>
        <w:numPr>
          <w:ilvl w:val="0"/>
          <w:numId w:val="4"/>
        </w:numPr>
        <w:spacing w:after="120"/>
        <w:ind w:left="714" w:hanging="357"/>
        <w:rPr>
          <w:rFonts w:ascii="Calibri" w:hAnsi="Calibri"/>
          <w:sz w:val="22"/>
          <w:szCs w:val="22"/>
        </w:rPr>
      </w:pPr>
      <w:r w:rsidRPr="00986047">
        <w:rPr>
          <w:rFonts w:ascii="Calibri" w:hAnsi="Calibri"/>
          <w:sz w:val="22"/>
          <w:szCs w:val="22"/>
        </w:rPr>
        <w:t xml:space="preserve">Następnie należy </w:t>
      </w:r>
      <w:r w:rsidR="00131094" w:rsidRPr="00986047">
        <w:rPr>
          <w:rFonts w:ascii="Calibri" w:hAnsi="Calibri"/>
          <w:sz w:val="22"/>
          <w:szCs w:val="22"/>
        </w:rPr>
        <w:t xml:space="preserve">w folderze </w:t>
      </w:r>
      <w:r w:rsidR="00C96D65" w:rsidRPr="00986047">
        <w:rPr>
          <w:rFonts w:ascii="Calibri" w:hAnsi="Calibri"/>
          <w:i/>
          <w:sz w:val="22"/>
          <w:szCs w:val="22"/>
        </w:rPr>
        <w:t>Umowy</w:t>
      </w:r>
      <w:r w:rsidR="00131094" w:rsidRPr="00986047">
        <w:rPr>
          <w:rFonts w:ascii="Calibri" w:hAnsi="Calibri"/>
          <w:sz w:val="22"/>
          <w:szCs w:val="22"/>
        </w:rPr>
        <w:t xml:space="preserve"> </w:t>
      </w:r>
      <w:r w:rsidRPr="00986047">
        <w:rPr>
          <w:rFonts w:ascii="Calibri" w:hAnsi="Calibri"/>
          <w:sz w:val="22"/>
          <w:szCs w:val="22"/>
        </w:rPr>
        <w:t xml:space="preserve">utworzyć foldery </w:t>
      </w:r>
      <w:r w:rsidR="00131094" w:rsidRPr="00986047">
        <w:rPr>
          <w:rFonts w:ascii="Calibri" w:hAnsi="Calibri"/>
          <w:sz w:val="22"/>
          <w:szCs w:val="22"/>
        </w:rPr>
        <w:t xml:space="preserve">dla </w:t>
      </w:r>
      <w:r w:rsidR="00C96D65" w:rsidRPr="00986047">
        <w:rPr>
          <w:rFonts w:ascii="Calibri" w:hAnsi="Calibri"/>
          <w:i/>
          <w:sz w:val="22"/>
          <w:szCs w:val="22"/>
        </w:rPr>
        <w:t>Stadium</w:t>
      </w:r>
      <w:r w:rsidR="00131094" w:rsidRPr="00986047">
        <w:rPr>
          <w:rFonts w:ascii="Calibri" w:hAnsi="Calibri"/>
          <w:i/>
          <w:sz w:val="22"/>
          <w:szCs w:val="22"/>
        </w:rPr>
        <w:t xml:space="preserve"> Projektu</w:t>
      </w:r>
      <w:r w:rsidRPr="00986047">
        <w:rPr>
          <w:rFonts w:ascii="Calibri" w:hAnsi="Calibri"/>
          <w:sz w:val="22"/>
          <w:szCs w:val="22"/>
        </w:rPr>
        <w:t>:</w:t>
      </w:r>
    </w:p>
    <w:p w:rsidR="0080197B" w:rsidRPr="00986047" w:rsidRDefault="001D64C2" w:rsidP="0080197B">
      <w:pPr>
        <w:spacing w:after="120"/>
        <w:jc w:val="center"/>
        <w:rPr>
          <w:rFonts w:ascii="Calibri" w:hAnsi="Calibri"/>
          <w:sz w:val="22"/>
          <w:szCs w:val="22"/>
        </w:rPr>
      </w:pPr>
      <w:r>
        <w:rPr>
          <w:rFonts w:ascii="Calibri" w:hAnsi="Calibri"/>
          <w:noProof/>
          <w:sz w:val="22"/>
          <w:szCs w:val="22"/>
        </w:rPr>
        <w:drawing>
          <wp:inline distT="0" distB="0" distL="0" distR="0">
            <wp:extent cx="3207385" cy="600710"/>
            <wp:effectExtent l="0" t="0" r="0" b="0"/>
            <wp:docPr id="87"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07385" cy="600710"/>
                    </a:xfrm>
                    <a:prstGeom prst="rect">
                      <a:avLst/>
                    </a:prstGeom>
                    <a:noFill/>
                    <a:ln>
                      <a:noFill/>
                    </a:ln>
                  </pic:spPr>
                </pic:pic>
              </a:graphicData>
            </a:graphic>
          </wp:inline>
        </w:drawing>
      </w:r>
    </w:p>
    <w:p w:rsidR="00131094" w:rsidRPr="00986047" w:rsidRDefault="00131094" w:rsidP="00D724E4">
      <w:pPr>
        <w:pStyle w:val="Akapitzlist"/>
        <w:numPr>
          <w:ilvl w:val="0"/>
          <w:numId w:val="4"/>
        </w:numPr>
        <w:spacing w:after="120"/>
        <w:jc w:val="left"/>
        <w:rPr>
          <w:rFonts w:ascii="Calibri" w:hAnsi="Calibri"/>
          <w:sz w:val="22"/>
          <w:szCs w:val="22"/>
        </w:rPr>
      </w:pPr>
      <w:r w:rsidRPr="00986047">
        <w:rPr>
          <w:rFonts w:ascii="Calibri" w:hAnsi="Calibri"/>
          <w:sz w:val="22"/>
          <w:szCs w:val="22"/>
        </w:rPr>
        <w:t xml:space="preserve">W folderze </w:t>
      </w:r>
      <w:r w:rsidR="00C96D65" w:rsidRPr="00986047">
        <w:rPr>
          <w:rFonts w:ascii="Calibri" w:hAnsi="Calibri"/>
          <w:i/>
          <w:sz w:val="22"/>
          <w:szCs w:val="22"/>
        </w:rPr>
        <w:t>Stadium</w:t>
      </w:r>
      <w:r w:rsidRPr="00986047">
        <w:rPr>
          <w:rFonts w:ascii="Calibri" w:hAnsi="Calibri"/>
          <w:i/>
          <w:sz w:val="22"/>
          <w:szCs w:val="22"/>
        </w:rPr>
        <w:t xml:space="preserve"> Projektu</w:t>
      </w:r>
      <w:r w:rsidRPr="00986047">
        <w:rPr>
          <w:rFonts w:ascii="Calibri" w:hAnsi="Calibri"/>
          <w:sz w:val="22"/>
          <w:szCs w:val="22"/>
        </w:rPr>
        <w:t xml:space="preserve"> należy utworzyć foldery dla </w:t>
      </w:r>
      <w:r w:rsidRPr="00986047">
        <w:rPr>
          <w:rFonts w:ascii="Calibri" w:hAnsi="Calibri"/>
          <w:i/>
          <w:sz w:val="22"/>
          <w:szCs w:val="22"/>
        </w:rPr>
        <w:t>Branży</w:t>
      </w:r>
      <w:r w:rsidR="00C96D65" w:rsidRPr="00986047">
        <w:rPr>
          <w:rFonts w:ascii="Calibri" w:hAnsi="Calibri"/>
          <w:sz w:val="22"/>
          <w:szCs w:val="22"/>
        </w:rPr>
        <w:t>:</w:t>
      </w:r>
    </w:p>
    <w:p w:rsidR="00131094" w:rsidRPr="00986047" w:rsidRDefault="001D64C2" w:rsidP="00131094">
      <w:pPr>
        <w:spacing w:after="120"/>
        <w:jc w:val="center"/>
        <w:rPr>
          <w:rFonts w:ascii="Calibri" w:hAnsi="Calibri"/>
          <w:noProof/>
          <w:sz w:val="22"/>
          <w:szCs w:val="22"/>
        </w:rPr>
      </w:pPr>
      <w:r>
        <w:rPr>
          <w:rFonts w:ascii="Calibri" w:hAnsi="Calibri"/>
          <w:noProof/>
          <w:sz w:val="22"/>
          <w:szCs w:val="22"/>
        </w:rPr>
        <w:drawing>
          <wp:inline distT="0" distB="0" distL="0" distR="0">
            <wp:extent cx="3207385" cy="723265"/>
            <wp:effectExtent l="0" t="0" r="0" b="0"/>
            <wp:docPr id="88"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07385" cy="723265"/>
                    </a:xfrm>
                    <a:prstGeom prst="rect">
                      <a:avLst/>
                    </a:prstGeom>
                    <a:noFill/>
                    <a:ln>
                      <a:noFill/>
                    </a:ln>
                  </pic:spPr>
                </pic:pic>
              </a:graphicData>
            </a:graphic>
          </wp:inline>
        </w:drawing>
      </w:r>
    </w:p>
    <w:p w:rsidR="001F11DA" w:rsidRPr="00986047" w:rsidRDefault="001F11DA" w:rsidP="00D724E4">
      <w:pPr>
        <w:pStyle w:val="Akapitzlist"/>
        <w:numPr>
          <w:ilvl w:val="0"/>
          <w:numId w:val="4"/>
        </w:numPr>
        <w:spacing w:after="120"/>
        <w:jc w:val="left"/>
        <w:rPr>
          <w:rFonts w:ascii="Calibri" w:hAnsi="Calibri"/>
          <w:noProof/>
          <w:sz w:val="22"/>
          <w:szCs w:val="22"/>
        </w:rPr>
      </w:pPr>
      <w:r w:rsidRPr="00986047">
        <w:rPr>
          <w:rFonts w:ascii="Calibri" w:hAnsi="Calibri"/>
          <w:noProof/>
          <w:sz w:val="22"/>
          <w:szCs w:val="22"/>
        </w:rPr>
        <w:t xml:space="preserve">W folderze </w:t>
      </w:r>
      <w:r w:rsidRPr="00986047">
        <w:rPr>
          <w:rFonts w:ascii="Calibri" w:hAnsi="Calibri"/>
          <w:i/>
          <w:noProof/>
          <w:sz w:val="22"/>
          <w:szCs w:val="22"/>
        </w:rPr>
        <w:t>Branży</w:t>
      </w:r>
      <w:r w:rsidRPr="00986047">
        <w:rPr>
          <w:rFonts w:ascii="Calibri" w:hAnsi="Calibri"/>
          <w:noProof/>
          <w:sz w:val="22"/>
          <w:szCs w:val="22"/>
        </w:rPr>
        <w:t xml:space="preserve"> tworzymy folder </w:t>
      </w:r>
      <w:r w:rsidRPr="00986047">
        <w:rPr>
          <w:rFonts w:ascii="Calibri" w:hAnsi="Calibri"/>
          <w:i/>
          <w:noProof/>
          <w:sz w:val="22"/>
          <w:szCs w:val="22"/>
        </w:rPr>
        <w:t>T</w:t>
      </w:r>
      <w:r w:rsidR="001D64C2">
        <w:rPr>
          <w:rFonts w:ascii="Calibri" w:hAnsi="Calibri"/>
          <w:i/>
          <w:noProof/>
          <w:sz w:val="22"/>
          <w:szCs w:val="22"/>
        </w:rPr>
        <w:t>eczka</w:t>
      </w:r>
      <w:r w:rsidR="00C96D65" w:rsidRPr="00986047">
        <w:rPr>
          <w:rFonts w:ascii="Calibri" w:hAnsi="Calibri"/>
          <w:noProof/>
          <w:sz w:val="22"/>
          <w:szCs w:val="22"/>
        </w:rPr>
        <w:t>:</w:t>
      </w:r>
    </w:p>
    <w:p w:rsidR="001F11DA" w:rsidRPr="00986047" w:rsidRDefault="001D64C2" w:rsidP="00131094">
      <w:pPr>
        <w:spacing w:after="120"/>
        <w:jc w:val="center"/>
        <w:rPr>
          <w:rFonts w:ascii="Calibri" w:hAnsi="Calibri"/>
          <w:noProof/>
          <w:sz w:val="22"/>
          <w:szCs w:val="22"/>
        </w:rPr>
      </w:pPr>
      <w:r>
        <w:rPr>
          <w:rFonts w:ascii="Calibri" w:hAnsi="Calibri"/>
          <w:noProof/>
          <w:sz w:val="22"/>
          <w:szCs w:val="22"/>
        </w:rPr>
        <w:drawing>
          <wp:inline distT="0" distB="0" distL="0" distR="0">
            <wp:extent cx="3268345" cy="730250"/>
            <wp:effectExtent l="0" t="0" r="0" b="0"/>
            <wp:docPr id="89"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68345" cy="730250"/>
                    </a:xfrm>
                    <a:prstGeom prst="rect">
                      <a:avLst/>
                    </a:prstGeom>
                    <a:noFill/>
                    <a:ln>
                      <a:noFill/>
                    </a:ln>
                  </pic:spPr>
                </pic:pic>
              </a:graphicData>
            </a:graphic>
          </wp:inline>
        </w:drawing>
      </w:r>
    </w:p>
    <w:p w:rsidR="0080197B" w:rsidRPr="00986047" w:rsidRDefault="00C96D65" w:rsidP="00D724E4">
      <w:pPr>
        <w:numPr>
          <w:ilvl w:val="0"/>
          <w:numId w:val="4"/>
        </w:numPr>
        <w:spacing w:after="120"/>
        <w:ind w:left="714" w:hanging="357"/>
        <w:rPr>
          <w:rFonts w:ascii="Calibri" w:hAnsi="Calibri"/>
          <w:sz w:val="22"/>
          <w:szCs w:val="22"/>
        </w:rPr>
      </w:pPr>
      <w:r w:rsidRPr="00986047">
        <w:rPr>
          <w:rFonts w:ascii="Calibri" w:hAnsi="Calibri"/>
          <w:sz w:val="22"/>
          <w:szCs w:val="22"/>
        </w:rPr>
        <w:t>W</w:t>
      </w:r>
      <w:r w:rsidR="0080197B" w:rsidRPr="00986047">
        <w:rPr>
          <w:rFonts w:ascii="Calibri" w:hAnsi="Calibri"/>
          <w:sz w:val="22"/>
          <w:szCs w:val="22"/>
        </w:rPr>
        <w:t xml:space="preserve"> folderze </w:t>
      </w:r>
      <w:r w:rsidR="001F11DA" w:rsidRPr="00986047">
        <w:rPr>
          <w:rFonts w:ascii="Calibri" w:hAnsi="Calibri"/>
          <w:i/>
          <w:sz w:val="22"/>
          <w:szCs w:val="22"/>
        </w:rPr>
        <w:t>T</w:t>
      </w:r>
      <w:r w:rsidR="001D64C2">
        <w:rPr>
          <w:rFonts w:ascii="Calibri" w:hAnsi="Calibri"/>
          <w:i/>
          <w:sz w:val="22"/>
          <w:szCs w:val="22"/>
        </w:rPr>
        <w:t>eczka</w:t>
      </w:r>
      <w:r w:rsidR="0080197B" w:rsidRPr="00986047">
        <w:rPr>
          <w:rFonts w:ascii="Calibri" w:hAnsi="Calibri"/>
          <w:sz w:val="22"/>
          <w:szCs w:val="22"/>
        </w:rPr>
        <w:t xml:space="preserve"> w zakładce </w:t>
      </w:r>
      <w:r w:rsidR="001F11DA" w:rsidRPr="00986047">
        <w:rPr>
          <w:rFonts w:ascii="Calibri" w:hAnsi="Calibri"/>
          <w:i/>
          <w:sz w:val="22"/>
          <w:szCs w:val="22"/>
        </w:rPr>
        <w:t>T</w:t>
      </w:r>
      <w:r w:rsidR="001D64C2">
        <w:rPr>
          <w:rFonts w:ascii="Calibri" w:hAnsi="Calibri"/>
          <w:i/>
          <w:sz w:val="22"/>
          <w:szCs w:val="22"/>
        </w:rPr>
        <w:t>eczka</w:t>
      </w:r>
      <w:r w:rsidR="0080197B" w:rsidRPr="00986047">
        <w:rPr>
          <w:rFonts w:ascii="Calibri" w:hAnsi="Calibri"/>
          <w:sz w:val="22"/>
          <w:szCs w:val="22"/>
        </w:rPr>
        <w:t xml:space="preserve"> </w:t>
      </w:r>
      <w:r w:rsidR="001F11DA" w:rsidRPr="00986047">
        <w:rPr>
          <w:rFonts w:ascii="Calibri" w:hAnsi="Calibri"/>
          <w:sz w:val="22"/>
          <w:szCs w:val="22"/>
        </w:rPr>
        <w:t>uzupełniamy</w:t>
      </w:r>
      <w:r w:rsidR="0080197B" w:rsidRPr="00986047">
        <w:rPr>
          <w:rFonts w:ascii="Calibri" w:hAnsi="Calibri"/>
          <w:sz w:val="22"/>
          <w:szCs w:val="22"/>
        </w:rPr>
        <w:t xml:space="preserve"> </w:t>
      </w:r>
      <w:r w:rsidRPr="00986047">
        <w:rPr>
          <w:rFonts w:ascii="Calibri" w:hAnsi="Calibri"/>
          <w:sz w:val="22"/>
          <w:szCs w:val="22"/>
        </w:rPr>
        <w:t>pola:</w:t>
      </w:r>
      <w:r w:rsidR="0080197B" w:rsidRPr="00986047">
        <w:rPr>
          <w:rFonts w:ascii="Calibri" w:hAnsi="Calibri"/>
          <w:sz w:val="22"/>
          <w:szCs w:val="22"/>
        </w:rPr>
        <w:t xml:space="preserve"> </w:t>
      </w:r>
    </w:p>
    <w:p w:rsidR="0080197B" w:rsidRPr="00986047" w:rsidRDefault="001D64C2" w:rsidP="0080197B">
      <w:pPr>
        <w:spacing w:after="120"/>
        <w:jc w:val="center"/>
        <w:rPr>
          <w:rFonts w:ascii="Calibri" w:hAnsi="Calibri"/>
          <w:sz w:val="22"/>
          <w:szCs w:val="22"/>
        </w:rPr>
      </w:pPr>
      <w:r>
        <w:rPr>
          <w:rFonts w:ascii="Calibri" w:hAnsi="Calibri"/>
          <w:noProof/>
          <w:sz w:val="22"/>
          <w:szCs w:val="22"/>
        </w:rPr>
        <w:drawing>
          <wp:inline distT="0" distB="0" distL="0" distR="0">
            <wp:extent cx="5759450" cy="1903730"/>
            <wp:effectExtent l="0" t="0" r="0" b="0"/>
            <wp:docPr id="90"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1903730"/>
                    </a:xfrm>
                    <a:prstGeom prst="rect">
                      <a:avLst/>
                    </a:prstGeom>
                    <a:noFill/>
                    <a:ln>
                      <a:noFill/>
                    </a:ln>
                  </pic:spPr>
                </pic:pic>
              </a:graphicData>
            </a:graphic>
          </wp:inline>
        </w:drawing>
      </w:r>
    </w:p>
    <w:p w:rsidR="0094230F" w:rsidRPr="00986047" w:rsidRDefault="0080197B" w:rsidP="00D724E4">
      <w:pPr>
        <w:numPr>
          <w:ilvl w:val="0"/>
          <w:numId w:val="4"/>
        </w:numPr>
        <w:spacing w:after="120"/>
        <w:ind w:left="714" w:hanging="357"/>
        <w:rPr>
          <w:rFonts w:ascii="Calibri" w:hAnsi="Calibri"/>
          <w:sz w:val="22"/>
          <w:szCs w:val="22"/>
        </w:rPr>
      </w:pPr>
      <w:r w:rsidRPr="00986047">
        <w:rPr>
          <w:rFonts w:ascii="Calibri" w:hAnsi="Calibri"/>
          <w:sz w:val="22"/>
          <w:szCs w:val="22"/>
        </w:rPr>
        <w:t xml:space="preserve">Do folderu </w:t>
      </w:r>
      <w:r w:rsidR="008B02E7" w:rsidRPr="00986047">
        <w:rPr>
          <w:rFonts w:ascii="Calibri" w:hAnsi="Calibri"/>
          <w:i/>
          <w:sz w:val="22"/>
          <w:szCs w:val="22"/>
        </w:rPr>
        <w:t>T</w:t>
      </w:r>
      <w:r w:rsidR="001D64C2">
        <w:rPr>
          <w:rFonts w:ascii="Calibri" w:hAnsi="Calibri"/>
          <w:i/>
          <w:sz w:val="22"/>
          <w:szCs w:val="22"/>
        </w:rPr>
        <w:t>eczka</w:t>
      </w:r>
      <w:r w:rsidRPr="00986047">
        <w:rPr>
          <w:rFonts w:ascii="Calibri" w:hAnsi="Calibri"/>
          <w:sz w:val="22"/>
          <w:szCs w:val="22"/>
        </w:rPr>
        <w:t xml:space="preserve"> </w:t>
      </w:r>
      <w:r w:rsidR="008B02E7" w:rsidRPr="00986047">
        <w:rPr>
          <w:rFonts w:ascii="Calibri" w:hAnsi="Calibri"/>
          <w:sz w:val="22"/>
          <w:szCs w:val="22"/>
        </w:rPr>
        <w:t>kopiujemy</w:t>
      </w:r>
      <w:r w:rsidRPr="00986047">
        <w:rPr>
          <w:rFonts w:ascii="Calibri" w:hAnsi="Calibri"/>
          <w:sz w:val="22"/>
          <w:szCs w:val="22"/>
        </w:rPr>
        <w:t xml:space="preserve"> dokumentację </w:t>
      </w:r>
      <w:r w:rsidR="008B02E7" w:rsidRPr="00986047">
        <w:rPr>
          <w:rFonts w:ascii="Calibri" w:hAnsi="Calibri"/>
          <w:sz w:val="22"/>
          <w:szCs w:val="22"/>
        </w:rPr>
        <w:t>przekazaną</w:t>
      </w:r>
      <w:r w:rsidRPr="00986047">
        <w:rPr>
          <w:rFonts w:ascii="Calibri" w:hAnsi="Calibri"/>
          <w:sz w:val="22"/>
          <w:szCs w:val="22"/>
        </w:rPr>
        <w:t xml:space="preserve"> przez Wykonawcę. </w:t>
      </w:r>
    </w:p>
    <w:p w:rsidR="00FB1712" w:rsidRDefault="001D64C2" w:rsidP="0063241D">
      <w:pPr>
        <w:pStyle w:val="Nagwek1"/>
      </w:pPr>
      <w:bookmarkStart w:id="67" w:name="_Toc473804650"/>
      <w:bookmarkStart w:id="68" w:name="_Toc473804648"/>
      <w:r>
        <w:br w:type="page"/>
      </w:r>
      <w:bookmarkStart w:id="69" w:name="_Toc877410"/>
      <w:r w:rsidR="00FB1712">
        <w:lastRenderedPageBreak/>
        <w:t>Uprawnienia</w:t>
      </w:r>
      <w:bookmarkEnd w:id="67"/>
      <w:bookmarkEnd w:id="69"/>
    </w:p>
    <w:p w:rsidR="00FB1712" w:rsidRPr="00986047" w:rsidRDefault="00FB1712" w:rsidP="00D724E4">
      <w:pPr>
        <w:numPr>
          <w:ilvl w:val="3"/>
          <w:numId w:val="6"/>
        </w:numPr>
        <w:tabs>
          <w:tab w:val="num" w:pos="1418"/>
        </w:tabs>
        <w:spacing w:after="120"/>
        <w:ind w:left="1418" w:hanging="567"/>
        <w:rPr>
          <w:rFonts w:ascii="Calibri" w:hAnsi="Calibri"/>
          <w:sz w:val="22"/>
          <w:szCs w:val="22"/>
        </w:rPr>
      </w:pPr>
      <w:r w:rsidRPr="00986047">
        <w:rPr>
          <w:rFonts w:ascii="Calibri" w:hAnsi="Calibri"/>
          <w:sz w:val="22"/>
          <w:szCs w:val="22"/>
        </w:rPr>
        <w:t xml:space="preserve">Administrator Merytoryczny – rola </w:t>
      </w:r>
      <w:r w:rsidR="00A93736">
        <w:rPr>
          <w:rFonts w:ascii="Calibri" w:hAnsi="Calibri"/>
          <w:sz w:val="22"/>
          <w:szCs w:val="22"/>
        </w:rPr>
        <w:t xml:space="preserve">wykorzystująca aplikację PowerUser i </w:t>
      </w:r>
      <w:r w:rsidRPr="00986047">
        <w:rPr>
          <w:rFonts w:ascii="Calibri" w:hAnsi="Calibri"/>
          <w:sz w:val="22"/>
          <w:szCs w:val="22"/>
        </w:rPr>
        <w:t>pozwalająca na nadawanie uprawnień w ramach przydzielonego w systemie obszaru i wszelkie operacje z dokumentacją tego obszaru.</w:t>
      </w:r>
    </w:p>
    <w:p w:rsidR="00FB1712" w:rsidRPr="00986047" w:rsidRDefault="00A93736" w:rsidP="00D724E4">
      <w:pPr>
        <w:numPr>
          <w:ilvl w:val="3"/>
          <w:numId w:val="6"/>
        </w:numPr>
        <w:tabs>
          <w:tab w:val="num" w:pos="1418"/>
        </w:tabs>
        <w:spacing w:after="120"/>
        <w:ind w:left="1418" w:hanging="567"/>
        <w:rPr>
          <w:rFonts w:ascii="Calibri" w:hAnsi="Calibri"/>
          <w:sz w:val="22"/>
          <w:szCs w:val="22"/>
        </w:rPr>
      </w:pPr>
      <w:r w:rsidRPr="00986047">
        <w:rPr>
          <w:rFonts w:ascii="Calibri" w:hAnsi="Calibri"/>
          <w:sz w:val="22"/>
          <w:szCs w:val="22"/>
        </w:rPr>
        <w:t xml:space="preserve">Specjalista </w:t>
      </w:r>
      <w:r w:rsidR="00FB1712" w:rsidRPr="00986047">
        <w:rPr>
          <w:rFonts w:ascii="Calibri" w:hAnsi="Calibri"/>
          <w:sz w:val="22"/>
          <w:szCs w:val="22"/>
        </w:rPr>
        <w:t>– rola uprawniająca do weryfikacji/przeglądania dokumentacji</w:t>
      </w:r>
      <w:r>
        <w:rPr>
          <w:rFonts w:ascii="Calibri" w:hAnsi="Calibri"/>
          <w:sz w:val="22"/>
          <w:szCs w:val="22"/>
        </w:rPr>
        <w:t xml:space="preserve"> i wprowadzania komentarzy do niej</w:t>
      </w:r>
      <w:r w:rsidR="00FB1712" w:rsidRPr="00986047">
        <w:rPr>
          <w:rFonts w:ascii="Calibri" w:hAnsi="Calibri"/>
          <w:sz w:val="22"/>
          <w:szCs w:val="22"/>
        </w:rPr>
        <w:t>.</w:t>
      </w:r>
    </w:p>
    <w:p w:rsidR="00FB1712" w:rsidRPr="00986047" w:rsidRDefault="00FB1712" w:rsidP="00FB1712">
      <w:pPr>
        <w:spacing w:after="120"/>
        <w:rPr>
          <w:rFonts w:ascii="Calibri" w:hAnsi="Calibri"/>
          <w:sz w:val="22"/>
          <w:szCs w:val="22"/>
        </w:rPr>
      </w:pPr>
    </w:p>
    <w:p w:rsidR="00FB1712" w:rsidRPr="00986047" w:rsidRDefault="00FB1712" w:rsidP="00FB1712">
      <w:pPr>
        <w:spacing w:after="120"/>
        <w:rPr>
          <w:rFonts w:ascii="Calibri" w:hAnsi="Calibri"/>
          <w:sz w:val="22"/>
          <w:szCs w:val="22"/>
        </w:rPr>
      </w:pPr>
      <w:r w:rsidRPr="00986047">
        <w:rPr>
          <w:rFonts w:ascii="Calibri" w:hAnsi="Calibri"/>
          <w:sz w:val="22"/>
          <w:szCs w:val="22"/>
        </w:rPr>
        <w:t xml:space="preserve">Przypisywanie ról odbywa się poprzez zaznaczenie folderu i wybranie komendy </w:t>
      </w:r>
      <w:r w:rsidRPr="00986047">
        <w:rPr>
          <w:rFonts w:ascii="Calibri" w:hAnsi="Calibri"/>
          <w:i/>
          <w:sz w:val="22"/>
          <w:szCs w:val="22"/>
        </w:rPr>
        <w:t>Przypisz Role</w:t>
      </w:r>
      <w:r w:rsidRPr="00986047">
        <w:rPr>
          <w:rFonts w:ascii="Calibri" w:hAnsi="Calibri"/>
          <w:sz w:val="22"/>
          <w:szCs w:val="22"/>
        </w:rPr>
        <w:t xml:space="preserve"> z menu </w:t>
      </w:r>
      <w:r w:rsidRPr="00986047">
        <w:rPr>
          <w:rFonts w:ascii="Calibri" w:hAnsi="Calibri"/>
          <w:i/>
          <w:sz w:val="22"/>
          <w:szCs w:val="22"/>
        </w:rPr>
        <w:t>Folder</w:t>
      </w:r>
      <w:r w:rsidRPr="00986047">
        <w:rPr>
          <w:rFonts w:ascii="Calibri" w:hAnsi="Calibri"/>
          <w:sz w:val="22"/>
          <w:szCs w:val="22"/>
        </w:rPr>
        <w:t xml:space="preserve"> – </w:t>
      </w:r>
    </w:p>
    <w:p w:rsidR="00FB1712" w:rsidRPr="00986047" w:rsidRDefault="001D64C2" w:rsidP="00FB1712">
      <w:pPr>
        <w:spacing w:after="120"/>
        <w:jc w:val="center"/>
        <w:rPr>
          <w:rFonts w:ascii="Calibri" w:hAnsi="Calibri"/>
          <w:sz w:val="22"/>
          <w:szCs w:val="22"/>
        </w:rPr>
      </w:pPr>
      <w:r>
        <w:rPr>
          <w:rFonts w:ascii="Calibri" w:hAnsi="Calibri"/>
          <w:noProof/>
          <w:sz w:val="22"/>
          <w:szCs w:val="22"/>
        </w:rPr>
        <w:drawing>
          <wp:inline distT="0" distB="0" distL="0" distR="0">
            <wp:extent cx="1965325" cy="921385"/>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65325" cy="921385"/>
                    </a:xfrm>
                    <a:prstGeom prst="rect">
                      <a:avLst/>
                    </a:prstGeom>
                    <a:noFill/>
                    <a:ln>
                      <a:noFill/>
                    </a:ln>
                  </pic:spPr>
                </pic:pic>
              </a:graphicData>
            </a:graphic>
          </wp:inline>
        </w:drawing>
      </w:r>
    </w:p>
    <w:p w:rsidR="00FB1712" w:rsidRPr="00986047" w:rsidRDefault="00FB1712" w:rsidP="00FB1712">
      <w:pPr>
        <w:spacing w:after="120"/>
        <w:rPr>
          <w:rFonts w:ascii="Calibri" w:hAnsi="Calibri"/>
          <w:sz w:val="22"/>
          <w:szCs w:val="22"/>
        </w:rPr>
      </w:pPr>
      <w:r w:rsidRPr="00986047">
        <w:rPr>
          <w:rFonts w:ascii="Calibri" w:hAnsi="Calibri"/>
          <w:sz w:val="22"/>
          <w:szCs w:val="22"/>
        </w:rPr>
        <w:t xml:space="preserve">Pojawi się wówczas następujące okno – </w:t>
      </w:r>
    </w:p>
    <w:p w:rsidR="00FB1712" w:rsidRPr="00986047" w:rsidRDefault="001D64C2" w:rsidP="00FB1712">
      <w:pPr>
        <w:spacing w:after="120"/>
        <w:jc w:val="center"/>
        <w:rPr>
          <w:rFonts w:ascii="Calibri" w:hAnsi="Calibri"/>
          <w:sz w:val="22"/>
          <w:szCs w:val="22"/>
        </w:rPr>
      </w:pPr>
      <w:r>
        <w:rPr>
          <w:noProof/>
        </w:rPr>
        <w:drawing>
          <wp:inline distT="0" distB="0" distL="0" distR="0">
            <wp:extent cx="3213735" cy="2804795"/>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13735" cy="2804795"/>
                    </a:xfrm>
                    <a:prstGeom prst="rect">
                      <a:avLst/>
                    </a:prstGeom>
                    <a:noFill/>
                    <a:ln>
                      <a:noFill/>
                    </a:ln>
                  </pic:spPr>
                </pic:pic>
              </a:graphicData>
            </a:graphic>
          </wp:inline>
        </w:drawing>
      </w:r>
    </w:p>
    <w:p w:rsidR="00FB1712" w:rsidRPr="00986047" w:rsidRDefault="00FB1712" w:rsidP="00FB1712">
      <w:pPr>
        <w:spacing w:after="120"/>
        <w:rPr>
          <w:rFonts w:ascii="Calibri" w:hAnsi="Calibri"/>
          <w:sz w:val="22"/>
          <w:szCs w:val="22"/>
        </w:rPr>
      </w:pPr>
      <w:r w:rsidRPr="00986047">
        <w:rPr>
          <w:rFonts w:ascii="Calibri" w:hAnsi="Calibri"/>
          <w:sz w:val="22"/>
          <w:szCs w:val="22"/>
        </w:rPr>
        <w:t xml:space="preserve">Aby przejść dalej należy odznaczyć </w:t>
      </w:r>
      <w:r w:rsidRPr="00986047">
        <w:rPr>
          <w:rFonts w:ascii="Calibri" w:hAnsi="Calibri"/>
          <w:i/>
          <w:sz w:val="22"/>
          <w:szCs w:val="22"/>
        </w:rPr>
        <w:t>Przejmij z macierzystego folderu</w:t>
      </w:r>
      <w:r w:rsidRPr="00986047">
        <w:rPr>
          <w:rFonts w:ascii="Calibri" w:hAnsi="Calibri"/>
          <w:sz w:val="22"/>
          <w:szCs w:val="22"/>
        </w:rPr>
        <w:t xml:space="preserve"> – dziedziczenie z nadrzędnego folderu. Odblokowany w ten sposób przycisk </w:t>
      </w:r>
      <w:r w:rsidRPr="00986047">
        <w:rPr>
          <w:rFonts w:ascii="Calibri" w:hAnsi="Calibri"/>
          <w:i/>
          <w:sz w:val="22"/>
          <w:szCs w:val="22"/>
        </w:rPr>
        <w:t>Dodaj</w:t>
      </w:r>
      <w:r w:rsidRPr="00986047">
        <w:rPr>
          <w:rFonts w:ascii="Calibri" w:hAnsi="Calibri"/>
          <w:sz w:val="22"/>
          <w:szCs w:val="22"/>
        </w:rPr>
        <w:t xml:space="preserve"> pozwala na wyświetlenie kolejnego okna – </w:t>
      </w:r>
    </w:p>
    <w:p w:rsidR="00FB1712" w:rsidRPr="00986047" w:rsidRDefault="001D64C2" w:rsidP="00FB1712">
      <w:pPr>
        <w:spacing w:after="120"/>
        <w:jc w:val="center"/>
        <w:rPr>
          <w:rFonts w:ascii="Calibri" w:hAnsi="Calibri"/>
          <w:sz w:val="22"/>
          <w:szCs w:val="22"/>
        </w:rPr>
      </w:pPr>
      <w:r>
        <w:rPr>
          <w:rFonts w:ascii="Calibri" w:hAnsi="Calibri"/>
          <w:noProof/>
          <w:sz w:val="22"/>
          <w:szCs w:val="22"/>
        </w:rPr>
        <w:drawing>
          <wp:inline distT="0" distB="0" distL="0" distR="0">
            <wp:extent cx="3050540" cy="1712595"/>
            <wp:effectExtent l="0" t="0" r="0" b="0"/>
            <wp:docPr id="93"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50540" cy="1712595"/>
                    </a:xfrm>
                    <a:prstGeom prst="rect">
                      <a:avLst/>
                    </a:prstGeom>
                    <a:noFill/>
                    <a:ln>
                      <a:noFill/>
                    </a:ln>
                  </pic:spPr>
                </pic:pic>
              </a:graphicData>
            </a:graphic>
          </wp:inline>
        </w:drawing>
      </w:r>
    </w:p>
    <w:p w:rsidR="00FB1712" w:rsidRPr="00986047" w:rsidRDefault="00FB1712" w:rsidP="00FB1712">
      <w:pPr>
        <w:spacing w:after="120"/>
        <w:rPr>
          <w:rFonts w:ascii="Calibri" w:hAnsi="Calibri"/>
          <w:sz w:val="22"/>
          <w:szCs w:val="22"/>
        </w:rPr>
      </w:pPr>
      <w:r w:rsidRPr="00986047">
        <w:rPr>
          <w:rFonts w:ascii="Calibri" w:hAnsi="Calibri"/>
          <w:sz w:val="22"/>
          <w:szCs w:val="22"/>
        </w:rPr>
        <w:t>W celu nadania użytkownikowi praw dostępu do dokumentów należy:</w:t>
      </w:r>
    </w:p>
    <w:p w:rsidR="00FB1712" w:rsidRPr="00986047" w:rsidRDefault="00FB1712" w:rsidP="00FB1712">
      <w:pPr>
        <w:spacing w:after="120"/>
        <w:rPr>
          <w:rFonts w:ascii="Calibri" w:hAnsi="Calibri"/>
          <w:sz w:val="22"/>
          <w:szCs w:val="22"/>
        </w:rPr>
      </w:pPr>
      <w:r w:rsidRPr="00986047">
        <w:rPr>
          <w:rFonts w:ascii="Calibri" w:hAnsi="Calibri"/>
          <w:sz w:val="22"/>
          <w:szCs w:val="22"/>
        </w:rPr>
        <w:t xml:space="preserve">1) wybrać odpowiednią rolę w polu </w:t>
      </w:r>
      <w:r w:rsidRPr="00986047">
        <w:rPr>
          <w:rFonts w:ascii="Calibri" w:hAnsi="Calibri"/>
          <w:i/>
          <w:sz w:val="22"/>
          <w:szCs w:val="22"/>
        </w:rPr>
        <w:t>Dodaj do Role</w:t>
      </w:r>
      <w:r w:rsidRPr="00986047">
        <w:rPr>
          <w:rFonts w:ascii="Calibri" w:hAnsi="Calibri"/>
          <w:sz w:val="22"/>
          <w:szCs w:val="22"/>
        </w:rPr>
        <w:t>.</w:t>
      </w:r>
    </w:p>
    <w:p w:rsidR="00FB1712" w:rsidRPr="00986047" w:rsidRDefault="00FB1712" w:rsidP="00FB1712">
      <w:pPr>
        <w:spacing w:after="120"/>
        <w:rPr>
          <w:rFonts w:ascii="Calibri" w:hAnsi="Calibri"/>
          <w:sz w:val="22"/>
          <w:szCs w:val="22"/>
        </w:rPr>
      </w:pPr>
      <w:r w:rsidRPr="00986047">
        <w:rPr>
          <w:rFonts w:ascii="Calibri" w:hAnsi="Calibri"/>
          <w:sz w:val="22"/>
          <w:szCs w:val="22"/>
        </w:rPr>
        <w:lastRenderedPageBreak/>
        <w:t xml:space="preserve">2) wybrać odpowiedniego użytkownika w polu </w:t>
      </w:r>
      <w:r w:rsidRPr="00986047">
        <w:rPr>
          <w:rFonts w:ascii="Calibri" w:hAnsi="Calibri"/>
          <w:i/>
          <w:sz w:val="22"/>
          <w:szCs w:val="22"/>
        </w:rPr>
        <w:t xml:space="preserve">Użytkownik </w:t>
      </w:r>
      <w:r w:rsidRPr="00986047">
        <w:rPr>
          <w:rFonts w:ascii="Calibri" w:hAnsi="Calibri"/>
          <w:sz w:val="22"/>
          <w:szCs w:val="22"/>
        </w:rPr>
        <w:t>lub grupę użytkowników w polu</w:t>
      </w:r>
      <w:r w:rsidRPr="00986047">
        <w:rPr>
          <w:rFonts w:ascii="Calibri" w:hAnsi="Calibri"/>
          <w:i/>
          <w:sz w:val="22"/>
          <w:szCs w:val="22"/>
        </w:rPr>
        <w:t xml:space="preserve"> Grupa</w:t>
      </w:r>
      <w:r w:rsidRPr="00986047">
        <w:rPr>
          <w:rFonts w:ascii="Calibri" w:hAnsi="Calibri"/>
          <w:sz w:val="22"/>
          <w:szCs w:val="22"/>
        </w:rPr>
        <w:t>.</w:t>
      </w:r>
    </w:p>
    <w:p w:rsidR="00FB1712" w:rsidRPr="00986047" w:rsidRDefault="00FB1712" w:rsidP="00FB1712">
      <w:pPr>
        <w:spacing w:after="120"/>
        <w:rPr>
          <w:rFonts w:ascii="Calibri" w:hAnsi="Calibri"/>
          <w:sz w:val="22"/>
          <w:szCs w:val="22"/>
        </w:rPr>
      </w:pPr>
      <w:r w:rsidRPr="00986047">
        <w:rPr>
          <w:rFonts w:ascii="Calibri" w:hAnsi="Calibri"/>
          <w:sz w:val="22"/>
          <w:szCs w:val="22"/>
        </w:rPr>
        <w:t xml:space="preserve">3) można sprawdzić poprawność nazwy użytkownika poprzez kliknięcie przycisku </w:t>
      </w:r>
      <w:r w:rsidRPr="00986047">
        <w:rPr>
          <w:rFonts w:ascii="Calibri" w:hAnsi="Calibri"/>
          <w:i/>
          <w:sz w:val="22"/>
          <w:szCs w:val="22"/>
        </w:rPr>
        <w:t>Sprawdź Nazwę</w:t>
      </w:r>
      <w:r w:rsidRPr="00986047">
        <w:rPr>
          <w:rFonts w:ascii="Calibri" w:hAnsi="Calibri"/>
          <w:sz w:val="22"/>
          <w:szCs w:val="22"/>
        </w:rPr>
        <w:t xml:space="preserve">. Poprawna nazwa zostanie potwierdzona poniższym komunikatem – </w:t>
      </w:r>
    </w:p>
    <w:p w:rsidR="00FB1712" w:rsidRPr="00986047" w:rsidRDefault="001D64C2" w:rsidP="00FB1712">
      <w:pPr>
        <w:spacing w:after="120"/>
        <w:jc w:val="center"/>
        <w:rPr>
          <w:rFonts w:ascii="Calibri" w:hAnsi="Calibri"/>
          <w:sz w:val="22"/>
          <w:szCs w:val="22"/>
        </w:rPr>
      </w:pPr>
      <w:r>
        <w:rPr>
          <w:rFonts w:ascii="Calibri" w:hAnsi="Calibri"/>
          <w:noProof/>
          <w:sz w:val="22"/>
          <w:szCs w:val="22"/>
        </w:rPr>
        <w:drawing>
          <wp:inline distT="0" distB="0" distL="0" distR="0">
            <wp:extent cx="2845435" cy="921385"/>
            <wp:effectExtent l="0" t="0" r="0" b="0"/>
            <wp:docPr id="94"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45435" cy="921385"/>
                    </a:xfrm>
                    <a:prstGeom prst="rect">
                      <a:avLst/>
                    </a:prstGeom>
                    <a:noFill/>
                    <a:ln>
                      <a:noFill/>
                    </a:ln>
                  </pic:spPr>
                </pic:pic>
              </a:graphicData>
            </a:graphic>
          </wp:inline>
        </w:drawing>
      </w:r>
    </w:p>
    <w:p w:rsidR="00FB1712" w:rsidRDefault="00FB1712" w:rsidP="00FB1712">
      <w:pPr>
        <w:spacing w:after="120"/>
        <w:rPr>
          <w:rFonts w:ascii="Calibri" w:hAnsi="Calibri"/>
          <w:sz w:val="22"/>
          <w:szCs w:val="22"/>
        </w:rPr>
      </w:pPr>
      <w:r w:rsidRPr="00986047">
        <w:rPr>
          <w:rFonts w:ascii="Calibri" w:hAnsi="Calibri"/>
          <w:sz w:val="22"/>
          <w:szCs w:val="22"/>
        </w:rPr>
        <w:t>Prawa najlepiej nadawać od samej góry struktury folderów. Foldery niższych poziomów domyślnie przejmują prawa (dziedziczą) od folderów, do których przynależą.</w:t>
      </w:r>
    </w:p>
    <w:p w:rsidR="00FB1712" w:rsidRPr="00986047" w:rsidRDefault="00FB1712" w:rsidP="00FB1712">
      <w:pPr>
        <w:spacing w:after="120"/>
        <w:rPr>
          <w:rFonts w:ascii="Calibri" w:hAnsi="Calibri"/>
          <w:sz w:val="22"/>
          <w:szCs w:val="22"/>
        </w:rPr>
      </w:pPr>
    </w:p>
    <w:p w:rsidR="00B105E4" w:rsidRDefault="00846EA4" w:rsidP="00A93736">
      <w:pPr>
        <w:pStyle w:val="Nagwek1"/>
      </w:pPr>
      <w:r>
        <w:br w:type="page"/>
      </w:r>
      <w:bookmarkStart w:id="70" w:name="_Toc877411"/>
      <w:r w:rsidR="00B105E4">
        <w:lastRenderedPageBreak/>
        <w:t xml:space="preserve">Import dokumentacji </w:t>
      </w:r>
      <w:bookmarkEnd w:id="68"/>
      <w:r>
        <w:t>w ZDI za pomocą Wykazu Plików</w:t>
      </w:r>
      <w:bookmarkEnd w:id="70"/>
    </w:p>
    <w:p w:rsidR="00B105E4" w:rsidRPr="00986047" w:rsidRDefault="00B105E4" w:rsidP="00D724E4">
      <w:pPr>
        <w:numPr>
          <w:ilvl w:val="0"/>
          <w:numId w:val="5"/>
        </w:numPr>
        <w:tabs>
          <w:tab w:val="num" w:pos="399"/>
        </w:tabs>
        <w:spacing w:after="120"/>
        <w:ind w:left="399" w:hanging="399"/>
        <w:rPr>
          <w:rFonts w:ascii="Calibri" w:hAnsi="Calibri"/>
          <w:sz w:val="22"/>
          <w:szCs w:val="22"/>
        </w:rPr>
      </w:pPr>
      <w:r w:rsidRPr="00986047">
        <w:rPr>
          <w:rFonts w:ascii="Calibri" w:hAnsi="Calibri"/>
          <w:sz w:val="22"/>
          <w:szCs w:val="22"/>
        </w:rPr>
        <w:t>Należy sprawdzić czy Wykonawca dokumentacji przekazał projekt w odpowiedniej strukturze. W</w:t>
      </w:r>
      <w:r w:rsidR="00C96D65" w:rsidRPr="00986047">
        <w:rPr>
          <w:rFonts w:ascii="Calibri" w:hAnsi="Calibri"/>
          <w:sz w:val="22"/>
          <w:szCs w:val="22"/>
        </w:rPr>
        <w:t> </w:t>
      </w:r>
      <w:r w:rsidRPr="00986047">
        <w:rPr>
          <w:rFonts w:ascii="Calibri" w:hAnsi="Calibri"/>
          <w:sz w:val="22"/>
          <w:szCs w:val="22"/>
        </w:rPr>
        <w:t xml:space="preserve">przypadku, gdy struktura dokumentacji nie jest właściwa, należy ją utworzyć samemu – na lokalnym dysku komputera. Razem ze strukturą wykonawca dokumentacji powinien przekazać plik xlsx o nazwie </w:t>
      </w:r>
      <w:r w:rsidRPr="00986047">
        <w:rPr>
          <w:rFonts w:ascii="Calibri" w:hAnsi="Calibri"/>
          <w:i/>
          <w:sz w:val="22"/>
          <w:szCs w:val="22"/>
        </w:rPr>
        <w:t>Wykaz plików</w:t>
      </w:r>
      <w:r w:rsidRPr="00986047">
        <w:rPr>
          <w:rFonts w:ascii="Calibri" w:hAnsi="Calibri"/>
          <w:sz w:val="22"/>
          <w:szCs w:val="22"/>
        </w:rPr>
        <w:t xml:space="preserve">, który należy skopiować do folderu </w:t>
      </w:r>
      <w:r w:rsidRPr="00986047">
        <w:rPr>
          <w:rFonts w:ascii="Calibri" w:hAnsi="Calibri"/>
          <w:i/>
          <w:sz w:val="22"/>
          <w:szCs w:val="22"/>
        </w:rPr>
        <w:t>Import</w:t>
      </w:r>
      <w:r w:rsidR="00187617">
        <w:rPr>
          <w:rFonts w:ascii="Calibri" w:hAnsi="Calibri"/>
          <w:i/>
          <w:sz w:val="22"/>
          <w:szCs w:val="22"/>
        </w:rPr>
        <w:t>Meridian</w:t>
      </w:r>
      <w:r w:rsidRPr="00986047">
        <w:rPr>
          <w:rFonts w:ascii="Calibri" w:hAnsi="Calibri"/>
          <w:sz w:val="22"/>
          <w:szCs w:val="22"/>
        </w:rPr>
        <w:t xml:space="preserve"> znajdujący się na dysku C:\ (jeśli nie ma takiego folderu na dysku C należy go utworzyć). W przypadku braku pliku </w:t>
      </w:r>
      <w:r w:rsidRPr="00986047">
        <w:rPr>
          <w:rFonts w:ascii="Calibri" w:hAnsi="Calibri"/>
          <w:i/>
          <w:sz w:val="22"/>
          <w:szCs w:val="22"/>
        </w:rPr>
        <w:t>Wykaz plików</w:t>
      </w:r>
      <w:r w:rsidRPr="00986047">
        <w:rPr>
          <w:rFonts w:ascii="Calibri" w:hAnsi="Calibri"/>
          <w:sz w:val="22"/>
          <w:szCs w:val="22"/>
        </w:rPr>
        <w:t xml:space="preserve"> należy go utworzyć.</w:t>
      </w:r>
    </w:p>
    <w:p w:rsidR="00B105E4" w:rsidRPr="00986047" w:rsidRDefault="00B105E4" w:rsidP="00D724E4">
      <w:pPr>
        <w:numPr>
          <w:ilvl w:val="0"/>
          <w:numId w:val="5"/>
        </w:numPr>
        <w:tabs>
          <w:tab w:val="num" w:pos="399"/>
        </w:tabs>
        <w:spacing w:after="120"/>
        <w:ind w:left="399" w:hanging="399"/>
        <w:rPr>
          <w:rFonts w:ascii="Calibri" w:hAnsi="Calibri"/>
          <w:sz w:val="22"/>
          <w:szCs w:val="22"/>
        </w:rPr>
      </w:pPr>
      <w:r w:rsidRPr="00986047">
        <w:rPr>
          <w:rFonts w:ascii="Calibri" w:hAnsi="Calibri"/>
          <w:sz w:val="22"/>
          <w:szCs w:val="22"/>
        </w:rPr>
        <w:t xml:space="preserve">Przechodzimy do systemu Meridian, wybieramy </w:t>
      </w:r>
      <w:r w:rsidRPr="00986047">
        <w:rPr>
          <w:rFonts w:ascii="Calibri" w:hAnsi="Calibri"/>
          <w:i/>
          <w:sz w:val="22"/>
          <w:szCs w:val="22"/>
        </w:rPr>
        <w:t>Środowisko&gt;&gt;Importuj Dokumenty z Bazy Danych…</w:t>
      </w:r>
    </w:p>
    <w:p w:rsidR="00B105E4" w:rsidRDefault="001D64C2" w:rsidP="00B105E4">
      <w:pPr>
        <w:spacing w:after="120"/>
        <w:ind w:left="360"/>
        <w:jc w:val="center"/>
        <w:rPr>
          <w:rFonts w:ascii="Verdana" w:hAnsi="Verdana"/>
          <w:sz w:val="20"/>
          <w:szCs w:val="20"/>
        </w:rPr>
      </w:pPr>
      <w:r>
        <w:rPr>
          <w:rFonts w:ascii="Verdana" w:hAnsi="Verdana"/>
          <w:noProof/>
          <w:sz w:val="20"/>
          <w:szCs w:val="20"/>
        </w:rPr>
        <w:drawing>
          <wp:inline distT="0" distB="0" distL="0" distR="0">
            <wp:extent cx="1733550" cy="1630680"/>
            <wp:effectExtent l="0" t="0" r="0" b="0"/>
            <wp:docPr id="100"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33550" cy="1630680"/>
                    </a:xfrm>
                    <a:prstGeom prst="rect">
                      <a:avLst/>
                    </a:prstGeom>
                    <a:noFill/>
                    <a:ln>
                      <a:noFill/>
                    </a:ln>
                  </pic:spPr>
                </pic:pic>
              </a:graphicData>
            </a:graphic>
          </wp:inline>
        </w:drawing>
      </w:r>
    </w:p>
    <w:p w:rsidR="00B105E4" w:rsidRPr="00986047" w:rsidRDefault="00B105E4" w:rsidP="00D724E4">
      <w:pPr>
        <w:numPr>
          <w:ilvl w:val="0"/>
          <w:numId w:val="5"/>
        </w:numPr>
        <w:tabs>
          <w:tab w:val="num" w:pos="399"/>
        </w:tabs>
        <w:spacing w:after="120"/>
        <w:ind w:left="399" w:hanging="399"/>
        <w:rPr>
          <w:rFonts w:ascii="Calibri" w:hAnsi="Calibri"/>
          <w:sz w:val="22"/>
          <w:szCs w:val="22"/>
        </w:rPr>
      </w:pPr>
      <w:r w:rsidRPr="00986047">
        <w:rPr>
          <w:rFonts w:ascii="Calibri" w:hAnsi="Calibri"/>
          <w:sz w:val="22"/>
          <w:szCs w:val="22"/>
        </w:rPr>
        <w:t xml:space="preserve">W oknie jakie się pojawi w lewym menu wybieramy pierwszą pozycję i wskazujemy pliku konfiguracyjny </w:t>
      </w:r>
      <w:r w:rsidRPr="00986047">
        <w:rPr>
          <w:rFonts w:ascii="Calibri" w:hAnsi="Calibri"/>
          <w:b/>
          <w:sz w:val="22"/>
          <w:szCs w:val="22"/>
        </w:rPr>
        <w:t>Import</w:t>
      </w:r>
      <w:r w:rsidR="003E7E6E">
        <w:rPr>
          <w:rFonts w:ascii="Calibri" w:hAnsi="Calibri"/>
          <w:b/>
          <w:sz w:val="22"/>
          <w:szCs w:val="22"/>
        </w:rPr>
        <w:t>GC</w:t>
      </w:r>
      <w:r w:rsidRPr="00986047">
        <w:rPr>
          <w:rFonts w:ascii="Calibri" w:hAnsi="Calibri"/>
          <w:b/>
          <w:sz w:val="22"/>
          <w:szCs w:val="22"/>
        </w:rPr>
        <w:t>.xml</w:t>
      </w:r>
      <w:r w:rsidRPr="00986047">
        <w:rPr>
          <w:rFonts w:ascii="Calibri" w:hAnsi="Calibri"/>
          <w:sz w:val="22"/>
          <w:szCs w:val="22"/>
        </w:rPr>
        <w:t>, który również powinien być w lokalizacji C:\Import</w:t>
      </w:r>
      <w:r w:rsidR="005522D0">
        <w:rPr>
          <w:rFonts w:ascii="Calibri" w:hAnsi="Calibri"/>
          <w:sz w:val="22"/>
          <w:szCs w:val="22"/>
        </w:rPr>
        <w:t>Meridian</w:t>
      </w:r>
      <w:r w:rsidRPr="00986047">
        <w:rPr>
          <w:rFonts w:ascii="Calibri" w:hAnsi="Calibri"/>
          <w:sz w:val="22"/>
          <w:szCs w:val="22"/>
        </w:rPr>
        <w:t xml:space="preserve"> i naciskamy </w:t>
      </w:r>
      <w:r w:rsidRPr="00986047">
        <w:rPr>
          <w:rFonts w:ascii="Calibri" w:hAnsi="Calibri"/>
          <w:i/>
          <w:sz w:val="22"/>
          <w:szCs w:val="22"/>
        </w:rPr>
        <w:t>Załaduj konfigurację</w:t>
      </w:r>
    </w:p>
    <w:p w:rsidR="00B105E4" w:rsidRDefault="001D64C2" w:rsidP="00B105E4">
      <w:pPr>
        <w:spacing w:after="120"/>
        <w:ind w:left="360"/>
        <w:jc w:val="center"/>
        <w:rPr>
          <w:rFonts w:ascii="Calibri" w:hAnsi="Calibri"/>
          <w:noProof/>
          <w:sz w:val="22"/>
          <w:szCs w:val="22"/>
        </w:rPr>
      </w:pPr>
      <w:r>
        <w:rPr>
          <w:rFonts w:ascii="Calibri" w:hAnsi="Calibri"/>
          <w:noProof/>
          <w:sz w:val="22"/>
          <w:szCs w:val="22"/>
        </w:rPr>
        <w:drawing>
          <wp:inline distT="0" distB="0" distL="0" distR="0">
            <wp:extent cx="3964940" cy="2067560"/>
            <wp:effectExtent l="0" t="0" r="0" b="0"/>
            <wp:docPr id="101"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4940" cy="2067560"/>
                    </a:xfrm>
                    <a:prstGeom prst="rect">
                      <a:avLst/>
                    </a:prstGeom>
                    <a:noFill/>
                    <a:ln>
                      <a:noFill/>
                    </a:ln>
                  </pic:spPr>
                </pic:pic>
              </a:graphicData>
            </a:graphic>
          </wp:inline>
        </w:drawing>
      </w:r>
    </w:p>
    <w:p w:rsidR="00780517" w:rsidRDefault="00780517" w:rsidP="00B105E4">
      <w:pPr>
        <w:spacing w:after="120"/>
        <w:ind w:left="360"/>
        <w:jc w:val="center"/>
        <w:rPr>
          <w:rFonts w:ascii="Calibri" w:hAnsi="Calibri"/>
          <w:noProof/>
          <w:sz w:val="22"/>
          <w:szCs w:val="22"/>
        </w:rPr>
      </w:pPr>
    </w:p>
    <w:p w:rsidR="00780517" w:rsidRPr="00986047" w:rsidRDefault="00780517" w:rsidP="00B105E4">
      <w:pPr>
        <w:spacing w:after="120"/>
        <w:ind w:left="360"/>
        <w:jc w:val="center"/>
        <w:rPr>
          <w:rFonts w:ascii="Calibri" w:hAnsi="Calibri"/>
          <w:sz w:val="22"/>
          <w:szCs w:val="22"/>
        </w:rPr>
      </w:pPr>
    </w:p>
    <w:p w:rsidR="00B105E4" w:rsidRPr="00986047" w:rsidRDefault="00B105E4" w:rsidP="00D724E4">
      <w:pPr>
        <w:numPr>
          <w:ilvl w:val="0"/>
          <w:numId w:val="5"/>
        </w:numPr>
        <w:tabs>
          <w:tab w:val="num" w:pos="399"/>
        </w:tabs>
        <w:spacing w:after="120"/>
        <w:ind w:left="399" w:hanging="399"/>
        <w:rPr>
          <w:rFonts w:ascii="Calibri" w:hAnsi="Calibri"/>
          <w:sz w:val="22"/>
          <w:szCs w:val="22"/>
        </w:rPr>
      </w:pPr>
      <w:r w:rsidRPr="00986047">
        <w:rPr>
          <w:rFonts w:ascii="Calibri" w:hAnsi="Calibri"/>
          <w:sz w:val="22"/>
          <w:szCs w:val="22"/>
        </w:rPr>
        <w:t xml:space="preserve">Przy bezbłędnie utworzonym pliku do importu w tym momencie można uruchomić import. Weryfikację poprawności przypisania pól Meridiana do kolumn w pliku xlsx można przeprowadzić w zakładce </w:t>
      </w:r>
      <w:r w:rsidRPr="00986047">
        <w:rPr>
          <w:rFonts w:ascii="Calibri" w:hAnsi="Calibri"/>
          <w:i/>
          <w:sz w:val="22"/>
          <w:szCs w:val="22"/>
        </w:rPr>
        <w:t>Inicjuj Pola</w:t>
      </w:r>
      <w:r w:rsidRPr="00986047">
        <w:rPr>
          <w:rFonts w:ascii="Calibri" w:hAnsi="Calibri"/>
          <w:sz w:val="22"/>
          <w:szCs w:val="22"/>
        </w:rPr>
        <w:t>:</w:t>
      </w:r>
    </w:p>
    <w:p w:rsidR="00B105E4" w:rsidRPr="00986047" w:rsidRDefault="001D64C2" w:rsidP="00B105E4">
      <w:pPr>
        <w:spacing w:after="120"/>
        <w:jc w:val="center"/>
        <w:rPr>
          <w:rFonts w:ascii="Calibri" w:hAnsi="Calibri"/>
          <w:sz w:val="22"/>
          <w:szCs w:val="22"/>
        </w:rPr>
      </w:pPr>
      <w:r>
        <w:rPr>
          <w:rFonts w:ascii="Calibri" w:hAnsi="Calibri"/>
          <w:noProof/>
          <w:sz w:val="22"/>
          <w:szCs w:val="22"/>
        </w:rPr>
        <w:lastRenderedPageBreak/>
        <w:drawing>
          <wp:inline distT="0" distB="0" distL="0" distR="0">
            <wp:extent cx="4633595" cy="2012950"/>
            <wp:effectExtent l="0" t="0" r="0" b="0"/>
            <wp:docPr id="10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33595" cy="2012950"/>
                    </a:xfrm>
                    <a:prstGeom prst="rect">
                      <a:avLst/>
                    </a:prstGeom>
                    <a:noFill/>
                    <a:ln>
                      <a:noFill/>
                    </a:ln>
                  </pic:spPr>
                </pic:pic>
              </a:graphicData>
            </a:graphic>
          </wp:inline>
        </w:drawing>
      </w:r>
    </w:p>
    <w:p w:rsidR="00B105E4" w:rsidRPr="00986047" w:rsidRDefault="00B105E4" w:rsidP="00D724E4">
      <w:pPr>
        <w:numPr>
          <w:ilvl w:val="0"/>
          <w:numId w:val="5"/>
        </w:numPr>
        <w:tabs>
          <w:tab w:val="num" w:pos="399"/>
        </w:tabs>
        <w:spacing w:after="120"/>
        <w:ind w:left="399" w:hanging="399"/>
        <w:rPr>
          <w:rFonts w:ascii="Calibri" w:hAnsi="Calibri"/>
          <w:sz w:val="22"/>
          <w:szCs w:val="22"/>
        </w:rPr>
      </w:pPr>
      <w:r w:rsidRPr="00986047">
        <w:rPr>
          <w:rFonts w:ascii="Calibri" w:hAnsi="Calibri"/>
          <w:sz w:val="22"/>
          <w:szCs w:val="22"/>
        </w:rPr>
        <w:t xml:space="preserve">Import rozpoczynamy klikając przycisk </w:t>
      </w:r>
      <w:r w:rsidR="001D64C2">
        <w:rPr>
          <w:rFonts w:ascii="Calibri" w:hAnsi="Calibri"/>
          <w:noProof/>
          <w:sz w:val="22"/>
          <w:szCs w:val="22"/>
        </w:rPr>
        <w:drawing>
          <wp:inline distT="0" distB="0" distL="0" distR="0">
            <wp:extent cx="218440" cy="198120"/>
            <wp:effectExtent l="0" t="0" r="0" b="0"/>
            <wp:docPr id="103" name="Obraz 103" descr="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Ȅ´"/>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440" cy="198120"/>
                    </a:xfrm>
                    <a:prstGeom prst="rect">
                      <a:avLst/>
                    </a:prstGeom>
                    <a:noFill/>
                    <a:ln>
                      <a:noFill/>
                    </a:ln>
                  </pic:spPr>
                </pic:pic>
              </a:graphicData>
            </a:graphic>
          </wp:inline>
        </w:drawing>
      </w:r>
      <w:r w:rsidRPr="00986047">
        <w:rPr>
          <w:rFonts w:ascii="Calibri" w:hAnsi="Calibri"/>
          <w:sz w:val="22"/>
          <w:szCs w:val="22"/>
        </w:rPr>
        <w:t xml:space="preserve"> z górnej belki narzędziowej. Pojawi się wówczas okno przedstawiające wynik importu:</w:t>
      </w:r>
    </w:p>
    <w:p w:rsidR="00B105E4" w:rsidRPr="00986047" w:rsidRDefault="001D64C2" w:rsidP="00B105E4">
      <w:pPr>
        <w:spacing w:after="120"/>
        <w:ind w:left="399"/>
        <w:rPr>
          <w:rFonts w:ascii="Calibri" w:hAnsi="Calibri"/>
          <w:sz w:val="22"/>
          <w:szCs w:val="22"/>
        </w:rPr>
      </w:pPr>
      <w:r>
        <w:rPr>
          <w:rFonts w:ascii="Calibri" w:hAnsi="Calibri"/>
          <w:noProof/>
          <w:sz w:val="22"/>
          <w:szCs w:val="22"/>
        </w:rPr>
        <w:drawing>
          <wp:inline distT="0" distB="0" distL="0" distR="0">
            <wp:extent cx="5069840" cy="2702560"/>
            <wp:effectExtent l="0" t="0" r="0" b="0"/>
            <wp:docPr id="104"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69840" cy="2702560"/>
                    </a:xfrm>
                    <a:prstGeom prst="rect">
                      <a:avLst/>
                    </a:prstGeom>
                    <a:noFill/>
                    <a:ln>
                      <a:noFill/>
                    </a:ln>
                  </pic:spPr>
                </pic:pic>
              </a:graphicData>
            </a:graphic>
          </wp:inline>
        </w:drawing>
      </w:r>
    </w:p>
    <w:p w:rsidR="005163F9" w:rsidRPr="00986047" w:rsidRDefault="00B105E4" w:rsidP="00D724E4">
      <w:pPr>
        <w:numPr>
          <w:ilvl w:val="0"/>
          <w:numId w:val="5"/>
        </w:numPr>
        <w:tabs>
          <w:tab w:val="num" w:pos="399"/>
        </w:tabs>
        <w:spacing w:after="120"/>
        <w:ind w:left="399" w:hanging="399"/>
        <w:rPr>
          <w:rFonts w:ascii="Calibri" w:hAnsi="Calibri"/>
          <w:sz w:val="22"/>
          <w:szCs w:val="22"/>
        </w:rPr>
      </w:pPr>
      <w:r w:rsidRPr="00986047">
        <w:rPr>
          <w:rFonts w:ascii="Calibri" w:hAnsi="Calibri"/>
          <w:sz w:val="22"/>
          <w:szCs w:val="22"/>
        </w:rPr>
        <w:t xml:space="preserve">Zaimportowane dokumenty należy zatwierdzić. Zaznaczamy folder z dokumentacją, którą zaimportowaliśmy. Następnie wybieramy z menu </w:t>
      </w:r>
      <w:r w:rsidRPr="00986047">
        <w:rPr>
          <w:rFonts w:ascii="Calibri" w:hAnsi="Calibri"/>
          <w:i/>
          <w:sz w:val="22"/>
          <w:szCs w:val="22"/>
        </w:rPr>
        <w:t>Folder</w:t>
      </w:r>
      <w:r w:rsidR="008659C1" w:rsidRPr="00986047">
        <w:rPr>
          <w:rFonts w:ascii="Calibri" w:hAnsi="Calibri"/>
          <w:i/>
          <w:sz w:val="22"/>
          <w:szCs w:val="22"/>
        </w:rPr>
        <w:t xml:space="preserve"> </w:t>
      </w:r>
      <w:r w:rsidR="008659C1" w:rsidRPr="00986047">
        <w:rPr>
          <w:rFonts w:ascii="Calibri" w:hAnsi="Calibri"/>
          <w:sz w:val="22"/>
          <w:szCs w:val="22"/>
        </w:rPr>
        <w:t xml:space="preserve">górnej belki narzędziowej lub menu kontekstowego </w:t>
      </w:r>
      <w:r w:rsidRPr="00986047">
        <w:rPr>
          <w:rFonts w:ascii="Calibri" w:hAnsi="Calibri"/>
          <w:i/>
          <w:sz w:val="22"/>
          <w:szCs w:val="22"/>
        </w:rPr>
        <w:t>Obieg Dokumentów &gt;&gt; Zakończ Szybką Zmianę</w:t>
      </w:r>
      <w:r w:rsidR="000D6B15" w:rsidRPr="00986047">
        <w:rPr>
          <w:rFonts w:ascii="Calibri" w:hAnsi="Calibri"/>
          <w:sz w:val="22"/>
          <w:szCs w:val="22"/>
        </w:rPr>
        <w:t>.</w:t>
      </w:r>
    </w:p>
    <w:p w:rsidR="005163F9" w:rsidRDefault="001D64C2" w:rsidP="005163F9">
      <w:pPr>
        <w:spacing w:after="120"/>
        <w:ind w:left="399"/>
        <w:jc w:val="center"/>
        <w:rPr>
          <w:rFonts w:ascii="Calibri" w:hAnsi="Calibri"/>
          <w:noProof/>
          <w:sz w:val="22"/>
          <w:szCs w:val="22"/>
        </w:rPr>
      </w:pPr>
      <w:r>
        <w:rPr>
          <w:rFonts w:ascii="Calibri" w:hAnsi="Calibri"/>
          <w:noProof/>
          <w:sz w:val="22"/>
          <w:szCs w:val="22"/>
        </w:rPr>
        <w:drawing>
          <wp:inline distT="0" distB="0" distL="0" distR="0">
            <wp:extent cx="3630295" cy="115316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30295" cy="1153160"/>
                    </a:xfrm>
                    <a:prstGeom prst="rect">
                      <a:avLst/>
                    </a:prstGeom>
                    <a:noFill/>
                    <a:ln>
                      <a:noFill/>
                    </a:ln>
                  </pic:spPr>
                </pic:pic>
              </a:graphicData>
            </a:graphic>
          </wp:inline>
        </w:drawing>
      </w:r>
    </w:p>
    <w:p w:rsidR="00C06F3C" w:rsidRDefault="00C06F3C" w:rsidP="005163F9">
      <w:pPr>
        <w:spacing w:after="120"/>
        <w:ind w:left="399"/>
        <w:jc w:val="center"/>
        <w:rPr>
          <w:rFonts w:ascii="Calibri" w:hAnsi="Calibri"/>
          <w:sz w:val="22"/>
          <w:szCs w:val="22"/>
        </w:rPr>
      </w:pPr>
    </w:p>
    <w:p w:rsidR="006E21C6" w:rsidRDefault="00C06F3C" w:rsidP="006E21C6">
      <w:pPr>
        <w:spacing w:after="120"/>
        <w:rPr>
          <w:rFonts w:ascii="Calibri" w:hAnsi="Calibri"/>
          <w:sz w:val="22"/>
          <w:szCs w:val="22"/>
        </w:rPr>
      </w:pPr>
      <w:r>
        <w:rPr>
          <w:rFonts w:ascii="Calibri" w:hAnsi="Calibri"/>
          <w:sz w:val="22"/>
          <w:szCs w:val="22"/>
        </w:rPr>
        <w:t>6.1</w:t>
      </w:r>
      <w:r w:rsidR="00BA44D9">
        <w:rPr>
          <w:rFonts w:ascii="Calibri" w:hAnsi="Calibri"/>
          <w:sz w:val="22"/>
          <w:szCs w:val="22"/>
        </w:rPr>
        <w:t xml:space="preserve">Konfiguracja </w:t>
      </w: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5"/>
        <w:gridCol w:w="1508"/>
        <w:gridCol w:w="1701"/>
        <w:gridCol w:w="5171"/>
      </w:tblGrid>
      <w:tr w:rsidR="00187617" w:rsidRPr="00B62DAF" w:rsidTr="00C06F3C">
        <w:trPr>
          <w:trHeight w:val="300"/>
        </w:trPr>
        <w:tc>
          <w:tcPr>
            <w:tcW w:w="755" w:type="dxa"/>
            <w:shd w:val="clear" w:color="auto" w:fill="auto"/>
            <w:noWrap/>
            <w:vAlign w:val="bottom"/>
            <w:hideMark/>
          </w:tcPr>
          <w:p w:rsidR="00187617" w:rsidRPr="003640ED" w:rsidRDefault="00187617" w:rsidP="00DE0FE5">
            <w:pPr>
              <w:jc w:val="center"/>
              <w:rPr>
                <w:rFonts w:ascii="Calibri" w:hAnsi="Calibri" w:cs="Calibri"/>
                <w:b/>
                <w:bCs/>
                <w:sz w:val="20"/>
                <w:szCs w:val="20"/>
              </w:rPr>
            </w:pPr>
            <w:r w:rsidRPr="003640ED">
              <w:rPr>
                <w:rFonts w:ascii="Calibri" w:hAnsi="Calibri" w:cs="Calibri"/>
                <w:b/>
                <w:bCs/>
                <w:sz w:val="20"/>
                <w:szCs w:val="20"/>
              </w:rPr>
              <w:t>Lp.</w:t>
            </w:r>
          </w:p>
        </w:tc>
        <w:tc>
          <w:tcPr>
            <w:tcW w:w="1508" w:type="dxa"/>
          </w:tcPr>
          <w:p w:rsidR="00187617" w:rsidRPr="003640ED" w:rsidRDefault="00187617" w:rsidP="00DE0FE5">
            <w:pPr>
              <w:jc w:val="center"/>
              <w:rPr>
                <w:rFonts w:ascii="Calibri" w:hAnsi="Calibri" w:cs="Calibri"/>
                <w:b/>
                <w:bCs/>
                <w:sz w:val="20"/>
                <w:szCs w:val="20"/>
              </w:rPr>
            </w:pPr>
            <w:r>
              <w:rPr>
                <w:rFonts w:ascii="Calibri" w:hAnsi="Calibri" w:cs="Calibri"/>
                <w:b/>
                <w:bCs/>
                <w:sz w:val="20"/>
                <w:szCs w:val="20"/>
              </w:rPr>
              <w:br/>
              <w:t>Meridian</w:t>
            </w:r>
          </w:p>
        </w:tc>
        <w:tc>
          <w:tcPr>
            <w:tcW w:w="1701" w:type="dxa"/>
            <w:shd w:val="clear" w:color="auto" w:fill="auto"/>
            <w:noWrap/>
            <w:vAlign w:val="bottom"/>
            <w:hideMark/>
          </w:tcPr>
          <w:p w:rsidR="00187617" w:rsidRPr="003640ED" w:rsidRDefault="00187617" w:rsidP="00DE0FE5">
            <w:pPr>
              <w:jc w:val="center"/>
              <w:rPr>
                <w:rFonts w:ascii="Calibri" w:hAnsi="Calibri" w:cs="Calibri"/>
                <w:b/>
                <w:bCs/>
                <w:sz w:val="20"/>
                <w:szCs w:val="20"/>
              </w:rPr>
            </w:pPr>
            <w:r w:rsidRPr="003640ED">
              <w:rPr>
                <w:rFonts w:ascii="Calibri" w:hAnsi="Calibri" w:cs="Calibri"/>
                <w:b/>
                <w:bCs/>
                <w:sz w:val="20"/>
                <w:szCs w:val="20"/>
              </w:rPr>
              <w:t>Nagłówek kolumny</w:t>
            </w:r>
          </w:p>
        </w:tc>
        <w:tc>
          <w:tcPr>
            <w:tcW w:w="5171" w:type="dxa"/>
            <w:shd w:val="clear" w:color="auto" w:fill="auto"/>
            <w:noWrap/>
            <w:vAlign w:val="bottom"/>
            <w:hideMark/>
          </w:tcPr>
          <w:p w:rsidR="00187617" w:rsidRPr="003640ED" w:rsidRDefault="00187617" w:rsidP="00DE0FE5">
            <w:pPr>
              <w:jc w:val="center"/>
              <w:rPr>
                <w:rFonts w:ascii="Calibri" w:hAnsi="Calibri" w:cs="Calibri"/>
                <w:b/>
                <w:bCs/>
                <w:sz w:val="20"/>
                <w:szCs w:val="20"/>
              </w:rPr>
            </w:pPr>
            <w:r w:rsidRPr="003640ED">
              <w:rPr>
                <w:rFonts w:ascii="Calibri" w:hAnsi="Calibri" w:cs="Calibri"/>
                <w:b/>
                <w:bCs/>
                <w:sz w:val="20"/>
                <w:szCs w:val="20"/>
              </w:rPr>
              <w:t>Wyjaśnienie</w:t>
            </w:r>
          </w:p>
        </w:tc>
      </w:tr>
      <w:tr w:rsidR="00187617" w:rsidRPr="00B62DAF" w:rsidTr="00C06F3C">
        <w:trPr>
          <w:trHeight w:val="300"/>
        </w:trPr>
        <w:tc>
          <w:tcPr>
            <w:tcW w:w="755"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1</w:t>
            </w:r>
          </w:p>
        </w:tc>
        <w:tc>
          <w:tcPr>
            <w:tcW w:w="1508" w:type="dxa"/>
          </w:tcPr>
          <w:p w:rsidR="00C06F3C" w:rsidRDefault="00C06F3C" w:rsidP="00DE0FE5">
            <w:pPr>
              <w:jc w:val="left"/>
              <w:rPr>
                <w:rFonts w:ascii="Calibri" w:hAnsi="Calibri" w:cs="Calibri"/>
                <w:sz w:val="20"/>
                <w:szCs w:val="20"/>
              </w:rPr>
            </w:pPr>
          </w:p>
          <w:p w:rsidR="00C06F3C" w:rsidRDefault="00C06F3C" w:rsidP="00DE0FE5">
            <w:pPr>
              <w:jc w:val="left"/>
              <w:rPr>
                <w:rFonts w:ascii="Calibri" w:hAnsi="Calibri" w:cs="Calibri"/>
                <w:sz w:val="20"/>
                <w:szCs w:val="20"/>
              </w:rPr>
            </w:pPr>
          </w:p>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Dokument [Tytuł]</w:t>
            </w:r>
          </w:p>
        </w:tc>
        <w:tc>
          <w:tcPr>
            <w:tcW w:w="1701"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Dokument [Tytuł]</w:t>
            </w:r>
          </w:p>
        </w:tc>
        <w:tc>
          <w:tcPr>
            <w:tcW w:w="5171"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color w:val="000000"/>
                <w:sz w:val="20"/>
                <w:szCs w:val="20"/>
              </w:rPr>
              <w:t>Tytuł dokumentu</w:t>
            </w:r>
            <w:r w:rsidRPr="003640ED">
              <w:rPr>
                <w:rFonts w:ascii="Calibri" w:hAnsi="Calibri" w:cs="Calibri"/>
                <w:sz w:val="20"/>
                <w:szCs w:val="20"/>
              </w:rPr>
              <w:t xml:space="preserve"> </w:t>
            </w:r>
            <w:r w:rsidRPr="003640ED">
              <w:rPr>
                <w:rFonts w:ascii="Calibri" w:hAnsi="Calibri" w:cs="Calibri"/>
                <w:color w:val="000000"/>
                <w:sz w:val="20"/>
                <w:szCs w:val="20"/>
              </w:rPr>
              <w:t xml:space="preserve">określający jednoznacznie zawartość (charakter treści) pliku dyskowego. Pobierana z właściwości pliku </w:t>
            </w:r>
            <w:r w:rsidRPr="003640ED">
              <w:rPr>
                <w:rFonts w:ascii="Calibri" w:hAnsi="Calibri" w:cs="Calibri"/>
                <w:i/>
                <w:color w:val="000000"/>
                <w:sz w:val="20"/>
                <w:szCs w:val="20"/>
              </w:rPr>
              <w:t>Tytuł</w:t>
            </w:r>
            <w:r w:rsidRPr="003640ED">
              <w:rPr>
                <w:rFonts w:ascii="Calibri" w:hAnsi="Calibri" w:cs="Calibri"/>
                <w:color w:val="000000"/>
                <w:sz w:val="20"/>
                <w:szCs w:val="20"/>
              </w:rPr>
              <w:t xml:space="preserve"> przez makro. W przypadku braku wartości Wykonawca musi uzupełnić.</w:t>
            </w:r>
          </w:p>
        </w:tc>
      </w:tr>
      <w:tr w:rsidR="00187617" w:rsidRPr="00B62DAF" w:rsidTr="00C06F3C">
        <w:trPr>
          <w:trHeight w:val="300"/>
        </w:trPr>
        <w:tc>
          <w:tcPr>
            <w:tcW w:w="755"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lastRenderedPageBreak/>
              <w:t>2</w:t>
            </w:r>
          </w:p>
        </w:tc>
        <w:tc>
          <w:tcPr>
            <w:tcW w:w="1508" w:type="dxa"/>
          </w:tcPr>
          <w:p w:rsidR="00187617" w:rsidRPr="003640ED" w:rsidRDefault="00187617" w:rsidP="00DE0FE5">
            <w:pPr>
              <w:jc w:val="left"/>
              <w:rPr>
                <w:rFonts w:ascii="Calibri" w:hAnsi="Calibri" w:cs="Calibri"/>
                <w:sz w:val="20"/>
                <w:szCs w:val="20"/>
              </w:rPr>
            </w:pPr>
          </w:p>
        </w:tc>
        <w:tc>
          <w:tcPr>
            <w:tcW w:w="1701"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Nazwa pliku</w:t>
            </w:r>
          </w:p>
        </w:tc>
        <w:tc>
          <w:tcPr>
            <w:tcW w:w="5171"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 xml:space="preserve">kod z rozszerzeniem np.: </w:t>
            </w:r>
            <w:r w:rsidR="00A93736" w:rsidRPr="00A93736">
              <w:rPr>
                <w:rFonts w:ascii="Calibri" w:hAnsi="Calibri" w:cs="Calibri"/>
                <w:sz w:val="20"/>
                <w:szCs w:val="20"/>
              </w:rPr>
              <w:t>01A1031901M23_1234</w:t>
            </w:r>
            <w:r w:rsidRPr="003640ED">
              <w:rPr>
                <w:rFonts w:ascii="Calibri" w:hAnsi="Calibri" w:cs="Calibri"/>
                <w:sz w:val="20"/>
                <w:szCs w:val="20"/>
              </w:rPr>
              <w:t xml:space="preserve">.dwg, który powinien być nadany zgodnie z Załącznikiem nr 1 do Instrukcji nr </w:t>
            </w:r>
            <w:r w:rsidR="00A93736">
              <w:rPr>
                <w:rFonts w:ascii="Calibri" w:hAnsi="Calibri" w:cs="Calibri"/>
                <w:sz w:val="20"/>
                <w:szCs w:val="20"/>
              </w:rPr>
              <w:t>xxx</w:t>
            </w:r>
            <w:r w:rsidRPr="003640ED">
              <w:rPr>
                <w:rFonts w:ascii="Calibri" w:hAnsi="Calibri" w:cs="Calibri"/>
                <w:sz w:val="20"/>
                <w:szCs w:val="20"/>
              </w:rPr>
              <w:t>. Wartość pobierana z nazwy pliku przez makro.</w:t>
            </w:r>
          </w:p>
        </w:tc>
      </w:tr>
      <w:tr w:rsidR="00187617" w:rsidRPr="00B62DAF" w:rsidTr="00C06F3C">
        <w:trPr>
          <w:trHeight w:val="300"/>
        </w:trPr>
        <w:tc>
          <w:tcPr>
            <w:tcW w:w="755"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3</w:t>
            </w:r>
          </w:p>
        </w:tc>
        <w:tc>
          <w:tcPr>
            <w:tcW w:w="1508" w:type="dxa"/>
          </w:tcPr>
          <w:p w:rsidR="00187617" w:rsidRPr="003640ED" w:rsidRDefault="00187617" w:rsidP="00DE0FE5">
            <w:pPr>
              <w:jc w:val="left"/>
              <w:rPr>
                <w:rFonts w:ascii="Calibri" w:hAnsi="Calibri" w:cs="Calibri"/>
                <w:sz w:val="20"/>
                <w:szCs w:val="20"/>
              </w:rPr>
            </w:pPr>
          </w:p>
        </w:tc>
        <w:tc>
          <w:tcPr>
            <w:tcW w:w="1701"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Zastępuje</w:t>
            </w:r>
          </w:p>
        </w:tc>
        <w:tc>
          <w:tcPr>
            <w:tcW w:w="5171"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Nazwa zastępowanego pliku przekazanego Wykonawcy przez Zamawiającego. Dotyczy sytuacji, gdy Wykonawca nie wprowadza zmian w przekazanym dokumencie, lecz zastępuje go innym dokumentem. Wartość wprowadzana przez Wykonawcę.</w:t>
            </w:r>
          </w:p>
        </w:tc>
      </w:tr>
      <w:tr w:rsidR="00187617" w:rsidRPr="00B62DAF" w:rsidTr="00C06F3C">
        <w:trPr>
          <w:trHeight w:val="300"/>
        </w:trPr>
        <w:tc>
          <w:tcPr>
            <w:tcW w:w="755"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4</w:t>
            </w:r>
          </w:p>
        </w:tc>
        <w:tc>
          <w:tcPr>
            <w:tcW w:w="1508" w:type="dxa"/>
          </w:tcPr>
          <w:p w:rsidR="00187617" w:rsidRPr="003640ED" w:rsidRDefault="00187617" w:rsidP="00DE0FE5">
            <w:pPr>
              <w:jc w:val="left"/>
              <w:rPr>
                <w:rFonts w:ascii="Calibri" w:hAnsi="Calibri" w:cs="Calibri"/>
                <w:sz w:val="20"/>
                <w:szCs w:val="20"/>
              </w:rPr>
            </w:pPr>
          </w:p>
        </w:tc>
        <w:tc>
          <w:tcPr>
            <w:tcW w:w="1701"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Ścieżka</w:t>
            </w:r>
          </w:p>
        </w:tc>
        <w:tc>
          <w:tcPr>
            <w:tcW w:w="5171"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Ścieżka do pliku na nośniku. Wartość pobierana przez makro podczas pobierania nazw plików.</w:t>
            </w:r>
          </w:p>
        </w:tc>
      </w:tr>
      <w:tr w:rsidR="00187617" w:rsidRPr="00B62DAF" w:rsidTr="00C06F3C">
        <w:trPr>
          <w:trHeight w:val="300"/>
        </w:trPr>
        <w:tc>
          <w:tcPr>
            <w:tcW w:w="755"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5</w:t>
            </w:r>
          </w:p>
        </w:tc>
        <w:tc>
          <w:tcPr>
            <w:tcW w:w="1508" w:type="dxa"/>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Dokument [Numer]</w:t>
            </w:r>
          </w:p>
        </w:tc>
        <w:tc>
          <w:tcPr>
            <w:tcW w:w="1701"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Dokument [Numer]</w:t>
            </w:r>
          </w:p>
        </w:tc>
        <w:tc>
          <w:tcPr>
            <w:tcW w:w="5171" w:type="dxa"/>
            <w:shd w:val="clear" w:color="auto" w:fill="auto"/>
            <w:noWrap/>
            <w:vAlign w:val="bottom"/>
            <w:hideMark/>
          </w:tcPr>
          <w:p w:rsidR="00187617" w:rsidRPr="003640ED" w:rsidRDefault="00A93736" w:rsidP="00DE0FE5">
            <w:pPr>
              <w:jc w:val="left"/>
              <w:rPr>
                <w:rFonts w:ascii="Calibri" w:hAnsi="Calibri" w:cs="Calibri"/>
                <w:sz w:val="20"/>
                <w:szCs w:val="20"/>
              </w:rPr>
            </w:pPr>
            <w:r>
              <w:rPr>
                <w:rFonts w:ascii="Calibri" w:hAnsi="Calibri" w:cs="Calibri"/>
                <w:sz w:val="20"/>
                <w:szCs w:val="20"/>
              </w:rPr>
              <w:t>K</w:t>
            </w:r>
            <w:r w:rsidR="00187617" w:rsidRPr="003640ED">
              <w:rPr>
                <w:rFonts w:ascii="Calibri" w:hAnsi="Calibri" w:cs="Calibri"/>
                <w:sz w:val="20"/>
                <w:szCs w:val="20"/>
              </w:rPr>
              <w:t>od wpisywany przez makro z nazwy pliku.</w:t>
            </w:r>
          </w:p>
        </w:tc>
      </w:tr>
      <w:tr w:rsidR="00187617" w:rsidRPr="00B62DAF" w:rsidTr="00C06F3C">
        <w:trPr>
          <w:trHeight w:val="300"/>
        </w:trPr>
        <w:tc>
          <w:tcPr>
            <w:tcW w:w="755" w:type="dxa"/>
            <w:shd w:val="clear" w:color="auto" w:fill="auto"/>
            <w:noWrap/>
            <w:vAlign w:val="bottom"/>
            <w:hideMark/>
          </w:tcPr>
          <w:p w:rsidR="00187617" w:rsidRPr="003640ED" w:rsidRDefault="00187617" w:rsidP="00DE0FE5">
            <w:pPr>
              <w:jc w:val="left"/>
              <w:rPr>
                <w:rFonts w:ascii="Calibri" w:hAnsi="Calibri" w:cs="Calibri"/>
                <w:sz w:val="20"/>
                <w:szCs w:val="20"/>
              </w:rPr>
            </w:pPr>
            <w:r w:rsidRPr="003640ED">
              <w:rPr>
                <w:rFonts w:ascii="Calibri" w:hAnsi="Calibri" w:cs="Calibri"/>
                <w:sz w:val="20"/>
                <w:szCs w:val="20"/>
              </w:rPr>
              <w:t>6</w:t>
            </w:r>
          </w:p>
        </w:tc>
        <w:tc>
          <w:tcPr>
            <w:tcW w:w="1508" w:type="dxa"/>
          </w:tcPr>
          <w:p w:rsidR="00C06F3C" w:rsidRDefault="00C06F3C" w:rsidP="00DE0FE5">
            <w:pPr>
              <w:jc w:val="left"/>
              <w:rPr>
                <w:rFonts w:ascii="Calibri" w:hAnsi="Calibri" w:cs="Calibri"/>
                <w:sz w:val="20"/>
                <w:szCs w:val="20"/>
              </w:rPr>
            </w:pPr>
          </w:p>
          <w:p w:rsidR="00187617" w:rsidRPr="003640ED" w:rsidRDefault="00187617" w:rsidP="00DE0FE5">
            <w:pPr>
              <w:jc w:val="left"/>
              <w:rPr>
                <w:rFonts w:ascii="Calibri" w:hAnsi="Calibri" w:cs="Calibri"/>
                <w:sz w:val="20"/>
                <w:szCs w:val="20"/>
              </w:rPr>
            </w:pPr>
            <w:r>
              <w:rPr>
                <w:rFonts w:ascii="Calibri" w:hAnsi="Calibri" w:cs="Calibri"/>
                <w:sz w:val="20"/>
                <w:szCs w:val="20"/>
              </w:rPr>
              <w:t xml:space="preserve">Umowa </w:t>
            </w:r>
            <w:r w:rsidRPr="003640ED">
              <w:rPr>
                <w:rFonts w:ascii="Calibri" w:hAnsi="Calibri" w:cs="Calibri"/>
                <w:sz w:val="20"/>
                <w:szCs w:val="20"/>
              </w:rPr>
              <w:t>[Rok]</w:t>
            </w:r>
          </w:p>
        </w:tc>
        <w:tc>
          <w:tcPr>
            <w:tcW w:w="1701" w:type="dxa"/>
            <w:shd w:val="clear" w:color="auto" w:fill="auto"/>
            <w:noWrap/>
            <w:vAlign w:val="bottom"/>
            <w:hideMark/>
          </w:tcPr>
          <w:p w:rsidR="00187617" w:rsidRPr="003640ED" w:rsidRDefault="00187617" w:rsidP="00DE0FE5">
            <w:pPr>
              <w:jc w:val="left"/>
              <w:rPr>
                <w:rFonts w:ascii="Calibri" w:hAnsi="Calibri" w:cs="Calibri"/>
                <w:sz w:val="20"/>
                <w:szCs w:val="20"/>
              </w:rPr>
            </w:pPr>
            <w:r>
              <w:rPr>
                <w:rFonts w:ascii="Calibri" w:hAnsi="Calibri" w:cs="Calibri"/>
                <w:sz w:val="20"/>
                <w:szCs w:val="20"/>
              </w:rPr>
              <w:t xml:space="preserve">Umowa </w:t>
            </w:r>
            <w:r w:rsidRPr="003640ED">
              <w:rPr>
                <w:rFonts w:ascii="Calibri" w:hAnsi="Calibri" w:cs="Calibri"/>
                <w:sz w:val="20"/>
                <w:szCs w:val="20"/>
              </w:rPr>
              <w:t>[Rok]</w:t>
            </w:r>
          </w:p>
        </w:tc>
        <w:tc>
          <w:tcPr>
            <w:tcW w:w="5171" w:type="dxa"/>
            <w:shd w:val="clear" w:color="auto" w:fill="auto"/>
            <w:noWrap/>
            <w:vAlign w:val="bottom"/>
            <w:hideMark/>
          </w:tcPr>
          <w:p w:rsidR="00C06F3C" w:rsidRPr="003640ED" w:rsidRDefault="00187617" w:rsidP="00DE0FE5">
            <w:pPr>
              <w:jc w:val="left"/>
              <w:rPr>
                <w:rFonts w:ascii="Calibri" w:hAnsi="Calibri" w:cs="Calibri"/>
                <w:sz w:val="20"/>
                <w:szCs w:val="20"/>
              </w:rPr>
            </w:pPr>
            <w:r w:rsidRPr="003640ED">
              <w:rPr>
                <w:rFonts w:ascii="Calibri" w:hAnsi="Calibri" w:cs="Calibri"/>
                <w:sz w:val="20"/>
                <w:szCs w:val="20"/>
              </w:rPr>
              <w:t xml:space="preserve">Rok podpisania kontraktu w formacie czteroznakowym. 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187617" w:rsidRPr="00B62DAF" w:rsidTr="00C06F3C">
        <w:trPr>
          <w:trHeight w:val="300"/>
        </w:trPr>
        <w:tc>
          <w:tcPr>
            <w:tcW w:w="755" w:type="dxa"/>
            <w:shd w:val="clear" w:color="auto" w:fill="auto"/>
            <w:noWrap/>
            <w:vAlign w:val="bottom"/>
            <w:hideMark/>
          </w:tcPr>
          <w:p w:rsidR="00187617" w:rsidRPr="003640ED" w:rsidRDefault="00C06F3C" w:rsidP="00187617">
            <w:pPr>
              <w:jc w:val="left"/>
              <w:rPr>
                <w:rFonts w:ascii="Calibri" w:hAnsi="Calibri" w:cs="Calibri"/>
                <w:sz w:val="20"/>
                <w:szCs w:val="20"/>
              </w:rPr>
            </w:pPr>
            <w:r>
              <w:rPr>
                <w:rFonts w:ascii="Calibri" w:hAnsi="Calibri" w:cs="Calibri"/>
                <w:sz w:val="20"/>
                <w:szCs w:val="20"/>
              </w:rPr>
              <w:t>7</w:t>
            </w:r>
          </w:p>
        </w:tc>
        <w:tc>
          <w:tcPr>
            <w:tcW w:w="1508" w:type="dxa"/>
            <w:vAlign w:val="bottom"/>
          </w:tcPr>
          <w:p w:rsidR="00C06F3C" w:rsidRDefault="00187617" w:rsidP="00187617">
            <w:pPr>
              <w:jc w:val="left"/>
              <w:rPr>
                <w:rFonts w:ascii="Calibri" w:hAnsi="Calibri" w:cs="Calibri"/>
                <w:sz w:val="20"/>
                <w:szCs w:val="20"/>
              </w:rPr>
            </w:pPr>
            <w:r>
              <w:rPr>
                <w:rFonts w:ascii="Calibri" w:hAnsi="Calibri" w:cs="Calibri"/>
                <w:sz w:val="20"/>
                <w:szCs w:val="20"/>
              </w:rPr>
              <w:t>Umowa</w:t>
            </w:r>
            <w:r w:rsidRPr="003640ED">
              <w:rPr>
                <w:rFonts w:ascii="Calibri" w:hAnsi="Calibri" w:cs="Calibri"/>
                <w:sz w:val="20"/>
                <w:szCs w:val="20"/>
              </w:rPr>
              <w:t xml:space="preserve"> </w:t>
            </w:r>
          </w:p>
          <w:p w:rsidR="00187617" w:rsidRPr="003640ED" w:rsidRDefault="00187617" w:rsidP="00187617">
            <w:pPr>
              <w:jc w:val="left"/>
              <w:rPr>
                <w:rFonts w:ascii="Calibri" w:hAnsi="Calibri" w:cs="Calibri"/>
                <w:sz w:val="20"/>
                <w:szCs w:val="20"/>
              </w:rPr>
            </w:pPr>
            <w:r w:rsidRPr="003640ED">
              <w:rPr>
                <w:rFonts w:ascii="Calibri" w:hAnsi="Calibri" w:cs="Calibri"/>
                <w:sz w:val="20"/>
                <w:szCs w:val="20"/>
              </w:rPr>
              <w:t>[Oznaczenie]</w:t>
            </w:r>
          </w:p>
        </w:tc>
        <w:tc>
          <w:tcPr>
            <w:tcW w:w="1701" w:type="dxa"/>
            <w:shd w:val="clear" w:color="auto" w:fill="auto"/>
            <w:noWrap/>
            <w:vAlign w:val="bottom"/>
            <w:hideMark/>
          </w:tcPr>
          <w:p w:rsidR="00C06F3C" w:rsidRDefault="00C06F3C" w:rsidP="00187617">
            <w:pPr>
              <w:jc w:val="left"/>
              <w:rPr>
                <w:rFonts w:ascii="Calibri" w:hAnsi="Calibri" w:cs="Calibri"/>
                <w:sz w:val="20"/>
                <w:szCs w:val="20"/>
              </w:rPr>
            </w:pPr>
          </w:p>
          <w:p w:rsidR="00187617" w:rsidRPr="003640ED" w:rsidRDefault="00187617" w:rsidP="00187617">
            <w:pPr>
              <w:jc w:val="left"/>
              <w:rPr>
                <w:rFonts w:ascii="Calibri" w:hAnsi="Calibri" w:cs="Calibri"/>
                <w:sz w:val="20"/>
                <w:szCs w:val="20"/>
              </w:rPr>
            </w:pPr>
            <w:r>
              <w:rPr>
                <w:rFonts w:ascii="Calibri" w:hAnsi="Calibri" w:cs="Calibri"/>
                <w:sz w:val="20"/>
                <w:szCs w:val="20"/>
              </w:rPr>
              <w:t>Umowa</w:t>
            </w:r>
            <w:r w:rsidRPr="003640ED">
              <w:rPr>
                <w:rFonts w:ascii="Calibri" w:hAnsi="Calibri" w:cs="Calibri"/>
                <w:sz w:val="20"/>
                <w:szCs w:val="20"/>
              </w:rPr>
              <w:t xml:space="preserve"> [Oznaczenie]</w:t>
            </w:r>
          </w:p>
        </w:tc>
        <w:tc>
          <w:tcPr>
            <w:tcW w:w="5171" w:type="dxa"/>
            <w:shd w:val="clear" w:color="auto" w:fill="auto"/>
            <w:noWrap/>
            <w:vAlign w:val="bottom"/>
            <w:hideMark/>
          </w:tcPr>
          <w:p w:rsidR="00187617" w:rsidRPr="003640ED" w:rsidRDefault="00187617" w:rsidP="00187617">
            <w:pPr>
              <w:spacing w:line="276" w:lineRule="auto"/>
              <w:jc w:val="left"/>
              <w:rPr>
                <w:rFonts w:ascii="Calibri" w:hAnsi="Calibri" w:cs="Calibri"/>
                <w:color w:val="000000"/>
                <w:sz w:val="20"/>
                <w:szCs w:val="20"/>
                <w:u w:val="single"/>
              </w:rPr>
            </w:pPr>
            <w:r w:rsidRPr="003640ED">
              <w:rPr>
                <w:rFonts w:ascii="Calibri" w:hAnsi="Calibri" w:cs="Calibri"/>
                <w:color w:val="000000"/>
                <w:sz w:val="20"/>
                <w:szCs w:val="20"/>
              </w:rPr>
              <w:t xml:space="preserve">Trzyznakowe oznaczenie kontraktu </w:t>
            </w:r>
            <w:r w:rsidRPr="003640ED">
              <w:rPr>
                <w:rFonts w:ascii="Calibri" w:hAnsi="Calibri" w:cs="Calibri"/>
                <w:sz w:val="20"/>
                <w:szCs w:val="20"/>
              </w:rPr>
              <w:t xml:space="preserve">nadane i przekazane przez Zamawiającego. 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187617" w:rsidRPr="00B62DAF" w:rsidTr="00C06F3C">
        <w:trPr>
          <w:trHeight w:val="300"/>
        </w:trPr>
        <w:tc>
          <w:tcPr>
            <w:tcW w:w="755" w:type="dxa"/>
            <w:shd w:val="clear" w:color="auto" w:fill="auto"/>
            <w:noWrap/>
            <w:vAlign w:val="bottom"/>
            <w:hideMark/>
          </w:tcPr>
          <w:p w:rsidR="00187617" w:rsidRPr="003640ED" w:rsidRDefault="00187617" w:rsidP="00187617">
            <w:pPr>
              <w:jc w:val="left"/>
              <w:rPr>
                <w:rFonts w:ascii="Calibri" w:hAnsi="Calibri" w:cs="Calibri"/>
                <w:sz w:val="20"/>
                <w:szCs w:val="20"/>
              </w:rPr>
            </w:pPr>
            <w:r w:rsidRPr="003640ED">
              <w:rPr>
                <w:rFonts w:ascii="Calibri" w:hAnsi="Calibri" w:cs="Calibri"/>
                <w:sz w:val="20"/>
                <w:szCs w:val="20"/>
              </w:rPr>
              <w:t>8</w:t>
            </w:r>
          </w:p>
        </w:tc>
        <w:tc>
          <w:tcPr>
            <w:tcW w:w="1508" w:type="dxa"/>
          </w:tcPr>
          <w:p w:rsidR="00780517" w:rsidRDefault="00780517" w:rsidP="00187617">
            <w:pPr>
              <w:jc w:val="left"/>
              <w:rPr>
                <w:rFonts w:ascii="Calibri" w:hAnsi="Calibri" w:cs="Calibri"/>
                <w:sz w:val="20"/>
                <w:szCs w:val="20"/>
              </w:rPr>
            </w:pPr>
          </w:p>
          <w:p w:rsidR="00187617" w:rsidRPr="003640ED" w:rsidRDefault="00187617" w:rsidP="00187617">
            <w:pPr>
              <w:jc w:val="left"/>
              <w:rPr>
                <w:rFonts w:ascii="Calibri" w:hAnsi="Calibri" w:cs="Calibri"/>
                <w:sz w:val="20"/>
                <w:szCs w:val="20"/>
              </w:rPr>
            </w:pPr>
            <w:r>
              <w:rPr>
                <w:rFonts w:ascii="Calibri" w:hAnsi="Calibri" w:cs="Calibri"/>
                <w:sz w:val="20"/>
                <w:szCs w:val="20"/>
              </w:rPr>
              <w:t>Umowa</w:t>
            </w:r>
            <w:r w:rsidRPr="003640ED">
              <w:rPr>
                <w:rFonts w:ascii="Calibri" w:hAnsi="Calibri" w:cs="Calibri"/>
                <w:sz w:val="20"/>
                <w:szCs w:val="20"/>
              </w:rPr>
              <w:t xml:space="preserve"> [Rok-Oznaczenie]</w:t>
            </w:r>
          </w:p>
        </w:tc>
        <w:tc>
          <w:tcPr>
            <w:tcW w:w="1701" w:type="dxa"/>
            <w:shd w:val="clear" w:color="auto" w:fill="auto"/>
            <w:noWrap/>
            <w:vAlign w:val="bottom"/>
            <w:hideMark/>
          </w:tcPr>
          <w:p w:rsidR="00187617" w:rsidRPr="003640ED" w:rsidRDefault="00187617" w:rsidP="00187617">
            <w:pPr>
              <w:jc w:val="left"/>
              <w:rPr>
                <w:rFonts w:ascii="Calibri" w:hAnsi="Calibri" w:cs="Calibri"/>
                <w:sz w:val="20"/>
                <w:szCs w:val="20"/>
              </w:rPr>
            </w:pPr>
            <w:r>
              <w:rPr>
                <w:rFonts w:ascii="Calibri" w:hAnsi="Calibri" w:cs="Calibri"/>
                <w:sz w:val="20"/>
                <w:szCs w:val="20"/>
              </w:rPr>
              <w:t>Umowa</w:t>
            </w:r>
            <w:r w:rsidRPr="003640ED">
              <w:rPr>
                <w:rFonts w:ascii="Calibri" w:hAnsi="Calibri" w:cs="Calibri"/>
                <w:sz w:val="20"/>
                <w:szCs w:val="20"/>
              </w:rPr>
              <w:t xml:space="preserve"> [Rok-Oznaczenie]</w:t>
            </w:r>
          </w:p>
        </w:tc>
        <w:tc>
          <w:tcPr>
            <w:tcW w:w="5171" w:type="dxa"/>
            <w:shd w:val="clear" w:color="auto" w:fill="auto"/>
            <w:noWrap/>
            <w:vAlign w:val="bottom"/>
            <w:hideMark/>
          </w:tcPr>
          <w:p w:rsidR="00187617" w:rsidRPr="003640ED" w:rsidRDefault="00187617" w:rsidP="00187617">
            <w:pPr>
              <w:jc w:val="left"/>
              <w:rPr>
                <w:rFonts w:ascii="Calibri" w:hAnsi="Calibri" w:cs="Calibri"/>
                <w:sz w:val="20"/>
                <w:szCs w:val="20"/>
              </w:rPr>
            </w:pPr>
            <w:r w:rsidRPr="003640ED">
              <w:rPr>
                <w:rFonts w:ascii="Calibri" w:hAnsi="Calibri" w:cs="Calibri"/>
                <w:sz w:val="20"/>
                <w:szCs w:val="20"/>
              </w:rPr>
              <w:t xml:space="preserve">Połączenie danych z kolumn </w:t>
            </w:r>
            <w:r w:rsidRPr="003640ED">
              <w:rPr>
                <w:rFonts w:ascii="Calibri" w:hAnsi="Calibri" w:cs="Calibri"/>
                <w:i/>
                <w:sz w:val="20"/>
                <w:szCs w:val="20"/>
              </w:rPr>
              <w:t>Kontrakt [Rok]</w:t>
            </w:r>
            <w:r w:rsidRPr="003640ED">
              <w:rPr>
                <w:rFonts w:ascii="Calibri" w:hAnsi="Calibri" w:cs="Calibri"/>
                <w:sz w:val="20"/>
                <w:szCs w:val="20"/>
              </w:rPr>
              <w:t xml:space="preserve"> i </w:t>
            </w:r>
            <w:r w:rsidRPr="003640ED">
              <w:rPr>
                <w:rFonts w:ascii="Calibri" w:hAnsi="Calibri" w:cs="Calibri"/>
                <w:i/>
                <w:sz w:val="20"/>
                <w:szCs w:val="20"/>
              </w:rPr>
              <w:t>Kontrakt [Oznaczenie]</w:t>
            </w:r>
            <w:r w:rsidRPr="003640ED">
              <w:rPr>
                <w:rFonts w:ascii="Calibri" w:hAnsi="Calibri" w:cs="Calibri"/>
                <w:sz w:val="20"/>
                <w:szCs w:val="20"/>
              </w:rPr>
              <w:t xml:space="preserve"> rozdzielone myślnikiem. Wartość wprowadzana przez makro.</w:t>
            </w:r>
          </w:p>
        </w:tc>
      </w:tr>
      <w:tr w:rsidR="00187617" w:rsidRPr="00B62DAF" w:rsidTr="00C06F3C">
        <w:trPr>
          <w:trHeight w:val="300"/>
        </w:trPr>
        <w:tc>
          <w:tcPr>
            <w:tcW w:w="755" w:type="dxa"/>
            <w:shd w:val="clear" w:color="auto" w:fill="auto"/>
            <w:noWrap/>
            <w:vAlign w:val="bottom"/>
            <w:hideMark/>
          </w:tcPr>
          <w:p w:rsidR="00187617" w:rsidRPr="003640ED" w:rsidRDefault="00187617" w:rsidP="00187617">
            <w:pPr>
              <w:jc w:val="left"/>
              <w:rPr>
                <w:rFonts w:ascii="Calibri" w:hAnsi="Calibri" w:cs="Calibri"/>
                <w:sz w:val="20"/>
                <w:szCs w:val="20"/>
              </w:rPr>
            </w:pPr>
            <w:r w:rsidRPr="003640ED">
              <w:rPr>
                <w:rFonts w:ascii="Calibri" w:hAnsi="Calibri" w:cs="Calibri"/>
                <w:sz w:val="20"/>
                <w:szCs w:val="20"/>
              </w:rPr>
              <w:t>9</w:t>
            </w:r>
          </w:p>
        </w:tc>
        <w:tc>
          <w:tcPr>
            <w:tcW w:w="1508" w:type="dxa"/>
          </w:tcPr>
          <w:p w:rsidR="00780517" w:rsidRDefault="00780517" w:rsidP="00187617">
            <w:pPr>
              <w:jc w:val="left"/>
              <w:rPr>
                <w:rFonts w:ascii="Calibri" w:hAnsi="Calibri" w:cs="Calibri"/>
                <w:sz w:val="20"/>
                <w:szCs w:val="20"/>
              </w:rPr>
            </w:pPr>
          </w:p>
          <w:p w:rsidR="00187617" w:rsidRPr="003640ED" w:rsidRDefault="00187617" w:rsidP="00187617">
            <w:pPr>
              <w:jc w:val="left"/>
              <w:rPr>
                <w:rFonts w:ascii="Calibri" w:hAnsi="Calibri" w:cs="Calibri"/>
                <w:sz w:val="20"/>
                <w:szCs w:val="20"/>
              </w:rPr>
            </w:pPr>
            <w:r>
              <w:rPr>
                <w:rFonts w:ascii="Calibri" w:hAnsi="Calibri" w:cs="Calibri"/>
                <w:sz w:val="20"/>
                <w:szCs w:val="20"/>
              </w:rPr>
              <w:t>Umowa</w:t>
            </w:r>
            <w:r w:rsidRPr="003640ED">
              <w:rPr>
                <w:rFonts w:ascii="Calibri" w:hAnsi="Calibri" w:cs="Calibri"/>
                <w:sz w:val="20"/>
                <w:szCs w:val="20"/>
              </w:rPr>
              <w:t xml:space="preserve"> [Opis]</w:t>
            </w:r>
          </w:p>
        </w:tc>
        <w:tc>
          <w:tcPr>
            <w:tcW w:w="1701" w:type="dxa"/>
            <w:shd w:val="clear" w:color="auto" w:fill="auto"/>
            <w:noWrap/>
            <w:vAlign w:val="bottom"/>
            <w:hideMark/>
          </w:tcPr>
          <w:p w:rsidR="00187617" w:rsidRPr="003640ED" w:rsidRDefault="00187617" w:rsidP="00187617">
            <w:pPr>
              <w:jc w:val="left"/>
              <w:rPr>
                <w:rFonts w:ascii="Calibri" w:hAnsi="Calibri" w:cs="Calibri"/>
                <w:sz w:val="20"/>
                <w:szCs w:val="20"/>
              </w:rPr>
            </w:pPr>
            <w:r>
              <w:rPr>
                <w:rFonts w:ascii="Calibri" w:hAnsi="Calibri" w:cs="Calibri"/>
                <w:sz w:val="20"/>
                <w:szCs w:val="20"/>
              </w:rPr>
              <w:t>Umowa</w:t>
            </w:r>
            <w:r w:rsidRPr="003640ED">
              <w:rPr>
                <w:rFonts w:ascii="Calibri" w:hAnsi="Calibri" w:cs="Calibri"/>
                <w:sz w:val="20"/>
                <w:szCs w:val="20"/>
              </w:rPr>
              <w:t xml:space="preserve"> [Opis]</w:t>
            </w:r>
          </w:p>
        </w:tc>
        <w:tc>
          <w:tcPr>
            <w:tcW w:w="5171" w:type="dxa"/>
            <w:shd w:val="clear" w:color="auto" w:fill="auto"/>
            <w:noWrap/>
            <w:vAlign w:val="bottom"/>
            <w:hideMark/>
          </w:tcPr>
          <w:p w:rsidR="00187617" w:rsidRPr="003640ED" w:rsidRDefault="00187617" w:rsidP="00187617">
            <w:pPr>
              <w:jc w:val="left"/>
              <w:rPr>
                <w:rFonts w:ascii="Calibri" w:hAnsi="Calibri" w:cs="Calibri"/>
                <w:sz w:val="20"/>
                <w:szCs w:val="20"/>
              </w:rPr>
            </w:pPr>
            <w:r w:rsidRPr="003640ED">
              <w:rPr>
                <w:rFonts w:ascii="Calibri" w:hAnsi="Calibri" w:cs="Calibri"/>
                <w:sz w:val="20"/>
                <w:szCs w:val="20"/>
              </w:rPr>
              <w:t xml:space="preserve">Tytuł/nazwa kontraktu, zgodnie z zapisami umowy. 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187617" w:rsidRPr="00B62DAF" w:rsidTr="00C06F3C">
        <w:trPr>
          <w:trHeight w:val="300"/>
        </w:trPr>
        <w:tc>
          <w:tcPr>
            <w:tcW w:w="755" w:type="dxa"/>
            <w:shd w:val="clear" w:color="auto" w:fill="auto"/>
            <w:noWrap/>
            <w:vAlign w:val="bottom"/>
            <w:hideMark/>
          </w:tcPr>
          <w:p w:rsidR="00187617" w:rsidRPr="003640ED" w:rsidRDefault="00187617" w:rsidP="00187617">
            <w:pPr>
              <w:jc w:val="left"/>
              <w:rPr>
                <w:rFonts w:ascii="Calibri" w:hAnsi="Calibri" w:cs="Calibri"/>
                <w:sz w:val="20"/>
                <w:szCs w:val="20"/>
              </w:rPr>
            </w:pPr>
            <w:r w:rsidRPr="003640ED">
              <w:rPr>
                <w:rFonts w:ascii="Calibri" w:hAnsi="Calibri" w:cs="Calibri"/>
                <w:sz w:val="20"/>
                <w:szCs w:val="20"/>
              </w:rPr>
              <w:t>10</w:t>
            </w:r>
          </w:p>
        </w:tc>
        <w:tc>
          <w:tcPr>
            <w:tcW w:w="1508" w:type="dxa"/>
          </w:tcPr>
          <w:p w:rsidR="00C06F3C" w:rsidRDefault="00C06F3C" w:rsidP="00187617">
            <w:pPr>
              <w:jc w:val="left"/>
              <w:rPr>
                <w:rFonts w:ascii="Calibri" w:hAnsi="Calibri" w:cs="Calibri"/>
                <w:sz w:val="20"/>
                <w:szCs w:val="20"/>
              </w:rPr>
            </w:pPr>
          </w:p>
          <w:p w:rsidR="00187617" w:rsidRPr="003640ED" w:rsidRDefault="00C06F3C" w:rsidP="00187617">
            <w:pPr>
              <w:jc w:val="left"/>
              <w:rPr>
                <w:rFonts w:ascii="Calibri" w:hAnsi="Calibri" w:cs="Calibri"/>
                <w:sz w:val="20"/>
                <w:szCs w:val="20"/>
              </w:rPr>
            </w:pPr>
            <w:r>
              <w:rPr>
                <w:rFonts w:ascii="Calibri" w:hAnsi="Calibri" w:cs="Calibri"/>
                <w:sz w:val="20"/>
                <w:szCs w:val="20"/>
              </w:rPr>
              <w:t>Stadium</w:t>
            </w:r>
            <w:r w:rsidRPr="003640ED">
              <w:rPr>
                <w:rFonts w:ascii="Calibri" w:hAnsi="Calibri" w:cs="Calibri"/>
                <w:sz w:val="20"/>
                <w:szCs w:val="20"/>
              </w:rPr>
              <w:t xml:space="preserve"> Projektu [Oznaczenie]</w:t>
            </w:r>
          </w:p>
        </w:tc>
        <w:tc>
          <w:tcPr>
            <w:tcW w:w="1701" w:type="dxa"/>
            <w:shd w:val="clear" w:color="auto" w:fill="auto"/>
            <w:noWrap/>
            <w:vAlign w:val="bottom"/>
            <w:hideMark/>
          </w:tcPr>
          <w:p w:rsidR="00187617" w:rsidRPr="003640ED" w:rsidRDefault="00187617" w:rsidP="00187617">
            <w:pPr>
              <w:jc w:val="left"/>
              <w:rPr>
                <w:rFonts w:ascii="Calibri" w:hAnsi="Calibri" w:cs="Calibri"/>
                <w:sz w:val="20"/>
                <w:szCs w:val="20"/>
              </w:rPr>
            </w:pPr>
            <w:r>
              <w:rPr>
                <w:rFonts w:ascii="Calibri" w:hAnsi="Calibri" w:cs="Calibri"/>
                <w:sz w:val="20"/>
                <w:szCs w:val="20"/>
              </w:rPr>
              <w:t>Stadium</w:t>
            </w:r>
            <w:r w:rsidRPr="003640ED">
              <w:rPr>
                <w:rFonts w:ascii="Calibri" w:hAnsi="Calibri" w:cs="Calibri"/>
                <w:sz w:val="20"/>
                <w:szCs w:val="20"/>
              </w:rPr>
              <w:t xml:space="preserve"> Projektu [Oznaczenie]</w:t>
            </w:r>
          </w:p>
        </w:tc>
        <w:tc>
          <w:tcPr>
            <w:tcW w:w="5171" w:type="dxa"/>
            <w:shd w:val="clear" w:color="auto" w:fill="auto"/>
            <w:noWrap/>
            <w:vAlign w:val="bottom"/>
            <w:hideMark/>
          </w:tcPr>
          <w:p w:rsidR="00187617" w:rsidRPr="003640ED" w:rsidRDefault="00187617" w:rsidP="00187617">
            <w:pPr>
              <w:jc w:val="left"/>
              <w:rPr>
                <w:rFonts w:ascii="Calibri" w:hAnsi="Calibri" w:cs="Calibri"/>
                <w:sz w:val="20"/>
                <w:szCs w:val="20"/>
              </w:rPr>
            </w:pPr>
            <w:r w:rsidRPr="003640ED">
              <w:rPr>
                <w:rFonts w:ascii="Calibri" w:hAnsi="Calibri" w:cs="Calibri"/>
                <w:sz w:val="20"/>
                <w:szCs w:val="20"/>
              </w:rPr>
              <w:t xml:space="preserve">Oznaczenie wersji projektu zgodnie z punktem </w:t>
            </w:r>
            <w:r w:rsidRPr="003640ED">
              <w:rPr>
                <w:rFonts w:ascii="Calibri" w:hAnsi="Calibri" w:cs="Calibri"/>
                <w:i/>
                <w:sz w:val="20"/>
                <w:szCs w:val="20"/>
              </w:rPr>
              <w:t>Podział plików w strukturze folderów na przekazywanym nośniku Załącznika nr 1 do I</w:t>
            </w:r>
            <w:r>
              <w:rPr>
                <w:rFonts w:ascii="Calibri" w:hAnsi="Calibri" w:cs="Calibri"/>
                <w:i/>
                <w:sz w:val="20"/>
                <w:szCs w:val="20"/>
              </w:rPr>
              <w:t xml:space="preserve">NST </w:t>
            </w:r>
            <w:r w:rsidR="00A93736">
              <w:rPr>
                <w:rFonts w:ascii="Calibri" w:hAnsi="Calibri" w:cs="Calibri"/>
                <w:i/>
                <w:sz w:val="20"/>
                <w:szCs w:val="20"/>
              </w:rPr>
              <w:t>xxxxx</w:t>
            </w:r>
            <w:r w:rsidRPr="003640ED">
              <w:rPr>
                <w:rFonts w:ascii="Calibri" w:hAnsi="Calibri" w:cs="Calibri"/>
                <w:sz w:val="20"/>
                <w:szCs w:val="20"/>
              </w:rPr>
              <w:t>. Wartość pobierana z nazwy pliku przez makro.</w:t>
            </w:r>
          </w:p>
        </w:tc>
      </w:tr>
      <w:tr w:rsidR="00187617" w:rsidRPr="00B62DAF" w:rsidTr="00C06F3C">
        <w:trPr>
          <w:trHeight w:val="300"/>
        </w:trPr>
        <w:tc>
          <w:tcPr>
            <w:tcW w:w="755" w:type="dxa"/>
            <w:shd w:val="clear" w:color="auto" w:fill="auto"/>
            <w:noWrap/>
            <w:vAlign w:val="bottom"/>
            <w:hideMark/>
          </w:tcPr>
          <w:p w:rsidR="00187617" w:rsidRPr="003640ED" w:rsidRDefault="00187617" w:rsidP="00187617">
            <w:pPr>
              <w:jc w:val="left"/>
              <w:rPr>
                <w:rFonts w:ascii="Calibri" w:hAnsi="Calibri" w:cs="Calibri"/>
                <w:sz w:val="20"/>
                <w:szCs w:val="20"/>
              </w:rPr>
            </w:pPr>
            <w:r w:rsidRPr="003640ED">
              <w:rPr>
                <w:rFonts w:ascii="Calibri" w:hAnsi="Calibri" w:cs="Calibri"/>
                <w:sz w:val="20"/>
                <w:szCs w:val="20"/>
              </w:rPr>
              <w:t>11</w:t>
            </w:r>
          </w:p>
        </w:tc>
        <w:tc>
          <w:tcPr>
            <w:tcW w:w="1508" w:type="dxa"/>
          </w:tcPr>
          <w:p w:rsidR="00187617" w:rsidRPr="003640ED" w:rsidRDefault="00C06F3C" w:rsidP="00187617">
            <w:pPr>
              <w:jc w:val="left"/>
              <w:rPr>
                <w:rFonts w:ascii="Calibri" w:hAnsi="Calibri" w:cs="Calibri"/>
                <w:sz w:val="20"/>
                <w:szCs w:val="20"/>
              </w:rPr>
            </w:pPr>
            <w:r>
              <w:rPr>
                <w:rFonts w:ascii="Calibri" w:hAnsi="Calibri" w:cs="Calibri"/>
                <w:sz w:val="20"/>
                <w:szCs w:val="20"/>
              </w:rPr>
              <w:t xml:space="preserve">Stadium </w:t>
            </w:r>
            <w:r w:rsidRPr="003640ED">
              <w:rPr>
                <w:rFonts w:ascii="Calibri" w:hAnsi="Calibri" w:cs="Calibri"/>
                <w:sz w:val="20"/>
                <w:szCs w:val="20"/>
              </w:rPr>
              <w:t xml:space="preserve"> Projektu [Opis]</w:t>
            </w:r>
          </w:p>
        </w:tc>
        <w:tc>
          <w:tcPr>
            <w:tcW w:w="1701" w:type="dxa"/>
            <w:shd w:val="clear" w:color="auto" w:fill="auto"/>
            <w:noWrap/>
            <w:vAlign w:val="bottom"/>
            <w:hideMark/>
          </w:tcPr>
          <w:p w:rsidR="00187617" w:rsidRPr="003640ED" w:rsidRDefault="00C06F3C" w:rsidP="00187617">
            <w:pPr>
              <w:jc w:val="left"/>
              <w:rPr>
                <w:rFonts w:ascii="Calibri" w:hAnsi="Calibri" w:cs="Calibri"/>
                <w:sz w:val="20"/>
                <w:szCs w:val="20"/>
              </w:rPr>
            </w:pPr>
            <w:r>
              <w:rPr>
                <w:rFonts w:ascii="Calibri" w:hAnsi="Calibri" w:cs="Calibri"/>
                <w:sz w:val="20"/>
                <w:szCs w:val="20"/>
              </w:rPr>
              <w:t xml:space="preserve">Stadium </w:t>
            </w:r>
            <w:r w:rsidR="00187617" w:rsidRPr="003640ED">
              <w:rPr>
                <w:rFonts w:ascii="Calibri" w:hAnsi="Calibri" w:cs="Calibri"/>
                <w:sz w:val="20"/>
                <w:szCs w:val="20"/>
              </w:rPr>
              <w:t xml:space="preserve"> Projektu [Opis]</w:t>
            </w:r>
          </w:p>
        </w:tc>
        <w:tc>
          <w:tcPr>
            <w:tcW w:w="5171" w:type="dxa"/>
            <w:shd w:val="clear" w:color="auto" w:fill="auto"/>
            <w:noWrap/>
            <w:vAlign w:val="bottom"/>
            <w:hideMark/>
          </w:tcPr>
          <w:p w:rsidR="00187617" w:rsidRPr="003640ED" w:rsidRDefault="00187617" w:rsidP="00187617">
            <w:pPr>
              <w:jc w:val="left"/>
              <w:rPr>
                <w:rFonts w:ascii="Calibri" w:hAnsi="Calibri" w:cs="Calibri"/>
                <w:sz w:val="20"/>
                <w:szCs w:val="20"/>
              </w:rPr>
            </w:pPr>
            <w:r w:rsidRPr="003640ED">
              <w:rPr>
                <w:rFonts w:ascii="Calibri" w:hAnsi="Calibri" w:cs="Calibri"/>
                <w:sz w:val="20"/>
                <w:szCs w:val="20"/>
              </w:rPr>
              <w:t xml:space="preserve">Opis wersji projektu uzupełniany przez makro z arkusza </w:t>
            </w:r>
            <w:r w:rsidRPr="003640ED">
              <w:rPr>
                <w:rFonts w:ascii="Calibri" w:hAnsi="Calibri" w:cs="Calibri"/>
                <w:i/>
                <w:sz w:val="20"/>
                <w:szCs w:val="20"/>
              </w:rPr>
              <w:t>Słowniki Ukryte</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12</w:t>
            </w:r>
          </w:p>
        </w:tc>
        <w:tc>
          <w:tcPr>
            <w:tcW w:w="1508" w:type="dxa"/>
            <w:vAlign w:val="bottom"/>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Branża [Oznaczenie]</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Branża [Oznaczenie]</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Jednoznakowe oznaczenie branży zgodnie z punktem z punktem </w:t>
            </w:r>
            <w:r w:rsidRPr="003640ED">
              <w:rPr>
                <w:rFonts w:ascii="Calibri" w:hAnsi="Calibri" w:cs="Calibri"/>
                <w:i/>
                <w:sz w:val="20"/>
                <w:szCs w:val="20"/>
              </w:rPr>
              <w:t>Zasady kodowania nazw plików</w:t>
            </w:r>
            <w:r w:rsidRPr="003640ED">
              <w:rPr>
                <w:rFonts w:ascii="Calibri" w:hAnsi="Calibri" w:cs="Calibri"/>
                <w:b/>
                <w:i/>
                <w:sz w:val="20"/>
                <w:szCs w:val="20"/>
              </w:rPr>
              <w:t xml:space="preserve"> </w:t>
            </w:r>
            <w:r w:rsidRPr="003640ED">
              <w:rPr>
                <w:rFonts w:ascii="Calibri" w:hAnsi="Calibri" w:cs="Calibri"/>
                <w:i/>
                <w:sz w:val="20"/>
                <w:szCs w:val="20"/>
              </w:rPr>
              <w:t>Załącznika nr 1 do I</w:t>
            </w:r>
            <w:r>
              <w:rPr>
                <w:rFonts w:ascii="Calibri" w:hAnsi="Calibri" w:cs="Calibri"/>
                <w:i/>
                <w:sz w:val="20"/>
                <w:szCs w:val="20"/>
              </w:rPr>
              <w:t xml:space="preserve">NST </w:t>
            </w:r>
            <w:r w:rsidR="00A93736">
              <w:rPr>
                <w:rFonts w:ascii="Calibri" w:hAnsi="Calibri" w:cs="Calibri"/>
                <w:i/>
                <w:sz w:val="20"/>
                <w:szCs w:val="20"/>
              </w:rPr>
              <w:t>xxxxx</w:t>
            </w:r>
            <w:r w:rsidRPr="003640ED" w:rsidDel="004723B7">
              <w:rPr>
                <w:rFonts w:ascii="Calibri" w:hAnsi="Calibri" w:cs="Calibri"/>
                <w:i/>
                <w:sz w:val="20"/>
                <w:szCs w:val="20"/>
              </w:rPr>
              <w:t xml:space="preserve"> </w:t>
            </w:r>
            <w:r w:rsidRPr="003640ED">
              <w:rPr>
                <w:rFonts w:ascii="Calibri" w:hAnsi="Calibri" w:cs="Calibri"/>
                <w:i/>
                <w:sz w:val="20"/>
                <w:szCs w:val="20"/>
              </w:rPr>
              <w:t>.</w:t>
            </w:r>
            <w:r w:rsidRPr="003640ED">
              <w:rPr>
                <w:rFonts w:ascii="Calibri" w:hAnsi="Calibri" w:cs="Calibri"/>
                <w:sz w:val="20"/>
                <w:szCs w:val="20"/>
              </w:rPr>
              <w:t xml:space="preserve"> Wartość pobierana z nazwy pliku przez makro.</w:t>
            </w:r>
          </w:p>
        </w:tc>
      </w:tr>
      <w:tr w:rsidR="00C06F3C" w:rsidRPr="00B62DAF" w:rsidTr="00C06F3C">
        <w:trPr>
          <w:trHeight w:val="300"/>
        </w:trPr>
        <w:tc>
          <w:tcPr>
            <w:tcW w:w="755"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13</w:t>
            </w:r>
          </w:p>
        </w:tc>
        <w:tc>
          <w:tcPr>
            <w:tcW w:w="1508" w:type="dxa"/>
            <w:vAlign w:val="bottom"/>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Branża [Opis]</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Branża [Opis]</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Opis branży uzupełniany przez makro z arkusza </w:t>
            </w:r>
            <w:r w:rsidRPr="003640ED">
              <w:rPr>
                <w:rFonts w:ascii="Calibri" w:hAnsi="Calibri" w:cs="Calibri"/>
                <w:i/>
                <w:sz w:val="20"/>
                <w:szCs w:val="20"/>
              </w:rPr>
              <w:t>Słowniki Ukryte</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14</w:t>
            </w:r>
          </w:p>
        </w:tc>
        <w:tc>
          <w:tcPr>
            <w:tcW w:w="1508" w:type="dxa"/>
            <w:vAlign w:val="bottom"/>
          </w:tcPr>
          <w:p w:rsidR="00C06F3C" w:rsidRPr="003640ED" w:rsidRDefault="00A93736" w:rsidP="00C06F3C">
            <w:pPr>
              <w:jc w:val="left"/>
              <w:rPr>
                <w:rFonts w:ascii="Calibri" w:hAnsi="Calibri" w:cs="Calibri"/>
                <w:sz w:val="20"/>
                <w:szCs w:val="20"/>
              </w:rPr>
            </w:pPr>
            <w:r>
              <w:rPr>
                <w:rFonts w:ascii="Calibri" w:hAnsi="Calibri" w:cs="Calibri"/>
                <w:sz w:val="20"/>
                <w:szCs w:val="20"/>
              </w:rPr>
              <w:t>Faza</w:t>
            </w:r>
            <w:r w:rsidR="00C06F3C" w:rsidRPr="003640ED">
              <w:rPr>
                <w:rFonts w:ascii="Calibri" w:hAnsi="Calibri" w:cs="Calibri"/>
                <w:sz w:val="20"/>
                <w:szCs w:val="20"/>
              </w:rPr>
              <w:t xml:space="preserve"> [Oznaczenie]</w:t>
            </w:r>
          </w:p>
        </w:tc>
        <w:tc>
          <w:tcPr>
            <w:tcW w:w="1701" w:type="dxa"/>
            <w:shd w:val="clear" w:color="auto" w:fill="auto"/>
            <w:noWrap/>
            <w:vAlign w:val="bottom"/>
            <w:hideMark/>
          </w:tcPr>
          <w:p w:rsidR="00C06F3C" w:rsidRPr="003640ED" w:rsidRDefault="00A93736" w:rsidP="00C06F3C">
            <w:pPr>
              <w:jc w:val="left"/>
              <w:rPr>
                <w:rFonts w:ascii="Calibri" w:hAnsi="Calibri" w:cs="Calibri"/>
                <w:sz w:val="20"/>
                <w:szCs w:val="20"/>
              </w:rPr>
            </w:pPr>
            <w:r>
              <w:rPr>
                <w:rFonts w:ascii="Calibri" w:hAnsi="Calibri" w:cs="Calibri"/>
                <w:sz w:val="20"/>
                <w:szCs w:val="20"/>
              </w:rPr>
              <w:t>Faza</w:t>
            </w:r>
            <w:r w:rsidR="00FF4128">
              <w:rPr>
                <w:rFonts w:ascii="Calibri" w:hAnsi="Calibri" w:cs="Calibri"/>
                <w:sz w:val="20"/>
                <w:szCs w:val="20"/>
              </w:rPr>
              <w:t xml:space="preserve"> </w:t>
            </w:r>
            <w:r w:rsidR="00C06F3C" w:rsidRPr="003640ED">
              <w:rPr>
                <w:rFonts w:ascii="Calibri" w:hAnsi="Calibri" w:cs="Calibri"/>
                <w:sz w:val="20"/>
                <w:szCs w:val="20"/>
              </w:rPr>
              <w:t>[Oznaczenie]</w:t>
            </w:r>
          </w:p>
        </w:tc>
        <w:tc>
          <w:tcPr>
            <w:tcW w:w="5171" w:type="dxa"/>
            <w:shd w:val="clear" w:color="auto" w:fill="auto"/>
            <w:noWrap/>
            <w:vAlign w:val="bottom"/>
            <w:hideMark/>
          </w:tcPr>
          <w:p w:rsidR="00C06F3C" w:rsidRPr="003640ED" w:rsidRDefault="00A93736" w:rsidP="00C06F3C">
            <w:pPr>
              <w:jc w:val="left"/>
              <w:rPr>
                <w:rFonts w:ascii="Calibri" w:hAnsi="Calibri" w:cs="Calibri"/>
                <w:sz w:val="20"/>
                <w:szCs w:val="20"/>
              </w:rPr>
            </w:pPr>
            <w:r>
              <w:rPr>
                <w:rFonts w:ascii="Calibri" w:hAnsi="Calibri" w:cs="Calibri"/>
                <w:sz w:val="20"/>
                <w:szCs w:val="20"/>
              </w:rPr>
              <w:t>Dwuznakowe</w:t>
            </w:r>
            <w:r w:rsidR="00C06F3C" w:rsidRPr="003640ED">
              <w:rPr>
                <w:rFonts w:ascii="Calibri" w:hAnsi="Calibri" w:cs="Calibri"/>
                <w:sz w:val="20"/>
                <w:szCs w:val="20"/>
              </w:rPr>
              <w:t xml:space="preserve"> oznaczenie </w:t>
            </w:r>
            <w:r>
              <w:rPr>
                <w:rFonts w:ascii="Calibri" w:hAnsi="Calibri" w:cs="Calibri"/>
                <w:sz w:val="20"/>
                <w:szCs w:val="20"/>
              </w:rPr>
              <w:t>fazy</w:t>
            </w:r>
            <w:r w:rsidR="00C06F3C" w:rsidRPr="003640ED">
              <w:rPr>
                <w:rFonts w:ascii="Calibri" w:hAnsi="Calibri" w:cs="Calibri"/>
                <w:sz w:val="20"/>
                <w:szCs w:val="20"/>
              </w:rPr>
              <w:t xml:space="preserve"> zgodnie z punktem </w:t>
            </w:r>
            <w:r w:rsidR="00C06F3C" w:rsidRPr="003640ED">
              <w:rPr>
                <w:rFonts w:ascii="Calibri" w:hAnsi="Calibri" w:cs="Calibri"/>
                <w:i/>
                <w:sz w:val="20"/>
                <w:szCs w:val="20"/>
              </w:rPr>
              <w:t>Zasady kodowania nazw plików</w:t>
            </w:r>
            <w:r w:rsidR="00C06F3C" w:rsidRPr="003640ED">
              <w:rPr>
                <w:rFonts w:ascii="Calibri" w:hAnsi="Calibri" w:cs="Calibri"/>
                <w:sz w:val="20"/>
                <w:szCs w:val="20"/>
              </w:rPr>
              <w:t>. Wartość pobierana z nazwy pliku przez makro.</w:t>
            </w:r>
          </w:p>
        </w:tc>
      </w:tr>
      <w:tr w:rsidR="00C06F3C" w:rsidRPr="00B62DAF" w:rsidTr="00C06F3C">
        <w:trPr>
          <w:trHeight w:val="300"/>
        </w:trPr>
        <w:tc>
          <w:tcPr>
            <w:tcW w:w="755"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15</w:t>
            </w:r>
          </w:p>
        </w:tc>
        <w:tc>
          <w:tcPr>
            <w:tcW w:w="1508" w:type="dxa"/>
            <w:vAlign w:val="bottom"/>
          </w:tcPr>
          <w:p w:rsidR="00C06F3C" w:rsidRPr="003640ED" w:rsidRDefault="00A93736" w:rsidP="00C06F3C">
            <w:pPr>
              <w:jc w:val="left"/>
              <w:rPr>
                <w:rFonts w:ascii="Calibri" w:hAnsi="Calibri" w:cs="Calibri"/>
                <w:sz w:val="20"/>
                <w:szCs w:val="20"/>
              </w:rPr>
            </w:pPr>
            <w:r>
              <w:rPr>
                <w:rFonts w:ascii="Calibri" w:hAnsi="Calibri" w:cs="Calibri"/>
                <w:sz w:val="20"/>
                <w:szCs w:val="20"/>
              </w:rPr>
              <w:t>Faza</w:t>
            </w:r>
            <w:r w:rsidR="00C06F3C" w:rsidRPr="003640ED">
              <w:rPr>
                <w:rFonts w:ascii="Calibri" w:hAnsi="Calibri" w:cs="Calibri"/>
                <w:sz w:val="20"/>
                <w:szCs w:val="20"/>
              </w:rPr>
              <w:t xml:space="preserve"> [Opis]</w:t>
            </w:r>
          </w:p>
        </w:tc>
        <w:tc>
          <w:tcPr>
            <w:tcW w:w="1701" w:type="dxa"/>
            <w:shd w:val="clear" w:color="auto" w:fill="auto"/>
            <w:noWrap/>
            <w:vAlign w:val="bottom"/>
            <w:hideMark/>
          </w:tcPr>
          <w:p w:rsidR="00C06F3C" w:rsidRPr="003640ED" w:rsidRDefault="00A93736" w:rsidP="00C06F3C">
            <w:pPr>
              <w:jc w:val="left"/>
              <w:rPr>
                <w:rFonts w:ascii="Calibri" w:hAnsi="Calibri" w:cs="Calibri"/>
                <w:sz w:val="20"/>
                <w:szCs w:val="20"/>
              </w:rPr>
            </w:pPr>
            <w:r>
              <w:rPr>
                <w:rFonts w:ascii="Calibri" w:hAnsi="Calibri" w:cs="Calibri"/>
                <w:sz w:val="20"/>
                <w:szCs w:val="20"/>
              </w:rPr>
              <w:t>Faza</w:t>
            </w:r>
            <w:r w:rsidR="00C06F3C" w:rsidRPr="003640ED">
              <w:rPr>
                <w:rFonts w:ascii="Calibri" w:hAnsi="Calibri" w:cs="Calibri"/>
                <w:sz w:val="20"/>
                <w:szCs w:val="20"/>
              </w:rPr>
              <w:t xml:space="preserve"> [Opis]</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Opis obiektu uzupełniany przez makro z arkusza </w:t>
            </w:r>
            <w:r w:rsidRPr="003640ED">
              <w:rPr>
                <w:rFonts w:ascii="Calibri" w:hAnsi="Calibri" w:cs="Calibri"/>
                <w:i/>
                <w:sz w:val="20"/>
                <w:szCs w:val="20"/>
              </w:rPr>
              <w:t>Słowniki</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16</w:t>
            </w:r>
          </w:p>
        </w:tc>
        <w:tc>
          <w:tcPr>
            <w:tcW w:w="1508" w:type="dxa"/>
            <w:vAlign w:val="bottom"/>
          </w:tcPr>
          <w:p w:rsidR="00C06F3C" w:rsidRPr="003640ED" w:rsidRDefault="00A93736" w:rsidP="00C06F3C">
            <w:pPr>
              <w:jc w:val="left"/>
              <w:rPr>
                <w:rFonts w:ascii="Calibri" w:hAnsi="Calibri" w:cs="Calibri"/>
                <w:sz w:val="20"/>
                <w:szCs w:val="20"/>
              </w:rPr>
            </w:pPr>
            <w:r>
              <w:rPr>
                <w:rFonts w:ascii="Calibri" w:hAnsi="Calibri" w:cs="Calibri"/>
                <w:sz w:val="20"/>
                <w:szCs w:val="20"/>
              </w:rPr>
              <w:t>Wydział</w:t>
            </w:r>
            <w:r w:rsidR="00C06F3C" w:rsidRPr="003640ED">
              <w:rPr>
                <w:rFonts w:ascii="Calibri" w:hAnsi="Calibri" w:cs="Calibri"/>
                <w:sz w:val="20"/>
                <w:szCs w:val="20"/>
              </w:rPr>
              <w:t xml:space="preserve"> [Oznaczenie]</w:t>
            </w:r>
          </w:p>
        </w:tc>
        <w:tc>
          <w:tcPr>
            <w:tcW w:w="1701" w:type="dxa"/>
            <w:shd w:val="clear" w:color="auto" w:fill="auto"/>
            <w:noWrap/>
            <w:vAlign w:val="bottom"/>
            <w:hideMark/>
          </w:tcPr>
          <w:p w:rsidR="00C06F3C" w:rsidRPr="003640ED" w:rsidRDefault="00A93736" w:rsidP="00C06F3C">
            <w:pPr>
              <w:jc w:val="left"/>
              <w:rPr>
                <w:rFonts w:ascii="Calibri" w:hAnsi="Calibri" w:cs="Calibri"/>
                <w:sz w:val="20"/>
                <w:szCs w:val="20"/>
              </w:rPr>
            </w:pPr>
            <w:r>
              <w:rPr>
                <w:rFonts w:ascii="Calibri" w:hAnsi="Calibri" w:cs="Calibri"/>
                <w:sz w:val="20"/>
                <w:szCs w:val="20"/>
              </w:rPr>
              <w:t>Wydział</w:t>
            </w:r>
            <w:r w:rsidRPr="003640ED">
              <w:rPr>
                <w:rFonts w:ascii="Calibri" w:hAnsi="Calibri" w:cs="Calibri"/>
                <w:sz w:val="20"/>
                <w:szCs w:val="20"/>
              </w:rPr>
              <w:t xml:space="preserve"> </w:t>
            </w:r>
            <w:r w:rsidR="00C06F3C" w:rsidRPr="003640ED">
              <w:rPr>
                <w:rFonts w:ascii="Calibri" w:hAnsi="Calibri" w:cs="Calibri"/>
                <w:sz w:val="20"/>
                <w:szCs w:val="20"/>
              </w:rPr>
              <w:t>[Oznaczenie]</w:t>
            </w:r>
          </w:p>
        </w:tc>
        <w:tc>
          <w:tcPr>
            <w:tcW w:w="5171"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Dwuznakowe</w:t>
            </w:r>
            <w:r w:rsidRPr="003640ED">
              <w:rPr>
                <w:rFonts w:ascii="Calibri" w:hAnsi="Calibri" w:cs="Calibri"/>
                <w:sz w:val="20"/>
                <w:szCs w:val="20"/>
              </w:rPr>
              <w:t xml:space="preserve"> oznaczenie </w:t>
            </w:r>
            <w:r>
              <w:rPr>
                <w:rFonts w:ascii="Calibri" w:hAnsi="Calibri" w:cs="Calibri"/>
                <w:sz w:val="20"/>
                <w:szCs w:val="20"/>
              </w:rPr>
              <w:t>wydziału</w:t>
            </w:r>
            <w:r w:rsidR="00C06F3C" w:rsidRPr="003640ED">
              <w:rPr>
                <w:rFonts w:ascii="Calibri" w:hAnsi="Calibri" w:cs="Calibri"/>
                <w:sz w:val="20"/>
                <w:szCs w:val="20"/>
              </w:rPr>
              <w:t xml:space="preserve"> zgodnie z punktem z punktem </w:t>
            </w:r>
            <w:r w:rsidR="00C06F3C" w:rsidRPr="003640ED">
              <w:rPr>
                <w:rFonts w:ascii="Calibri" w:hAnsi="Calibri" w:cs="Calibri"/>
                <w:i/>
                <w:sz w:val="20"/>
                <w:szCs w:val="20"/>
              </w:rPr>
              <w:t>Zasady kodowania nazw plików</w:t>
            </w:r>
            <w:r w:rsidR="00C06F3C" w:rsidRPr="003640ED">
              <w:rPr>
                <w:rFonts w:ascii="Calibri" w:hAnsi="Calibri" w:cs="Calibri"/>
                <w:sz w:val="20"/>
                <w:szCs w:val="20"/>
              </w:rPr>
              <w:t>. Wartość pobierana z nazwy pliku przez makro.</w:t>
            </w:r>
          </w:p>
        </w:tc>
      </w:tr>
      <w:tr w:rsidR="00C06F3C" w:rsidRPr="00B62DAF" w:rsidTr="00C06F3C">
        <w:trPr>
          <w:trHeight w:val="300"/>
        </w:trPr>
        <w:tc>
          <w:tcPr>
            <w:tcW w:w="755"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17</w:t>
            </w:r>
          </w:p>
        </w:tc>
        <w:tc>
          <w:tcPr>
            <w:tcW w:w="1508" w:type="dxa"/>
            <w:vAlign w:val="bottom"/>
          </w:tcPr>
          <w:p w:rsidR="00C06F3C" w:rsidRPr="003640ED" w:rsidRDefault="00A93736" w:rsidP="00C06F3C">
            <w:pPr>
              <w:jc w:val="left"/>
              <w:rPr>
                <w:rFonts w:ascii="Calibri" w:hAnsi="Calibri" w:cs="Calibri"/>
                <w:sz w:val="20"/>
                <w:szCs w:val="20"/>
              </w:rPr>
            </w:pPr>
            <w:r>
              <w:rPr>
                <w:rFonts w:ascii="Calibri" w:hAnsi="Calibri" w:cs="Calibri"/>
                <w:sz w:val="20"/>
                <w:szCs w:val="20"/>
              </w:rPr>
              <w:t>Wydział</w:t>
            </w:r>
            <w:r w:rsidRPr="003640ED">
              <w:rPr>
                <w:rFonts w:ascii="Calibri" w:hAnsi="Calibri" w:cs="Calibri"/>
                <w:sz w:val="20"/>
                <w:szCs w:val="20"/>
              </w:rPr>
              <w:t xml:space="preserve"> </w:t>
            </w:r>
            <w:r w:rsidR="00C06F3C" w:rsidRPr="003640ED">
              <w:rPr>
                <w:rFonts w:ascii="Calibri" w:hAnsi="Calibri" w:cs="Calibri"/>
                <w:sz w:val="20"/>
                <w:szCs w:val="20"/>
              </w:rPr>
              <w:t>[Opis]</w:t>
            </w:r>
          </w:p>
        </w:tc>
        <w:tc>
          <w:tcPr>
            <w:tcW w:w="1701" w:type="dxa"/>
            <w:shd w:val="clear" w:color="auto" w:fill="auto"/>
            <w:noWrap/>
            <w:vAlign w:val="bottom"/>
            <w:hideMark/>
          </w:tcPr>
          <w:p w:rsidR="00C06F3C" w:rsidRPr="003640ED" w:rsidRDefault="00A93736" w:rsidP="00C06F3C">
            <w:pPr>
              <w:jc w:val="left"/>
              <w:rPr>
                <w:rFonts w:ascii="Calibri" w:hAnsi="Calibri" w:cs="Calibri"/>
                <w:sz w:val="20"/>
                <w:szCs w:val="20"/>
              </w:rPr>
            </w:pPr>
            <w:r>
              <w:rPr>
                <w:rFonts w:ascii="Calibri" w:hAnsi="Calibri" w:cs="Calibri"/>
                <w:sz w:val="20"/>
                <w:szCs w:val="20"/>
              </w:rPr>
              <w:t>Wydział</w:t>
            </w:r>
            <w:r w:rsidRPr="003640ED">
              <w:rPr>
                <w:rFonts w:ascii="Calibri" w:hAnsi="Calibri" w:cs="Calibri"/>
                <w:sz w:val="20"/>
                <w:szCs w:val="20"/>
              </w:rPr>
              <w:t xml:space="preserve"> </w:t>
            </w:r>
            <w:r w:rsidR="00C06F3C" w:rsidRPr="003640ED">
              <w:rPr>
                <w:rFonts w:ascii="Calibri" w:hAnsi="Calibri" w:cs="Calibri"/>
                <w:sz w:val="20"/>
                <w:szCs w:val="20"/>
              </w:rPr>
              <w:t>[Opis]</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Nazwa/Opis podanego kodu</w:t>
            </w:r>
            <w:r w:rsidR="00FF4128">
              <w:rPr>
                <w:rFonts w:ascii="Calibri" w:hAnsi="Calibri" w:cs="Calibri"/>
                <w:sz w:val="20"/>
                <w:szCs w:val="20"/>
              </w:rPr>
              <w:t xml:space="preserve"> wydziału </w:t>
            </w:r>
            <w:r w:rsidRPr="003640ED">
              <w:rPr>
                <w:rFonts w:ascii="Calibri" w:hAnsi="Calibri" w:cs="Calibri"/>
                <w:sz w:val="20"/>
                <w:szCs w:val="20"/>
              </w:rPr>
              <w:t xml:space="preserve">uzupełniany przez makro z arkusza </w:t>
            </w:r>
            <w:r w:rsidRPr="003640ED">
              <w:rPr>
                <w:rFonts w:ascii="Calibri" w:hAnsi="Calibri" w:cs="Calibri"/>
                <w:i/>
                <w:sz w:val="20"/>
                <w:szCs w:val="20"/>
              </w:rPr>
              <w:t>Słownik</w:t>
            </w:r>
            <w:r w:rsidR="00FF4128">
              <w:rPr>
                <w:rFonts w:ascii="Calibri" w:hAnsi="Calibri" w:cs="Calibri"/>
                <w:i/>
                <w:sz w:val="20"/>
                <w:szCs w:val="20"/>
              </w:rPr>
              <w:t>i</w:t>
            </w:r>
            <w:r w:rsidRPr="003640ED">
              <w:rPr>
                <w:rFonts w:ascii="Calibri" w:hAnsi="Calibri" w:cs="Calibri"/>
                <w:sz w:val="20"/>
                <w:szCs w:val="20"/>
              </w:rPr>
              <w:t>.</w:t>
            </w:r>
          </w:p>
        </w:tc>
      </w:tr>
      <w:tr w:rsidR="00A93736" w:rsidRPr="00B62DAF" w:rsidTr="00C06F3C">
        <w:trPr>
          <w:trHeight w:val="300"/>
        </w:trPr>
        <w:tc>
          <w:tcPr>
            <w:tcW w:w="755" w:type="dxa"/>
            <w:shd w:val="clear" w:color="auto" w:fill="auto"/>
            <w:noWrap/>
            <w:vAlign w:val="bottom"/>
            <w:hideMark/>
          </w:tcPr>
          <w:p w:rsidR="00A93736" w:rsidRPr="003640ED" w:rsidRDefault="00A93736" w:rsidP="00A93736">
            <w:pPr>
              <w:jc w:val="left"/>
              <w:rPr>
                <w:rFonts w:ascii="Calibri" w:hAnsi="Calibri" w:cs="Calibri"/>
                <w:sz w:val="20"/>
                <w:szCs w:val="20"/>
              </w:rPr>
            </w:pPr>
            <w:r w:rsidRPr="003640ED">
              <w:rPr>
                <w:rFonts w:ascii="Calibri" w:hAnsi="Calibri" w:cs="Calibri"/>
                <w:sz w:val="20"/>
                <w:szCs w:val="20"/>
              </w:rPr>
              <w:t>1</w:t>
            </w:r>
            <w:r w:rsidR="00FF4128">
              <w:rPr>
                <w:rFonts w:ascii="Calibri" w:hAnsi="Calibri" w:cs="Calibri"/>
                <w:sz w:val="20"/>
                <w:szCs w:val="20"/>
              </w:rPr>
              <w:t>8</w:t>
            </w:r>
          </w:p>
        </w:tc>
        <w:tc>
          <w:tcPr>
            <w:tcW w:w="1508" w:type="dxa"/>
            <w:vAlign w:val="bottom"/>
          </w:tcPr>
          <w:p w:rsidR="00A93736" w:rsidRPr="003640ED" w:rsidRDefault="00A93736" w:rsidP="00A93736">
            <w:pPr>
              <w:jc w:val="left"/>
              <w:rPr>
                <w:rFonts w:ascii="Calibri" w:hAnsi="Calibri" w:cs="Calibri"/>
                <w:sz w:val="20"/>
                <w:szCs w:val="20"/>
              </w:rPr>
            </w:pPr>
            <w:r w:rsidRPr="003640ED">
              <w:rPr>
                <w:rFonts w:ascii="Calibri" w:hAnsi="Calibri" w:cs="Calibri"/>
                <w:sz w:val="20"/>
                <w:szCs w:val="20"/>
              </w:rPr>
              <w:t>Obiekt [Oznaczenie]</w:t>
            </w:r>
          </w:p>
        </w:tc>
        <w:tc>
          <w:tcPr>
            <w:tcW w:w="1701" w:type="dxa"/>
            <w:shd w:val="clear" w:color="auto" w:fill="auto"/>
            <w:noWrap/>
            <w:vAlign w:val="bottom"/>
            <w:hideMark/>
          </w:tcPr>
          <w:p w:rsidR="00A93736" w:rsidRPr="003640ED" w:rsidRDefault="00A93736" w:rsidP="00A93736">
            <w:pPr>
              <w:jc w:val="left"/>
              <w:rPr>
                <w:rFonts w:ascii="Calibri" w:hAnsi="Calibri" w:cs="Calibri"/>
                <w:sz w:val="20"/>
                <w:szCs w:val="20"/>
              </w:rPr>
            </w:pPr>
            <w:r w:rsidRPr="003640ED">
              <w:rPr>
                <w:rFonts w:ascii="Calibri" w:hAnsi="Calibri" w:cs="Calibri"/>
                <w:sz w:val="20"/>
                <w:szCs w:val="20"/>
              </w:rPr>
              <w:t>Obiekt [Oznaczenie]</w:t>
            </w:r>
          </w:p>
        </w:tc>
        <w:tc>
          <w:tcPr>
            <w:tcW w:w="5171" w:type="dxa"/>
            <w:shd w:val="clear" w:color="auto" w:fill="auto"/>
            <w:noWrap/>
            <w:vAlign w:val="bottom"/>
            <w:hideMark/>
          </w:tcPr>
          <w:p w:rsidR="00A93736" w:rsidRPr="003640ED" w:rsidRDefault="00A93736" w:rsidP="00A93736">
            <w:pPr>
              <w:jc w:val="left"/>
              <w:rPr>
                <w:rFonts w:ascii="Calibri" w:hAnsi="Calibri" w:cs="Calibri"/>
                <w:sz w:val="20"/>
                <w:szCs w:val="20"/>
              </w:rPr>
            </w:pPr>
            <w:r>
              <w:rPr>
                <w:rFonts w:ascii="Calibri" w:hAnsi="Calibri" w:cs="Calibri"/>
                <w:sz w:val="20"/>
                <w:szCs w:val="20"/>
              </w:rPr>
              <w:t>Sześcioznakowe</w:t>
            </w:r>
            <w:r w:rsidRPr="003640ED">
              <w:rPr>
                <w:rFonts w:ascii="Calibri" w:hAnsi="Calibri" w:cs="Calibri"/>
                <w:sz w:val="20"/>
                <w:szCs w:val="20"/>
              </w:rPr>
              <w:t xml:space="preserve"> oznaczenie obiektu zgodnie z punktem z punktem </w:t>
            </w:r>
            <w:r w:rsidRPr="003640ED">
              <w:rPr>
                <w:rFonts w:ascii="Calibri" w:hAnsi="Calibri" w:cs="Calibri"/>
                <w:i/>
                <w:sz w:val="20"/>
                <w:szCs w:val="20"/>
              </w:rPr>
              <w:t>Zasady kodowania nazw plików</w:t>
            </w:r>
            <w:r w:rsidRPr="003640ED">
              <w:rPr>
                <w:rFonts w:ascii="Calibri" w:hAnsi="Calibri" w:cs="Calibri"/>
                <w:sz w:val="20"/>
                <w:szCs w:val="20"/>
              </w:rPr>
              <w:t>. Wartość pobierana z nazwy pliku przez makro.</w:t>
            </w:r>
          </w:p>
        </w:tc>
      </w:tr>
      <w:tr w:rsidR="00A93736" w:rsidRPr="00B62DAF" w:rsidTr="00A93736">
        <w:trPr>
          <w:trHeight w:val="300"/>
        </w:trPr>
        <w:tc>
          <w:tcPr>
            <w:tcW w:w="755" w:type="dxa"/>
            <w:shd w:val="clear" w:color="auto" w:fill="auto"/>
            <w:noWrap/>
            <w:vAlign w:val="bottom"/>
            <w:hideMark/>
          </w:tcPr>
          <w:p w:rsidR="00A93736" w:rsidRPr="003640ED" w:rsidRDefault="00A93736" w:rsidP="00A93736">
            <w:pPr>
              <w:jc w:val="left"/>
              <w:rPr>
                <w:rFonts w:ascii="Calibri" w:hAnsi="Calibri" w:cs="Calibri"/>
                <w:sz w:val="20"/>
                <w:szCs w:val="20"/>
              </w:rPr>
            </w:pPr>
            <w:r w:rsidRPr="003640ED">
              <w:rPr>
                <w:rFonts w:ascii="Calibri" w:hAnsi="Calibri" w:cs="Calibri"/>
                <w:sz w:val="20"/>
                <w:szCs w:val="20"/>
              </w:rPr>
              <w:t>1</w:t>
            </w:r>
            <w:r w:rsidR="00FF4128">
              <w:rPr>
                <w:rFonts w:ascii="Calibri" w:hAnsi="Calibri" w:cs="Calibri"/>
                <w:sz w:val="20"/>
                <w:szCs w:val="20"/>
              </w:rPr>
              <w:t>9</w:t>
            </w:r>
          </w:p>
        </w:tc>
        <w:tc>
          <w:tcPr>
            <w:tcW w:w="1508" w:type="dxa"/>
            <w:vAlign w:val="bottom"/>
          </w:tcPr>
          <w:p w:rsidR="00A93736" w:rsidRPr="003640ED" w:rsidRDefault="00A93736" w:rsidP="00A93736">
            <w:pPr>
              <w:jc w:val="left"/>
              <w:rPr>
                <w:rFonts w:ascii="Calibri" w:hAnsi="Calibri" w:cs="Calibri"/>
                <w:sz w:val="20"/>
                <w:szCs w:val="20"/>
              </w:rPr>
            </w:pPr>
            <w:r w:rsidRPr="003640ED">
              <w:rPr>
                <w:rFonts w:ascii="Calibri" w:hAnsi="Calibri" w:cs="Calibri"/>
                <w:sz w:val="20"/>
                <w:szCs w:val="20"/>
              </w:rPr>
              <w:t>Obiekt [Opis]</w:t>
            </w:r>
          </w:p>
        </w:tc>
        <w:tc>
          <w:tcPr>
            <w:tcW w:w="1701" w:type="dxa"/>
            <w:shd w:val="clear" w:color="auto" w:fill="auto"/>
            <w:noWrap/>
            <w:vAlign w:val="bottom"/>
            <w:hideMark/>
          </w:tcPr>
          <w:p w:rsidR="00A93736" w:rsidRPr="003640ED" w:rsidRDefault="00A93736" w:rsidP="00A93736">
            <w:pPr>
              <w:jc w:val="left"/>
              <w:rPr>
                <w:rFonts w:ascii="Calibri" w:hAnsi="Calibri" w:cs="Calibri"/>
                <w:sz w:val="20"/>
                <w:szCs w:val="20"/>
              </w:rPr>
            </w:pPr>
            <w:r w:rsidRPr="003640ED">
              <w:rPr>
                <w:rFonts w:ascii="Calibri" w:hAnsi="Calibri" w:cs="Calibri"/>
                <w:sz w:val="20"/>
                <w:szCs w:val="20"/>
              </w:rPr>
              <w:t>Obiekt [Opis]</w:t>
            </w:r>
          </w:p>
        </w:tc>
        <w:tc>
          <w:tcPr>
            <w:tcW w:w="5171" w:type="dxa"/>
            <w:shd w:val="clear" w:color="auto" w:fill="auto"/>
            <w:noWrap/>
            <w:vAlign w:val="bottom"/>
            <w:hideMark/>
          </w:tcPr>
          <w:p w:rsidR="00A93736" w:rsidRPr="003640ED" w:rsidRDefault="00A93736" w:rsidP="00A93736">
            <w:pPr>
              <w:jc w:val="left"/>
              <w:rPr>
                <w:rFonts w:ascii="Calibri" w:hAnsi="Calibri" w:cs="Calibri"/>
                <w:sz w:val="20"/>
                <w:szCs w:val="20"/>
              </w:rPr>
            </w:pPr>
            <w:r w:rsidRPr="003640ED">
              <w:rPr>
                <w:rFonts w:ascii="Calibri" w:hAnsi="Calibri" w:cs="Calibri"/>
                <w:sz w:val="20"/>
                <w:szCs w:val="20"/>
              </w:rPr>
              <w:t xml:space="preserve">Opis obiektu uzupełniany przez makro z arkusza </w:t>
            </w:r>
            <w:r w:rsidRPr="003640ED">
              <w:rPr>
                <w:rFonts w:ascii="Calibri" w:hAnsi="Calibri" w:cs="Calibri"/>
                <w:i/>
                <w:sz w:val="20"/>
                <w:szCs w:val="20"/>
              </w:rPr>
              <w:t>Słowniki Ukryte</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2</w:t>
            </w:r>
            <w:r w:rsidR="00FF4128">
              <w:rPr>
                <w:rFonts w:ascii="Calibri" w:hAnsi="Calibri" w:cs="Calibri"/>
                <w:sz w:val="20"/>
                <w:szCs w:val="20"/>
              </w:rPr>
              <w:t>0</w:t>
            </w:r>
          </w:p>
        </w:tc>
        <w:tc>
          <w:tcPr>
            <w:tcW w:w="1508" w:type="dxa"/>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Rodzaj Dokumentu [Oznaczenie]</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Rodzaj Dokumentu [Oznaczenie]</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Dwuznakowe oznaczenie rodzaju dokumentu zgodnie z punktem </w:t>
            </w:r>
            <w:r w:rsidRPr="003640ED">
              <w:rPr>
                <w:rFonts w:ascii="Calibri" w:hAnsi="Calibri" w:cs="Calibri"/>
                <w:i/>
                <w:sz w:val="20"/>
                <w:szCs w:val="20"/>
              </w:rPr>
              <w:t>Zasady kodowania nazw plików</w:t>
            </w:r>
            <w:r w:rsidRPr="003640ED">
              <w:rPr>
                <w:rFonts w:ascii="Calibri" w:hAnsi="Calibri" w:cs="Calibri"/>
                <w:sz w:val="20"/>
                <w:szCs w:val="20"/>
              </w:rPr>
              <w:t>. Wartość pobierana z nazwy pliku przez makro.</w:t>
            </w:r>
          </w:p>
        </w:tc>
      </w:tr>
      <w:tr w:rsidR="00C06F3C" w:rsidRPr="00B62DAF" w:rsidTr="00C06F3C">
        <w:trPr>
          <w:trHeight w:val="300"/>
        </w:trPr>
        <w:tc>
          <w:tcPr>
            <w:tcW w:w="755"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2</w:t>
            </w:r>
            <w:r w:rsidR="00FF4128">
              <w:rPr>
                <w:rFonts w:ascii="Calibri" w:hAnsi="Calibri" w:cs="Calibri"/>
                <w:sz w:val="20"/>
                <w:szCs w:val="20"/>
              </w:rPr>
              <w:t>1</w:t>
            </w:r>
          </w:p>
        </w:tc>
        <w:tc>
          <w:tcPr>
            <w:tcW w:w="1508" w:type="dxa"/>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Rodzaj Dokumentu [Opis]</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Rodzaj Dokumentu [Opis]</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Opis rodzaju dokumentu uzupełniany przez makro z arkusza </w:t>
            </w:r>
            <w:r w:rsidRPr="003640ED">
              <w:rPr>
                <w:rFonts w:ascii="Calibri" w:hAnsi="Calibri" w:cs="Calibri"/>
                <w:i/>
                <w:sz w:val="20"/>
                <w:szCs w:val="20"/>
              </w:rPr>
              <w:t>Słowniki Ukryte</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lastRenderedPageBreak/>
              <w:t>22</w:t>
            </w:r>
          </w:p>
        </w:tc>
        <w:tc>
          <w:tcPr>
            <w:tcW w:w="1508" w:type="dxa"/>
          </w:tcPr>
          <w:p w:rsidR="00C06F3C" w:rsidRDefault="00C06F3C" w:rsidP="00C06F3C">
            <w:pPr>
              <w:jc w:val="left"/>
              <w:rPr>
                <w:rFonts w:ascii="Calibri" w:hAnsi="Calibri" w:cs="Calibri"/>
                <w:sz w:val="20"/>
                <w:szCs w:val="20"/>
              </w:rPr>
            </w:pPr>
          </w:p>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T</w:t>
            </w:r>
            <w:r w:rsidR="00A93736">
              <w:rPr>
                <w:rFonts w:ascii="Calibri" w:hAnsi="Calibri" w:cs="Calibri"/>
                <w:sz w:val="20"/>
                <w:szCs w:val="20"/>
              </w:rPr>
              <w:t>eczka</w:t>
            </w:r>
            <w:r w:rsidRPr="003640ED">
              <w:rPr>
                <w:rFonts w:ascii="Calibri" w:hAnsi="Calibri" w:cs="Calibri"/>
                <w:sz w:val="20"/>
                <w:szCs w:val="20"/>
              </w:rPr>
              <w:t xml:space="preserve"> [Numer Wykonawcy]</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T</w:t>
            </w:r>
            <w:r w:rsidR="00A93736">
              <w:rPr>
                <w:rFonts w:ascii="Calibri" w:hAnsi="Calibri" w:cs="Calibri"/>
                <w:sz w:val="20"/>
                <w:szCs w:val="20"/>
              </w:rPr>
              <w:t>eczka</w:t>
            </w:r>
            <w:r w:rsidRPr="003640ED">
              <w:rPr>
                <w:rFonts w:ascii="Calibri" w:hAnsi="Calibri" w:cs="Calibri"/>
                <w:sz w:val="20"/>
                <w:szCs w:val="20"/>
              </w:rPr>
              <w:t xml:space="preserve"> [Numer Wykonawcy]</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Dwuznakowe oznaczenie tomu zgodnie z punktem </w:t>
            </w:r>
            <w:r w:rsidRPr="003640ED">
              <w:rPr>
                <w:rFonts w:ascii="Calibri" w:hAnsi="Calibri" w:cs="Calibri"/>
                <w:i/>
                <w:sz w:val="20"/>
                <w:szCs w:val="20"/>
              </w:rPr>
              <w:t>Zasady kodowania nazw plików</w:t>
            </w:r>
            <w:r w:rsidRPr="003640ED">
              <w:rPr>
                <w:rFonts w:ascii="Calibri" w:hAnsi="Calibri" w:cs="Calibri"/>
                <w:sz w:val="20"/>
                <w:szCs w:val="20"/>
              </w:rPr>
              <w:t>. Wartość pobierana z nazwy pliku przez makro.</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23</w:t>
            </w:r>
          </w:p>
        </w:tc>
        <w:tc>
          <w:tcPr>
            <w:tcW w:w="1508" w:type="dxa"/>
          </w:tcPr>
          <w:p w:rsidR="00C06F3C" w:rsidRDefault="00C06F3C" w:rsidP="00C06F3C">
            <w:pPr>
              <w:jc w:val="left"/>
              <w:rPr>
                <w:rFonts w:ascii="Calibri" w:hAnsi="Calibri" w:cs="Calibri"/>
                <w:sz w:val="20"/>
                <w:szCs w:val="20"/>
              </w:rPr>
            </w:pPr>
          </w:p>
          <w:p w:rsidR="00C06F3C" w:rsidRDefault="00C06F3C" w:rsidP="00C06F3C">
            <w:pPr>
              <w:jc w:val="left"/>
              <w:rPr>
                <w:rFonts w:ascii="Calibri" w:hAnsi="Calibri" w:cs="Calibri"/>
                <w:sz w:val="20"/>
                <w:szCs w:val="20"/>
              </w:rPr>
            </w:pPr>
          </w:p>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Tom [Tytuł]</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Tom [Tytuł]</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Nazwa/tytuł/opis tomu – wartość jednoznacznie charakteryzująca grupę dokumentów objętych tomem. 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24</w:t>
            </w:r>
          </w:p>
        </w:tc>
        <w:tc>
          <w:tcPr>
            <w:tcW w:w="1508" w:type="dxa"/>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Biuro Projektowe</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Biuro Projektowe</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Nazwa firmy, która opracowała dokumentację. 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C06F3C" w:rsidRPr="00B62DAF" w:rsidTr="00C06F3C">
        <w:trPr>
          <w:trHeight w:val="300"/>
        </w:trPr>
        <w:tc>
          <w:tcPr>
            <w:tcW w:w="755" w:type="dxa"/>
            <w:tcBorders>
              <w:bottom w:val="single" w:sz="4" w:space="0" w:color="auto"/>
            </w:tcBorders>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25</w:t>
            </w:r>
          </w:p>
        </w:tc>
        <w:tc>
          <w:tcPr>
            <w:tcW w:w="1508" w:type="dxa"/>
            <w:tcBorders>
              <w:bottom w:val="single" w:sz="4" w:space="0" w:color="auto"/>
            </w:tcBorders>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Projekt [Numer Wykonawcy]</w:t>
            </w:r>
          </w:p>
        </w:tc>
        <w:tc>
          <w:tcPr>
            <w:tcW w:w="1701" w:type="dxa"/>
            <w:tcBorders>
              <w:bottom w:val="single" w:sz="4" w:space="0" w:color="auto"/>
            </w:tcBorders>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Projekt [Numer Wykonawcy]</w:t>
            </w:r>
          </w:p>
        </w:tc>
        <w:tc>
          <w:tcPr>
            <w:tcW w:w="5171" w:type="dxa"/>
            <w:tcBorders>
              <w:bottom w:val="single" w:sz="4" w:space="0" w:color="auto"/>
            </w:tcBorders>
            <w:shd w:val="clear" w:color="auto" w:fill="auto"/>
            <w:noWrap/>
            <w:vAlign w:val="bottom"/>
            <w:hideMark/>
          </w:tcPr>
          <w:p w:rsidR="00C06F3C" w:rsidRPr="003640ED" w:rsidRDefault="00C06F3C" w:rsidP="00C06F3C">
            <w:pPr>
              <w:spacing w:line="276" w:lineRule="auto"/>
              <w:jc w:val="left"/>
              <w:rPr>
                <w:rFonts w:ascii="Calibri" w:hAnsi="Calibri" w:cs="Calibri"/>
                <w:color w:val="000000"/>
                <w:sz w:val="20"/>
                <w:szCs w:val="20"/>
              </w:rPr>
            </w:pPr>
            <w:r w:rsidRPr="003640ED">
              <w:rPr>
                <w:rFonts w:ascii="Calibri" w:hAnsi="Calibri" w:cs="Calibri"/>
                <w:color w:val="000000"/>
                <w:sz w:val="20"/>
                <w:szCs w:val="20"/>
              </w:rPr>
              <w:t xml:space="preserve">Numer projektu Wykonawcy. </w:t>
            </w:r>
            <w:r w:rsidRPr="003640ED">
              <w:rPr>
                <w:rFonts w:ascii="Calibri" w:hAnsi="Calibri" w:cs="Calibri"/>
                <w:sz w:val="20"/>
                <w:szCs w:val="20"/>
              </w:rPr>
              <w:t xml:space="preserve">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26</w:t>
            </w:r>
          </w:p>
        </w:tc>
        <w:tc>
          <w:tcPr>
            <w:tcW w:w="1508" w:type="dxa"/>
          </w:tcPr>
          <w:p w:rsidR="00C06F3C" w:rsidRDefault="00C06F3C" w:rsidP="00C06F3C">
            <w:pPr>
              <w:jc w:val="left"/>
              <w:rPr>
                <w:rFonts w:ascii="Calibri" w:hAnsi="Calibri" w:cs="Calibri"/>
                <w:sz w:val="20"/>
                <w:szCs w:val="20"/>
              </w:rPr>
            </w:pPr>
          </w:p>
          <w:p w:rsidR="00C06F3C" w:rsidRDefault="00C06F3C" w:rsidP="00C06F3C">
            <w:pPr>
              <w:jc w:val="left"/>
              <w:rPr>
                <w:rFonts w:ascii="Calibri" w:hAnsi="Calibri" w:cs="Calibri"/>
                <w:sz w:val="20"/>
                <w:szCs w:val="20"/>
              </w:rPr>
            </w:pPr>
          </w:p>
          <w:p w:rsidR="00C06F3C" w:rsidRDefault="00C06F3C" w:rsidP="00C06F3C">
            <w:pPr>
              <w:jc w:val="left"/>
              <w:rPr>
                <w:rFonts w:ascii="Calibri" w:hAnsi="Calibri" w:cs="Calibri"/>
                <w:sz w:val="20"/>
                <w:szCs w:val="20"/>
              </w:rPr>
            </w:pPr>
          </w:p>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Budynek</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Budynek</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Nr budynku, w którym znajduje się Egzemplarz nr 1 dokumentacji papierowej i nośnika CD/DVD. Wartość pobierana przez makro z arkusza </w:t>
            </w:r>
            <w:r w:rsidRPr="003640ED">
              <w:rPr>
                <w:rFonts w:ascii="Calibri" w:hAnsi="Calibri" w:cs="Calibri"/>
                <w:i/>
                <w:sz w:val="20"/>
                <w:szCs w:val="20"/>
              </w:rPr>
              <w:t xml:space="preserve">Opis Tomu </w:t>
            </w:r>
            <w:r w:rsidRPr="003640ED">
              <w:rPr>
                <w:rFonts w:ascii="Calibri" w:hAnsi="Calibri" w:cs="Calibri"/>
                <w:sz w:val="20"/>
                <w:szCs w:val="20"/>
              </w:rPr>
              <w:t>wprowadzonego przez Zamawiającego.</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27</w:t>
            </w:r>
          </w:p>
        </w:tc>
        <w:tc>
          <w:tcPr>
            <w:tcW w:w="1508" w:type="dxa"/>
          </w:tcPr>
          <w:p w:rsidR="00C06F3C" w:rsidRDefault="00C06F3C" w:rsidP="00C06F3C">
            <w:pPr>
              <w:jc w:val="left"/>
              <w:rPr>
                <w:rFonts w:ascii="Calibri" w:hAnsi="Calibri" w:cs="Calibri"/>
                <w:sz w:val="20"/>
                <w:szCs w:val="20"/>
              </w:rPr>
            </w:pPr>
          </w:p>
          <w:p w:rsidR="00C06F3C" w:rsidRDefault="00C06F3C" w:rsidP="00C06F3C">
            <w:pPr>
              <w:jc w:val="left"/>
              <w:rPr>
                <w:rFonts w:ascii="Calibri" w:hAnsi="Calibri" w:cs="Calibri"/>
                <w:sz w:val="20"/>
                <w:szCs w:val="20"/>
              </w:rPr>
            </w:pPr>
          </w:p>
          <w:p w:rsidR="00C06F3C" w:rsidRDefault="00C06F3C" w:rsidP="00C06F3C">
            <w:pPr>
              <w:jc w:val="left"/>
              <w:rPr>
                <w:rFonts w:ascii="Calibri" w:hAnsi="Calibri" w:cs="Calibri"/>
                <w:sz w:val="20"/>
                <w:szCs w:val="20"/>
              </w:rPr>
            </w:pPr>
          </w:p>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Regał</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Regał</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Nr regału, na którym znajduje się Egzemplarz nr 1 dokumentacji papierowej i nośnika CD/DVD. Wartość pobierana przez makro z arkusza </w:t>
            </w:r>
            <w:r w:rsidRPr="003640ED">
              <w:rPr>
                <w:rFonts w:ascii="Calibri" w:hAnsi="Calibri" w:cs="Calibri"/>
                <w:i/>
                <w:sz w:val="20"/>
                <w:szCs w:val="20"/>
              </w:rPr>
              <w:t xml:space="preserve">Opis Tomu </w:t>
            </w:r>
            <w:r w:rsidRPr="003640ED">
              <w:rPr>
                <w:rFonts w:ascii="Calibri" w:hAnsi="Calibri" w:cs="Calibri"/>
                <w:sz w:val="20"/>
                <w:szCs w:val="20"/>
              </w:rPr>
              <w:t>wprowadzonego przez Zamawiającego.</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28</w:t>
            </w:r>
          </w:p>
        </w:tc>
        <w:tc>
          <w:tcPr>
            <w:tcW w:w="1508" w:type="dxa"/>
          </w:tcPr>
          <w:p w:rsidR="00C06F3C" w:rsidRDefault="00C06F3C" w:rsidP="00C06F3C">
            <w:pPr>
              <w:jc w:val="left"/>
              <w:rPr>
                <w:rFonts w:ascii="Calibri" w:hAnsi="Calibri" w:cs="Calibri"/>
                <w:sz w:val="20"/>
                <w:szCs w:val="20"/>
              </w:rPr>
            </w:pPr>
          </w:p>
          <w:p w:rsidR="00C06F3C" w:rsidRDefault="00C06F3C" w:rsidP="00C06F3C">
            <w:pPr>
              <w:jc w:val="left"/>
              <w:rPr>
                <w:rFonts w:ascii="Calibri" w:hAnsi="Calibri" w:cs="Calibri"/>
                <w:sz w:val="20"/>
                <w:szCs w:val="20"/>
              </w:rPr>
            </w:pPr>
          </w:p>
          <w:p w:rsidR="00C06F3C" w:rsidRDefault="00C06F3C" w:rsidP="00C06F3C">
            <w:pPr>
              <w:jc w:val="left"/>
              <w:rPr>
                <w:rFonts w:ascii="Calibri" w:hAnsi="Calibri" w:cs="Calibri"/>
                <w:sz w:val="20"/>
                <w:szCs w:val="20"/>
              </w:rPr>
            </w:pPr>
          </w:p>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Półka</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Półka</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Nr półki, na której znajduje się Egzemplarz nr 1 dokumentacji papierowej i nośnika CD/DVD. Wartość pobierana przez makro z arkusza </w:t>
            </w:r>
            <w:r w:rsidRPr="003640ED">
              <w:rPr>
                <w:rFonts w:ascii="Calibri" w:hAnsi="Calibri" w:cs="Calibri"/>
                <w:i/>
                <w:sz w:val="20"/>
                <w:szCs w:val="20"/>
              </w:rPr>
              <w:t xml:space="preserve">Opis Tomu </w:t>
            </w:r>
            <w:r w:rsidRPr="003640ED">
              <w:rPr>
                <w:rFonts w:ascii="Calibri" w:hAnsi="Calibri" w:cs="Calibri"/>
                <w:sz w:val="20"/>
                <w:szCs w:val="20"/>
              </w:rPr>
              <w:t>wprowadzonego przez Zamawiającego.</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29</w:t>
            </w:r>
          </w:p>
        </w:tc>
        <w:tc>
          <w:tcPr>
            <w:tcW w:w="1508" w:type="dxa"/>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Projekt [Data Wykonania]</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Projekt [Data Wykonania]</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Data wykonania projektu w formacie rrrr-mm-dd. 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30</w:t>
            </w:r>
          </w:p>
        </w:tc>
        <w:tc>
          <w:tcPr>
            <w:tcW w:w="1508" w:type="dxa"/>
          </w:tcPr>
          <w:p w:rsidR="00C06F3C" w:rsidRDefault="00C06F3C" w:rsidP="00C06F3C">
            <w:pPr>
              <w:jc w:val="left"/>
              <w:rPr>
                <w:rFonts w:ascii="Calibri" w:hAnsi="Calibri" w:cs="Calibri"/>
                <w:sz w:val="20"/>
                <w:szCs w:val="20"/>
              </w:rPr>
            </w:pPr>
          </w:p>
          <w:p w:rsidR="00C06F3C" w:rsidRDefault="00C06F3C" w:rsidP="00C06F3C">
            <w:pPr>
              <w:jc w:val="left"/>
              <w:rPr>
                <w:rFonts w:ascii="Calibri" w:hAnsi="Calibri" w:cs="Calibri"/>
                <w:sz w:val="20"/>
                <w:szCs w:val="20"/>
              </w:rPr>
            </w:pPr>
          </w:p>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Opis</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Opis</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Dodatkowy opis charakteryzujący tom przekazywanej dokumentacji – wartość jednakowa dla wszystkich wierszy. 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31</w:t>
            </w:r>
          </w:p>
        </w:tc>
        <w:tc>
          <w:tcPr>
            <w:tcW w:w="1508" w:type="dxa"/>
          </w:tcPr>
          <w:p w:rsidR="00C06F3C" w:rsidRDefault="00C06F3C" w:rsidP="00C06F3C">
            <w:pPr>
              <w:jc w:val="left"/>
              <w:rPr>
                <w:rFonts w:ascii="Calibri" w:hAnsi="Calibri" w:cs="Calibri"/>
                <w:sz w:val="20"/>
                <w:szCs w:val="20"/>
              </w:rPr>
            </w:pPr>
          </w:p>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Forma</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Forma</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Forma przekazywanej dokumentacji. 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32</w:t>
            </w:r>
          </w:p>
        </w:tc>
        <w:tc>
          <w:tcPr>
            <w:tcW w:w="1508" w:type="dxa"/>
          </w:tcPr>
          <w:p w:rsidR="00C06F3C" w:rsidRDefault="00C06F3C" w:rsidP="00C06F3C">
            <w:pPr>
              <w:jc w:val="left"/>
              <w:rPr>
                <w:rFonts w:ascii="Calibri" w:hAnsi="Calibri" w:cs="Calibri"/>
                <w:sz w:val="20"/>
                <w:szCs w:val="20"/>
              </w:rPr>
            </w:pPr>
          </w:p>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Liczba egz. papierowych</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Liczba egz. papierowych</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Liczba przekazywanych przez Wykonawcę egzemplarzy papierowych. Wartość pobierana przez makro z arkusza </w:t>
            </w:r>
            <w:r w:rsidRPr="003640ED">
              <w:rPr>
                <w:rFonts w:ascii="Calibri" w:hAnsi="Calibri" w:cs="Calibri"/>
                <w:i/>
                <w:sz w:val="20"/>
                <w:szCs w:val="20"/>
              </w:rPr>
              <w:t>Opis Tomu</w:t>
            </w:r>
            <w:r w:rsidRPr="003640ED">
              <w:rPr>
                <w:rFonts w:ascii="Calibri" w:hAnsi="Calibri" w:cs="Calibri"/>
                <w:sz w:val="20"/>
                <w:szCs w:val="20"/>
              </w:rPr>
              <w:t>.</w:t>
            </w:r>
          </w:p>
        </w:tc>
      </w:tr>
      <w:tr w:rsidR="00C06F3C" w:rsidRPr="00B62DAF" w:rsidTr="00C06F3C">
        <w:trPr>
          <w:trHeight w:val="300"/>
        </w:trPr>
        <w:tc>
          <w:tcPr>
            <w:tcW w:w="755" w:type="dxa"/>
            <w:shd w:val="clear" w:color="auto" w:fill="auto"/>
            <w:noWrap/>
            <w:vAlign w:val="bottom"/>
            <w:hideMark/>
          </w:tcPr>
          <w:p w:rsidR="00C06F3C" w:rsidRPr="003640ED" w:rsidRDefault="00FF4128" w:rsidP="00C06F3C">
            <w:pPr>
              <w:jc w:val="left"/>
              <w:rPr>
                <w:rFonts w:ascii="Calibri" w:hAnsi="Calibri" w:cs="Calibri"/>
                <w:sz w:val="20"/>
                <w:szCs w:val="20"/>
              </w:rPr>
            </w:pPr>
            <w:r>
              <w:rPr>
                <w:rFonts w:ascii="Calibri" w:hAnsi="Calibri" w:cs="Calibri"/>
                <w:sz w:val="20"/>
                <w:szCs w:val="20"/>
              </w:rPr>
              <w:t>33</w:t>
            </w:r>
          </w:p>
        </w:tc>
        <w:tc>
          <w:tcPr>
            <w:tcW w:w="1508" w:type="dxa"/>
          </w:tcPr>
          <w:p w:rsidR="00C06F3C" w:rsidRDefault="00C06F3C" w:rsidP="00C06F3C">
            <w:pPr>
              <w:jc w:val="left"/>
              <w:rPr>
                <w:rFonts w:ascii="Calibri" w:hAnsi="Calibri" w:cs="Calibri"/>
                <w:sz w:val="20"/>
                <w:szCs w:val="20"/>
              </w:rPr>
            </w:pPr>
          </w:p>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Typ Dokumentu</w:t>
            </w:r>
          </w:p>
        </w:tc>
        <w:tc>
          <w:tcPr>
            <w:tcW w:w="170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Typ Dokumentu</w:t>
            </w:r>
          </w:p>
        </w:tc>
        <w:tc>
          <w:tcPr>
            <w:tcW w:w="5171" w:type="dxa"/>
            <w:shd w:val="clear" w:color="auto" w:fill="auto"/>
            <w:noWrap/>
            <w:vAlign w:val="bottom"/>
            <w:hideMark/>
          </w:tcPr>
          <w:p w:rsidR="00C06F3C" w:rsidRPr="003640ED" w:rsidRDefault="00C06F3C" w:rsidP="00C06F3C">
            <w:pPr>
              <w:jc w:val="left"/>
              <w:rPr>
                <w:rFonts w:ascii="Calibri" w:hAnsi="Calibri" w:cs="Calibri"/>
                <w:sz w:val="20"/>
                <w:szCs w:val="20"/>
              </w:rPr>
            </w:pPr>
            <w:r w:rsidRPr="003640ED">
              <w:rPr>
                <w:rFonts w:ascii="Calibri" w:hAnsi="Calibri" w:cs="Calibri"/>
                <w:sz w:val="20"/>
                <w:szCs w:val="20"/>
              </w:rPr>
              <w:t xml:space="preserve">Jednakowa wartość dla wszystkich plików nadawana przez makro: </w:t>
            </w:r>
            <w:r w:rsidRPr="003640ED">
              <w:rPr>
                <w:rFonts w:ascii="Calibri" w:hAnsi="Calibri" w:cs="Calibri"/>
                <w:i/>
                <w:sz w:val="20"/>
                <w:szCs w:val="20"/>
              </w:rPr>
              <w:t>Dokument</w:t>
            </w:r>
            <w:r w:rsidR="00A93736">
              <w:rPr>
                <w:rFonts w:ascii="Calibri" w:hAnsi="Calibri" w:cs="Calibri"/>
                <w:i/>
                <w:sz w:val="20"/>
                <w:szCs w:val="20"/>
              </w:rPr>
              <w:t xml:space="preserve"> Opiniowany</w:t>
            </w:r>
            <w:r w:rsidRPr="003640ED">
              <w:rPr>
                <w:rFonts w:ascii="Calibri" w:hAnsi="Calibri" w:cs="Calibri"/>
                <w:sz w:val="20"/>
                <w:szCs w:val="20"/>
              </w:rPr>
              <w:t>.</w:t>
            </w:r>
          </w:p>
        </w:tc>
      </w:tr>
      <w:tr w:rsidR="00766BDB" w:rsidRPr="00B62DAF" w:rsidTr="00C06F3C">
        <w:trPr>
          <w:trHeight w:val="300"/>
        </w:trPr>
        <w:tc>
          <w:tcPr>
            <w:tcW w:w="755" w:type="dxa"/>
            <w:shd w:val="clear" w:color="auto" w:fill="auto"/>
            <w:noWrap/>
            <w:vAlign w:val="bottom"/>
          </w:tcPr>
          <w:p w:rsidR="00766BDB" w:rsidRPr="003640ED" w:rsidRDefault="00FF4128" w:rsidP="00C06F3C">
            <w:pPr>
              <w:jc w:val="left"/>
              <w:rPr>
                <w:rFonts w:ascii="Calibri" w:hAnsi="Calibri" w:cs="Calibri"/>
                <w:sz w:val="20"/>
                <w:szCs w:val="20"/>
              </w:rPr>
            </w:pPr>
            <w:r>
              <w:rPr>
                <w:rFonts w:ascii="Calibri" w:hAnsi="Calibri" w:cs="Calibri"/>
                <w:sz w:val="20"/>
                <w:szCs w:val="20"/>
              </w:rPr>
              <w:t>34</w:t>
            </w:r>
          </w:p>
        </w:tc>
        <w:tc>
          <w:tcPr>
            <w:tcW w:w="1508" w:type="dxa"/>
          </w:tcPr>
          <w:p w:rsidR="00766BDB" w:rsidRDefault="00766BDB" w:rsidP="00C06F3C">
            <w:pPr>
              <w:jc w:val="left"/>
              <w:rPr>
                <w:rFonts w:ascii="Calibri" w:hAnsi="Calibri" w:cs="Calibri"/>
                <w:sz w:val="20"/>
                <w:szCs w:val="20"/>
              </w:rPr>
            </w:pPr>
            <w:r>
              <w:rPr>
                <w:rFonts w:ascii="Calibri" w:hAnsi="Calibri" w:cs="Calibri"/>
                <w:sz w:val="20"/>
                <w:szCs w:val="20"/>
              </w:rPr>
              <w:t>BranżaF</w:t>
            </w:r>
          </w:p>
        </w:tc>
        <w:tc>
          <w:tcPr>
            <w:tcW w:w="1701" w:type="dxa"/>
            <w:shd w:val="clear" w:color="auto" w:fill="auto"/>
            <w:noWrap/>
            <w:vAlign w:val="bottom"/>
          </w:tcPr>
          <w:p w:rsidR="00766BDB" w:rsidRPr="003640ED" w:rsidRDefault="00766BDB" w:rsidP="00C06F3C">
            <w:pPr>
              <w:jc w:val="left"/>
              <w:rPr>
                <w:rFonts w:ascii="Calibri" w:hAnsi="Calibri" w:cs="Calibri"/>
                <w:sz w:val="20"/>
                <w:szCs w:val="20"/>
              </w:rPr>
            </w:pPr>
            <w:r>
              <w:rPr>
                <w:rFonts w:ascii="Calibri" w:hAnsi="Calibri" w:cs="Calibri"/>
                <w:sz w:val="20"/>
                <w:szCs w:val="20"/>
              </w:rPr>
              <w:t>BranzaF</w:t>
            </w:r>
          </w:p>
        </w:tc>
        <w:tc>
          <w:tcPr>
            <w:tcW w:w="5171" w:type="dxa"/>
            <w:shd w:val="clear" w:color="auto" w:fill="auto"/>
            <w:noWrap/>
            <w:vAlign w:val="bottom"/>
          </w:tcPr>
          <w:p w:rsidR="00766BDB" w:rsidRPr="003640ED" w:rsidRDefault="00766BDB" w:rsidP="00C06F3C">
            <w:pPr>
              <w:jc w:val="left"/>
              <w:rPr>
                <w:rFonts w:ascii="Calibri" w:hAnsi="Calibri" w:cs="Calibri"/>
                <w:sz w:val="20"/>
                <w:szCs w:val="20"/>
              </w:rPr>
            </w:pPr>
          </w:p>
        </w:tc>
      </w:tr>
      <w:tr w:rsidR="00766BDB" w:rsidRPr="00B62DAF" w:rsidTr="00C06F3C">
        <w:trPr>
          <w:trHeight w:val="300"/>
        </w:trPr>
        <w:tc>
          <w:tcPr>
            <w:tcW w:w="755" w:type="dxa"/>
            <w:shd w:val="clear" w:color="auto" w:fill="auto"/>
            <w:noWrap/>
            <w:vAlign w:val="bottom"/>
          </w:tcPr>
          <w:p w:rsidR="00766BDB" w:rsidRDefault="00FF4128" w:rsidP="00C06F3C">
            <w:pPr>
              <w:jc w:val="left"/>
              <w:rPr>
                <w:rFonts w:ascii="Calibri" w:hAnsi="Calibri" w:cs="Calibri"/>
                <w:sz w:val="20"/>
                <w:szCs w:val="20"/>
              </w:rPr>
            </w:pPr>
            <w:r>
              <w:rPr>
                <w:rFonts w:ascii="Calibri" w:hAnsi="Calibri" w:cs="Calibri"/>
                <w:sz w:val="20"/>
                <w:szCs w:val="20"/>
              </w:rPr>
              <w:t>35</w:t>
            </w:r>
          </w:p>
        </w:tc>
        <w:tc>
          <w:tcPr>
            <w:tcW w:w="1508" w:type="dxa"/>
          </w:tcPr>
          <w:p w:rsidR="00766BDB" w:rsidRDefault="00766BDB" w:rsidP="00C06F3C">
            <w:pPr>
              <w:jc w:val="left"/>
              <w:rPr>
                <w:rFonts w:ascii="Calibri" w:hAnsi="Calibri" w:cs="Calibri"/>
                <w:sz w:val="20"/>
                <w:szCs w:val="20"/>
              </w:rPr>
            </w:pPr>
            <w:r>
              <w:rPr>
                <w:rFonts w:ascii="Calibri" w:hAnsi="Calibri" w:cs="Calibri"/>
                <w:sz w:val="20"/>
                <w:szCs w:val="20"/>
              </w:rPr>
              <w:t>BranżaFOp</w:t>
            </w:r>
          </w:p>
        </w:tc>
        <w:tc>
          <w:tcPr>
            <w:tcW w:w="1701" w:type="dxa"/>
            <w:shd w:val="clear" w:color="auto" w:fill="auto"/>
            <w:noWrap/>
            <w:vAlign w:val="bottom"/>
          </w:tcPr>
          <w:p w:rsidR="00766BDB" w:rsidRDefault="00766BDB" w:rsidP="00C06F3C">
            <w:pPr>
              <w:jc w:val="left"/>
              <w:rPr>
                <w:rFonts w:ascii="Calibri" w:hAnsi="Calibri" w:cs="Calibri"/>
                <w:sz w:val="20"/>
                <w:szCs w:val="20"/>
              </w:rPr>
            </w:pPr>
            <w:r>
              <w:rPr>
                <w:rFonts w:ascii="Calibri" w:hAnsi="Calibri" w:cs="Calibri"/>
                <w:sz w:val="20"/>
                <w:szCs w:val="20"/>
              </w:rPr>
              <w:t>BranzaFOp</w:t>
            </w:r>
          </w:p>
        </w:tc>
        <w:tc>
          <w:tcPr>
            <w:tcW w:w="5171" w:type="dxa"/>
            <w:shd w:val="clear" w:color="auto" w:fill="auto"/>
            <w:noWrap/>
            <w:vAlign w:val="bottom"/>
          </w:tcPr>
          <w:p w:rsidR="00766BDB" w:rsidRPr="003640ED" w:rsidRDefault="00766BDB" w:rsidP="00C06F3C">
            <w:pPr>
              <w:jc w:val="left"/>
              <w:rPr>
                <w:rFonts w:ascii="Calibri" w:hAnsi="Calibri" w:cs="Calibri"/>
                <w:sz w:val="20"/>
                <w:szCs w:val="20"/>
              </w:rPr>
            </w:pPr>
          </w:p>
        </w:tc>
      </w:tr>
      <w:tr w:rsidR="00C06F3C" w:rsidRPr="00B62DAF" w:rsidTr="00C06F3C">
        <w:trPr>
          <w:trHeight w:val="300"/>
        </w:trPr>
        <w:tc>
          <w:tcPr>
            <w:tcW w:w="755" w:type="dxa"/>
            <w:shd w:val="clear" w:color="auto" w:fill="auto"/>
            <w:noWrap/>
            <w:vAlign w:val="bottom"/>
          </w:tcPr>
          <w:p w:rsidR="00C06F3C" w:rsidRPr="003640ED" w:rsidRDefault="00FF4128" w:rsidP="00C06F3C">
            <w:pPr>
              <w:jc w:val="left"/>
              <w:rPr>
                <w:rFonts w:ascii="Calibri" w:hAnsi="Calibri" w:cs="Calibri"/>
                <w:sz w:val="20"/>
                <w:szCs w:val="20"/>
              </w:rPr>
            </w:pPr>
            <w:r>
              <w:rPr>
                <w:rFonts w:ascii="Calibri" w:hAnsi="Calibri" w:cs="Calibri"/>
                <w:sz w:val="20"/>
                <w:szCs w:val="20"/>
              </w:rPr>
              <w:t>36</w:t>
            </w:r>
          </w:p>
        </w:tc>
        <w:tc>
          <w:tcPr>
            <w:tcW w:w="1508" w:type="dxa"/>
          </w:tcPr>
          <w:p w:rsidR="00C06F3C" w:rsidRDefault="00C06F3C" w:rsidP="00C06F3C">
            <w:pPr>
              <w:jc w:val="left"/>
              <w:rPr>
                <w:rFonts w:ascii="Calibri" w:hAnsi="Calibri" w:cs="Calibri"/>
                <w:sz w:val="20"/>
                <w:szCs w:val="20"/>
              </w:rPr>
            </w:pPr>
            <w:r>
              <w:rPr>
                <w:rFonts w:ascii="Calibri" w:hAnsi="Calibri" w:cs="Calibri"/>
                <w:sz w:val="20"/>
                <w:szCs w:val="20"/>
              </w:rPr>
              <w:t>Dodatkowe Oznaczenie Wykonawcy</w:t>
            </w:r>
          </w:p>
        </w:tc>
        <w:tc>
          <w:tcPr>
            <w:tcW w:w="1701" w:type="dxa"/>
            <w:shd w:val="clear" w:color="auto" w:fill="auto"/>
            <w:noWrap/>
            <w:vAlign w:val="bottom"/>
          </w:tcPr>
          <w:p w:rsidR="00C06F3C" w:rsidRPr="003640ED" w:rsidRDefault="00C06F3C" w:rsidP="00C06F3C">
            <w:pPr>
              <w:jc w:val="left"/>
              <w:rPr>
                <w:rFonts w:ascii="Calibri" w:hAnsi="Calibri" w:cs="Calibri"/>
                <w:sz w:val="20"/>
                <w:szCs w:val="20"/>
              </w:rPr>
            </w:pPr>
            <w:r>
              <w:rPr>
                <w:rFonts w:ascii="Calibri" w:hAnsi="Calibri" w:cs="Calibri"/>
                <w:sz w:val="20"/>
                <w:szCs w:val="20"/>
              </w:rPr>
              <w:t>Dodatkowe Oznaczenie Wykonawcy</w:t>
            </w:r>
          </w:p>
        </w:tc>
        <w:tc>
          <w:tcPr>
            <w:tcW w:w="5171" w:type="dxa"/>
            <w:shd w:val="clear" w:color="auto" w:fill="auto"/>
            <w:noWrap/>
            <w:vAlign w:val="bottom"/>
          </w:tcPr>
          <w:p w:rsidR="00C06F3C" w:rsidRPr="003640ED" w:rsidRDefault="00C06F3C" w:rsidP="00C06F3C">
            <w:pPr>
              <w:jc w:val="left"/>
              <w:rPr>
                <w:rFonts w:ascii="Calibri" w:hAnsi="Calibri" w:cs="Calibri"/>
                <w:sz w:val="20"/>
                <w:szCs w:val="20"/>
              </w:rPr>
            </w:pPr>
            <w:r>
              <w:rPr>
                <w:rFonts w:ascii="Calibri" w:hAnsi="Calibri" w:cs="Calibri"/>
                <w:sz w:val="20"/>
                <w:szCs w:val="20"/>
              </w:rPr>
              <w:t>Jedenastoznakowe opcjonalne oznaczenie przeznaczone specjalnie dla Wykonawcy, umieszczane na końcu nazwy pliku. Wartość pobierana przez makro.</w:t>
            </w:r>
          </w:p>
        </w:tc>
      </w:tr>
    </w:tbl>
    <w:p w:rsidR="00780517" w:rsidRDefault="00780517" w:rsidP="006E21C6">
      <w:pPr>
        <w:spacing w:after="120"/>
        <w:rPr>
          <w:noProof/>
        </w:rPr>
      </w:pPr>
    </w:p>
    <w:p w:rsidR="00780517" w:rsidRPr="002F0B31" w:rsidRDefault="00780517" w:rsidP="006E21C6">
      <w:pPr>
        <w:spacing w:after="120"/>
        <w:rPr>
          <w:noProof/>
        </w:rPr>
      </w:pPr>
    </w:p>
    <w:p w:rsidR="00187617" w:rsidRDefault="001D64C2" w:rsidP="006E21C6">
      <w:pPr>
        <w:spacing w:after="120"/>
        <w:rPr>
          <w:noProof/>
        </w:rPr>
      </w:pPr>
      <w:r>
        <w:rPr>
          <w:noProof/>
        </w:rPr>
        <w:lastRenderedPageBreak/>
        <w:drawing>
          <wp:inline distT="0" distB="0" distL="0" distR="0">
            <wp:extent cx="5970905" cy="3056890"/>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70905" cy="3056890"/>
                    </a:xfrm>
                    <a:prstGeom prst="rect">
                      <a:avLst/>
                    </a:prstGeom>
                    <a:noFill/>
                    <a:ln>
                      <a:noFill/>
                    </a:ln>
                  </pic:spPr>
                </pic:pic>
              </a:graphicData>
            </a:graphic>
          </wp:inline>
        </w:drawing>
      </w:r>
    </w:p>
    <w:p w:rsidR="00780517" w:rsidRDefault="00780517" w:rsidP="006E21C6">
      <w:pPr>
        <w:spacing w:after="120"/>
        <w:rPr>
          <w:noProof/>
        </w:rPr>
      </w:pPr>
    </w:p>
    <w:p w:rsidR="00780517" w:rsidRDefault="00780517" w:rsidP="006E21C6">
      <w:pPr>
        <w:spacing w:after="120"/>
        <w:rPr>
          <w:noProof/>
        </w:rPr>
      </w:pPr>
    </w:p>
    <w:p w:rsidR="005522D0" w:rsidRPr="00511ABE" w:rsidRDefault="005522D0" w:rsidP="006E21C6">
      <w:pPr>
        <w:spacing w:after="120"/>
        <w:rPr>
          <w:rFonts w:ascii="Calibri" w:hAnsi="Calibri"/>
          <w:noProof/>
          <w:sz w:val="22"/>
          <w:szCs w:val="22"/>
        </w:rPr>
      </w:pPr>
      <w:r w:rsidRPr="00511ABE">
        <w:rPr>
          <w:rFonts w:ascii="Calibri" w:hAnsi="Calibri"/>
          <w:noProof/>
          <w:sz w:val="22"/>
          <w:szCs w:val="22"/>
        </w:rPr>
        <w:t xml:space="preserve">Jeżeli poprawnie wykonaliśmy czynności z pkt. 6.1-3, należy upewnić się, czy w polu </w:t>
      </w:r>
      <w:r w:rsidRPr="00511ABE">
        <w:rPr>
          <w:rFonts w:ascii="Calibri" w:hAnsi="Calibri"/>
          <w:i/>
          <w:noProof/>
          <w:sz w:val="22"/>
          <w:szCs w:val="22"/>
        </w:rPr>
        <w:t xml:space="preserve">Baza danych </w:t>
      </w:r>
      <w:r w:rsidRPr="00511ABE">
        <w:rPr>
          <w:rFonts w:ascii="Calibri" w:hAnsi="Calibri"/>
          <w:noProof/>
          <w:sz w:val="22"/>
          <w:szCs w:val="22"/>
        </w:rPr>
        <w:t xml:space="preserve">jest załadowana odpowiednia baza oraz czy w polu </w:t>
      </w:r>
      <w:r w:rsidRPr="00511ABE">
        <w:rPr>
          <w:rFonts w:ascii="Calibri" w:hAnsi="Calibri"/>
          <w:i/>
          <w:noProof/>
          <w:sz w:val="22"/>
          <w:szCs w:val="22"/>
        </w:rPr>
        <w:t xml:space="preserve">Pole ścieżki pliku </w:t>
      </w:r>
      <w:r w:rsidRPr="00511ABE">
        <w:rPr>
          <w:rFonts w:ascii="Calibri" w:hAnsi="Calibri"/>
          <w:noProof/>
          <w:sz w:val="22"/>
          <w:szCs w:val="22"/>
        </w:rPr>
        <w:t xml:space="preserve">jest wybrana odpowiednia wartość z bazy danych, czyli </w:t>
      </w:r>
      <w:r w:rsidRPr="00511ABE">
        <w:rPr>
          <w:rFonts w:ascii="Calibri" w:hAnsi="Calibri"/>
          <w:i/>
          <w:noProof/>
          <w:sz w:val="22"/>
          <w:szCs w:val="22"/>
        </w:rPr>
        <w:t>Ścieżka</w:t>
      </w:r>
      <w:r w:rsidRPr="00511ABE">
        <w:rPr>
          <w:rFonts w:ascii="Calibri" w:hAnsi="Calibri"/>
          <w:noProof/>
          <w:sz w:val="22"/>
          <w:szCs w:val="22"/>
        </w:rPr>
        <w:t xml:space="preserve">. </w:t>
      </w:r>
    </w:p>
    <w:p w:rsidR="00F255D1" w:rsidRDefault="001D64C2" w:rsidP="006E21C6">
      <w:pPr>
        <w:spacing w:after="120"/>
        <w:rPr>
          <w:noProof/>
        </w:rPr>
      </w:pPr>
      <w:r>
        <w:rPr>
          <w:noProof/>
        </w:rPr>
        <w:drawing>
          <wp:inline distT="0" distB="0" distL="0" distR="0">
            <wp:extent cx="5970905" cy="1330960"/>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1">
                      <a:extLst>
                        <a:ext uri="{28A0092B-C50C-407E-A947-70E740481C1C}">
                          <a14:useLocalDpi xmlns:a14="http://schemas.microsoft.com/office/drawing/2010/main" val="0"/>
                        </a:ext>
                      </a:extLst>
                    </a:blip>
                    <a:srcRect b="76579"/>
                    <a:stretch>
                      <a:fillRect/>
                    </a:stretch>
                  </pic:blipFill>
                  <pic:spPr bwMode="auto">
                    <a:xfrm>
                      <a:off x="0" y="0"/>
                      <a:ext cx="5970905" cy="1330960"/>
                    </a:xfrm>
                    <a:prstGeom prst="rect">
                      <a:avLst/>
                    </a:prstGeom>
                    <a:noFill/>
                    <a:ln>
                      <a:noFill/>
                    </a:ln>
                  </pic:spPr>
                </pic:pic>
              </a:graphicData>
            </a:graphic>
          </wp:inline>
        </w:drawing>
      </w:r>
    </w:p>
    <w:p w:rsidR="00F255D1" w:rsidRPr="00391DE2" w:rsidRDefault="00F255D1" w:rsidP="006E21C6">
      <w:pPr>
        <w:spacing w:after="120"/>
        <w:rPr>
          <w:rFonts w:ascii="Calibri" w:hAnsi="Calibri"/>
          <w:noProof/>
          <w:sz w:val="22"/>
          <w:szCs w:val="22"/>
        </w:rPr>
      </w:pPr>
      <w:r w:rsidRPr="00391DE2">
        <w:rPr>
          <w:rFonts w:ascii="Calibri" w:hAnsi="Calibri"/>
          <w:noProof/>
          <w:sz w:val="22"/>
          <w:szCs w:val="22"/>
        </w:rPr>
        <w:t xml:space="preserve">Wybieramy folder docelowy. </w:t>
      </w:r>
    </w:p>
    <w:p w:rsidR="00EC012C" w:rsidRDefault="00E74746" w:rsidP="006E21C6">
      <w:pPr>
        <w:spacing w:after="120"/>
        <w:rPr>
          <w:noProof/>
        </w:rPr>
      </w:pPr>
      <w:r>
        <w:rPr>
          <w:noProof/>
        </w:rPr>
        <w:t xml:space="preserve"> </w:t>
      </w:r>
    </w:p>
    <w:p w:rsidR="00C2084A" w:rsidRDefault="001D64C2" w:rsidP="006E21C6">
      <w:pPr>
        <w:spacing w:after="120"/>
        <w:rPr>
          <w:noProof/>
        </w:rPr>
      </w:pPr>
      <w:r>
        <w:rPr>
          <w:noProof/>
        </w:rPr>
        <w:lastRenderedPageBreak/>
        <w:drawing>
          <wp:inline distT="0" distB="0" distL="0" distR="0">
            <wp:extent cx="5970905" cy="522732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70905" cy="5227320"/>
                    </a:xfrm>
                    <a:prstGeom prst="rect">
                      <a:avLst/>
                    </a:prstGeom>
                    <a:noFill/>
                    <a:ln>
                      <a:noFill/>
                    </a:ln>
                  </pic:spPr>
                </pic:pic>
              </a:graphicData>
            </a:graphic>
          </wp:inline>
        </w:drawing>
      </w:r>
    </w:p>
    <w:p w:rsidR="00A27E44" w:rsidRPr="00511ABE" w:rsidRDefault="00A07700" w:rsidP="006E21C6">
      <w:pPr>
        <w:spacing w:after="120"/>
        <w:rPr>
          <w:rFonts w:ascii="Calibri" w:hAnsi="Calibri"/>
          <w:noProof/>
          <w:sz w:val="22"/>
          <w:szCs w:val="22"/>
        </w:rPr>
      </w:pPr>
      <w:r w:rsidRPr="00511ABE">
        <w:rPr>
          <w:rFonts w:ascii="Calibri" w:hAnsi="Calibri"/>
          <w:noProof/>
          <w:sz w:val="22"/>
          <w:szCs w:val="22"/>
        </w:rPr>
        <w:t xml:space="preserve">W tym miejscu </w:t>
      </w:r>
      <w:r w:rsidR="00383922">
        <w:rPr>
          <w:rFonts w:ascii="Calibri" w:hAnsi="Calibri"/>
          <w:noProof/>
          <w:sz w:val="22"/>
          <w:szCs w:val="22"/>
        </w:rPr>
        <w:t xml:space="preserve">weryfikujemy i </w:t>
      </w:r>
      <w:r w:rsidRPr="00511ABE">
        <w:rPr>
          <w:rFonts w:ascii="Calibri" w:hAnsi="Calibri"/>
          <w:noProof/>
          <w:sz w:val="22"/>
          <w:szCs w:val="22"/>
        </w:rPr>
        <w:t xml:space="preserve">określamy, z którego pola w bazie danych system ma pobierać wartość. </w:t>
      </w:r>
      <w:r w:rsidR="002516DD">
        <w:rPr>
          <w:rFonts w:ascii="Calibri" w:hAnsi="Calibri"/>
          <w:noProof/>
          <w:sz w:val="22"/>
          <w:szCs w:val="22"/>
        </w:rPr>
        <w:t>Najlepiej posortować wartości po „Inicjalizuj”. Następnie wybieramy pierwszą lub ostatnią wartość i przechodzimy strzalkami w górę lub w dół i jeżeli któreś z pól wygaśnie, oznacza to, że nie ma kolumny o takiej nazwie w wykazie plików. W takim przypadku musimy temu polu przypisać inną kolumne. Zaznaczamy puste pole</w:t>
      </w:r>
      <w:r w:rsidR="00A27E44" w:rsidRPr="00511ABE">
        <w:rPr>
          <w:rFonts w:ascii="Calibri" w:hAnsi="Calibri"/>
          <w:noProof/>
          <w:sz w:val="22"/>
          <w:szCs w:val="22"/>
        </w:rPr>
        <w:t xml:space="preserve">, zaznaczamy </w:t>
      </w:r>
      <w:r w:rsidR="00A27E44" w:rsidRPr="00511ABE">
        <w:rPr>
          <w:rFonts w:ascii="Calibri" w:hAnsi="Calibri"/>
          <w:i/>
          <w:noProof/>
          <w:sz w:val="22"/>
          <w:szCs w:val="22"/>
        </w:rPr>
        <w:t>Inicjalizuj</w:t>
      </w:r>
      <w:r w:rsidR="00A27E44" w:rsidRPr="00511ABE">
        <w:rPr>
          <w:rFonts w:ascii="Calibri" w:hAnsi="Calibri"/>
          <w:noProof/>
          <w:sz w:val="22"/>
          <w:szCs w:val="22"/>
        </w:rPr>
        <w:t xml:space="preserve"> i wybieramy </w:t>
      </w:r>
      <w:r w:rsidR="00A27E44" w:rsidRPr="00511ABE">
        <w:rPr>
          <w:rFonts w:ascii="Calibri" w:hAnsi="Calibri"/>
          <w:i/>
          <w:noProof/>
          <w:sz w:val="22"/>
          <w:szCs w:val="22"/>
        </w:rPr>
        <w:t xml:space="preserve">Stała wartość </w:t>
      </w:r>
      <w:r w:rsidR="00A27E44" w:rsidRPr="00511ABE">
        <w:rPr>
          <w:rFonts w:ascii="Calibri" w:hAnsi="Calibri"/>
          <w:noProof/>
          <w:sz w:val="22"/>
          <w:szCs w:val="22"/>
        </w:rPr>
        <w:t xml:space="preserve">lub </w:t>
      </w:r>
      <w:r w:rsidR="00A27E44" w:rsidRPr="00511ABE">
        <w:rPr>
          <w:rFonts w:ascii="Calibri" w:hAnsi="Calibri"/>
          <w:i/>
          <w:noProof/>
          <w:sz w:val="22"/>
          <w:szCs w:val="22"/>
        </w:rPr>
        <w:t>Z pola bazdy danych</w:t>
      </w:r>
      <w:r w:rsidR="00A27E44" w:rsidRPr="00511ABE">
        <w:rPr>
          <w:rFonts w:ascii="Calibri" w:hAnsi="Calibri"/>
          <w:noProof/>
          <w:sz w:val="22"/>
          <w:szCs w:val="22"/>
        </w:rPr>
        <w:t xml:space="preserve">, w zależności od tego, czy chcemy by wartość pola była odpowiednio z góry ustawiona i taka sama dla wszystkich dokumentów, czy chcemy </w:t>
      </w:r>
      <w:r w:rsidR="009676FB" w:rsidRPr="00511ABE">
        <w:rPr>
          <w:rFonts w:ascii="Calibri" w:hAnsi="Calibri"/>
          <w:noProof/>
          <w:sz w:val="22"/>
          <w:szCs w:val="22"/>
        </w:rPr>
        <w:t xml:space="preserve">by pole przyjęło </w:t>
      </w:r>
      <w:r w:rsidR="00A27E44" w:rsidRPr="00511ABE">
        <w:rPr>
          <w:rFonts w:ascii="Calibri" w:hAnsi="Calibri"/>
          <w:noProof/>
          <w:sz w:val="22"/>
          <w:szCs w:val="22"/>
        </w:rPr>
        <w:t xml:space="preserve">wartość z bazy danych. </w:t>
      </w:r>
      <w:r w:rsidR="00202D8D">
        <w:rPr>
          <w:rFonts w:ascii="Calibri" w:hAnsi="Calibri"/>
          <w:noProof/>
          <w:sz w:val="22"/>
          <w:szCs w:val="22"/>
        </w:rPr>
        <w:t xml:space="preserve">Aby zatwierdzić zmianę należy kliknąć na inną wartość, wtedy nasza wartość „wskoczy” do wybranego przez nas pola. </w:t>
      </w:r>
    </w:p>
    <w:p w:rsidR="008E5ADC" w:rsidRDefault="001D64C2" w:rsidP="006E21C6">
      <w:pPr>
        <w:spacing w:after="120"/>
        <w:rPr>
          <w:noProof/>
        </w:rPr>
      </w:pPr>
      <w:r>
        <w:rPr>
          <w:noProof/>
        </w:rPr>
        <w:drawing>
          <wp:inline distT="0" distB="0" distL="0" distR="0">
            <wp:extent cx="5977890" cy="1105535"/>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3">
                      <a:extLst>
                        <a:ext uri="{28A0092B-C50C-407E-A947-70E740481C1C}">
                          <a14:useLocalDpi xmlns:a14="http://schemas.microsoft.com/office/drawing/2010/main" val="0"/>
                        </a:ext>
                      </a:extLst>
                    </a:blip>
                    <a:srcRect b="68845"/>
                    <a:stretch>
                      <a:fillRect/>
                    </a:stretch>
                  </pic:blipFill>
                  <pic:spPr bwMode="auto">
                    <a:xfrm>
                      <a:off x="0" y="0"/>
                      <a:ext cx="5977890" cy="1105535"/>
                    </a:xfrm>
                    <a:prstGeom prst="rect">
                      <a:avLst/>
                    </a:prstGeom>
                    <a:noFill/>
                    <a:ln>
                      <a:noFill/>
                    </a:ln>
                  </pic:spPr>
                </pic:pic>
              </a:graphicData>
            </a:graphic>
          </wp:inline>
        </w:drawing>
      </w:r>
    </w:p>
    <w:p w:rsidR="00A27E44" w:rsidRPr="009676FB" w:rsidRDefault="009676FB" w:rsidP="006E21C6">
      <w:pPr>
        <w:spacing w:after="120"/>
        <w:rPr>
          <w:rFonts w:ascii="Calibri" w:hAnsi="Calibri"/>
          <w:sz w:val="22"/>
          <w:szCs w:val="22"/>
        </w:rPr>
      </w:pPr>
      <w:r>
        <w:rPr>
          <w:rFonts w:ascii="Calibri" w:hAnsi="Calibri"/>
          <w:sz w:val="22"/>
          <w:szCs w:val="22"/>
        </w:rPr>
        <w:t xml:space="preserve">Wybranie opcji </w:t>
      </w:r>
      <w:r>
        <w:rPr>
          <w:rFonts w:ascii="Calibri" w:hAnsi="Calibri"/>
          <w:i/>
          <w:sz w:val="22"/>
          <w:szCs w:val="22"/>
        </w:rPr>
        <w:t>Utwórz nową wersję dla dokumentów w obiegu</w:t>
      </w:r>
      <w:r>
        <w:rPr>
          <w:rFonts w:ascii="Calibri" w:hAnsi="Calibri"/>
          <w:sz w:val="22"/>
          <w:szCs w:val="22"/>
        </w:rPr>
        <w:t xml:space="preserve">, umożliwia nam przechowywanie w systemie wszystkich wersji dokumentów, zamiast zastępowania istniejącej.  </w:t>
      </w:r>
    </w:p>
    <w:p w:rsidR="00EC012C" w:rsidRPr="00986047" w:rsidRDefault="00EC012C" w:rsidP="006E21C6">
      <w:pPr>
        <w:spacing w:after="120"/>
        <w:rPr>
          <w:rFonts w:ascii="Calibri" w:hAnsi="Calibri"/>
          <w:sz w:val="22"/>
          <w:szCs w:val="22"/>
        </w:rPr>
      </w:pPr>
    </w:p>
    <w:p w:rsidR="005163F9" w:rsidRPr="005163F9" w:rsidRDefault="005163F9" w:rsidP="0063241D">
      <w:pPr>
        <w:pStyle w:val="Nagwek1"/>
      </w:pPr>
      <w:bookmarkStart w:id="71" w:name="_Toc877412"/>
      <w:r>
        <w:lastRenderedPageBreak/>
        <w:t xml:space="preserve">Rejestrowanie </w:t>
      </w:r>
      <w:r w:rsidR="00846EA4">
        <w:t>dokumentacji</w:t>
      </w:r>
      <w:r>
        <w:t xml:space="preserve"> bez </w:t>
      </w:r>
      <w:r w:rsidR="00846EA4">
        <w:t>Wykazu P</w:t>
      </w:r>
      <w:r>
        <w:t>lik</w:t>
      </w:r>
      <w:r w:rsidR="00846EA4">
        <w:t>ów</w:t>
      </w:r>
      <w:bookmarkEnd w:id="71"/>
    </w:p>
    <w:p w:rsidR="005163F9" w:rsidRPr="00986047" w:rsidRDefault="005163F9" w:rsidP="005163F9">
      <w:pPr>
        <w:spacing w:after="120"/>
        <w:rPr>
          <w:rFonts w:ascii="Calibri" w:hAnsi="Calibri"/>
          <w:sz w:val="22"/>
          <w:szCs w:val="22"/>
        </w:rPr>
      </w:pPr>
      <w:r w:rsidRPr="00986047">
        <w:rPr>
          <w:rFonts w:ascii="Calibri" w:hAnsi="Calibri"/>
          <w:sz w:val="22"/>
          <w:szCs w:val="22"/>
        </w:rPr>
        <w:t xml:space="preserve">W przypadku, gdy projektant nie wykonał pliku do importu dokumentów </w:t>
      </w:r>
      <w:r w:rsidRPr="00986047">
        <w:rPr>
          <w:rFonts w:ascii="Calibri" w:hAnsi="Calibri"/>
          <w:i/>
          <w:sz w:val="22"/>
          <w:szCs w:val="22"/>
        </w:rPr>
        <w:t>Wykaz plików.xlsx</w:t>
      </w:r>
      <w:r w:rsidRPr="00986047">
        <w:rPr>
          <w:rFonts w:ascii="Calibri" w:hAnsi="Calibri"/>
          <w:sz w:val="22"/>
          <w:szCs w:val="22"/>
        </w:rPr>
        <w:t xml:space="preserve"> można je umieścić w systemie tworząc najpierw strukturę zadania opisaną w rozdziale pierwszym a następnie przeciągając pliki z nośnika do okna systemu – odpowiednich folderów.</w:t>
      </w:r>
    </w:p>
    <w:p w:rsidR="005163F9" w:rsidRPr="00986047" w:rsidRDefault="005163F9" w:rsidP="005163F9">
      <w:pPr>
        <w:spacing w:after="120"/>
        <w:rPr>
          <w:rFonts w:ascii="Calibri" w:hAnsi="Calibri"/>
          <w:sz w:val="22"/>
          <w:szCs w:val="22"/>
        </w:rPr>
      </w:pPr>
      <w:r w:rsidRPr="00986047">
        <w:rPr>
          <w:rFonts w:ascii="Calibri" w:hAnsi="Calibri"/>
          <w:sz w:val="22"/>
          <w:szCs w:val="22"/>
        </w:rPr>
        <w:t>Przeciągnięte dokumenty należy zatwierdzić</w:t>
      </w:r>
      <w:r w:rsidR="00272102">
        <w:rPr>
          <w:rFonts w:ascii="Calibri" w:hAnsi="Calibri"/>
          <w:sz w:val="22"/>
          <w:szCs w:val="22"/>
        </w:rPr>
        <w:t xml:space="preserve">. </w:t>
      </w:r>
    </w:p>
    <w:p w:rsidR="0086359C" w:rsidRPr="00986047" w:rsidRDefault="0086359C" w:rsidP="00466205">
      <w:pPr>
        <w:spacing w:after="120"/>
        <w:rPr>
          <w:rFonts w:ascii="Calibri" w:hAnsi="Calibri"/>
          <w:sz w:val="22"/>
          <w:szCs w:val="22"/>
        </w:rPr>
      </w:pPr>
      <w:bookmarkStart w:id="72" w:name="_Toc473804654"/>
    </w:p>
    <w:p w:rsidR="00356E5E" w:rsidRPr="001D64C2" w:rsidRDefault="00356E5E" w:rsidP="001D64C2">
      <w:pPr>
        <w:pStyle w:val="Nagwek1"/>
      </w:pPr>
      <w:bookmarkStart w:id="73" w:name="_Toc877413"/>
      <w:r w:rsidRPr="001D64C2">
        <w:t>Generowanie Wykazu Uwag</w:t>
      </w:r>
      <w:bookmarkEnd w:id="72"/>
      <w:bookmarkEnd w:id="73"/>
    </w:p>
    <w:p w:rsidR="00356E5E" w:rsidRPr="00986047" w:rsidRDefault="00356E5E" w:rsidP="00356E5E">
      <w:pPr>
        <w:spacing w:after="120"/>
        <w:rPr>
          <w:rFonts w:ascii="Calibri" w:hAnsi="Calibri"/>
          <w:sz w:val="22"/>
          <w:szCs w:val="22"/>
        </w:rPr>
      </w:pPr>
      <w:r w:rsidRPr="00986047">
        <w:rPr>
          <w:rFonts w:ascii="Calibri" w:hAnsi="Calibri"/>
          <w:sz w:val="22"/>
          <w:szCs w:val="22"/>
        </w:rPr>
        <w:t xml:space="preserve">Po zablokowaniu opiniowanie Użytkownik z rolą </w:t>
      </w:r>
      <w:r w:rsidR="0046294B" w:rsidRPr="00986047">
        <w:rPr>
          <w:rFonts w:ascii="Calibri" w:hAnsi="Calibri"/>
          <w:sz w:val="22"/>
          <w:szCs w:val="22"/>
        </w:rPr>
        <w:t>Administrator Merytoryczny</w:t>
      </w:r>
      <w:r w:rsidR="00BC4268" w:rsidRPr="00986047">
        <w:rPr>
          <w:rFonts w:ascii="Calibri" w:hAnsi="Calibri"/>
          <w:sz w:val="22"/>
          <w:szCs w:val="22"/>
        </w:rPr>
        <w:t xml:space="preserve"> lub KP</w:t>
      </w:r>
      <w:r w:rsidRPr="00986047">
        <w:rPr>
          <w:rFonts w:ascii="Calibri" w:hAnsi="Calibri"/>
          <w:sz w:val="22"/>
          <w:szCs w:val="22"/>
        </w:rPr>
        <w:t xml:space="preserve"> powinien wygenerować </w:t>
      </w:r>
      <w:r w:rsidRPr="00986047">
        <w:rPr>
          <w:rFonts w:ascii="Calibri" w:hAnsi="Calibri"/>
          <w:i/>
          <w:sz w:val="22"/>
          <w:szCs w:val="22"/>
        </w:rPr>
        <w:t>Wykaz Uwag</w:t>
      </w:r>
      <w:r w:rsidRPr="00986047">
        <w:rPr>
          <w:rFonts w:ascii="Calibri" w:hAnsi="Calibri"/>
          <w:sz w:val="22"/>
          <w:szCs w:val="22"/>
        </w:rPr>
        <w:t xml:space="preserve">. Należy zwrócić uwagę, że do </w:t>
      </w:r>
      <w:r w:rsidRPr="00986047">
        <w:rPr>
          <w:rFonts w:ascii="Calibri" w:hAnsi="Calibri"/>
          <w:i/>
          <w:sz w:val="22"/>
          <w:szCs w:val="22"/>
        </w:rPr>
        <w:t>Wykazu</w:t>
      </w:r>
      <w:r w:rsidRPr="00986047">
        <w:rPr>
          <w:rFonts w:ascii="Calibri" w:hAnsi="Calibri"/>
          <w:sz w:val="22"/>
          <w:szCs w:val="22"/>
        </w:rPr>
        <w:t xml:space="preserve"> trafiają opinie z momentu generowania. Jeśli opiniowanie nie jest zablokowane dla wszystkich, to opinie wygenerowane do </w:t>
      </w:r>
      <w:r w:rsidRPr="00986047">
        <w:rPr>
          <w:rFonts w:ascii="Calibri" w:hAnsi="Calibri"/>
          <w:i/>
          <w:sz w:val="22"/>
          <w:szCs w:val="22"/>
        </w:rPr>
        <w:t>Wykazu</w:t>
      </w:r>
      <w:r w:rsidRPr="00986047">
        <w:rPr>
          <w:rFonts w:ascii="Calibri" w:hAnsi="Calibri"/>
          <w:sz w:val="22"/>
          <w:szCs w:val="22"/>
        </w:rPr>
        <w:t xml:space="preserve"> mogą się różnić od opinii w systemie, jeśli użytkownicy zmodyfikują je po wygenerowaniu </w:t>
      </w:r>
      <w:r w:rsidRPr="00986047">
        <w:rPr>
          <w:rFonts w:ascii="Calibri" w:hAnsi="Calibri"/>
          <w:i/>
          <w:sz w:val="22"/>
          <w:szCs w:val="22"/>
        </w:rPr>
        <w:t>Wykazu</w:t>
      </w:r>
      <w:r w:rsidRPr="00986047">
        <w:rPr>
          <w:rFonts w:ascii="Calibri" w:hAnsi="Calibri"/>
          <w:sz w:val="22"/>
          <w:szCs w:val="22"/>
        </w:rPr>
        <w:t>.</w:t>
      </w:r>
    </w:p>
    <w:p w:rsidR="00356E5E" w:rsidRPr="00986047" w:rsidRDefault="00356E5E" w:rsidP="00356E5E">
      <w:pPr>
        <w:spacing w:after="120"/>
        <w:rPr>
          <w:rFonts w:ascii="Calibri" w:hAnsi="Calibri"/>
          <w:sz w:val="22"/>
          <w:szCs w:val="22"/>
        </w:rPr>
      </w:pPr>
      <w:r w:rsidRPr="00986047">
        <w:rPr>
          <w:rFonts w:ascii="Calibri" w:hAnsi="Calibri"/>
          <w:sz w:val="22"/>
          <w:szCs w:val="22"/>
        </w:rPr>
        <w:t xml:space="preserve">Wygenerowanie </w:t>
      </w:r>
      <w:r w:rsidRPr="00986047">
        <w:rPr>
          <w:rFonts w:ascii="Calibri" w:hAnsi="Calibri"/>
          <w:i/>
          <w:sz w:val="22"/>
          <w:szCs w:val="22"/>
        </w:rPr>
        <w:t xml:space="preserve">Wykazu </w:t>
      </w:r>
      <w:r w:rsidRPr="00986047">
        <w:rPr>
          <w:rFonts w:ascii="Calibri" w:hAnsi="Calibri"/>
          <w:sz w:val="22"/>
          <w:szCs w:val="22"/>
        </w:rPr>
        <w:t xml:space="preserve">nie spowoduje zablokowania opiniowania. Uruchomienie generowania </w:t>
      </w:r>
      <w:r w:rsidRPr="00986047">
        <w:rPr>
          <w:rFonts w:ascii="Calibri" w:hAnsi="Calibri"/>
          <w:i/>
          <w:sz w:val="22"/>
          <w:szCs w:val="22"/>
        </w:rPr>
        <w:t>Wykazu</w:t>
      </w:r>
      <w:r w:rsidRPr="00986047">
        <w:rPr>
          <w:rFonts w:ascii="Calibri" w:hAnsi="Calibri"/>
          <w:sz w:val="22"/>
          <w:szCs w:val="22"/>
        </w:rPr>
        <w:t xml:space="preserve"> odbywa się poprzez przycisk </w:t>
      </w:r>
      <w:r w:rsidRPr="00986047">
        <w:rPr>
          <w:rFonts w:ascii="Calibri" w:hAnsi="Calibri"/>
          <w:i/>
          <w:sz w:val="22"/>
          <w:szCs w:val="22"/>
        </w:rPr>
        <w:t>Raport</w:t>
      </w:r>
      <w:r w:rsidRPr="00986047">
        <w:rPr>
          <w:rFonts w:ascii="Calibri" w:hAnsi="Calibri"/>
          <w:sz w:val="22"/>
          <w:szCs w:val="22"/>
        </w:rPr>
        <w:t xml:space="preserve"> znajdujący się na </w:t>
      </w:r>
      <w:r w:rsidR="0046294B" w:rsidRPr="00986047">
        <w:rPr>
          <w:rFonts w:ascii="Calibri" w:hAnsi="Calibri"/>
          <w:sz w:val="22"/>
          <w:szCs w:val="22"/>
        </w:rPr>
        <w:t>dokumencie</w:t>
      </w:r>
      <w:r w:rsidRPr="00986047">
        <w:rPr>
          <w:rFonts w:ascii="Calibri" w:hAnsi="Calibri"/>
          <w:sz w:val="22"/>
          <w:szCs w:val="22"/>
        </w:rPr>
        <w:t xml:space="preserve"> </w:t>
      </w:r>
      <w:r w:rsidR="00BC4268" w:rsidRPr="00986047">
        <w:rPr>
          <w:rFonts w:ascii="Calibri" w:hAnsi="Calibri"/>
          <w:i/>
          <w:sz w:val="22"/>
          <w:szCs w:val="22"/>
        </w:rPr>
        <w:t xml:space="preserve">Wersji Projektu / Branży / </w:t>
      </w:r>
      <w:r w:rsidR="00A523DA" w:rsidRPr="00986047">
        <w:rPr>
          <w:rFonts w:ascii="Calibri" w:hAnsi="Calibri"/>
          <w:i/>
          <w:sz w:val="22"/>
          <w:szCs w:val="22"/>
        </w:rPr>
        <w:t>Tomu</w:t>
      </w:r>
      <w:r w:rsidRPr="00986047">
        <w:rPr>
          <w:rFonts w:ascii="Calibri" w:hAnsi="Calibri"/>
          <w:sz w:val="22"/>
          <w:szCs w:val="22"/>
        </w:rPr>
        <w:t>.</w:t>
      </w:r>
    </w:p>
    <w:p w:rsidR="00356E5E" w:rsidRPr="00986047" w:rsidRDefault="00356E5E" w:rsidP="00356E5E">
      <w:pPr>
        <w:spacing w:after="120"/>
        <w:rPr>
          <w:rFonts w:ascii="Calibri" w:hAnsi="Calibri"/>
          <w:sz w:val="22"/>
          <w:szCs w:val="22"/>
        </w:rPr>
      </w:pPr>
      <w:r w:rsidRPr="00986047">
        <w:rPr>
          <w:rFonts w:ascii="Calibri" w:hAnsi="Calibri"/>
          <w:sz w:val="22"/>
          <w:szCs w:val="22"/>
        </w:rPr>
        <w:t xml:space="preserve">Po kliknięciu przycisku </w:t>
      </w:r>
      <w:r w:rsidRPr="00986047">
        <w:rPr>
          <w:rFonts w:ascii="Calibri" w:hAnsi="Calibri"/>
          <w:i/>
          <w:sz w:val="22"/>
          <w:szCs w:val="22"/>
        </w:rPr>
        <w:t>Raport</w:t>
      </w:r>
      <w:r w:rsidRPr="00986047">
        <w:rPr>
          <w:rFonts w:ascii="Calibri" w:hAnsi="Calibri"/>
          <w:sz w:val="22"/>
          <w:szCs w:val="22"/>
        </w:rPr>
        <w:t xml:space="preserve"> system zbiera wszystkie opinie jakie były wprowadzone do plików.</w:t>
      </w:r>
    </w:p>
    <w:p w:rsidR="00B962F7" w:rsidRDefault="00356E5E" w:rsidP="005163F9">
      <w:pPr>
        <w:spacing w:after="120"/>
        <w:rPr>
          <w:rFonts w:ascii="Calibri" w:hAnsi="Calibri"/>
          <w:sz w:val="22"/>
          <w:szCs w:val="22"/>
        </w:rPr>
      </w:pPr>
      <w:r w:rsidRPr="00986047">
        <w:rPr>
          <w:rFonts w:ascii="Calibri" w:hAnsi="Calibri"/>
          <w:sz w:val="22"/>
          <w:szCs w:val="22"/>
        </w:rPr>
        <w:t xml:space="preserve">Wygenerowany </w:t>
      </w:r>
      <w:r w:rsidRPr="00986047">
        <w:rPr>
          <w:rFonts w:ascii="Calibri" w:hAnsi="Calibri"/>
          <w:i/>
          <w:sz w:val="22"/>
          <w:szCs w:val="22"/>
        </w:rPr>
        <w:t>Wykaz uwag</w:t>
      </w:r>
      <w:r w:rsidRPr="00986047">
        <w:rPr>
          <w:rFonts w:ascii="Calibri" w:hAnsi="Calibri"/>
          <w:sz w:val="22"/>
          <w:szCs w:val="22"/>
        </w:rPr>
        <w:t xml:space="preserve"> Użytkownik powinien zapisać w folderze projektu w katalogu </w:t>
      </w:r>
      <w:r w:rsidR="00A523DA" w:rsidRPr="00986047">
        <w:rPr>
          <w:rFonts w:ascii="Calibri" w:hAnsi="Calibri"/>
          <w:i/>
          <w:sz w:val="22"/>
          <w:szCs w:val="22"/>
        </w:rPr>
        <w:t>0/Raporty</w:t>
      </w:r>
      <w:r w:rsidRPr="00986047">
        <w:rPr>
          <w:rFonts w:ascii="Calibri" w:hAnsi="Calibri"/>
          <w:sz w:val="22"/>
          <w:szCs w:val="22"/>
        </w:rPr>
        <w:t>.</w:t>
      </w:r>
    </w:p>
    <w:p w:rsidR="00B962F7" w:rsidRPr="001D64C2" w:rsidRDefault="00B962F7" w:rsidP="001D64C2">
      <w:pPr>
        <w:pStyle w:val="Nagwek1"/>
      </w:pPr>
      <w:bookmarkStart w:id="74" w:name="_Toc877414"/>
      <w:r w:rsidRPr="001D64C2">
        <w:t>Archiwizacja</w:t>
      </w:r>
      <w:bookmarkEnd w:id="74"/>
    </w:p>
    <w:p w:rsidR="00B962F7" w:rsidRPr="00B962F7" w:rsidRDefault="00B962F7" w:rsidP="00B962F7"/>
    <w:p w:rsidR="0046294B" w:rsidRPr="001D64C2" w:rsidRDefault="001D64C2" w:rsidP="001D64C2">
      <w:pPr>
        <w:pStyle w:val="Nagwek1"/>
      </w:pPr>
      <w:bookmarkStart w:id="75" w:name="_Toc877415"/>
      <w:r>
        <w:t>A</w:t>
      </w:r>
      <w:r w:rsidR="00B962F7" w:rsidRPr="001D64C2">
        <w:t>ktualizacja ZDE z ZDA-ZDI</w:t>
      </w:r>
      <w:bookmarkEnd w:id="75"/>
    </w:p>
    <w:p w:rsidR="00B962F7" w:rsidRPr="00B962F7" w:rsidRDefault="00B962F7" w:rsidP="00B962F7"/>
    <w:p w:rsidR="004E3965" w:rsidRDefault="004E3965" w:rsidP="0063241D">
      <w:pPr>
        <w:pStyle w:val="Nagwek1"/>
      </w:pPr>
      <w:bookmarkStart w:id="76" w:name="_Toc473804659"/>
      <w:bookmarkStart w:id="77" w:name="_Toc877416"/>
      <w:r>
        <w:t>Funkcje specjalne</w:t>
      </w:r>
      <w:bookmarkEnd w:id="76"/>
      <w:bookmarkEnd w:id="77"/>
    </w:p>
    <w:p w:rsidR="004E3965" w:rsidRPr="00986047" w:rsidRDefault="004E3965" w:rsidP="004E3965">
      <w:pPr>
        <w:pStyle w:val="Nagwek2"/>
        <w:rPr>
          <w:rFonts w:ascii="Calibri" w:hAnsi="Calibri"/>
          <w:sz w:val="24"/>
          <w:szCs w:val="24"/>
        </w:rPr>
      </w:pPr>
      <w:bookmarkStart w:id="78" w:name="_Toc877417"/>
      <w:r w:rsidRPr="00986047">
        <w:rPr>
          <w:rFonts w:ascii="Calibri" w:hAnsi="Calibri"/>
          <w:sz w:val="24"/>
          <w:szCs w:val="24"/>
        </w:rPr>
        <w:t>Ustaw wartość pola</w:t>
      </w:r>
      <w:bookmarkEnd w:id="78"/>
    </w:p>
    <w:p w:rsidR="004E3965" w:rsidRPr="00986047" w:rsidRDefault="004E3965" w:rsidP="004E3965">
      <w:pPr>
        <w:spacing w:after="120"/>
        <w:rPr>
          <w:rFonts w:ascii="Calibri" w:hAnsi="Calibri"/>
          <w:sz w:val="22"/>
          <w:szCs w:val="22"/>
        </w:rPr>
      </w:pPr>
      <w:r w:rsidRPr="00986047">
        <w:rPr>
          <w:rFonts w:ascii="Calibri" w:hAnsi="Calibri"/>
          <w:sz w:val="22"/>
          <w:szCs w:val="22"/>
        </w:rPr>
        <w:t>Funkcja, która może być wykorzystana do wprowadzenia np. nr dokumentów.</w:t>
      </w:r>
    </w:p>
    <w:p w:rsidR="004E3965" w:rsidRPr="00986047" w:rsidRDefault="004E3965" w:rsidP="00D724E4">
      <w:pPr>
        <w:numPr>
          <w:ilvl w:val="0"/>
          <w:numId w:val="7"/>
        </w:numPr>
        <w:spacing w:after="120"/>
        <w:rPr>
          <w:rFonts w:ascii="Calibri" w:hAnsi="Calibri"/>
          <w:sz w:val="22"/>
          <w:szCs w:val="22"/>
        </w:rPr>
      </w:pPr>
      <w:r w:rsidRPr="00986047">
        <w:rPr>
          <w:rFonts w:ascii="Calibri" w:hAnsi="Calibri"/>
          <w:sz w:val="22"/>
          <w:szCs w:val="22"/>
        </w:rPr>
        <w:t>Zaznacz folder lub dokumenty, którym chcesz przypisać nr.</w:t>
      </w:r>
    </w:p>
    <w:p w:rsidR="004E3965" w:rsidRPr="00986047" w:rsidRDefault="004E3965" w:rsidP="00D724E4">
      <w:pPr>
        <w:numPr>
          <w:ilvl w:val="0"/>
          <w:numId w:val="7"/>
        </w:numPr>
        <w:spacing w:after="120"/>
        <w:rPr>
          <w:rFonts w:ascii="Calibri" w:hAnsi="Calibri"/>
          <w:sz w:val="22"/>
          <w:szCs w:val="22"/>
        </w:rPr>
      </w:pPr>
      <w:r w:rsidRPr="00986047">
        <w:rPr>
          <w:rFonts w:ascii="Calibri" w:hAnsi="Calibri"/>
          <w:sz w:val="22"/>
          <w:szCs w:val="22"/>
        </w:rPr>
        <w:t xml:space="preserve">Wybierz opcję </w:t>
      </w:r>
      <w:r w:rsidRPr="00986047">
        <w:rPr>
          <w:rFonts w:ascii="Calibri" w:hAnsi="Calibri"/>
          <w:i/>
          <w:sz w:val="22"/>
          <w:szCs w:val="22"/>
        </w:rPr>
        <w:t>Edycja &gt;&gt; Ustaw Wartość Pola…</w:t>
      </w:r>
    </w:p>
    <w:p w:rsidR="004E3965" w:rsidRPr="00986047" w:rsidRDefault="004E3965" w:rsidP="00D724E4">
      <w:pPr>
        <w:numPr>
          <w:ilvl w:val="0"/>
          <w:numId w:val="7"/>
        </w:numPr>
        <w:spacing w:after="120"/>
        <w:rPr>
          <w:rFonts w:ascii="Calibri" w:hAnsi="Calibri"/>
          <w:sz w:val="22"/>
          <w:szCs w:val="22"/>
        </w:rPr>
      </w:pPr>
      <w:r w:rsidRPr="00986047">
        <w:rPr>
          <w:rFonts w:ascii="Calibri" w:hAnsi="Calibri"/>
          <w:sz w:val="22"/>
          <w:szCs w:val="22"/>
        </w:rPr>
        <w:t>W oknie jakie się pojawi wprowadź ustawienia zgodne z podanymi poniżej:</w:t>
      </w:r>
    </w:p>
    <w:p w:rsidR="004E3965" w:rsidRPr="00986047" w:rsidRDefault="001D64C2" w:rsidP="004E3965">
      <w:pPr>
        <w:spacing w:after="120"/>
        <w:jc w:val="center"/>
        <w:rPr>
          <w:rFonts w:ascii="Calibri" w:hAnsi="Calibri"/>
          <w:sz w:val="22"/>
          <w:szCs w:val="22"/>
        </w:rPr>
      </w:pPr>
      <w:r>
        <w:rPr>
          <w:rFonts w:ascii="Calibri" w:hAnsi="Calibri"/>
          <w:noProof/>
          <w:sz w:val="22"/>
          <w:szCs w:val="22"/>
        </w:rPr>
        <w:drawing>
          <wp:inline distT="0" distB="0" distL="0" distR="0">
            <wp:extent cx="2047240" cy="1460500"/>
            <wp:effectExtent l="0" t="0" r="0"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47240" cy="1460500"/>
                    </a:xfrm>
                    <a:prstGeom prst="rect">
                      <a:avLst/>
                    </a:prstGeom>
                    <a:noFill/>
                    <a:ln>
                      <a:noFill/>
                    </a:ln>
                  </pic:spPr>
                </pic:pic>
              </a:graphicData>
            </a:graphic>
          </wp:inline>
        </w:drawing>
      </w:r>
    </w:p>
    <w:p w:rsidR="004E3965" w:rsidRPr="00986047" w:rsidRDefault="004E3965" w:rsidP="00D724E4">
      <w:pPr>
        <w:numPr>
          <w:ilvl w:val="0"/>
          <w:numId w:val="7"/>
        </w:numPr>
        <w:spacing w:after="120"/>
        <w:rPr>
          <w:rFonts w:ascii="Calibri" w:hAnsi="Calibri"/>
          <w:sz w:val="22"/>
          <w:szCs w:val="22"/>
        </w:rPr>
      </w:pPr>
      <w:r w:rsidRPr="00986047">
        <w:rPr>
          <w:rFonts w:ascii="Calibri" w:hAnsi="Calibri"/>
          <w:sz w:val="22"/>
          <w:szCs w:val="22"/>
        </w:rPr>
        <w:t>Zaakceptuj wprowadzane zmiany.</w:t>
      </w:r>
    </w:p>
    <w:p w:rsidR="00B518F9" w:rsidRPr="00986047" w:rsidRDefault="00B518F9" w:rsidP="00B518F9">
      <w:pPr>
        <w:pStyle w:val="Nagwek2"/>
        <w:rPr>
          <w:rFonts w:ascii="Calibri" w:hAnsi="Calibri"/>
          <w:sz w:val="24"/>
          <w:szCs w:val="24"/>
        </w:rPr>
      </w:pPr>
      <w:bookmarkStart w:id="79" w:name="_Toc877418"/>
      <w:r>
        <w:rPr>
          <w:rFonts w:ascii="Calibri" w:hAnsi="Calibri"/>
          <w:sz w:val="24"/>
          <w:szCs w:val="24"/>
        </w:rPr>
        <w:t>Obrót rysunku</w:t>
      </w:r>
      <w:bookmarkEnd w:id="79"/>
    </w:p>
    <w:p w:rsidR="00B518F9" w:rsidRDefault="00B518F9" w:rsidP="00B518F9">
      <w:pPr>
        <w:numPr>
          <w:ilvl w:val="0"/>
          <w:numId w:val="29"/>
        </w:numPr>
        <w:spacing w:after="120"/>
        <w:rPr>
          <w:rFonts w:ascii="Calibri" w:hAnsi="Calibri"/>
          <w:sz w:val="22"/>
          <w:szCs w:val="22"/>
        </w:rPr>
      </w:pPr>
      <w:r>
        <w:rPr>
          <w:rFonts w:ascii="Calibri" w:hAnsi="Calibri"/>
          <w:sz w:val="22"/>
          <w:szCs w:val="22"/>
        </w:rPr>
        <w:t xml:space="preserve">Z menu kontekstowego wybierz </w:t>
      </w:r>
      <w:r w:rsidRPr="00B518F9">
        <w:rPr>
          <w:rFonts w:ascii="Calibri" w:hAnsi="Calibri"/>
          <w:i/>
          <w:sz w:val="22"/>
          <w:szCs w:val="22"/>
        </w:rPr>
        <w:t>Obieg dokumentu&gt;&gt; Rozpocznij szybk</w:t>
      </w:r>
      <w:r>
        <w:rPr>
          <w:rFonts w:ascii="Calibri" w:hAnsi="Calibri"/>
          <w:i/>
          <w:sz w:val="22"/>
          <w:szCs w:val="22"/>
        </w:rPr>
        <w:t>ą</w:t>
      </w:r>
      <w:r w:rsidRPr="00B518F9">
        <w:rPr>
          <w:rFonts w:ascii="Calibri" w:hAnsi="Calibri"/>
          <w:i/>
          <w:sz w:val="22"/>
          <w:szCs w:val="22"/>
        </w:rPr>
        <w:t xml:space="preserve"> zmianę</w:t>
      </w:r>
      <w:r>
        <w:rPr>
          <w:rFonts w:ascii="Calibri" w:hAnsi="Calibri"/>
          <w:sz w:val="22"/>
          <w:szCs w:val="22"/>
        </w:rPr>
        <w:t>.</w:t>
      </w:r>
    </w:p>
    <w:p w:rsidR="00B518F9" w:rsidRDefault="00B518F9" w:rsidP="00B518F9">
      <w:pPr>
        <w:numPr>
          <w:ilvl w:val="0"/>
          <w:numId w:val="29"/>
        </w:numPr>
        <w:spacing w:after="120"/>
        <w:rPr>
          <w:rFonts w:ascii="Calibri" w:hAnsi="Calibri"/>
          <w:sz w:val="22"/>
          <w:szCs w:val="22"/>
        </w:rPr>
      </w:pPr>
      <w:r>
        <w:rPr>
          <w:rFonts w:ascii="Calibri" w:hAnsi="Calibri"/>
          <w:sz w:val="22"/>
          <w:szCs w:val="22"/>
        </w:rPr>
        <w:t xml:space="preserve">Otwórz plik w aplikacji pozwalającej na jego edycję (tif, jpg – Paint; dwg, dxf – AutoCAD; pdf </w:t>
      </w:r>
      <w:r w:rsidR="00167762">
        <w:rPr>
          <w:rFonts w:ascii="Calibri" w:hAnsi="Calibri"/>
          <w:sz w:val="22"/>
          <w:szCs w:val="22"/>
        </w:rPr>
        <w:t>–</w:t>
      </w:r>
      <w:r>
        <w:rPr>
          <w:rFonts w:ascii="Calibri" w:hAnsi="Calibri"/>
          <w:sz w:val="22"/>
          <w:szCs w:val="22"/>
        </w:rPr>
        <w:t xml:space="preserve"> </w:t>
      </w:r>
      <w:r w:rsidR="00167762">
        <w:rPr>
          <w:rFonts w:ascii="Calibri" w:hAnsi="Calibri"/>
          <w:sz w:val="22"/>
          <w:szCs w:val="22"/>
        </w:rPr>
        <w:t>zgodnie z wytycznymi IT Grupy</w:t>
      </w:r>
      <w:r>
        <w:rPr>
          <w:rFonts w:ascii="Calibri" w:hAnsi="Calibri"/>
          <w:sz w:val="22"/>
          <w:szCs w:val="22"/>
        </w:rPr>
        <w:t>).</w:t>
      </w:r>
    </w:p>
    <w:p w:rsidR="00B518F9" w:rsidRDefault="00B518F9" w:rsidP="00B518F9">
      <w:pPr>
        <w:numPr>
          <w:ilvl w:val="0"/>
          <w:numId w:val="29"/>
        </w:numPr>
        <w:spacing w:after="120"/>
        <w:rPr>
          <w:rFonts w:ascii="Calibri" w:hAnsi="Calibri"/>
          <w:sz w:val="22"/>
          <w:szCs w:val="22"/>
        </w:rPr>
      </w:pPr>
      <w:r>
        <w:rPr>
          <w:rFonts w:ascii="Calibri" w:hAnsi="Calibri"/>
          <w:sz w:val="22"/>
          <w:szCs w:val="22"/>
        </w:rPr>
        <w:lastRenderedPageBreak/>
        <w:t>Dokonaj w aplikacji obrotu rysunku i zapisz zmiany.</w:t>
      </w:r>
    </w:p>
    <w:p w:rsidR="004E3965" w:rsidRPr="00B518F9" w:rsidRDefault="00B518F9" w:rsidP="005163F9">
      <w:pPr>
        <w:numPr>
          <w:ilvl w:val="0"/>
          <w:numId w:val="29"/>
        </w:numPr>
        <w:spacing w:after="120"/>
        <w:rPr>
          <w:rFonts w:ascii="Calibri" w:hAnsi="Calibri"/>
          <w:sz w:val="22"/>
          <w:szCs w:val="22"/>
        </w:rPr>
      </w:pPr>
      <w:r>
        <w:rPr>
          <w:rFonts w:ascii="Calibri" w:hAnsi="Calibri"/>
          <w:sz w:val="22"/>
          <w:szCs w:val="22"/>
        </w:rPr>
        <w:t xml:space="preserve">Z menu kontekstowego systemu Meridian wybierz </w:t>
      </w:r>
      <w:r w:rsidRPr="00B518F9">
        <w:rPr>
          <w:rFonts w:ascii="Calibri" w:hAnsi="Calibri"/>
          <w:i/>
          <w:sz w:val="22"/>
          <w:szCs w:val="22"/>
        </w:rPr>
        <w:t xml:space="preserve">Obieg dokumentu&gt;&gt; </w:t>
      </w:r>
      <w:r>
        <w:rPr>
          <w:rFonts w:ascii="Calibri" w:hAnsi="Calibri"/>
          <w:i/>
          <w:sz w:val="22"/>
          <w:szCs w:val="22"/>
        </w:rPr>
        <w:t>Zakończ</w:t>
      </w:r>
      <w:r w:rsidRPr="00B518F9">
        <w:rPr>
          <w:rFonts w:ascii="Calibri" w:hAnsi="Calibri"/>
          <w:i/>
          <w:sz w:val="22"/>
          <w:szCs w:val="22"/>
        </w:rPr>
        <w:t xml:space="preserve"> szybk</w:t>
      </w:r>
      <w:r>
        <w:rPr>
          <w:rFonts w:ascii="Calibri" w:hAnsi="Calibri"/>
          <w:i/>
          <w:sz w:val="22"/>
          <w:szCs w:val="22"/>
        </w:rPr>
        <w:t>ą</w:t>
      </w:r>
      <w:r w:rsidRPr="00B518F9">
        <w:rPr>
          <w:rFonts w:ascii="Calibri" w:hAnsi="Calibri"/>
          <w:i/>
          <w:sz w:val="22"/>
          <w:szCs w:val="22"/>
        </w:rPr>
        <w:t xml:space="preserve"> zmianę</w:t>
      </w:r>
      <w:r>
        <w:rPr>
          <w:rFonts w:ascii="Calibri" w:hAnsi="Calibri"/>
          <w:sz w:val="22"/>
          <w:szCs w:val="22"/>
        </w:rPr>
        <w:t>.</w:t>
      </w:r>
    </w:p>
    <w:sectPr w:rsidR="004E3965" w:rsidRPr="00B518F9" w:rsidSect="00857CAA">
      <w:headerReference w:type="even" r:id="rId105"/>
      <w:headerReference w:type="default" r:id="rId106"/>
      <w:footerReference w:type="even" r:id="rId107"/>
      <w:footerReference w:type="default" r:id="rId108"/>
      <w:headerReference w:type="first" r:id="rId109"/>
      <w:footerReference w:type="first" r:id="rId110"/>
      <w:pgSz w:w="11906" w:h="16838" w:code="9"/>
      <w:pgMar w:top="1418" w:right="1418" w:bottom="1418" w:left="1418" w:header="709"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8B7" w:rsidRDefault="00A268B7">
      <w:r>
        <w:separator/>
      </w:r>
    </w:p>
  </w:endnote>
  <w:endnote w:type="continuationSeparator" w:id="0">
    <w:p w:rsidR="00A268B7" w:rsidRDefault="00A26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736" w:rsidRPr="00B92E65" w:rsidRDefault="00A93736">
    <w:pPr>
      <w:pStyle w:val="Stopka"/>
      <w:rPr>
        <w:rFonts w:ascii="Verdana" w:hAnsi="Verdana"/>
        <w:sz w:val="20"/>
        <w:szCs w:val="20"/>
      </w:rPr>
    </w:pPr>
    <w:r>
      <w:rPr>
        <w:rFonts w:ascii="Verdana" w:hAnsi="Verdana"/>
        <w:sz w:val="20"/>
        <w:szCs w:val="20"/>
      </w:rPr>
      <w:t>Meridian</w:t>
    </w:r>
    <w:r w:rsidRPr="00B92E65">
      <w:rPr>
        <w:rFonts w:ascii="Verdana" w:hAnsi="Verdana"/>
        <w:sz w:val="20"/>
        <w:szCs w:val="20"/>
      </w:rPr>
      <w:tab/>
    </w:r>
    <w:r w:rsidRPr="00B92E65">
      <w:rPr>
        <w:rFonts w:ascii="Verdana" w:hAnsi="Verdana"/>
        <w:sz w:val="20"/>
        <w:szCs w:val="20"/>
      </w:rPr>
      <w:tab/>
    </w:r>
    <w:r>
      <w:rPr>
        <w:rFonts w:ascii="Verdana" w:hAnsi="Verdana"/>
        <w:sz w:val="20"/>
        <w:szCs w:val="20"/>
      </w:rPr>
      <w:t>Instrukcja</w:t>
    </w:r>
    <w:r w:rsidRPr="00B92E65">
      <w:rPr>
        <w:rFonts w:ascii="Verdana" w:hAnsi="Verdana"/>
        <w:sz w:val="20"/>
        <w:szCs w:val="20"/>
      </w:rPr>
      <w:t xml:space="preserve"> Administratora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736" w:rsidRPr="00986047" w:rsidRDefault="00A93736" w:rsidP="00987744">
    <w:pPr>
      <w:pStyle w:val="Stopka"/>
      <w:rPr>
        <w:rFonts w:ascii="Calibri" w:hAnsi="Calibri" w:cs="Calibri"/>
        <w:sz w:val="20"/>
        <w:szCs w:val="20"/>
      </w:rPr>
    </w:pPr>
    <w:r w:rsidRPr="00986047">
      <w:rPr>
        <w:rFonts w:ascii="Calibri" w:hAnsi="Calibri" w:cs="Calibri"/>
        <w:sz w:val="20"/>
        <w:szCs w:val="20"/>
      </w:rPr>
      <w:fldChar w:fldCharType="begin"/>
    </w:r>
    <w:r w:rsidRPr="00986047">
      <w:rPr>
        <w:rFonts w:ascii="Calibri" w:hAnsi="Calibri" w:cs="Calibri"/>
        <w:sz w:val="20"/>
        <w:szCs w:val="20"/>
      </w:rPr>
      <w:instrText xml:space="preserve"> TITLE   \* MERGEFORMAT </w:instrText>
    </w:r>
    <w:r w:rsidRPr="00986047">
      <w:rPr>
        <w:rFonts w:ascii="Calibri" w:hAnsi="Calibri" w:cs="Calibri"/>
        <w:sz w:val="20"/>
        <w:szCs w:val="20"/>
      </w:rPr>
      <w:fldChar w:fldCharType="separate"/>
    </w:r>
    <w:r>
      <w:rPr>
        <w:rFonts w:ascii="Calibri" w:hAnsi="Calibri" w:cs="Calibri"/>
        <w:sz w:val="20"/>
        <w:szCs w:val="20"/>
      </w:rPr>
      <w:t>INSTRUKCJA ADMINISTRATORA MERYTORYCZNEGO BlueCielo Meridian Enterprise</w:t>
    </w:r>
    <w:r w:rsidRPr="00986047">
      <w:rPr>
        <w:rFonts w:ascii="Calibri" w:hAnsi="Calibri" w:cs="Calibri"/>
        <w:sz w:val="20"/>
        <w:szCs w:val="20"/>
      </w:rPr>
      <w:fldChar w:fldCharType="end"/>
    </w:r>
    <w:r>
      <w:rPr>
        <w:noProof/>
      </w:rPr>
      <mc:AlternateContent>
        <mc:Choice Requires="wps">
          <w:drawing>
            <wp:anchor distT="4294967294" distB="4294967294" distL="114300" distR="114300" simplePos="0" relativeHeight="251658752" behindDoc="0" locked="0" layoutInCell="1" allowOverlap="1">
              <wp:simplePos x="0" y="0"/>
              <wp:positionH relativeFrom="column">
                <wp:posOffset>0</wp:posOffset>
              </wp:positionH>
              <wp:positionV relativeFrom="paragraph">
                <wp:posOffset>-635</wp:posOffset>
              </wp:positionV>
              <wp:extent cx="5720715" cy="5715"/>
              <wp:effectExtent l="0" t="0" r="13335" b="1333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0715" cy="5715"/>
                      </a:xfrm>
                      <a:prstGeom prst="line">
                        <a:avLst/>
                      </a:prstGeom>
                      <a:noFill/>
                      <a:ln w="19050">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E49DF4" id="Line 13" o:spid="_x0000_s1026" style="position:absolute;flip:y;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5pt" to="450.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" strokecolor="#7f7f7f" strokeweight="1.5pt">
              <v:stroke dashstyle="1 1"/>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736" w:rsidRPr="001F7E18" w:rsidRDefault="00A93736" w:rsidP="001F7E18">
    <w:pPr>
      <w:pStyle w:val="Stopka"/>
      <w:rPr>
        <w:rFonts w:ascii="Calibri" w:hAnsi="Calibri"/>
        <w:color w:val="808080"/>
        <w:sz w:val="20"/>
        <w:szCs w:val="20"/>
      </w:rPr>
    </w:pPr>
    <w:r>
      <w:rPr>
        <w:rFonts w:ascii="Calibri" w:hAnsi="Calibri"/>
        <w:noProof/>
        <w:color w:val="808080"/>
        <w:sz w:val="20"/>
        <w:szCs w:val="20"/>
      </w:rPr>
      <mc:AlternateContent>
        <mc:Choice Requires="wps">
          <w:drawing>
            <wp:anchor distT="4294967294" distB="4294967294" distL="114300" distR="114300" simplePos="0" relativeHeight="251657728" behindDoc="0" locked="0" layoutInCell="1" allowOverlap="1">
              <wp:simplePos x="0" y="0"/>
              <wp:positionH relativeFrom="column">
                <wp:posOffset>6985</wp:posOffset>
              </wp:positionH>
              <wp:positionV relativeFrom="paragraph">
                <wp:posOffset>-4446</wp:posOffset>
              </wp:positionV>
              <wp:extent cx="4356100" cy="0"/>
              <wp:effectExtent l="0" t="0" r="0" b="0"/>
              <wp:wrapNone/>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6100" cy="0"/>
                      </a:xfrm>
                      <a:prstGeom prst="line">
                        <a:avLst/>
                      </a:prstGeom>
                      <a:noFill/>
                      <a:ln w="19050">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C1F5AC" id="Line 13"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pt,-.35pt" to="34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" strokecolor="#7f7f7f" strokeweight="1.5pt">
              <v:stroke dashstyle="1 1"/>
            </v:line>
          </w:pict>
        </mc:Fallback>
      </mc:AlternateContent>
    </w:r>
    <w:r w:rsidRPr="00B20262">
      <w:rPr>
        <w:rFonts w:ascii="Calibri" w:hAnsi="Calibri"/>
        <w:color w:val="808080"/>
        <w:sz w:val="20"/>
        <w:szCs w:val="20"/>
      </w:rPr>
      <w:t>Specjalizujemy się w optymalizacji procesów związanych z dokumentacją</w:t>
    </w:r>
    <w:r>
      <w:rPr>
        <w:rFonts w:ascii="Calibri" w:hAnsi="Calibri"/>
        <w:color w:val="808080"/>
        <w:sz w:val="20"/>
        <w:szCs w:val="20"/>
      </w:rPr>
      <w:t xml:space="preserve"> inżynierską</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8B7" w:rsidRDefault="00A268B7">
      <w:r>
        <w:separator/>
      </w:r>
    </w:p>
  </w:footnote>
  <w:footnote w:type="continuationSeparator" w:id="0">
    <w:p w:rsidR="00A268B7" w:rsidRDefault="00A268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736" w:rsidRPr="00986047" w:rsidRDefault="00A93736" w:rsidP="00C96238">
    <w:pPr>
      <w:pStyle w:val="Nagwek"/>
      <w:jc w:val="right"/>
      <w:rPr>
        <w:rFonts w:ascii="Calibri" w:hAnsi="Calibri" w:cs="Arial"/>
        <w:sz w:val="20"/>
        <w:szCs w:val="20"/>
      </w:rPr>
    </w:pPr>
    <w:r w:rsidRPr="00986047">
      <w:rPr>
        <w:rFonts w:ascii="Calibri" w:hAnsi="Calibri" w:cs="Arial"/>
        <w:sz w:val="20"/>
        <w:szCs w:val="20"/>
      </w:rPr>
      <w:t xml:space="preserve">Strona </w:t>
    </w:r>
    <w:r w:rsidRPr="00986047">
      <w:rPr>
        <w:rFonts w:ascii="Calibri" w:hAnsi="Calibri" w:cs="Arial"/>
        <w:sz w:val="20"/>
        <w:szCs w:val="20"/>
      </w:rPr>
      <w:fldChar w:fldCharType="begin"/>
    </w:r>
    <w:r w:rsidRPr="00986047">
      <w:rPr>
        <w:rFonts w:ascii="Calibri" w:hAnsi="Calibri" w:cs="Arial"/>
        <w:sz w:val="20"/>
        <w:szCs w:val="20"/>
      </w:rPr>
      <w:instrText>PAGE</w:instrText>
    </w:r>
    <w:r w:rsidRPr="00986047">
      <w:rPr>
        <w:rFonts w:ascii="Calibri" w:hAnsi="Calibri" w:cs="Arial"/>
        <w:sz w:val="20"/>
        <w:szCs w:val="20"/>
      </w:rPr>
      <w:fldChar w:fldCharType="separate"/>
    </w:r>
    <w:r w:rsidRPr="00986047">
      <w:rPr>
        <w:rFonts w:ascii="Calibri" w:hAnsi="Calibri" w:cs="Arial"/>
        <w:noProof/>
        <w:sz w:val="20"/>
        <w:szCs w:val="20"/>
      </w:rPr>
      <w:t>2</w:t>
    </w:r>
    <w:r w:rsidRPr="00986047">
      <w:rPr>
        <w:rFonts w:ascii="Calibri" w:hAnsi="Calibri" w:cs="Arial"/>
        <w:sz w:val="20"/>
        <w:szCs w:val="20"/>
      </w:rPr>
      <w:fldChar w:fldCharType="end"/>
    </w:r>
    <w:r w:rsidRPr="00986047">
      <w:rPr>
        <w:rFonts w:ascii="Calibri" w:hAnsi="Calibri" w:cs="Arial"/>
        <w:sz w:val="20"/>
        <w:szCs w:val="20"/>
      </w:rPr>
      <w:t xml:space="preserve"> z </w:t>
    </w:r>
    <w:r w:rsidRPr="00986047">
      <w:rPr>
        <w:rFonts w:ascii="Calibri" w:hAnsi="Calibri" w:cs="Arial"/>
        <w:sz w:val="20"/>
        <w:szCs w:val="20"/>
      </w:rPr>
      <w:fldChar w:fldCharType="begin"/>
    </w:r>
    <w:r w:rsidRPr="00986047">
      <w:rPr>
        <w:rFonts w:ascii="Calibri" w:hAnsi="Calibri" w:cs="Arial"/>
        <w:sz w:val="20"/>
        <w:szCs w:val="20"/>
      </w:rPr>
      <w:instrText>NUMPAGES</w:instrText>
    </w:r>
    <w:r w:rsidRPr="00986047">
      <w:rPr>
        <w:rFonts w:ascii="Calibri" w:hAnsi="Calibri" w:cs="Arial"/>
        <w:sz w:val="20"/>
        <w:szCs w:val="20"/>
      </w:rPr>
      <w:fldChar w:fldCharType="separate"/>
    </w:r>
    <w:r>
      <w:rPr>
        <w:rFonts w:ascii="Calibri" w:hAnsi="Calibri" w:cs="Arial"/>
        <w:noProof/>
        <w:sz w:val="20"/>
        <w:szCs w:val="20"/>
      </w:rPr>
      <w:t>11</w:t>
    </w:r>
    <w:r w:rsidRPr="00986047">
      <w:rPr>
        <w:rFonts w:ascii="Calibri" w:hAnsi="Calibri" w:cs="Arial"/>
        <w:sz w:val="20"/>
        <w:szCs w:val="20"/>
      </w:rPr>
      <w:fldChar w:fldCharType="end"/>
    </w:r>
  </w:p>
  <w:p w:rsidR="00A93736" w:rsidRPr="00986047" w:rsidRDefault="00A93736" w:rsidP="00D45F01">
    <w:pPr>
      <w:pStyle w:val="Nagwek"/>
      <w:jc w:val="right"/>
      <w:rPr>
        <w:rFonts w:ascii="Calibri" w:hAnsi="Calibr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736" w:rsidRPr="00986047" w:rsidRDefault="00A93736" w:rsidP="00C824F1">
    <w:pPr>
      <w:pStyle w:val="Nagwek"/>
      <w:jc w:val="right"/>
      <w:rPr>
        <w:rFonts w:ascii="Calibri" w:hAnsi="Calibri" w:cs="Arial"/>
        <w:sz w:val="20"/>
        <w:szCs w:val="20"/>
      </w:rPr>
    </w:pPr>
    <w:r w:rsidRPr="00986047">
      <w:rPr>
        <w:rFonts w:ascii="Calibri" w:hAnsi="Calibri" w:cs="Arial"/>
        <w:sz w:val="20"/>
        <w:szCs w:val="20"/>
      </w:rPr>
      <w:t xml:space="preserve">Strona </w:t>
    </w:r>
    <w:r w:rsidRPr="00986047">
      <w:rPr>
        <w:rFonts w:ascii="Calibri" w:hAnsi="Calibri" w:cs="Arial"/>
        <w:sz w:val="20"/>
        <w:szCs w:val="20"/>
      </w:rPr>
      <w:fldChar w:fldCharType="begin"/>
    </w:r>
    <w:r w:rsidRPr="00986047">
      <w:rPr>
        <w:rFonts w:ascii="Calibri" w:hAnsi="Calibri" w:cs="Arial"/>
        <w:sz w:val="20"/>
        <w:szCs w:val="20"/>
      </w:rPr>
      <w:instrText>PAGE</w:instrText>
    </w:r>
    <w:r w:rsidRPr="00986047">
      <w:rPr>
        <w:rFonts w:ascii="Calibri" w:hAnsi="Calibri" w:cs="Arial"/>
        <w:sz w:val="20"/>
        <w:szCs w:val="20"/>
      </w:rPr>
      <w:fldChar w:fldCharType="separate"/>
    </w:r>
    <w:r w:rsidR="00592DFF">
      <w:rPr>
        <w:rFonts w:ascii="Calibri" w:hAnsi="Calibri" w:cs="Arial"/>
        <w:noProof/>
        <w:sz w:val="20"/>
        <w:szCs w:val="20"/>
      </w:rPr>
      <w:t>21</w:t>
    </w:r>
    <w:r w:rsidRPr="00986047">
      <w:rPr>
        <w:rFonts w:ascii="Calibri" w:hAnsi="Calibri" w:cs="Arial"/>
        <w:sz w:val="20"/>
        <w:szCs w:val="20"/>
      </w:rPr>
      <w:fldChar w:fldCharType="end"/>
    </w:r>
    <w:r w:rsidRPr="00986047">
      <w:rPr>
        <w:rFonts w:ascii="Calibri" w:hAnsi="Calibri" w:cs="Arial"/>
        <w:sz w:val="20"/>
        <w:szCs w:val="20"/>
      </w:rPr>
      <w:t xml:space="preserve"> z </w:t>
    </w:r>
    <w:r w:rsidRPr="00986047">
      <w:rPr>
        <w:rFonts w:ascii="Calibri" w:hAnsi="Calibri" w:cs="Arial"/>
        <w:sz w:val="20"/>
        <w:szCs w:val="20"/>
      </w:rPr>
      <w:fldChar w:fldCharType="begin"/>
    </w:r>
    <w:r w:rsidRPr="00986047">
      <w:rPr>
        <w:rFonts w:ascii="Calibri" w:hAnsi="Calibri" w:cs="Arial"/>
        <w:sz w:val="20"/>
        <w:szCs w:val="20"/>
      </w:rPr>
      <w:instrText>NUMPAGES</w:instrText>
    </w:r>
    <w:r w:rsidRPr="00986047">
      <w:rPr>
        <w:rFonts w:ascii="Calibri" w:hAnsi="Calibri" w:cs="Arial"/>
        <w:sz w:val="20"/>
        <w:szCs w:val="20"/>
      </w:rPr>
      <w:fldChar w:fldCharType="separate"/>
    </w:r>
    <w:r w:rsidR="00592DFF">
      <w:rPr>
        <w:rFonts w:ascii="Calibri" w:hAnsi="Calibri" w:cs="Arial"/>
        <w:noProof/>
        <w:sz w:val="20"/>
        <w:szCs w:val="20"/>
      </w:rPr>
      <w:t>37</w:t>
    </w:r>
    <w:r w:rsidRPr="00986047">
      <w:rPr>
        <w:rFonts w:ascii="Calibri" w:hAnsi="Calibri" w:cs="Arial"/>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736" w:rsidRDefault="00A93736" w:rsidP="001F7E18">
    <w:r>
      <w:rPr>
        <w:noProof/>
      </w:rPr>
      <mc:AlternateContent>
        <mc:Choice Requires="wps">
          <w:drawing>
            <wp:anchor distT="4294967294" distB="4294967294" distL="114300" distR="114300" simplePos="0" relativeHeight="251656704" behindDoc="0" locked="0" layoutInCell="1" allowOverlap="1">
              <wp:simplePos x="0" y="0"/>
              <wp:positionH relativeFrom="column">
                <wp:posOffset>1581150</wp:posOffset>
              </wp:positionH>
              <wp:positionV relativeFrom="paragraph">
                <wp:posOffset>320039</wp:posOffset>
              </wp:positionV>
              <wp:extent cx="4167505" cy="0"/>
              <wp:effectExtent l="0" t="0" r="0" b="0"/>
              <wp:wrapNone/>
              <wp:docPr id="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7505" cy="0"/>
                      </a:xfrm>
                      <a:prstGeom prst="line">
                        <a:avLst/>
                      </a:prstGeom>
                      <a:noFill/>
                      <a:ln w="19050">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75046" id="Line 11"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5pt,25.2pt" to="452.6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" strokecolor="#7f7f7f" strokeweight="1.5pt">
              <v:stroke dashstyle="1 1"/>
            </v:line>
          </w:pict>
        </mc:Fallback>
      </mc:AlternateContent>
    </w:r>
    <w:r>
      <w:rPr>
        <w:noProof/>
        <w:spacing w:val="20"/>
      </w:rPr>
      <mc:AlternateContent>
        <mc:Choice Requires="wps">
          <w:drawing>
            <wp:anchor distT="0" distB="0" distL="114300" distR="114300" simplePos="0" relativeHeight="251655680" behindDoc="0" locked="0" layoutInCell="1" allowOverlap="1">
              <wp:simplePos x="0" y="0"/>
              <wp:positionH relativeFrom="column">
                <wp:posOffset>3794760</wp:posOffset>
              </wp:positionH>
              <wp:positionV relativeFrom="paragraph">
                <wp:posOffset>-306070</wp:posOffset>
              </wp:positionV>
              <wp:extent cx="2047875" cy="695960"/>
              <wp:effectExtent l="0" t="0" r="0"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736" w:rsidRPr="00917D67" w:rsidRDefault="00A93736" w:rsidP="001F7E18">
                          <w:pPr>
                            <w:jc w:val="right"/>
                            <w:rPr>
                              <w:rFonts w:ascii="Calibri" w:hAnsi="Calibri"/>
                              <w:snapToGrid w:val="0"/>
                              <w:color w:val="808080"/>
                              <w:sz w:val="18"/>
                              <w:szCs w:val="18"/>
                            </w:rPr>
                          </w:pPr>
                          <w:r w:rsidRPr="00917D67">
                            <w:rPr>
                              <w:rFonts w:ascii="Calibri" w:hAnsi="Calibri"/>
                              <w:snapToGrid w:val="0"/>
                              <w:color w:val="808080"/>
                              <w:sz w:val="18"/>
                              <w:szCs w:val="18"/>
                            </w:rPr>
                            <w:t>ul. Łopuszańska 95, 02-457 Warszawa</w:t>
                          </w:r>
                        </w:p>
                        <w:p w:rsidR="00A93736" w:rsidRPr="00B518F9" w:rsidRDefault="00A93736" w:rsidP="001F7E18">
                          <w:pPr>
                            <w:jc w:val="right"/>
                            <w:rPr>
                              <w:rFonts w:ascii="Calibri" w:hAnsi="Calibri"/>
                              <w:color w:val="808080"/>
                              <w:sz w:val="18"/>
                              <w:szCs w:val="18"/>
                            </w:rPr>
                          </w:pPr>
                          <w:r>
                            <w:rPr>
                              <w:rFonts w:ascii="Calibri" w:hAnsi="Calibri"/>
                              <w:snapToGrid w:val="0"/>
                              <w:color w:val="808080"/>
                              <w:sz w:val="18"/>
                              <w:szCs w:val="18"/>
                            </w:rPr>
                            <w:t>tel.: 22 32 60 380</w:t>
                          </w:r>
                        </w:p>
                        <w:p w:rsidR="00A93736" w:rsidRPr="001F7E18" w:rsidRDefault="00A93736" w:rsidP="001F7E18">
                          <w:pPr>
                            <w:jc w:val="right"/>
                            <w:rPr>
                              <w:rFonts w:ascii="Calibri" w:hAnsi="Calibri"/>
                              <w:color w:val="808080"/>
                              <w:sz w:val="18"/>
                              <w:szCs w:val="18"/>
                            </w:rPr>
                          </w:pPr>
                          <w:r w:rsidRPr="001F7E18">
                            <w:rPr>
                              <w:rFonts w:ascii="Calibri" w:hAnsi="Calibri"/>
                              <w:color w:val="808080"/>
                              <w:sz w:val="18"/>
                              <w:szCs w:val="18"/>
                            </w:rPr>
                            <w:t>e-mail: ATUTOR@ATUTOR.com.pl</w:t>
                          </w:r>
                        </w:p>
                        <w:p w:rsidR="00A93736" w:rsidRPr="001F7E18" w:rsidRDefault="00A93736" w:rsidP="001F7E18">
                          <w:pPr>
                            <w:jc w:val="right"/>
                            <w:rPr>
                              <w:rFonts w:ascii="Calibri" w:hAnsi="Calibri"/>
                              <w:snapToGrid w:val="0"/>
                              <w:color w:val="808080"/>
                              <w:sz w:val="18"/>
                              <w:szCs w:val="18"/>
                              <w:lang w:val="en-US"/>
                            </w:rPr>
                          </w:pPr>
                          <w:r w:rsidRPr="00917D67">
                            <w:rPr>
                              <w:rFonts w:ascii="Calibri" w:hAnsi="Calibri"/>
                              <w:color w:val="808080"/>
                              <w:sz w:val="18"/>
                              <w:szCs w:val="18"/>
                              <w:lang w:val="en-US"/>
                            </w:rPr>
                            <w:t>www.ATUTOR.com.pl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98.8pt;margin-top:-24.1pt;width:161.25pt;height:5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ObuQ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" filled="f" stroked="f">
              <v:textbox>
                <w:txbxContent>
                  <w:p w:rsidR="00A93736" w:rsidRPr="00917D67" w:rsidRDefault="00A93736" w:rsidP="001F7E18">
                    <w:pPr>
                      <w:jc w:val="right"/>
                      <w:rPr>
                        <w:rFonts w:ascii="Calibri" w:hAnsi="Calibri"/>
                        <w:snapToGrid w:val="0"/>
                        <w:color w:val="808080"/>
                        <w:sz w:val="18"/>
                        <w:szCs w:val="18"/>
                      </w:rPr>
                    </w:pPr>
                    <w:r w:rsidRPr="00917D67">
                      <w:rPr>
                        <w:rFonts w:ascii="Calibri" w:hAnsi="Calibri"/>
                        <w:snapToGrid w:val="0"/>
                        <w:color w:val="808080"/>
                        <w:sz w:val="18"/>
                        <w:szCs w:val="18"/>
                      </w:rPr>
                      <w:t>ul. Łopuszańska 95, 02-457 Warszawa</w:t>
                    </w:r>
                  </w:p>
                  <w:p w:rsidR="00A93736" w:rsidRPr="00B518F9" w:rsidRDefault="00A93736" w:rsidP="001F7E18">
                    <w:pPr>
                      <w:jc w:val="right"/>
                      <w:rPr>
                        <w:rFonts w:ascii="Calibri" w:hAnsi="Calibri"/>
                        <w:color w:val="808080"/>
                        <w:sz w:val="18"/>
                        <w:szCs w:val="18"/>
                      </w:rPr>
                    </w:pPr>
                    <w:r>
                      <w:rPr>
                        <w:rFonts w:ascii="Calibri" w:hAnsi="Calibri"/>
                        <w:snapToGrid w:val="0"/>
                        <w:color w:val="808080"/>
                        <w:sz w:val="18"/>
                        <w:szCs w:val="18"/>
                      </w:rPr>
                      <w:t>tel.: 22 32 60 380</w:t>
                    </w:r>
                  </w:p>
                  <w:p w:rsidR="00A93736" w:rsidRPr="001F7E18" w:rsidRDefault="00A93736" w:rsidP="001F7E18">
                    <w:pPr>
                      <w:jc w:val="right"/>
                      <w:rPr>
                        <w:rFonts w:ascii="Calibri" w:hAnsi="Calibri"/>
                        <w:color w:val="808080"/>
                        <w:sz w:val="18"/>
                        <w:szCs w:val="18"/>
                      </w:rPr>
                    </w:pPr>
                    <w:r w:rsidRPr="001F7E18">
                      <w:rPr>
                        <w:rFonts w:ascii="Calibri" w:hAnsi="Calibri"/>
                        <w:color w:val="808080"/>
                        <w:sz w:val="18"/>
                        <w:szCs w:val="18"/>
                      </w:rPr>
                      <w:t>e-mail: ATUTOR@ATUTOR.com.pl</w:t>
                    </w:r>
                  </w:p>
                  <w:p w:rsidR="00A93736" w:rsidRPr="001F7E18" w:rsidRDefault="00A93736" w:rsidP="001F7E18">
                    <w:pPr>
                      <w:jc w:val="right"/>
                      <w:rPr>
                        <w:rFonts w:ascii="Calibri" w:hAnsi="Calibri"/>
                        <w:snapToGrid w:val="0"/>
                        <w:color w:val="808080"/>
                        <w:sz w:val="18"/>
                        <w:szCs w:val="18"/>
                        <w:lang w:val="en-US"/>
                      </w:rPr>
                    </w:pPr>
                    <w:r w:rsidRPr="00917D67">
                      <w:rPr>
                        <w:rFonts w:ascii="Calibri" w:hAnsi="Calibri"/>
                        <w:color w:val="808080"/>
                        <w:sz w:val="18"/>
                        <w:szCs w:val="18"/>
                        <w:lang w:val="en-US"/>
                      </w:rPr>
                      <w:t>www.ATUTOR.com.pl</w:t>
                    </w:r>
                  </w:p>
                </w:txbxContent>
              </v:textbox>
            </v:shape>
          </w:pict>
        </mc:Fallback>
      </mc:AlternateContent>
    </w:r>
    <w:r>
      <w:rPr>
        <w:noProof/>
      </w:rPr>
      <w:drawing>
        <wp:anchor distT="0" distB="0" distL="114300" distR="114300" simplePos="0" relativeHeight="251659776" behindDoc="1" locked="0" layoutInCell="1" allowOverlap="1">
          <wp:simplePos x="0" y="0"/>
          <wp:positionH relativeFrom="column">
            <wp:posOffset>-259080</wp:posOffset>
          </wp:positionH>
          <wp:positionV relativeFrom="paragraph">
            <wp:posOffset>-322580</wp:posOffset>
          </wp:positionV>
          <wp:extent cx="1824990" cy="762635"/>
          <wp:effectExtent l="0" t="0" r="0" b="0"/>
          <wp:wrapTight wrapText="bothSides">
            <wp:wrapPolygon edited="0">
              <wp:start x="0" y="0"/>
              <wp:lineTo x="0" y="21042"/>
              <wp:lineTo x="21420" y="21042"/>
              <wp:lineTo x="21420" y="0"/>
              <wp:lineTo x="0" y="0"/>
            </wp:wrapPolygon>
          </wp:wrapTight>
          <wp:docPr id="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
                    <a:extLst>
                      <a:ext uri="{28A0092B-C50C-407E-A947-70E740481C1C}">
                        <a14:useLocalDpi xmlns:a14="http://schemas.microsoft.com/office/drawing/2010/main" val="0"/>
                      </a:ext>
                    </a:extLst>
                  </a:blip>
                  <a:srcRect r="2939" b="10706"/>
                  <a:stretch>
                    <a:fillRect/>
                  </a:stretch>
                </pic:blipFill>
                <pic:spPr bwMode="auto">
                  <a:xfrm>
                    <a:off x="0" y="0"/>
                    <a:ext cx="1824990" cy="7626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B94C54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A33017C"/>
    <w:multiLevelType w:val="hybridMultilevel"/>
    <w:tmpl w:val="4D0E84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5A1A23"/>
    <w:multiLevelType w:val="hybridMultilevel"/>
    <w:tmpl w:val="D940252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684190"/>
    <w:multiLevelType w:val="hybridMultilevel"/>
    <w:tmpl w:val="07268B84"/>
    <w:lvl w:ilvl="0" w:tplc="5B8C69B8">
      <w:start w:val="1"/>
      <w:numFmt w:val="bullet"/>
      <w:lvlText w:val=""/>
      <w:lvlJc w:val="left"/>
      <w:pPr>
        <w:tabs>
          <w:tab w:val="num" w:pos="720"/>
        </w:tabs>
        <w:ind w:left="720" w:hanging="360"/>
      </w:pPr>
      <w:rPr>
        <w:rFonts w:ascii="Symbol" w:hAnsi="Symbol" w:hint="default"/>
      </w:rPr>
    </w:lvl>
    <w:lvl w:ilvl="1" w:tplc="0E7ABF76" w:tentative="1">
      <w:start w:val="1"/>
      <w:numFmt w:val="bullet"/>
      <w:lvlText w:val="o"/>
      <w:lvlJc w:val="left"/>
      <w:pPr>
        <w:tabs>
          <w:tab w:val="num" w:pos="1440"/>
        </w:tabs>
        <w:ind w:left="1440" w:hanging="360"/>
      </w:pPr>
      <w:rPr>
        <w:rFonts w:ascii="Courier New" w:hAnsi="Courier New" w:cs="Courier New" w:hint="default"/>
      </w:rPr>
    </w:lvl>
    <w:lvl w:ilvl="2" w:tplc="892E53DA" w:tentative="1">
      <w:start w:val="1"/>
      <w:numFmt w:val="bullet"/>
      <w:lvlText w:val=""/>
      <w:lvlJc w:val="left"/>
      <w:pPr>
        <w:tabs>
          <w:tab w:val="num" w:pos="2160"/>
        </w:tabs>
        <w:ind w:left="2160" w:hanging="360"/>
      </w:pPr>
      <w:rPr>
        <w:rFonts w:ascii="Wingdings" w:hAnsi="Wingdings" w:hint="default"/>
      </w:rPr>
    </w:lvl>
    <w:lvl w:ilvl="3" w:tplc="5E2E9500" w:tentative="1">
      <w:start w:val="1"/>
      <w:numFmt w:val="bullet"/>
      <w:lvlText w:val=""/>
      <w:lvlJc w:val="left"/>
      <w:pPr>
        <w:tabs>
          <w:tab w:val="num" w:pos="2880"/>
        </w:tabs>
        <w:ind w:left="2880" w:hanging="360"/>
      </w:pPr>
      <w:rPr>
        <w:rFonts w:ascii="Symbol" w:hAnsi="Symbol" w:hint="default"/>
      </w:rPr>
    </w:lvl>
    <w:lvl w:ilvl="4" w:tplc="855200A8" w:tentative="1">
      <w:start w:val="1"/>
      <w:numFmt w:val="bullet"/>
      <w:lvlText w:val="o"/>
      <w:lvlJc w:val="left"/>
      <w:pPr>
        <w:tabs>
          <w:tab w:val="num" w:pos="3600"/>
        </w:tabs>
        <w:ind w:left="3600" w:hanging="360"/>
      </w:pPr>
      <w:rPr>
        <w:rFonts w:ascii="Courier New" w:hAnsi="Courier New" w:cs="Courier New" w:hint="default"/>
      </w:rPr>
    </w:lvl>
    <w:lvl w:ilvl="5" w:tplc="66F8B47A" w:tentative="1">
      <w:start w:val="1"/>
      <w:numFmt w:val="bullet"/>
      <w:lvlText w:val=""/>
      <w:lvlJc w:val="left"/>
      <w:pPr>
        <w:tabs>
          <w:tab w:val="num" w:pos="4320"/>
        </w:tabs>
        <w:ind w:left="4320" w:hanging="360"/>
      </w:pPr>
      <w:rPr>
        <w:rFonts w:ascii="Wingdings" w:hAnsi="Wingdings" w:hint="default"/>
      </w:rPr>
    </w:lvl>
    <w:lvl w:ilvl="6" w:tplc="212E6A8A" w:tentative="1">
      <w:start w:val="1"/>
      <w:numFmt w:val="bullet"/>
      <w:lvlText w:val=""/>
      <w:lvlJc w:val="left"/>
      <w:pPr>
        <w:tabs>
          <w:tab w:val="num" w:pos="5040"/>
        </w:tabs>
        <w:ind w:left="5040" w:hanging="360"/>
      </w:pPr>
      <w:rPr>
        <w:rFonts w:ascii="Symbol" w:hAnsi="Symbol" w:hint="default"/>
      </w:rPr>
    </w:lvl>
    <w:lvl w:ilvl="7" w:tplc="A6047C92" w:tentative="1">
      <w:start w:val="1"/>
      <w:numFmt w:val="bullet"/>
      <w:lvlText w:val="o"/>
      <w:lvlJc w:val="left"/>
      <w:pPr>
        <w:tabs>
          <w:tab w:val="num" w:pos="5760"/>
        </w:tabs>
        <w:ind w:left="5760" w:hanging="360"/>
      </w:pPr>
      <w:rPr>
        <w:rFonts w:ascii="Courier New" w:hAnsi="Courier New" w:cs="Courier New" w:hint="default"/>
      </w:rPr>
    </w:lvl>
    <w:lvl w:ilvl="8" w:tplc="7F2A0CE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2055C7"/>
    <w:multiLevelType w:val="hybridMultilevel"/>
    <w:tmpl w:val="C76898BA"/>
    <w:lvl w:ilvl="0" w:tplc="2484468E">
      <w:start w:val="1"/>
      <w:numFmt w:val="bullet"/>
      <w:lvlText w:val=""/>
      <w:lvlJc w:val="left"/>
      <w:pPr>
        <w:tabs>
          <w:tab w:val="num" w:pos="720"/>
        </w:tabs>
        <w:ind w:left="720" w:hanging="360"/>
      </w:pPr>
      <w:rPr>
        <w:rFonts w:ascii="Symbol" w:hAnsi="Symbol" w:hint="default"/>
      </w:rPr>
    </w:lvl>
    <w:lvl w:ilvl="1" w:tplc="EAAC87A4" w:tentative="1">
      <w:start w:val="1"/>
      <w:numFmt w:val="bullet"/>
      <w:lvlText w:val="o"/>
      <w:lvlJc w:val="left"/>
      <w:pPr>
        <w:tabs>
          <w:tab w:val="num" w:pos="1440"/>
        </w:tabs>
        <w:ind w:left="1440" w:hanging="360"/>
      </w:pPr>
      <w:rPr>
        <w:rFonts w:ascii="Courier New" w:hAnsi="Courier New" w:cs="Courier New" w:hint="default"/>
      </w:rPr>
    </w:lvl>
    <w:lvl w:ilvl="2" w:tplc="5E0EBB42"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042C46"/>
    <w:multiLevelType w:val="hybridMultilevel"/>
    <w:tmpl w:val="518CBB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24C97739"/>
    <w:multiLevelType w:val="hybridMultilevel"/>
    <w:tmpl w:val="1386643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5DC1891"/>
    <w:multiLevelType w:val="hybridMultilevel"/>
    <w:tmpl w:val="D8C0C334"/>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DEE4326"/>
    <w:multiLevelType w:val="hybridMultilevel"/>
    <w:tmpl w:val="92706E2E"/>
    <w:lvl w:ilvl="0" w:tplc="3822EAE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08056BB"/>
    <w:multiLevelType w:val="hybridMultilevel"/>
    <w:tmpl w:val="0310F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1A9620C"/>
    <w:multiLevelType w:val="hybridMultilevel"/>
    <w:tmpl w:val="74B0126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EB3AFA"/>
    <w:multiLevelType w:val="hybridMultilevel"/>
    <w:tmpl w:val="754C5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55367AA"/>
    <w:multiLevelType w:val="hybridMultilevel"/>
    <w:tmpl w:val="6A1631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02521A"/>
    <w:multiLevelType w:val="hybridMultilevel"/>
    <w:tmpl w:val="D25EF3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826A8B"/>
    <w:multiLevelType w:val="hybridMultilevel"/>
    <w:tmpl w:val="F3A2491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15:restartNumberingAfterBreak="0">
    <w:nsid w:val="3AEC286A"/>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97795F"/>
    <w:multiLevelType w:val="hybridMultilevel"/>
    <w:tmpl w:val="4DEEFB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FEA71B0"/>
    <w:multiLevelType w:val="hybridMultilevel"/>
    <w:tmpl w:val="83C0BF72"/>
    <w:lvl w:ilvl="0" w:tplc="1382B6B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61E67EBD"/>
    <w:multiLevelType w:val="hybridMultilevel"/>
    <w:tmpl w:val="D750AF6A"/>
    <w:lvl w:ilvl="0" w:tplc="F9BC6A60">
      <w:start w:val="1"/>
      <w:numFmt w:val="bullet"/>
      <w:pStyle w:val="Punktowane"/>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441D62"/>
    <w:multiLevelType w:val="multilevel"/>
    <w:tmpl w:val="F7B436BE"/>
    <w:lvl w:ilvl="0">
      <w:start w:val="1"/>
      <w:numFmt w:val="decimal"/>
      <w:pStyle w:val="Nagwek1"/>
      <w:lvlText w:val="%1."/>
      <w:lvlJc w:val="left"/>
      <w:pPr>
        <w:tabs>
          <w:tab w:val="num" w:pos="432"/>
        </w:tabs>
        <w:ind w:left="432" w:hanging="432"/>
      </w:pPr>
      <w:rPr>
        <w:rFonts w:ascii="Verdana" w:eastAsia="Times New Roman" w:hAnsi="Verdana" w:cs="Times New Roman"/>
      </w:rPr>
    </w:lvl>
    <w:lvl w:ilvl="1">
      <w:start w:val="1"/>
      <w:numFmt w:val="decimal"/>
      <w:pStyle w:val="Nagwek2"/>
      <w:lvlText w:val="%1.%2"/>
      <w:lvlJc w:val="left"/>
      <w:pPr>
        <w:tabs>
          <w:tab w:val="num" w:pos="888"/>
        </w:tabs>
        <w:ind w:left="888" w:hanging="576"/>
      </w:pPr>
    </w:lvl>
    <w:lvl w:ilvl="2">
      <w:start w:val="1"/>
      <w:numFmt w:val="decimal"/>
      <w:pStyle w:val="Nagwek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99839BD"/>
    <w:multiLevelType w:val="hybridMultilevel"/>
    <w:tmpl w:val="6C903FC8"/>
    <w:lvl w:ilvl="0" w:tplc="867CD374">
      <w:start w:val="1"/>
      <w:numFmt w:val="bullet"/>
      <w:lvlText w:val=""/>
      <w:lvlJc w:val="left"/>
      <w:pPr>
        <w:tabs>
          <w:tab w:val="num" w:pos="780"/>
        </w:tabs>
        <w:ind w:left="780" w:hanging="360"/>
      </w:pPr>
      <w:rPr>
        <w:rFonts w:ascii="Symbol" w:hAnsi="Symbol" w:hint="default"/>
      </w:rPr>
    </w:lvl>
    <w:lvl w:ilvl="1" w:tplc="8490201E" w:tentative="1">
      <w:start w:val="1"/>
      <w:numFmt w:val="bullet"/>
      <w:lvlText w:val="o"/>
      <w:lvlJc w:val="left"/>
      <w:pPr>
        <w:tabs>
          <w:tab w:val="num" w:pos="1500"/>
        </w:tabs>
        <w:ind w:left="1500" w:hanging="360"/>
      </w:pPr>
      <w:rPr>
        <w:rFonts w:ascii="Courier New" w:hAnsi="Courier New" w:cs="Courier New" w:hint="default"/>
      </w:rPr>
    </w:lvl>
    <w:lvl w:ilvl="2" w:tplc="6AC0AA0C" w:tentative="1">
      <w:start w:val="1"/>
      <w:numFmt w:val="bullet"/>
      <w:lvlText w:val=""/>
      <w:lvlJc w:val="left"/>
      <w:pPr>
        <w:tabs>
          <w:tab w:val="num" w:pos="2220"/>
        </w:tabs>
        <w:ind w:left="2220" w:hanging="360"/>
      </w:pPr>
      <w:rPr>
        <w:rFonts w:ascii="Wingdings" w:hAnsi="Wingdings" w:hint="default"/>
      </w:rPr>
    </w:lvl>
    <w:lvl w:ilvl="3" w:tplc="039266BA" w:tentative="1">
      <w:start w:val="1"/>
      <w:numFmt w:val="bullet"/>
      <w:lvlText w:val=""/>
      <w:lvlJc w:val="left"/>
      <w:pPr>
        <w:tabs>
          <w:tab w:val="num" w:pos="2940"/>
        </w:tabs>
        <w:ind w:left="2940" w:hanging="360"/>
      </w:pPr>
      <w:rPr>
        <w:rFonts w:ascii="Symbol" w:hAnsi="Symbol" w:hint="default"/>
      </w:rPr>
    </w:lvl>
    <w:lvl w:ilvl="4" w:tplc="66C63A64" w:tentative="1">
      <w:start w:val="1"/>
      <w:numFmt w:val="bullet"/>
      <w:lvlText w:val="o"/>
      <w:lvlJc w:val="left"/>
      <w:pPr>
        <w:tabs>
          <w:tab w:val="num" w:pos="3660"/>
        </w:tabs>
        <w:ind w:left="3660" w:hanging="360"/>
      </w:pPr>
      <w:rPr>
        <w:rFonts w:ascii="Courier New" w:hAnsi="Courier New" w:cs="Courier New" w:hint="default"/>
      </w:rPr>
    </w:lvl>
    <w:lvl w:ilvl="5" w:tplc="5DD6422A" w:tentative="1">
      <w:start w:val="1"/>
      <w:numFmt w:val="bullet"/>
      <w:lvlText w:val=""/>
      <w:lvlJc w:val="left"/>
      <w:pPr>
        <w:tabs>
          <w:tab w:val="num" w:pos="4380"/>
        </w:tabs>
        <w:ind w:left="4380" w:hanging="360"/>
      </w:pPr>
      <w:rPr>
        <w:rFonts w:ascii="Wingdings" w:hAnsi="Wingdings" w:hint="default"/>
      </w:rPr>
    </w:lvl>
    <w:lvl w:ilvl="6" w:tplc="93A48F48" w:tentative="1">
      <w:start w:val="1"/>
      <w:numFmt w:val="bullet"/>
      <w:lvlText w:val=""/>
      <w:lvlJc w:val="left"/>
      <w:pPr>
        <w:tabs>
          <w:tab w:val="num" w:pos="5100"/>
        </w:tabs>
        <w:ind w:left="5100" w:hanging="360"/>
      </w:pPr>
      <w:rPr>
        <w:rFonts w:ascii="Symbol" w:hAnsi="Symbol" w:hint="default"/>
      </w:rPr>
    </w:lvl>
    <w:lvl w:ilvl="7" w:tplc="209EB49A" w:tentative="1">
      <w:start w:val="1"/>
      <w:numFmt w:val="bullet"/>
      <w:lvlText w:val="o"/>
      <w:lvlJc w:val="left"/>
      <w:pPr>
        <w:tabs>
          <w:tab w:val="num" w:pos="5820"/>
        </w:tabs>
        <w:ind w:left="5820" w:hanging="360"/>
      </w:pPr>
      <w:rPr>
        <w:rFonts w:ascii="Courier New" w:hAnsi="Courier New" w:cs="Courier New" w:hint="default"/>
      </w:rPr>
    </w:lvl>
    <w:lvl w:ilvl="8" w:tplc="2B0CDE78"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74036BC7"/>
    <w:multiLevelType w:val="hybridMultilevel"/>
    <w:tmpl w:val="16A2B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F861599"/>
    <w:multiLevelType w:val="hybridMultilevel"/>
    <w:tmpl w:val="E6DAEEAA"/>
    <w:lvl w:ilvl="0" w:tplc="BAF26674">
      <w:start w:val="1"/>
      <w:numFmt w:val="bullet"/>
      <w:lvlText w:val=""/>
      <w:lvlJc w:val="left"/>
      <w:pPr>
        <w:tabs>
          <w:tab w:val="num" w:pos="720"/>
        </w:tabs>
        <w:ind w:left="720" w:hanging="360"/>
      </w:pPr>
      <w:rPr>
        <w:rFonts w:ascii="Symbol" w:hAnsi="Symbol" w:hint="default"/>
        <w:color w:val="auto"/>
      </w:rPr>
    </w:lvl>
    <w:lvl w:ilvl="1" w:tplc="A2DEC47A">
      <w:start w:val="1"/>
      <w:numFmt w:val="bullet"/>
      <w:lvlText w:val=""/>
      <w:lvlJc w:val="left"/>
      <w:pPr>
        <w:tabs>
          <w:tab w:val="num" w:pos="720"/>
        </w:tabs>
        <w:ind w:left="720" w:hanging="363"/>
      </w:pPr>
      <w:rPr>
        <w:rFonts w:ascii="Symbol" w:hAnsi="Symbol" w:hint="default"/>
        <w:color w:val="auto"/>
      </w:rPr>
    </w:lvl>
    <w:lvl w:ilvl="2" w:tplc="04150005">
      <w:start w:val="1"/>
      <w:numFmt w:val="bullet"/>
      <w:lvlText w:val=""/>
      <w:lvlJc w:val="left"/>
      <w:pPr>
        <w:tabs>
          <w:tab w:val="num" w:pos="2160"/>
        </w:tabs>
        <w:ind w:left="2160" w:hanging="360"/>
      </w:pPr>
      <w:rPr>
        <w:rFonts w:ascii="Wingdings" w:hAnsi="Wingdings" w:hint="default"/>
        <w:color w:val="auto"/>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0"/>
  </w:num>
  <w:num w:numId="3">
    <w:abstractNumId w:val="19"/>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0"/>
  </w:num>
  <w:num w:numId="10">
    <w:abstractNumId w:val="3"/>
  </w:num>
  <w:num w:numId="11">
    <w:abstractNumId w:val="4"/>
  </w:num>
  <w:num w:numId="12">
    <w:abstractNumId w:val="12"/>
  </w:num>
  <w:num w:numId="13">
    <w:abstractNumId w:val="19"/>
    <w:lvlOverride w:ilvl="0">
      <w:startOverride w:val="7"/>
    </w:lvlOverride>
    <w:lvlOverride w:ilvl="1">
      <w:startOverride w:val="1"/>
    </w:lvlOverride>
    <w:lvlOverride w:ilvl="2">
      <w:startOverride w:val="1"/>
    </w:lvlOverride>
  </w:num>
  <w:num w:numId="14">
    <w:abstractNumId w:val="15"/>
  </w:num>
  <w:num w:numId="15">
    <w:abstractNumId w:val="13"/>
  </w:num>
  <w:num w:numId="16">
    <w:abstractNumId w:val="2"/>
  </w:num>
  <w:num w:numId="17">
    <w:abstractNumId w:val="10"/>
  </w:num>
  <w:num w:numId="18">
    <w:abstractNumId w:val="1"/>
  </w:num>
  <w:num w:numId="19">
    <w:abstractNumId w:val="21"/>
  </w:num>
  <w:num w:numId="20">
    <w:abstractNumId w:val="9"/>
  </w:num>
  <w:num w:numId="21">
    <w:abstractNumId w:val="11"/>
  </w:num>
  <w:num w:numId="22">
    <w:abstractNumId w:val="6"/>
  </w:num>
  <w:num w:numId="23">
    <w:abstractNumId w:val="5"/>
  </w:num>
  <w:num w:numId="24">
    <w:abstractNumId w:val="19"/>
  </w:num>
  <w:num w:numId="25">
    <w:abstractNumId w:val="19"/>
  </w:num>
  <w:num w:numId="26">
    <w:abstractNumId w:val="19"/>
  </w:num>
  <w:num w:numId="27">
    <w:abstractNumId w:val="19"/>
  </w:num>
  <w:num w:numId="28">
    <w:abstractNumId w:val="8"/>
  </w:num>
  <w:num w:numId="29">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F74"/>
    <w:rsid w:val="00001C42"/>
    <w:rsid w:val="00002160"/>
    <w:rsid w:val="0000275C"/>
    <w:rsid w:val="00006515"/>
    <w:rsid w:val="00006FD8"/>
    <w:rsid w:val="00014488"/>
    <w:rsid w:val="00017BDD"/>
    <w:rsid w:val="00022580"/>
    <w:rsid w:val="00027353"/>
    <w:rsid w:val="00032A38"/>
    <w:rsid w:val="00032F24"/>
    <w:rsid w:val="0003529C"/>
    <w:rsid w:val="00036842"/>
    <w:rsid w:val="00045F3B"/>
    <w:rsid w:val="00046B68"/>
    <w:rsid w:val="000664E1"/>
    <w:rsid w:val="00066939"/>
    <w:rsid w:val="00076137"/>
    <w:rsid w:val="000826FF"/>
    <w:rsid w:val="00092D58"/>
    <w:rsid w:val="000C0D98"/>
    <w:rsid w:val="000C1B63"/>
    <w:rsid w:val="000C6DE4"/>
    <w:rsid w:val="000D6B15"/>
    <w:rsid w:val="000E3BAD"/>
    <w:rsid w:val="000F180E"/>
    <w:rsid w:val="000F1FFC"/>
    <w:rsid w:val="000F2526"/>
    <w:rsid w:val="000F6883"/>
    <w:rsid w:val="001009AC"/>
    <w:rsid w:val="00100FE2"/>
    <w:rsid w:val="00106E37"/>
    <w:rsid w:val="00115040"/>
    <w:rsid w:val="001169F2"/>
    <w:rsid w:val="00126164"/>
    <w:rsid w:val="001268AD"/>
    <w:rsid w:val="00131094"/>
    <w:rsid w:val="001343A8"/>
    <w:rsid w:val="00134886"/>
    <w:rsid w:val="00151412"/>
    <w:rsid w:val="001544D1"/>
    <w:rsid w:val="00163B98"/>
    <w:rsid w:val="00167762"/>
    <w:rsid w:val="00171002"/>
    <w:rsid w:val="001726BC"/>
    <w:rsid w:val="00177C96"/>
    <w:rsid w:val="00187617"/>
    <w:rsid w:val="00193518"/>
    <w:rsid w:val="001A5061"/>
    <w:rsid w:val="001B545A"/>
    <w:rsid w:val="001C4159"/>
    <w:rsid w:val="001C5539"/>
    <w:rsid w:val="001C58EC"/>
    <w:rsid w:val="001C5C46"/>
    <w:rsid w:val="001D052E"/>
    <w:rsid w:val="001D64C2"/>
    <w:rsid w:val="001E03E0"/>
    <w:rsid w:val="001E32B6"/>
    <w:rsid w:val="001F11DA"/>
    <w:rsid w:val="001F2AA3"/>
    <w:rsid w:val="001F7E18"/>
    <w:rsid w:val="00202D8D"/>
    <w:rsid w:val="00206A69"/>
    <w:rsid w:val="0021144F"/>
    <w:rsid w:val="00217C26"/>
    <w:rsid w:val="0023062E"/>
    <w:rsid w:val="00230C79"/>
    <w:rsid w:val="00230F0C"/>
    <w:rsid w:val="00233B7D"/>
    <w:rsid w:val="0023468C"/>
    <w:rsid w:val="00241E01"/>
    <w:rsid w:val="00244339"/>
    <w:rsid w:val="00245A25"/>
    <w:rsid w:val="00246343"/>
    <w:rsid w:val="00246638"/>
    <w:rsid w:val="002516DD"/>
    <w:rsid w:val="00253A5C"/>
    <w:rsid w:val="00253B92"/>
    <w:rsid w:val="00267900"/>
    <w:rsid w:val="00267FD4"/>
    <w:rsid w:val="00272102"/>
    <w:rsid w:val="00272769"/>
    <w:rsid w:val="0027447B"/>
    <w:rsid w:val="002777FF"/>
    <w:rsid w:val="00281B45"/>
    <w:rsid w:val="002825C3"/>
    <w:rsid w:val="00287648"/>
    <w:rsid w:val="002A0FE0"/>
    <w:rsid w:val="002B1453"/>
    <w:rsid w:val="002B23C4"/>
    <w:rsid w:val="002C220E"/>
    <w:rsid w:val="002C5F22"/>
    <w:rsid w:val="002D3B63"/>
    <w:rsid w:val="002E10CD"/>
    <w:rsid w:val="002E3B6C"/>
    <w:rsid w:val="002E6E1E"/>
    <w:rsid w:val="002E71E1"/>
    <w:rsid w:val="002F1E7C"/>
    <w:rsid w:val="002F453B"/>
    <w:rsid w:val="00300EEF"/>
    <w:rsid w:val="0030455F"/>
    <w:rsid w:val="003050C6"/>
    <w:rsid w:val="00306A2A"/>
    <w:rsid w:val="003072A8"/>
    <w:rsid w:val="003109C7"/>
    <w:rsid w:val="00311BD4"/>
    <w:rsid w:val="003127C8"/>
    <w:rsid w:val="003160CC"/>
    <w:rsid w:val="00332A00"/>
    <w:rsid w:val="00335B99"/>
    <w:rsid w:val="00336C3E"/>
    <w:rsid w:val="0034006C"/>
    <w:rsid w:val="003401E0"/>
    <w:rsid w:val="00343B90"/>
    <w:rsid w:val="00345A7C"/>
    <w:rsid w:val="0034792C"/>
    <w:rsid w:val="00347C1C"/>
    <w:rsid w:val="0035332E"/>
    <w:rsid w:val="00353EB9"/>
    <w:rsid w:val="00354EC8"/>
    <w:rsid w:val="00356E5E"/>
    <w:rsid w:val="00361259"/>
    <w:rsid w:val="00361513"/>
    <w:rsid w:val="0036352C"/>
    <w:rsid w:val="00365655"/>
    <w:rsid w:val="00382E0A"/>
    <w:rsid w:val="00383922"/>
    <w:rsid w:val="00387A7F"/>
    <w:rsid w:val="00391DE2"/>
    <w:rsid w:val="00394AE7"/>
    <w:rsid w:val="003A4B5E"/>
    <w:rsid w:val="003B4D0A"/>
    <w:rsid w:val="003C3430"/>
    <w:rsid w:val="003E0345"/>
    <w:rsid w:val="003E2C54"/>
    <w:rsid w:val="003E77EE"/>
    <w:rsid w:val="003E7E6E"/>
    <w:rsid w:val="004008A4"/>
    <w:rsid w:val="00405448"/>
    <w:rsid w:val="00407448"/>
    <w:rsid w:val="00412980"/>
    <w:rsid w:val="00412CA9"/>
    <w:rsid w:val="00414DCA"/>
    <w:rsid w:val="00416EE8"/>
    <w:rsid w:val="00416EED"/>
    <w:rsid w:val="00420193"/>
    <w:rsid w:val="00423CAE"/>
    <w:rsid w:val="00424188"/>
    <w:rsid w:val="00424E73"/>
    <w:rsid w:val="00425018"/>
    <w:rsid w:val="00425974"/>
    <w:rsid w:val="004303DE"/>
    <w:rsid w:val="004473D6"/>
    <w:rsid w:val="0046294B"/>
    <w:rsid w:val="00466034"/>
    <w:rsid w:val="00466205"/>
    <w:rsid w:val="00470E07"/>
    <w:rsid w:val="00474672"/>
    <w:rsid w:val="00480A90"/>
    <w:rsid w:val="00481AC9"/>
    <w:rsid w:val="0049713D"/>
    <w:rsid w:val="004A046E"/>
    <w:rsid w:val="004A50F5"/>
    <w:rsid w:val="004A7F5A"/>
    <w:rsid w:val="004C6968"/>
    <w:rsid w:val="004D39BD"/>
    <w:rsid w:val="004D4598"/>
    <w:rsid w:val="004D491E"/>
    <w:rsid w:val="004D53C9"/>
    <w:rsid w:val="004E3965"/>
    <w:rsid w:val="004E7D49"/>
    <w:rsid w:val="004E7E2B"/>
    <w:rsid w:val="004F2E38"/>
    <w:rsid w:val="004F5D51"/>
    <w:rsid w:val="0050106B"/>
    <w:rsid w:val="00501E38"/>
    <w:rsid w:val="00501F98"/>
    <w:rsid w:val="00507148"/>
    <w:rsid w:val="005071E6"/>
    <w:rsid w:val="005073D2"/>
    <w:rsid w:val="00511ABE"/>
    <w:rsid w:val="005163F9"/>
    <w:rsid w:val="00516667"/>
    <w:rsid w:val="005172E4"/>
    <w:rsid w:val="005222C7"/>
    <w:rsid w:val="00522FEF"/>
    <w:rsid w:val="005365DB"/>
    <w:rsid w:val="005522D0"/>
    <w:rsid w:val="005701FB"/>
    <w:rsid w:val="00575FA6"/>
    <w:rsid w:val="0057735C"/>
    <w:rsid w:val="00582DE5"/>
    <w:rsid w:val="00582E2A"/>
    <w:rsid w:val="00587C17"/>
    <w:rsid w:val="00591B9F"/>
    <w:rsid w:val="00592DFF"/>
    <w:rsid w:val="0059312F"/>
    <w:rsid w:val="00595593"/>
    <w:rsid w:val="005963B2"/>
    <w:rsid w:val="005B04BD"/>
    <w:rsid w:val="005B052F"/>
    <w:rsid w:val="005B534B"/>
    <w:rsid w:val="005C0F27"/>
    <w:rsid w:val="005C40C5"/>
    <w:rsid w:val="005D1E96"/>
    <w:rsid w:val="005D217D"/>
    <w:rsid w:val="005D3522"/>
    <w:rsid w:val="005D733E"/>
    <w:rsid w:val="005E2D40"/>
    <w:rsid w:val="005E62BF"/>
    <w:rsid w:val="005F028A"/>
    <w:rsid w:val="005F2786"/>
    <w:rsid w:val="005F4A39"/>
    <w:rsid w:val="005F4E49"/>
    <w:rsid w:val="0060337E"/>
    <w:rsid w:val="006148C8"/>
    <w:rsid w:val="00615944"/>
    <w:rsid w:val="006275B8"/>
    <w:rsid w:val="0063241D"/>
    <w:rsid w:val="00646388"/>
    <w:rsid w:val="00664E97"/>
    <w:rsid w:val="00664F74"/>
    <w:rsid w:val="006671C0"/>
    <w:rsid w:val="00670862"/>
    <w:rsid w:val="006738B7"/>
    <w:rsid w:val="00681FB9"/>
    <w:rsid w:val="0068283F"/>
    <w:rsid w:val="00683042"/>
    <w:rsid w:val="00683EFB"/>
    <w:rsid w:val="00695059"/>
    <w:rsid w:val="006A0924"/>
    <w:rsid w:val="006A18B8"/>
    <w:rsid w:val="006A259F"/>
    <w:rsid w:val="006A310C"/>
    <w:rsid w:val="006A585F"/>
    <w:rsid w:val="006A59C7"/>
    <w:rsid w:val="006B1B6E"/>
    <w:rsid w:val="006B1E34"/>
    <w:rsid w:val="006C00CE"/>
    <w:rsid w:val="006C12B5"/>
    <w:rsid w:val="006C6A05"/>
    <w:rsid w:val="006C7988"/>
    <w:rsid w:val="006D1C83"/>
    <w:rsid w:val="006D2595"/>
    <w:rsid w:val="006D6CBD"/>
    <w:rsid w:val="006E21C6"/>
    <w:rsid w:val="006E4458"/>
    <w:rsid w:val="006E5E60"/>
    <w:rsid w:val="00700641"/>
    <w:rsid w:val="007038C3"/>
    <w:rsid w:val="00724825"/>
    <w:rsid w:val="00727043"/>
    <w:rsid w:val="007301C5"/>
    <w:rsid w:val="00733FB9"/>
    <w:rsid w:val="00735E6D"/>
    <w:rsid w:val="00737C78"/>
    <w:rsid w:val="00741584"/>
    <w:rsid w:val="0074419F"/>
    <w:rsid w:val="00752533"/>
    <w:rsid w:val="00755D52"/>
    <w:rsid w:val="0076435B"/>
    <w:rsid w:val="00764CBD"/>
    <w:rsid w:val="0076511F"/>
    <w:rsid w:val="00765817"/>
    <w:rsid w:val="00766BDB"/>
    <w:rsid w:val="00771611"/>
    <w:rsid w:val="007718A2"/>
    <w:rsid w:val="007764C7"/>
    <w:rsid w:val="00776713"/>
    <w:rsid w:val="007773A1"/>
    <w:rsid w:val="007777E6"/>
    <w:rsid w:val="00780517"/>
    <w:rsid w:val="00785DFE"/>
    <w:rsid w:val="0079509A"/>
    <w:rsid w:val="00795327"/>
    <w:rsid w:val="007B169D"/>
    <w:rsid w:val="007D1D45"/>
    <w:rsid w:val="007E1C5D"/>
    <w:rsid w:val="007E312F"/>
    <w:rsid w:val="007E3E1B"/>
    <w:rsid w:val="007E5306"/>
    <w:rsid w:val="007F6A51"/>
    <w:rsid w:val="007F6E9D"/>
    <w:rsid w:val="0080197B"/>
    <w:rsid w:val="00804B17"/>
    <w:rsid w:val="008063A0"/>
    <w:rsid w:val="00815B14"/>
    <w:rsid w:val="00817173"/>
    <w:rsid w:val="00820795"/>
    <w:rsid w:val="00824331"/>
    <w:rsid w:val="00824ABF"/>
    <w:rsid w:val="00832FF7"/>
    <w:rsid w:val="0083479E"/>
    <w:rsid w:val="00844243"/>
    <w:rsid w:val="0084447C"/>
    <w:rsid w:val="0084503D"/>
    <w:rsid w:val="00846EA4"/>
    <w:rsid w:val="00854ECF"/>
    <w:rsid w:val="00855763"/>
    <w:rsid w:val="00857CAA"/>
    <w:rsid w:val="0086359C"/>
    <w:rsid w:val="008659C1"/>
    <w:rsid w:val="008664EB"/>
    <w:rsid w:val="00867143"/>
    <w:rsid w:val="00867B0C"/>
    <w:rsid w:val="00870E58"/>
    <w:rsid w:val="0087155F"/>
    <w:rsid w:val="008743B5"/>
    <w:rsid w:val="0088731A"/>
    <w:rsid w:val="00897615"/>
    <w:rsid w:val="008A10B3"/>
    <w:rsid w:val="008A2E53"/>
    <w:rsid w:val="008A6746"/>
    <w:rsid w:val="008B02E7"/>
    <w:rsid w:val="008B3F56"/>
    <w:rsid w:val="008B43F5"/>
    <w:rsid w:val="008C0B2E"/>
    <w:rsid w:val="008C2797"/>
    <w:rsid w:val="008D1FC0"/>
    <w:rsid w:val="008E1BB7"/>
    <w:rsid w:val="008E58DF"/>
    <w:rsid w:val="008E5ADC"/>
    <w:rsid w:val="008F007A"/>
    <w:rsid w:val="008F178C"/>
    <w:rsid w:val="008F1B9E"/>
    <w:rsid w:val="008F7071"/>
    <w:rsid w:val="009007B2"/>
    <w:rsid w:val="00900B98"/>
    <w:rsid w:val="009031EF"/>
    <w:rsid w:val="009033A3"/>
    <w:rsid w:val="009038F2"/>
    <w:rsid w:val="0090415F"/>
    <w:rsid w:val="00911B3A"/>
    <w:rsid w:val="00920350"/>
    <w:rsid w:val="00923881"/>
    <w:rsid w:val="00924F72"/>
    <w:rsid w:val="00927072"/>
    <w:rsid w:val="00933BC3"/>
    <w:rsid w:val="0094230F"/>
    <w:rsid w:val="00943220"/>
    <w:rsid w:val="00944AE8"/>
    <w:rsid w:val="009477EA"/>
    <w:rsid w:val="00947A58"/>
    <w:rsid w:val="00950DCE"/>
    <w:rsid w:val="009628F4"/>
    <w:rsid w:val="00964581"/>
    <w:rsid w:val="009676FB"/>
    <w:rsid w:val="00973CB6"/>
    <w:rsid w:val="00975552"/>
    <w:rsid w:val="009776BB"/>
    <w:rsid w:val="009803AE"/>
    <w:rsid w:val="0098224D"/>
    <w:rsid w:val="00986047"/>
    <w:rsid w:val="00987744"/>
    <w:rsid w:val="00987945"/>
    <w:rsid w:val="00995E98"/>
    <w:rsid w:val="009B78BB"/>
    <w:rsid w:val="009C2139"/>
    <w:rsid w:val="009D07DD"/>
    <w:rsid w:val="009D2D2D"/>
    <w:rsid w:val="009D707E"/>
    <w:rsid w:val="009E46C5"/>
    <w:rsid w:val="009E6CB5"/>
    <w:rsid w:val="009F2EF6"/>
    <w:rsid w:val="00A0350C"/>
    <w:rsid w:val="00A07700"/>
    <w:rsid w:val="00A15129"/>
    <w:rsid w:val="00A268B7"/>
    <w:rsid w:val="00A26EA6"/>
    <w:rsid w:val="00A27E44"/>
    <w:rsid w:val="00A31260"/>
    <w:rsid w:val="00A36AD0"/>
    <w:rsid w:val="00A373FF"/>
    <w:rsid w:val="00A42BBE"/>
    <w:rsid w:val="00A43B48"/>
    <w:rsid w:val="00A523DA"/>
    <w:rsid w:val="00A659C5"/>
    <w:rsid w:val="00A706E9"/>
    <w:rsid w:val="00A70F5B"/>
    <w:rsid w:val="00A71118"/>
    <w:rsid w:val="00A83E64"/>
    <w:rsid w:val="00A93659"/>
    <w:rsid w:val="00A93736"/>
    <w:rsid w:val="00AA0D06"/>
    <w:rsid w:val="00AA0E6D"/>
    <w:rsid w:val="00AA4DF7"/>
    <w:rsid w:val="00AB4B2B"/>
    <w:rsid w:val="00AB5ABA"/>
    <w:rsid w:val="00AC6AFB"/>
    <w:rsid w:val="00AC70D5"/>
    <w:rsid w:val="00AD2329"/>
    <w:rsid w:val="00AD4388"/>
    <w:rsid w:val="00AD75F9"/>
    <w:rsid w:val="00AE29DD"/>
    <w:rsid w:val="00AE392C"/>
    <w:rsid w:val="00AF1FBF"/>
    <w:rsid w:val="00AF2A3F"/>
    <w:rsid w:val="00B009C3"/>
    <w:rsid w:val="00B105E4"/>
    <w:rsid w:val="00B14153"/>
    <w:rsid w:val="00B1464F"/>
    <w:rsid w:val="00B155AD"/>
    <w:rsid w:val="00B31695"/>
    <w:rsid w:val="00B34EC7"/>
    <w:rsid w:val="00B35ACD"/>
    <w:rsid w:val="00B42382"/>
    <w:rsid w:val="00B43B5C"/>
    <w:rsid w:val="00B464E8"/>
    <w:rsid w:val="00B518F9"/>
    <w:rsid w:val="00B57ABA"/>
    <w:rsid w:val="00B626B4"/>
    <w:rsid w:val="00B62D82"/>
    <w:rsid w:val="00B64956"/>
    <w:rsid w:val="00B71E18"/>
    <w:rsid w:val="00B74621"/>
    <w:rsid w:val="00B77E9E"/>
    <w:rsid w:val="00B86162"/>
    <w:rsid w:val="00B86F08"/>
    <w:rsid w:val="00B87627"/>
    <w:rsid w:val="00B87BE5"/>
    <w:rsid w:val="00B92E65"/>
    <w:rsid w:val="00B9300A"/>
    <w:rsid w:val="00B962F7"/>
    <w:rsid w:val="00BA3D78"/>
    <w:rsid w:val="00BA44D9"/>
    <w:rsid w:val="00BB508C"/>
    <w:rsid w:val="00BB549C"/>
    <w:rsid w:val="00BB5D92"/>
    <w:rsid w:val="00BC0605"/>
    <w:rsid w:val="00BC4268"/>
    <w:rsid w:val="00BC5580"/>
    <w:rsid w:val="00BD152F"/>
    <w:rsid w:val="00BD39A4"/>
    <w:rsid w:val="00BD5F16"/>
    <w:rsid w:val="00BE06CE"/>
    <w:rsid w:val="00BE7B6B"/>
    <w:rsid w:val="00BF4AED"/>
    <w:rsid w:val="00BF64F2"/>
    <w:rsid w:val="00C0026C"/>
    <w:rsid w:val="00C04377"/>
    <w:rsid w:val="00C060DB"/>
    <w:rsid w:val="00C06F3C"/>
    <w:rsid w:val="00C1206A"/>
    <w:rsid w:val="00C13773"/>
    <w:rsid w:val="00C1465A"/>
    <w:rsid w:val="00C20124"/>
    <w:rsid w:val="00C2084A"/>
    <w:rsid w:val="00C34092"/>
    <w:rsid w:val="00C35A54"/>
    <w:rsid w:val="00C40153"/>
    <w:rsid w:val="00C42B76"/>
    <w:rsid w:val="00C50883"/>
    <w:rsid w:val="00C52135"/>
    <w:rsid w:val="00C55ED1"/>
    <w:rsid w:val="00C61AEF"/>
    <w:rsid w:val="00C670B2"/>
    <w:rsid w:val="00C76AF2"/>
    <w:rsid w:val="00C824F1"/>
    <w:rsid w:val="00C87208"/>
    <w:rsid w:val="00C87ED7"/>
    <w:rsid w:val="00C925F6"/>
    <w:rsid w:val="00C94922"/>
    <w:rsid w:val="00C94FEB"/>
    <w:rsid w:val="00C95372"/>
    <w:rsid w:val="00C9610E"/>
    <w:rsid w:val="00C96238"/>
    <w:rsid w:val="00C96D65"/>
    <w:rsid w:val="00C97A21"/>
    <w:rsid w:val="00CA55A0"/>
    <w:rsid w:val="00CA582C"/>
    <w:rsid w:val="00CC00AF"/>
    <w:rsid w:val="00CD190D"/>
    <w:rsid w:val="00CD1AD6"/>
    <w:rsid w:val="00CD214B"/>
    <w:rsid w:val="00CF26FA"/>
    <w:rsid w:val="00CF40A2"/>
    <w:rsid w:val="00D03F26"/>
    <w:rsid w:val="00D24B71"/>
    <w:rsid w:val="00D261EC"/>
    <w:rsid w:val="00D30BA5"/>
    <w:rsid w:val="00D45605"/>
    <w:rsid w:val="00D45F01"/>
    <w:rsid w:val="00D46E95"/>
    <w:rsid w:val="00D51C9C"/>
    <w:rsid w:val="00D724E4"/>
    <w:rsid w:val="00D72B2A"/>
    <w:rsid w:val="00D75246"/>
    <w:rsid w:val="00D767C0"/>
    <w:rsid w:val="00D80977"/>
    <w:rsid w:val="00D84F66"/>
    <w:rsid w:val="00D85681"/>
    <w:rsid w:val="00DA0DE9"/>
    <w:rsid w:val="00DA23BF"/>
    <w:rsid w:val="00DB4BF5"/>
    <w:rsid w:val="00DB5389"/>
    <w:rsid w:val="00DB7C55"/>
    <w:rsid w:val="00DD0A3B"/>
    <w:rsid w:val="00DE0FE5"/>
    <w:rsid w:val="00DE2F86"/>
    <w:rsid w:val="00DF6A30"/>
    <w:rsid w:val="00E169AC"/>
    <w:rsid w:val="00E23786"/>
    <w:rsid w:val="00E25063"/>
    <w:rsid w:val="00E25F84"/>
    <w:rsid w:val="00E27AD5"/>
    <w:rsid w:val="00E37996"/>
    <w:rsid w:val="00E41774"/>
    <w:rsid w:val="00E459CD"/>
    <w:rsid w:val="00E4682D"/>
    <w:rsid w:val="00E54DA8"/>
    <w:rsid w:val="00E61440"/>
    <w:rsid w:val="00E62B40"/>
    <w:rsid w:val="00E7365D"/>
    <w:rsid w:val="00E74746"/>
    <w:rsid w:val="00E778AC"/>
    <w:rsid w:val="00E877CD"/>
    <w:rsid w:val="00E92959"/>
    <w:rsid w:val="00E941F8"/>
    <w:rsid w:val="00EA2323"/>
    <w:rsid w:val="00EA271B"/>
    <w:rsid w:val="00EA308E"/>
    <w:rsid w:val="00EA387A"/>
    <w:rsid w:val="00EB341D"/>
    <w:rsid w:val="00EB3856"/>
    <w:rsid w:val="00EB5592"/>
    <w:rsid w:val="00EC012C"/>
    <w:rsid w:val="00EC6FD9"/>
    <w:rsid w:val="00EC7C82"/>
    <w:rsid w:val="00ED3B30"/>
    <w:rsid w:val="00EF3BEE"/>
    <w:rsid w:val="00EF6F3B"/>
    <w:rsid w:val="00F02EDB"/>
    <w:rsid w:val="00F15B4E"/>
    <w:rsid w:val="00F2141F"/>
    <w:rsid w:val="00F255D1"/>
    <w:rsid w:val="00F307B4"/>
    <w:rsid w:val="00F35362"/>
    <w:rsid w:val="00F4350C"/>
    <w:rsid w:val="00F43B39"/>
    <w:rsid w:val="00F46C67"/>
    <w:rsid w:val="00F50773"/>
    <w:rsid w:val="00F50E25"/>
    <w:rsid w:val="00F52763"/>
    <w:rsid w:val="00F54248"/>
    <w:rsid w:val="00F565D8"/>
    <w:rsid w:val="00F61F16"/>
    <w:rsid w:val="00F6410E"/>
    <w:rsid w:val="00F64158"/>
    <w:rsid w:val="00F67D68"/>
    <w:rsid w:val="00F82FF0"/>
    <w:rsid w:val="00F929DE"/>
    <w:rsid w:val="00F930A1"/>
    <w:rsid w:val="00F95C88"/>
    <w:rsid w:val="00FA0067"/>
    <w:rsid w:val="00FA0923"/>
    <w:rsid w:val="00FB1712"/>
    <w:rsid w:val="00FB56A1"/>
    <w:rsid w:val="00FB57F9"/>
    <w:rsid w:val="00FC0D14"/>
    <w:rsid w:val="00FE0E24"/>
    <w:rsid w:val="00FE119B"/>
    <w:rsid w:val="00FE22E7"/>
    <w:rsid w:val="00FF41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D847C7F-4E4D-4B49-A692-0BC06F6CF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F6883"/>
    <w:pPr>
      <w:jc w:val="both"/>
    </w:pPr>
    <w:rPr>
      <w:sz w:val="24"/>
      <w:szCs w:val="24"/>
    </w:rPr>
  </w:style>
  <w:style w:type="paragraph" w:styleId="Nagwek1">
    <w:name w:val="heading 1"/>
    <w:basedOn w:val="Normalny"/>
    <w:next w:val="Normalny"/>
    <w:autoRedefine/>
    <w:qFormat/>
    <w:rsid w:val="0063241D"/>
    <w:pPr>
      <w:keepNext/>
      <w:numPr>
        <w:numId w:val="3"/>
      </w:numPr>
      <w:spacing w:after="60"/>
      <w:jc w:val="left"/>
      <w:outlineLvl w:val="0"/>
    </w:pPr>
    <w:rPr>
      <w:rFonts w:ascii="Calibri" w:hAnsi="Calibri" w:cs="Arial"/>
      <w:b/>
      <w:bCs/>
      <w:kern w:val="32"/>
      <w:sz w:val="28"/>
      <w:szCs w:val="28"/>
    </w:rPr>
  </w:style>
  <w:style w:type="paragraph" w:styleId="Nagwek2">
    <w:name w:val="heading 2"/>
    <w:aliases w:val="Nagłówek 2 Znak Znak Znak"/>
    <w:basedOn w:val="Normalny"/>
    <w:next w:val="Normalny"/>
    <w:qFormat/>
    <w:rsid w:val="000F6883"/>
    <w:pPr>
      <w:keepNext/>
      <w:numPr>
        <w:ilvl w:val="1"/>
        <w:numId w:val="3"/>
      </w:numPr>
      <w:spacing w:before="240" w:after="60"/>
      <w:outlineLvl w:val="1"/>
    </w:pPr>
    <w:rPr>
      <w:rFonts w:ascii="Arial" w:hAnsi="Arial" w:cs="Arial"/>
      <w:b/>
      <w:bCs/>
      <w:i/>
      <w:iCs/>
      <w:sz w:val="28"/>
      <w:szCs w:val="28"/>
    </w:rPr>
  </w:style>
  <w:style w:type="paragraph" w:styleId="Nagwek3">
    <w:name w:val="heading 3"/>
    <w:basedOn w:val="Normalny"/>
    <w:next w:val="Normalny"/>
    <w:qFormat/>
    <w:rsid w:val="000F6883"/>
    <w:pPr>
      <w:keepNext/>
      <w:numPr>
        <w:ilvl w:val="2"/>
        <w:numId w:val="3"/>
      </w:numPr>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0F6883"/>
    <w:rPr>
      <w:color w:val="0000FF"/>
      <w:u w:val="single"/>
    </w:rPr>
  </w:style>
  <w:style w:type="character" w:customStyle="1" w:styleId="Char">
    <w:name w:val="Char"/>
    <w:rsid w:val="000F6883"/>
    <w:rPr>
      <w:rFonts w:ascii="Arial" w:hAnsi="Arial" w:cs="Arial"/>
      <w:b/>
      <w:bCs/>
      <w:i/>
      <w:iCs/>
      <w:sz w:val="28"/>
      <w:szCs w:val="28"/>
      <w:lang w:val="pl-PL" w:eastAsia="pl-PL" w:bidi="ar-SA"/>
    </w:rPr>
  </w:style>
  <w:style w:type="paragraph" w:styleId="Nagwek">
    <w:name w:val="header"/>
    <w:basedOn w:val="Normalny"/>
    <w:link w:val="NagwekZnak"/>
    <w:rsid w:val="000F6883"/>
    <w:pPr>
      <w:tabs>
        <w:tab w:val="center" w:pos="4536"/>
        <w:tab w:val="right" w:pos="9072"/>
      </w:tabs>
    </w:pPr>
  </w:style>
  <w:style w:type="paragraph" w:styleId="Stopka">
    <w:name w:val="footer"/>
    <w:basedOn w:val="Normalny"/>
    <w:rsid w:val="000F6883"/>
    <w:pPr>
      <w:tabs>
        <w:tab w:val="center" w:pos="4536"/>
        <w:tab w:val="right" w:pos="9072"/>
      </w:tabs>
    </w:pPr>
  </w:style>
  <w:style w:type="paragraph" w:styleId="Spistreci1">
    <w:name w:val="toc 1"/>
    <w:basedOn w:val="Normalny"/>
    <w:next w:val="Normalny"/>
    <w:autoRedefine/>
    <w:uiPriority w:val="39"/>
    <w:qFormat/>
    <w:rsid w:val="001F2AA3"/>
    <w:pPr>
      <w:tabs>
        <w:tab w:val="left" w:pos="480"/>
        <w:tab w:val="right" w:leader="dot" w:pos="9072"/>
      </w:tabs>
    </w:pPr>
  </w:style>
  <w:style w:type="paragraph" w:styleId="Spistreci2">
    <w:name w:val="toc 2"/>
    <w:basedOn w:val="Normalny"/>
    <w:next w:val="Normalny"/>
    <w:autoRedefine/>
    <w:uiPriority w:val="39"/>
    <w:qFormat/>
    <w:rsid w:val="000F6883"/>
    <w:pPr>
      <w:ind w:left="240"/>
    </w:pPr>
  </w:style>
  <w:style w:type="paragraph" w:styleId="Spistreci3">
    <w:name w:val="toc 3"/>
    <w:basedOn w:val="Normalny"/>
    <w:next w:val="Normalny"/>
    <w:autoRedefine/>
    <w:uiPriority w:val="39"/>
    <w:qFormat/>
    <w:rsid w:val="000F6883"/>
    <w:pPr>
      <w:ind w:left="480"/>
    </w:pPr>
  </w:style>
  <w:style w:type="paragraph" w:customStyle="1" w:styleId="Punktowane">
    <w:name w:val="Punktowane"/>
    <w:aliases w:val="Symbol (symbol),Z lewej:  0 cm"/>
    <w:basedOn w:val="Normalny"/>
    <w:rsid w:val="000F6883"/>
    <w:pPr>
      <w:numPr>
        <w:numId w:val="1"/>
      </w:numPr>
    </w:pPr>
  </w:style>
  <w:style w:type="paragraph" w:styleId="Listapunktowana">
    <w:name w:val="List Bullet"/>
    <w:basedOn w:val="Normalny"/>
    <w:autoRedefine/>
    <w:rsid w:val="000F6883"/>
    <w:pPr>
      <w:numPr>
        <w:numId w:val="2"/>
      </w:numPr>
    </w:pPr>
  </w:style>
  <w:style w:type="paragraph" w:styleId="Zwykytekst">
    <w:name w:val="Plain Text"/>
    <w:basedOn w:val="Normalny"/>
    <w:rsid w:val="000F6883"/>
    <w:pPr>
      <w:jc w:val="left"/>
    </w:pPr>
    <w:rPr>
      <w:rFonts w:ascii="Courier New" w:hAnsi="Courier New" w:cs="Courier New"/>
      <w:sz w:val="20"/>
      <w:szCs w:val="20"/>
    </w:rPr>
  </w:style>
  <w:style w:type="character" w:styleId="Odwoaniedokomentarza">
    <w:name w:val="annotation reference"/>
    <w:semiHidden/>
    <w:rsid w:val="000F6883"/>
    <w:rPr>
      <w:sz w:val="16"/>
      <w:szCs w:val="16"/>
    </w:rPr>
  </w:style>
  <w:style w:type="paragraph" w:styleId="Tekstkomentarza">
    <w:name w:val="annotation text"/>
    <w:basedOn w:val="Normalny"/>
    <w:semiHidden/>
    <w:rsid w:val="000F6883"/>
    <w:rPr>
      <w:sz w:val="20"/>
      <w:szCs w:val="20"/>
    </w:rPr>
  </w:style>
  <w:style w:type="paragraph" w:styleId="Tematkomentarza">
    <w:name w:val="annotation subject"/>
    <w:basedOn w:val="Tekstkomentarza"/>
    <w:next w:val="Tekstkomentarza"/>
    <w:semiHidden/>
    <w:rsid w:val="000F6883"/>
    <w:rPr>
      <w:b/>
      <w:bCs/>
    </w:rPr>
  </w:style>
  <w:style w:type="paragraph" w:styleId="Tekstdymka">
    <w:name w:val="Balloon Text"/>
    <w:basedOn w:val="Normalny"/>
    <w:semiHidden/>
    <w:rsid w:val="000F6883"/>
    <w:rPr>
      <w:rFonts w:ascii="Tahoma" w:hAnsi="Tahoma" w:cs="Tahoma"/>
      <w:sz w:val="16"/>
      <w:szCs w:val="16"/>
    </w:rPr>
  </w:style>
  <w:style w:type="paragraph" w:styleId="Akapitzlist">
    <w:name w:val="List Paragraph"/>
    <w:basedOn w:val="Normalny"/>
    <w:uiPriority w:val="34"/>
    <w:qFormat/>
    <w:rsid w:val="00206A69"/>
    <w:pPr>
      <w:ind w:left="708"/>
    </w:pPr>
  </w:style>
  <w:style w:type="paragraph" w:styleId="Nagwekspisutreci">
    <w:name w:val="TOC Heading"/>
    <w:basedOn w:val="Nagwek1"/>
    <w:next w:val="Normalny"/>
    <w:uiPriority w:val="39"/>
    <w:semiHidden/>
    <w:unhideWhenUsed/>
    <w:qFormat/>
    <w:rsid w:val="001F2AA3"/>
    <w:pPr>
      <w:keepLines/>
      <w:numPr>
        <w:numId w:val="0"/>
      </w:numPr>
      <w:spacing w:before="480" w:after="0" w:line="276" w:lineRule="auto"/>
      <w:outlineLvl w:val="9"/>
    </w:pPr>
    <w:rPr>
      <w:rFonts w:ascii="Cambria" w:hAnsi="Cambria" w:cs="Times New Roman"/>
      <w:color w:val="365F91"/>
      <w:kern w:val="0"/>
      <w:lang w:eastAsia="en-US"/>
    </w:rPr>
  </w:style>
  <w:style w:type="table" w:styleId="Tabela-Siatka">
    <w:name w:val="Table Grid"/>
    <w:basedOn w:val="Standardowy"/>
    <w:uiPriority w:val="59"/>
    <w:rsid w:val="00267F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link w:val="Nagwek"/>
    <w:uiPriority w:val="99"/>
    <w:rsid w:val="00C96238"/>
    <w:rPr>
      <w:sz w:val="24"/>
      <w:szCs w:val="24"/>
    </w:rPr>
  </w:style>
  <w:style w:type="character" w:styleId="Tekstzastpczy">
    <w:name w:val="Placeholder Text"/>
    <w:uiPriority w:val="99"/>
    <w:semiHidden/>
    <w:rsid w:val="006738B7"/>
    <w:rPr>
      <w:color w:val="808080"/>
    </w:rPr>
  </w:style>
  <w:style w:type="paragraph" w:styleId="Tekstpodstawowy">
    <w:name w:val="Body Text"/>
    <w:basedOn w:val="Normalny"/>
    <w:link w:val="TekstpodstawowyZnak"/>
    <w:rsid w:val="00AB4B2B"/>
    <w:pPr>
      <w:suppressAutoHyphens/>
      <w:autoSpaceDE w:val="0"/>
      <w:spacing w:after="240"/>
    </w:pPr>
    <w:rPr>
      <w:rFonts w:eastAsia="Calibri"/>
    </w:rPr>
  </w:style>
  <w:style w:type="character" w:customStyle="1" w:styleId="TekstpodstawowyZnak">
    <w:name w:val="Tekst podstawowy Znak"/>
    <w:link w:val="Tekstpodstawowy"/>
    <w:rsid w:val="00AB4B2B"/>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0563">
      <w:bodyDiv w:val="1"/>
      <w:marLeft w:val="0"/>
      <w:marRight w:val="0"/>
      <w:marTop w:val="0"/>
      <w:marBottom w:val="0"/>
      <w:divBdr>
        <w:top w:val="none" w:sz="0" w:space="0" w:color="auto"/>
        <w:left w:val="none" w:sz="0" w:space="0" w:color="auto"/>
        <w:bottom w:val="none" w:sz="0" w:space="0" w:color="auto"/>
        <w:right w:val="none" w:sz="0" w:space="0" w:color="auto"/>
      </w:divBdr>
    </w:div>
    <w:div w:id="289943060">
      <w:bodyDiv w:val="1"/>
      <w:marLeft w:val="0"/>
      <w:marRight w:val="0"/>
      <w:marTop w:val="0"/>
      <w:marBottom w:val="0"/>
      <w:divBdr>
        <w:top w:val="none" w:sz="0" w:space="0" w:color="auto"/>
        <w:left w:val="none" w:sz="0" w:space="0" w:color="auto"/>
        <w:bottom w:val="none" w:sz="0" w:space="0" w:color="auto"/>
        <w:right w:val="none" w:sz="0" w:space="0" w:color="auto"/>
      </w:divBdr>
    </w:div>
    <w:div w:id="370152615">
      <w:bodyDiv w:val="1"/>
      <w:marLeft w:val="0"/>
      <w:marRight w:val="0"/>
      <w:marTop w:val="0"/>
      <w:marBottom w:val="0"/>
      <w:divBdr>
        <w:top w:val="none" w:sz="0" w:space="0" w:color="auto"/>
        <w:left w:val="none" w:sz="0" w:space="0" w:color="auto"/>
        <w:bottom w:val="none" w:sz="0" w:space="0" w:color="auto"/>
        <w:right w:val="none" w:sz="0" w:space="0" w:color="auto"/>
      </w:divBdr>
    </w:div>
    <w:div w:id="376393005">
      <w:bodyDiv w:val="1"/>
      <w:marLeft w:val="0"/>
      <w:marRight w:val="0"/>
      <w:marTop w:val="0"/>
      <w:marBottom w:val="0"/>
      <w:divBdr>
        <w:top w:val="none" w:sz="0" w:space="0" w:color="auto"/>
        <w:left w:val="none" w:sz="0" w:space="0" w:color="auto"/>
        <w:bottom w:val="none" w:sz="0" w:space="0" w:color="auto"/>
        <w:right w:val="none" w:sz="0" w:space="0" w:color="auto"/>
      </w:divBdr>
    </w:div>
    <w:div w:id="578561008">
      <w:bodyDiv w:val="1"/>
      <w:marLeft w:val="0"/>
      <w:marRight w:val="0"/>
      <w:marTop w:val="0"/>
      <w:marBottom w:val="0"/>
      <w:divBdr>
        <w:top w:val="none" w:sz="0" w:space="0" w:color="auto"/>
        <w:left w:val="none" w:sz="0" w:space="0" w:color="auto"/>
        <w:bottom w:val="none" w:sz="0" w:space="0" w:color="auto"/>
        <w:right w:val="none" w:sz="0" w:space="0" w:color="auto"/>
      </w:divBdr>
    </w:div>
    <w:div w:id="840893770">
      <w:bodyDiv w:val="1"/>
      <w:marLeft w:val="0"/>
      <w:marRight w:val="0"/>
      <w:marTop w:val="0"/>
      <w:marBottom w:val="0"/>
      <w:divBdr>
        <w:top w:val="none" w:sz="0" w:space="0" w:color="auto"/>
        <w:left w:val="none" w:sz="0" w:space="0" w:color="auto"/>
        <w:bottom w:val="none" w:sz="0" w:space="0" w:color="auto"/>
        <w:right w:val="none" w:sz="0" w:space="0" w:color="auto"/>
      </w:divBdr>
    </w:div>
    <w:div w:id="1104693110">
      <w:bodyDiv w:val="1"/>
      <w:marLeft w:val="0"/>
      <w:marRight w:val="0"/>
      <w:marTop w:val="0"/>
      <w:marBottom w:val="0"/>
      <w:divBdr>
        <w:top w:val="none" w:sz="0" w:space="0" w:color="auto"/>
        <w:left w:val="none" w:sz="0" w:space="0" w:color="auto"/>
        <w:bottom w:val="none" w:sz="0" w:space="0" w:color="auto"/>
        <w:right w:val="none" w:sz="0" w:space="0" w:color="auto"/>
      </w:divBdr>
    </w:div>
    <w:div w:id="1151210756">
      <w:bodyDiv w:val="1"/>
      <w:marLeft w:val="0"/>
      <w:marRight w:val="0"/>
      <w:marTop w:val="0"/>
      <w:marBottom w:val="0"/>
      <w:divBdr>
        <w:top w:val="none" w:sz="0" w:space="0" w:color="auto"/>
        <w:left w:val="none" w:sz="0" w:space="0" w:color="auto"/>
        <w:bottom w:val="none" w:sz="0" w:space="0" w:color="auto"/>
        <w:right w:val="none" w:sz="0" w:space="0" w:color="auto"/>
      </w:divBdr>
    </w:div>
    <w:div w:id="1213686883">
      <w:bodyDiv w:val="1"/>
      <w:marLeft w:val="0"/>
      <w:marRight w:val="0"/>
      <w:marTop w:val="0"/>
      <w:marBottom w:val="0"/>
      <w:divBdr>
        <w:top w:val="none" w:sz="0" w:space="0" w:color="auto"/>
        <w:left w:val="none" w:sz="0" w:space="0" w:color="auto"/>
        <w:bottom w:val="none" w:sz="0" w:space="0" w:color="auto"/>
        <w:right w:val="none" w:sz="0" w:space="0" w:color="auto"/>
      </w:divBdr>
    </w:div>
    <w:div w:id="1829442561">
      <w:bodyDiv w:val="1"/>
      <w:marLeft w:val="0"/>
      <w:marRight w:val="0"/>
      <w:marTop w:val="0"/>
      <w:marBottom w:val="0"/>
      <w:divBdr>
        <w:top w:val="none" w:sz="0" w:space="0" w:color="auto"/>
        <w:left w:val="none" w:sz="0" w:space="0" w:color="auto"/>
        <w:bottom w:val="none" w:sz="0" w:space="0" w:color="auto"/>
        <w:right w:val="none" w:sz="0" w:space="0" w:color="auto"/>
      </w:divBdr>
    </w:div>
    <w:div w:id="1896887150">
      <w:bodyDiv w:val="1"/>
      <w:marLeft w:val="0"/>
      <w:marRight w:val="0"/>
      <w:marTop w:val="0"/>
      <w:marBottom w:val="0"/>
      <w:divBdr>
        <w:top w:val="none" w:sz="0" w:space="0" w:color="auto"/>
        <w:left w:val="none" w:sz="0" w:space="0" w:color="auto"/>
        <w:bottom w:val="none" w:sz="0" w:space="0" w:color="auto"/>
        <w:right w:val="none" w:sz="0" w:space="0" w:color="auto"/>
      </w:divBdr>
    </w:div>
    <w:div w:id="195717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3.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_rels/header3.xml.rels><?xml version="1.0" encoding="UTF-8" standalone="yes"?>
<Relationships xmlns="http://schemas.openxmlformats.org/package/2006/relationships"><Relationship Id="rId1" Type="http://schemas.openxmlformats.org/officeDocument/2006/relationships/image" Target="media/image9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9B2BB-F0FE-4C7A-AF7F-1A31B4784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5442</Words>
  <Characters>35356</Characters>
  <Application>Microsoft Office Word</Application>
  <DocSecurity>0</DocSecurity>
  <Lines>1025</Lines>
  <Paragraphs>497</Paragraphs>
  <ScaleCrop>false</ScaleCrop>
  <HeadingPairs>
    <vt:vector size="2" baseType="variant">
      <vt:variant>
        <vt:lpstr>Tytuł</vt:lpstr>
      </vt:variant>
      <vt:variant>
        <vt:i4>1</vt:i4>
      </vt:variant>
    </vt:vector>
  </HeadingPairs>
  <TitlesOfParts>
    <vt:vector size="1" baseType="lpstr">
      <vt:lpstr>INSTRUKCJA ADMINISTRATORA MERYTORYCZNEGO BlueCielo Meridian Enterprise</vt:lpstr>
    </vt:vector>
  </TitlesOfParts>
  <Company>PGE Systemy</Company>
  <LinksUpToDate>false</LinksUpToDate>
  <CharactersWithSpaces>40475</CharactersWithSpaces>
  <SharedDoc>false</SharedDoc>
  <HLinks>
    <vt:vector size="252" baseType="variant">
      <vt:variant>
        <vt:i4>1441846</vt:i4>
      </vt:variant>
      <vt:variant>
        <vt:i4>251</vt:i4>
      </vt:variant>
      <vt:variant>
        <vt:i4>0</vt:i4>
      </vt:variant>
      <vt:variant>
        <vt:i4>5</vt:i4>
      </vt:variant>
      <vt:variant>
        <vt:lpwstr/>
      </vt:variant>
      <vt:variant>
        <vt:lpwstr>_Toc532087956</vt:lpwstr>
      </vt:variant>
      <vt:variant>
        <vt:i4>1441846</vt:i4>
      </vt:variant>
      <vt:variant>
        <vt:i4>245</vt:i4>
      </vt:variant>
      <vt:variant>
        <vt:i4>0</vt:i4>
      </vt:variant>
      <vt:variant>
        <vt:i4>5</vt:i4>
      </vt:variant>
      <vt:variant>
        <vt:lpwstr/>
      </vt:variant>
      <vt:variant>
        <vt:lpwstr>_Toc532087955</vt:lpwstr>
      </vt:variant>
      <vt:variant>
        <vt:i4>1441846</vt:i4>
      </vt:variant>
      <vt:variant>
        <vt:i4>239</vt:i4>
      </vt:variant>
      <vt:variant>
        <vt:i4>0</vt:i4>
      </vt:variant>
      <vt:variant>
        <vt:i4>5</vt:i4>
      </vt:variant>
      <vt:variant>
        <vt:lpwstr/>
      </vt:variant>
      <vt:variant>
        <vt:lpwstr>_Toc532087954</vt:lpwstr>
      </vt:variant>
      <vt:variant>
        <vt:i4>1441846</vt:i4>
      </vt:variant>
      <vt:variant>
        <vt:i4>233</vt:i4>
      </vt:variant>
      <vt:variant>
        <vt:i4>0</vt:i4>
      </vt:variant>
      <vt:variant>
        <vt:i4>5</vt:i4>
      </vt:variant>
      <vt:variant>
        <vt:lpwstr/>
      </vt:variant>
      <vt:variant>
        <vt:lpwstr>_Toc532087953</vt:lpwstr>
      </vt:variant>
      <vt:variant>
        <vt:i4>1441846</vt:i4>
      </vt:variant>
      <vt:variant>
        <vt:i4>227</vt:i4>
      </vt:variant>
      <vt:variant>
        <vt:i4>0</vt:i4>
      </vt:variant>
      <vt:variant>
        <vt:i4>5</vt:i4>
      </vt:variant>
      <vt:variant>
        <vt:lpwstr/>
      </vt:variant>
      <vt:variant>
        <vt:lpwstr>_Toc532087952</vt:lpwstr>
      </vt:variant>
      <vt:variant>
        <vt:i4>1441846</vt:i4>
      </vt:variant>
      <vt:variant>
        <vt:i4>221</vt:i4>
      </vt:variant>
      <vt:variant>
        <vt:i4>0</vt:i4>
      </vt:variant>
      <vt:variant>
        <vt:i4>5</vt:i4>
      </vt:variant>
      <vt:variant>
        <vt:lpwstr/>
      </vt:variant>
      <vt:variant>
        <vt:lpwstr>_Toc532087951</vt:lpwstr>
      </vt:variant>
      <vt:variant>
        <vt:i4>1441846</vt:i4>
      </vt:variant>
      <vt:variant>
        <vt:i4>215</vt:i4>
      </vt:variant>
      <vt:variant>
        <vt:i4>0</vt:i4>
      </vt:variant>
      <vt:variant>
        <vt:i4>5</vt:i4>
      </vt:variant>
      <vt:variant>
        <vt:lpwstr/>
      </vt:variant>
      <vt:variant>
        <vt:lpwstr>_Toc532087950</vt:lpwstr>
      </vt:variant>
      <vt:variant>
        <vt:i4>1507382</vt:i4>
      </vt:variant>
      <vt:variant>
        <vt:i4>209</vt:i4>
      </vt:variant>
      <vt:variant>
        <vt:i4>0</vt:i4>
      </vt:variant>
      <vt:variant>
        <vt:i4>5</vt:i4>
      </vt:variant>
      <vt:variant>
        <vt:lpwstr/>
      </vt:variant>
      <vt:variant>
        <vt:lpwstr>_Toc532087949</vt:lpwstr>
      </vt:variant>
      <vt:variant>
        <vt:i4>1507382</vt:i4>
      </vt:variant>
      <vt:variant>
        <vt:i4>203</vt:i4>
      </vt:variant>
      <vt:variant>
        <vt:i4>0</vt:i4>
      </vt:variant>
      <vt:variant>
        <vt:i4>5</vt:i4>
      </vt:variant>
      <vt:variant>
        <vt:lpwstr/>
      </vt:variant>
      <vt:variant>
        <vt:lpwstr>_Toc532087948</vt:lpwstr>
      </vt:variant>
      <vt:variant>
        <vt:i4>1507382</vt:i4>
      </vt:variant>
      <vt:variant>
        <vt:i4>197</vt:i4>
      </vt:variant>
      <vt:variant>
        <vt:i4>0</vt:i4>
      </vt:variant>
      <vt:variant>
        <vt:i4>5</vt:i4>
      </vt:variant>
      <vt:variant>
        <vt:lpwstr/>
      </vt:variant>
      <vt:variant>
        <vt:lpwstr>_Toc532087947</vt:lpwstr>
      </vt:variant>
      <vt:variant>
        <vt:i4>1507382</vt:i4>
      </vt:variant>
      <vt:variant>
        <vt:i4>191</vt:i4>
      </vt:variant>
      <vt:variant>
        <vt:i4>0</vt:i4>
      </vt:variant>
      <vt:variant>
        <vt:i4>5</vt:i4>
      </vt:variant>
      <vt:variant>
        <vt:lpwstr/>
      </vt:variant>
      <vt:variant>
        <vt:lpwstr>_Toc532087946</vt:lpwstr>
      </vt:variant>
      <vt:variant>
        <vt:i4>1507382</vt:i4>
      </vt:variant>
      <vt:variant>
        <vt:i4>185</vt:i4>
      </vt:variant>
      <vt:variant>
        <vt:i4>0</vt:i4>
      </vt:variant>
      <vt:variant>
        <vt:i4>5</vt:i4>
      </vt:variant>
      <vt:variant>
        <vt:lpwstr/>
      </vt:variant>
      <vt:variant>
        <vt:lpwstr>_Toc532087945</vt:lpwstr>
      </vt:variant>
      <vt:variant>
        <vt:i4>1507382</vt:i4>
      </vt:variant>
      <vt:variant>
        <vt:i4>179</vt:i4>
      </vt:variant>
      <vt:variant>
        <vt:i4>0</vt:i4>
      </vt:variant>
      <vt:variant>
        <vt:i4>5</vt:i4>
      </vt:variant>
      <vt:variant>
        <vt:lpwstr/>
      </vt:variant>
      <vt:variant>
        <vt:lpwstr>_Toc532087944</vt:lpwstr>
      </vt:variant>
      <vt:variant>
        <vt:i4>1507382</vt:i4>
      </vt:variant>
      <vt:variant>
        <vt:i4>173</vt:i4>
      </vt:variant>
      <vt:variant>
        <vt:i4>0</vt:i4>
      </vt:variant>
      <vt:variant>
        <vt:i4>5</vt:i4>
      </vt:variant>
      <vt:variant>
        <vt:lpwstr/>
      </vt:variant>
      <vt:variant>
        <vt:lpwstr>_Toc532087943</vt:lpwstr>
      </vt:variant>
      <vt:variant>
        <vt:i4>1507382</vt:i4>
      </vt:variant>
      <vt:variant>
        <vt:i4>167</vt:i4>
      </vt:variant>
      <vt:variant>
        <vt:i4>0</vt:i4>
      </vt:variant>
      <vt:variant>
        <vt:i4>5</vt:i4>
      </vt:variant>
      <vt:variant>
        <vt:lpwstr/>
      </vt:variant>
      <vt:variant>
        <vt:lpwstr>_Toc532087942</vt:lpwstr>
      </vt:variant>
      <vt:variant>
        <vt:i4>1507382</vt:i4>
      </vt:variant>
      <vt:variant>
        <vt:i4>161</vt:i4>
      </vt:variant>
      <vt:variant>
        <vt:i4>0</vt:i4>
      </vt:variant>
      <vt:variant>
        <vt:i4>5</vt:i4>
      </vt:variant>
      <vt:variant>
        <vt:lpwstr/>
      </vt:variant>
      <vt:variant>
        <vt:lpwstr>_Toc532087941</vt:lpwstr>
      </vt:variant>
      <vt:variant>
        <vt:i4>1507382</vt:i4>
      </vt:variant>
      <vt:variant>
        <vt:i4>155</vt:i4>
      </vt:variant>
      <vt:variant>
        <vt:i4>0</vt:i4>
      </vt:variant>
      <vt:variant>
        <vt:i4>5</vt:i4>
      </vt:variant>
      <vt:variant>
        <vt:lpwstr/>
      </vt:variant>
      <vt:variant>
        <vt:lpwstr>_Toc532087940</vt:lpwstr>
      </vt:variant>
      <vt:variant>
        <vt:i4>1048630</vt:i4>
      </vt:variant>
      <vt:variant>
        <vt:i4>149</vt:i4>
      </vt:variant>
      <vt:variant>
        <vt:i4>0</vt:i4>
      </vt:variant>
      <vt:variant>
        <vt:i4>5</vt:i4>
      </vt:variant>
      <vt:variant>
        <vt:lpwstr/>
      </vt:variant>
      <vt:variant>
        <vt:lpwstr>_Toc532087939</vt:lpwstr>
      </vt:variant>
      <vt:variant>
        <vt:i4>1048630</vt:i4>
      </vt:variant>
      <vt:variant>
        <vt:i4>143</vt:i4>
      </vt:variant>
      <vt:variant>
        <vt:i4>0</vt:i4>
      </vt:variant>
      <vt:variant>
        <vt:i4>5</vt:i4>
      </vt:variant>
      <vt:variant>
        <vt:lpwstr/>
      </vt:variant>
      <vt:variant>
        <vt:lpwstr>_Toc532087938</vt:lpwstr>
      </vt:variant>
      <vt:variant>
        <vt:i4>1048630</vt:i4>
      </vt:variant>
      <vt:variant>
        <vt:i4>137</vt:i4>
      </vt:variant>
      <vt:variant>
        <vt:i4>0</vt:i4>
      </vt:variant>
      <vt:variant>
        <vt:i4>5</vt:i4>
      </vt:variant>
      <vt:variant>
        <vt:lpwstr/>
      </vt:variant>
      <vt:variant>
        <vt:lpwstr>_Toc532087937</vt:lpwstr>
      </vt:variant>
      <vt:variant>
        <vt:i4>1048630</vt:i4>
      </vt:variant>
      <vt:variant>
        <vt:i4>131</vt:i4>
      </vt:variant>
      <vt:variant>
        <vt:i4>0</vt:i4>
      </vt:variant>
      <vt:variant>
        <vt:i4>5</vt:i4>
      </vt:variant>
      <vt:variant>
        <vt:lpwstr/>
      </vt:variant>
      <vt:variant>
        <vt:lpwstr>_Toc532087936</vt:lpwstr>
      </vt:variant>
      <vt:variant>
        <vt:i4>1048630</vt:i4>
      </vt:variant>
      <vt:variant>
        <vt:i4>125</vt:i4>
      </vt:variant>
      <vt:variant>
        <vt:i4>0</vt:i4>
      </vt:variant>
      <vt:variant>
        <vt:i4>5</vt:i4>
      </vt:variant>
      <vt:variant>
        <vt:lpwstr/>
      </vt:variant>
      <vt:variant>
        <vt:lpwstr>_Toc532087935</vt:lpwstr>
      </vt:variant>
      <vt:variant>
        <vt:i4>1048630</vt:i4>
      </vt:variant>
      <vt:variant>
        <vt:i4>119</vt:i4>
      </vt:variant>
      <vt:variant>
        <vt:i4>0</vt:i4>
      </vt:variant>
      <vt:variant>
        <vt:i4>5</vt:i4>
      </vt:variant>
      <vt:variant>
        <vt:lpwstr/>
      </vt:variant>
      <vt:variant>
        <vt:lpwstr>_Toc532087934</vt:lpwstr>
      </vt:variant>
      <vt:variant>
        <vt:i4>1048630</vt:i4>
      </vt:variant>
      <vt:variant>
        <vt:i4>113</vt:i4>
      </vt:variant>
      <vt:variant>
        <vt:i4>0</vt:i4>
      </vt:variant>
      <vt:variant>
        <vt:i4>5</vt:i4>
      </vt:variant>
      <vt:variant>
        <vt:lpwstr/>
      </vt:variant>
      <vt:variant>
        <vt:lpwstr>_Toc532087933</vt:lpwstr>
      </vt:variant>
      <vt:variant>
        <vt:i4>1048630</vt:i4>
      </vt:variant>
      <vt:variant>
        <vt:i4>107</vt:i4>
      </vt:variant>
      <vt:variant>
        <vt:i4>0</vt:i4>
      </vt:variant>
      <vt:variant>
        <vt:i4>5</vt:i4>
      </vt:variant>
      <vt:variant>
        <vt:lpwstr/>
      </vt:variant>
      <vt:variant>
        <vt:lpwstr>_Toc532087932</vt:lpwstr>
      </vt:variant>
      <vt:variant>
        <vt:i4>1048630</vt:i4>
      </vt:variant>
      <vt:variant>
        <vt:i4>101</vt:i4>
      </vt:variant>
      <vt:variant>
        <vt:i4>0</vt:i4>
      </vt:variant>
      <vt:variant>
        <vt:i4>5</vt:i4>
      </vt:variant>
      <vt:variant>
        <vt:lpwstr/>
      </vt:variant>
      <vt:variant>
        <vt:lpwstr>_Toc532087931</vt:lpwstr>
      </vt:variant>
      <vt:variant>
        <vt:i4>1048630</vt:i4>
      </vt:variant>
      <vt:variant>
        <vt:i4>95</vt:i4>
      </vt:variant>
      <vt:variant>
        <vt:i4>0</vt:i4>
      </vt:variant>
      <vt:variant>
        <vt:i4>5</vt:i4>
      </vt:variant>
      <vt:variant>
        <vt:lpwstr/>
      </vt:variant>
      <vt:variant>
        <vt:lpwstr>_Toc532087930</vt:lpwstr>
      </vt:variant>
      <vt:variant>
        <vt:i4>1114166</vt:i4>
      </vt:variant>
      <vt:variant>
        <vt:i4>89</vt:i4>
      </vt:variant>
      <vt:variant>
        <vt:i4>0</vt:i4>
      </vt:variant>
      <vt:variant>
        <vt:i4>5</vt:i4>
      </vt:variant>
      <vt:variant>
        <vt:lpwstr/>
      </vt:variant>
      <vt:variant>
        <vt:lpwstr>_Toc532087929</vt:lpwstr>
      </vt:variant>
      <vt:variant>
        <vt:i4>1114166</vt:i4>
      </vt:variant>
      <vt:variant>
        <vt:i4>83</vt:i4>
      </vt:variant>
      <vt:variant>
        <vt:i4>0</vt:i4>
      </vt:variant>
      <vt:variant>
        <vt:i4>5</vt:i4>
      </vt:variant>
      <vt:variant>
        <vt:lpwstr/>
      </vt:variant>
      <vt:variant>
        <vt:lpwstr>_Toc532087928</vt:lpwstr>
      </vt:variant>
      <vt:variant>
        <vt:i4>1114166</vt:i4>
      </vt:variant>
      <vt:variant>
        <vt:i4>77</vt:i4>
      </vt:variant>
      <vt:variant>
        <vt:i4>0</vt:i4>
      </vt:variant>
      <vt:variant>
        <vt:i4>5</vt:i4>
      </vt:variant>
      <vt:variant>
        <vt:lpwstr/>
      </vt:variant>
      <vt:variant>
        <vt:lpwstr>_Toc532087927</vt:lpwstr>
      </vt:variant>
      <vt:variant>
        <vt:i4>1114166</vt:i4>
      </vt:variant>
      <vt:variant>
        <vt:i4>71</vt:i4>
      </vt:variant>
      <vt:variant>
        <vt:i4>0</vt:i4>
      </vt:variant>
      <vt:variant>
        <vt:i4>5</vt:i4>
      </vt:variant>
      <vt:variant>
        <vt:lpwstr/>
      </vt:variant>
      <vt:variant>
        <vt:lpwstr>_Toc532087926</vt:lpwstr>
      </vt:variant>
      <vt:variant>
        <vt:i4>1114166</vt:i4>
      </vt:variant>
      <vt:variant>
        <vt:i4>65</vt:i4>
      </vt:variant>
      <vt:variant>
        <vt:i4>0</vt:i4>
      </vt:variant>
      <vt:variant>
        <vt:i4>5</vt:i4>
      </vt:variant>
      <vt:variant>
        <vt:lpwstr/>
      </vt:variant>
      <vt:variant>
        <vt:lpwstr>_Toc532087925</vt:lpwstr>
      </vt:variant>
      <vt:variant>
        <vt:i4>1114166</vt:i4>
      </vt:variant>
      <vt:variant>
        <vt:i4>59</vt:i4>
      </vt:variant>
      <vt:variant>
        <vt:i4>0</vt:i4>
      </vt:variant>
      <vt:variant>
        <vt:i4>5</vt:i4>
      </vt:variant>
      <vt:variant>
        <vt:lpwstr/>
      </vt:variant>
      <vt:variant>
        <vt:lpwstr>_Toc532087924</vt:lpwstr>
      </vt:variant>
      <vt:variant>
        <vt:i4>1114166</vt:i4>
      </vt:variant>
      <vt:variant>
        <vt:i4>53</vt:i4>
      </vt:variant>
      <vt:variant>
        <vt:i4>0</vt:i4>
      </vt:variant>
      <vt:variant>
        <vt:i4>5</vt:i4>
      </vt:variant>
      <vt:variant>
        <vt:lpwstr/>
      </vt:variant>
      <vt:variant>
        <vt:lpwstr>_Toc532087923</vt:lpwstr>
      </vt:variant>
      <vt:variant>
        <vt:i4>1114166</vt:i4>
      </vt:variant>
      <vt:variant>
        <vt:i4>47</vt:i4>
      </vt:variant>
      <vt:variant>
        <vt:i4>0</vt:i4>
      </vt:variant>
      <vt:variant>
        <vt:i4>5</vt:i4>
      </vt:variant>
      <vt:variant>
        <vt:lpwstr/>
      </vt:variant>
      <vt:variant>
        <vt:lpwstr>_Toc532087922</vt:lpwstr>
      </vt:variant>
      <vt:variant>
        <vt:i4>1114166</vt:i4>
      </vt:variant>
      <vt:variant>
        <vt:i4>41</vt:i4>
      </vt:variant>
      <vt:variant>
        <vt:i4>0</vt:i4>
      </vt:variant>
      <vt:variant>
        <vt:i4>5</vt:i4>
      </vt:variant>
      <vt:variant>
        <vt:lpwstr/>
      </vt:variant>
      <vt:variant>
        <vt:lpwstr>_Toc532087921</vt:lpwstr>
      </vt:variant>
      <vt:variant>
        <vt:i4>1114166</vt:i4>
      </vt:variant>
      <vt:variant>
        <vt:i4>35</vt:i4>
      </vt:variant>
      <vt:variant>
        <vt:i4>0</vt:i4>
      </vt:variant>
      <vt:variant>
        <vt:i4>5</vt:i4>
      </vt:variant>
      <vt:variant>
        <vt:lpwstr/>
      </vt:variant>
      <vt:variant>
        <vt:lpwstr>_Toc532087920</vt:lpwstr>
      </vt:variant>
      <vt:variant>
        <vt:i4>1179702</vt:i4>
      </vt:variant>
      <vt:variant>
        <vt:i4>29</vt:i4>
      </vt:variant>
      <vt:variant>
        <vt:i4>0</vt:i4>
      </vt:variant>
      <vt:variant>
        <vt:i4>5</vt:i4>
      </vt:variant>
      <vt:variant>
        <vt:lpwstr/>
      </vt:variant>
      <vt:variant>
        <vt:lpwstr>_Toc532087919</vt:lpwstr>
      </vt:variant>
      <vt:variant>
        <vt:i4>1179702</vt:i4>
      </vt:variant>
      <vt:variant>
        <vt:i4>23</vt:i4>
      </vt:variant>
      <vt:variant>
        <vt:i4>0</vt:i4>
      </vt:variant>
      <vt:variant>
        <vt:i4>5</vt:i4>
      </vt:variant>
      <vt:variant>
        <vt:lpwstr/>
      </vt:variant>
      <vt:variant>
        <vt:lpwstr>_Toc532087918</vt:lpwstr>
      </vt:variant>
      <vt:variant>
        <vt:i4>1179702</vt:i4>
      </vt:variant>
      <vt:variant>
        <vt:i4>17</vt:i4>
      </vt:variant>
      <vt:variant>
        <vt:i4>0</vt:i4>
      </vt:variant>
      <vt:variant>
        <vt:i4>5</vt:i4>
      </vt:variant>
      <vt:variant>
        <vt:lpwstr/>
      </vt:variant>
      <vt:variant>
        <vt:lpwstr>_Toc532087917</vt:lpwstr>
      </vt:variant>
      <vt:variant>
        <vt:i4>1179702</vt:i4>
      </vt:variant>
      <vt:variant>
        <vt:i4>11</vt:i4>
      </vt:variant>
      <vt:variant>
        <vt:i4>0</vt:i4>
      </vt:variant>
      <vt:variant>
        <vt:i4>5</vt:i4>
      </vt:variant>
      <vt:variant>
        <vt:lpwstr/>
      </vt:variant>
      <vt:variant>
        <vt:lpwstr>_Toc532087916</vt:lpwstr>
      </vt:variant>
      <vt:variant>
        <vt:i4>1179702</vt:i4>
      </vt:variant>
      <vt:variant>
        <vt:i4>5</vt:i4>
      </vt:variant>
      <vt:variant>
        <vt:i4>0</vt:i4>
      </vt:variant>
      <vt:variant>
        <vt:i4>5</vt:i4>
      </vt:variant>
      <vt:variant>
        <vt:lpwstr/>
      </vt:variant>
      <vt:variant>
        <vt:lpwstr>_Toc532087915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ADMINISTRATORA MERYTORYCZNEGO BlueCielo Meridian Enterprise</dc:title>
  <dc:subject/>
  <dc:creator>sdzbigniewt</dc:creator>
  <cp:keywords/>
  <cp:lastModifiedBy>Gozdek, Malgorzata (Chorula) POL</cp:lastModifiedBy>
  <cp:revision>2</cp:revision>
  <cp:lastPrinted>2018-07-18T10:57:00Z</cp:lastPrinted>
  <dcterms:created xsi:type="dcterms:W3CDTF">2019-02-21T13:47:00Z</dcterms:created>
  <dcterms:modified xsi:type="dcterms:W3CDTF">2019-02-21T13:47:00Z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ward to">
    <vt:lpwstr/>
  </property>
  <property fmtid="{D5CDD505-2E9C-101B-9397-08002B2CF9AE}" pid="3" name="Status">
    <vt:lpwstr>Zakończony</vt:lpwstr>
  </property>
  <property fmtid="{D5CDD505-2E9C-101B-9397-08002B2CF9AE}" pid="4" name="P1">
    <vt:lpwstr/>
  </property>
  <property fmtid="{D5CDD505-2E9C-101B-9397-08002B2CF9AE}" pid="5" name="Title">
    <vt:lpwstr>INSTRUKCJA ADMINISTRATORA MERYTORYCZNEGO BlueCielo Meridian Enterprise</vt:lpwstr>
  </property>
</Properties>
</file>