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B00FFA">
        <w:rPr>
          <w:color w:val="auto"/>
          <w:sz w:val="20"/>
        </w:rPr>
        <w:t>1</w:t>
      </w:r>
      <w:r w:rsidR="004259CE">
        <w:rPr>
          <w:color w:val="auto"/>
          <w:sz w:val="20"/>
        </w:rPr>
        <w:t>1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85292" w:rsidRPr="00E62319">
        <w:rPr>
          <w:color w:val="auto"/>
          <w:sz w:val="20"/>
        </w:rPr>
        <w:t>1.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ZP/220/13</w:t>
      </w:r>
      <w:r w:rsidR="00D2732B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/23</w:t>
      </w:r>
    </w:p>
    <w:p w:rsidR="00805A51" w:rsidRPr="00805A51" w:rsidRDefault="00D2732B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na </w:t>
      </w:r>
      <w:r>
        <w:rPr>
          <w:i/>
          <w:sz w:val="19"/>
          <w:szCs w:val="19"/>
        </w:rPr>
        <w:t>dostawę, montaż</w:t>
      </w:r>
      <w:r w:rsidRPr="00223BC7">
        <w:rPr>
          <w:bCs/>
          <w:i/>
          <w:sz w:val="19"/>
          <w:szCs w:val="19"/>
        </w:rPr>
        <w:t xml:space="preserve"> i uruchomienie </w:t>
      </w:r>
      <w:r>
        <w:rPr>
          <w:bCs/>
          <w:i/>
          <w:sz w:val="19"/>
          <w:szCs w:val="19"/>
        </w:rPr>
        <w:t>3</w:t>
      </w:r>
      <w:r w:rsidRPr="00D72198">
        <w:rPr>
          <w:bCs/>
          <w:i/>
          <w:sz w:val="19"/>
          <w:szCs w:val="19"/>
        </w:rPr>
        <w:t xml:space="preserve"> sztuk inkubatorów </w:t>
      </w:r>
      <w:r>
        <w:rPr>
          <w:bCs/>
          <w:i/>
          <w:sz w:val="19"/>
          <w:szCs w:val="19"/>
        </w:rPr>
        <w:t>otwartych</w:t>
      </w:r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4259CE" w:rsidP="004259CE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WYJAŚNIENIA NR 1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4259CE" w:rsidRDefault="004259CE" w:rsidP="00D2732B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4259CE" w:rsidRDefault="004259CE" w:rsidP="00D2732B">
      <w:pPr>
        <w:widowControl w:val="0"/>
        <w:spacing w:line="240" w:lineRule="auto"/>
        <w:jc w:val="both"/>
        <w:rPr>
          <w:rFonts w:eastAsia="Times New Roman"/>
          <w:sz w:val="19"/>
          <w:szCs w:val="19"/>
        </w:rPr>
      </w:pPr>
      <w:r w:rsidRPr="00780053">
        <w:rPr>
          <w:rFonts w:eastAsia="Times New Roman"/>
          <w:sz w:val="19"/>
          <w:szCs w:val="19"/>
        </w:rPr>
        <w:t>Działając na podstawie art. 135 ust. 2 ustawy z dnia 11 września 2021 r. Prawo zamówień publicznych (Dz.U.2021.1129 t.j. z dnia 2021.06.24, dalej: ustawa PZP), zamawiający udziela następującego wyjaśnienia</w:t>
      </w:r>
      <w:r>
        <w:rPr>
          <w:rFonts w:eastAsia="Times New Roman"/>
          <w:sz w:val="19"/>
          <w:szCs w:val="19"/>
        </w:rPr>
        <w:t>:</w:t>
      </w:r>
    </w:p>
    <w:p w:rsidR="004259CE" w:rsidRPr="004259CE" w:rsidRDefault="004259CE" w:rsidP="004259CE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  <w:r w:rsidRPr="004259CE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 xml:space="preserve">Pytanie 1, </w:t>
      </w:r>
    </w:p>
    <w:p w:rsidR="004259CE" w:rsidRPr="00F44282" w:rsidRDefault="004259CE" w:rsidP="004259CE">
      <w:pPr>
        <w:jc w:val="both"/>
        <w:rPr>
          <w:rFonts w:asciiTheme="minorHAnsi" w:hAnsiTheme="minorHAnsi" w:cstheme="minorHAnsi"/>
          <w:sz w:val="19"/>
          <w:szCs w:val="19"/>
        </w:rPr>
      </w:pPr>
      <w:r w:rsidRPr="00F44282">
        <w:rPr>
          <w:rFonts w:asciiTheme="minorHAnsi" w:hAnsiTheme="minorHAnsi" w:cstheme="minorHAnsi"/>
          <w:sz w:val="19"/>
          <w:szCs w:val="19"/>
        </w:rPr>
        <w:t>Czy Zamawiający dopuści inkubator o poniższych parametrach i wyposażeniu:</w:t>
      </w:r>
    </w:p>
    <w:tbl>
      <w:tblPr>
        <w:tblW w:w="9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8802"/>
      </w:tblGrid>
      <w:tr w:rsidR="004259CE" w:rsidRPr="00F44282" w:rsidTr="005370AD">
        <w:tc>
          <w:tcPr>
            <w:tcW w:w="779" w:type="dxa"/>
            <w:shd w:val="pct15" w:color="auto" w:fill="auto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  1.</w:t>
            </w:r>
          </w:p>
        </w:tc>
        <w:tc>
          <w:tcPr>
            <w:tcW w:w="6734" w:type="dxa"/>
            <w:shd w:val="pct15" w:color="auto" w:fill="auto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Parametry ogólne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Wymiary zewnętrzne 84x110x220 cm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1.3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Stabilna konstrukcja osadzona na 4 kółkach, 2 kółka wyposażone w hamulec, z elektryczną regulacją wysokości  40 cm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1.4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Ogrzewanie promiennikiem podczerwieni z kwarcowym źródłem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iR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. 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1.5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Promiennik nagrzewający obracany w płaszczyźnie poziomej o kąt  240º, w celu wykonania zdjęcia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Rtg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. Wyposażony w wygodne uchwyty po obu jego stronach.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1.5.1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Promiennik nagrzewający odchylany w płaszczyźnie pionowej tj. „lewo i prawo”, (po obróceniu promiennika w płaszczyźnie poziomej, „światło” promiennika dzięki regulacji pionowej, będzie nadal skierowane na powierzchnię materacyka)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1.5.2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Moc promiennika  500W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1.6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Funkcja wstępnego dogrzewania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pre-heat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 – po włączeniu funkcji, stanowisko grzeje na 100 po uzyskaniu temp. Automatycznie przechodzi w tryb manualny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1.8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Ręczna regulacja temperatury grzania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1.9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Regulacja temperatury grzania w układzie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servo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 (pomiar na skórze) </w:t>
            </w:r>
            <w:r w:rsidRPr="00F44282">
              <w:rPr>
                <w:rFonts w:asciiTheme="minorHAnsi" w:hAnsiTheme="minorHAnsi" w:cstheme="minorHAnsi"/>
                <w:b/>
                <w:sz w:val="19"/>
                <w:szCs w:val="19"/>
              </w:rPr>
              <w:t>w zakresie  34-38ºC z rozdzielczością min 0,1 ºC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1.10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Cyfrowy wskaźnik temperatury nastawionej w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o</w:t>
            </w: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proofErr w:type="spellEnd"/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Cyfrowy miernik temperatury skóry noworodka: odczyt z rozdzielczością 0,1ºC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1.12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Regulowane położenie leża noworodka do pozycji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Trendelenburga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 i anty/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Trendelenburga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  w sposób płynny i cichy (bezstresowo) </w:t>
            </w:r>
            <w:r w:rsidRPr="00F44282">
              <w:rPr>
                <w:rFonts w:asciiTheme="minorHAnsi" w:hAnsiTheme="minorHAnsi" w:cstheme="minorHAnsi"/>
                <w:b/>
                <w:sz w:val="19"/>
                <w:szCs w:val="19"/>
              </w:rPr>
              <w:t>zakres ± 13º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1.13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Wymiary materacyka dla noworodka  700 x 500 mm – materacyk wyposażony w dodatkowe ścianki chroniące noworodka przed jego wypadnięciem podczas otwartych ścian bocznych.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1.14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Ścianki boczne leża: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34" w:type="dxa"/>
          </w:tcPr>
          <w:p w:rsidR="004259CE" w:rsidRPr="00F44282" w:rsidRDefault="004259CE" w:rsidP="004259C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wykonane z tworzywa bezbarwnego odpornego na UV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34" w:type="dxa"/>
          </w:tcPr>
          <w:p w:rsidR="004259CE" w:rsidRPr="00F44282" w:rsidRDefault="004259CE" w:rsidP="004259C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odporne na zmywanie w środkach dezynfekcyjnych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34" w:type="dxa"/>
          </w:tcPr>
          <w:p w:rsidR="004259CE" w:rsidRPr="00F44282" w:rsidRDefault="004259CE" w:rsidP="004259C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mallCaps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odchylane o kąt 180º ( 3 ścianki)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6734" w:type="dxa"/>
          </w:tcPr>
          <w:p w:rsidR="004259CE" w:rsidRPr="00F44282" w:rsidRDefault="004259CE" w:rsidP="004259C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jedna ścianka posiada przepust dla mocowania rur i  przewodów</w:t>
            </w:r>
          </w:p>
          <w:p w:rsidR="004259CE" w:rsidRPr="00F44282" w:rsidRDefault="004259CE" w:rsidP="004259C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wszystkie ścianki wyposażone w mechanizm wolnego opadania ( 3 ścianki)</w:t>
            </w:r>
          </w:p>
          <w:p w:rsidR="004259CE" w:rsidRPr="00F44282" w:rsidRDefault="004259CE" w:rsidP="004259C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Możliwość szybkiego wyjęcia ścianek w celach dezynfekcji bez użycia narzędzi.</w:t>
            </w:r>
          </w:p>
          <w:p w:rsidR="004259CE" w:rsidRPr="00F44282" w:rsidRDefault="004259CE" w:rsidP="004259C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Otwarte ścianki nie zasłaniają dostępu do szuflady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  <w:t>1.15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Dostęp do tacy na kasetę RTG z wszystkich 3 stron inkubatora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1.16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Wbudowane w kolumnę promiennika oświetlenie zabiegowe LED z możliwością jego włączenia lub wyłączenia, niezależnie od pracy promiennika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1.16.1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Możliwość płynnej regulacji natężenia światła w zakresie 0-1200 LUX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1.16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Wbudowany w kolumnę promiennika kolorowy ekran dotykowy LCD o przekątnej  7” i rozdzielczości 800x480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dpi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b/>
                <w:sz w:val="19"/>
                <w:szCs w:val="19"/>
              </w:rPr>
              <w:t>Alarmy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2.1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Alarmy akustyczne i optyczne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2.1.1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Lampa alarmów umieszczona w sposób dobrze widoczny z odległości kilku metrów 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2.2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Przekroczenia nastawionej temperatury pracy (przegrzania) w trybie ręcznym i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servo</w:t>
            </w:r>
            <w:proofErr w:type="spellEnd"/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2.3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Brak połączenia czujnika naskórnego – odklejenie czujnika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2.4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Zanik napięcia zasilającego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360" w:right="-108" w:hanging="43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2.5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Alarmy techniczne – awaria grzałki , uszkodzenie czujnika temp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b/>
                <w:sz w:val="19"/>
                <w:szCs w:val="19"/>
              </w:rPr>
              <w:t>3.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b/>
                <w:sz w:val="19"/>
                <w:szCs w:val="19"/>
              </w:rPr>
              <w:t>Wyposażenie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Zegar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Apgar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 zintegrowany z inkubatorem, wyposażony w  sygnały dźwiękowe możliwe do ustawienia w 4 interwałach czasowych 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3.1.1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zegar CPR do oceny prowadzonej resuscytacji z sygnalizacją dźwiękową co każde 30 sekund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3.2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Czujnik naskórny do kontroli temperatury „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servo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”, 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3.3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Pokrowiec i prześcieradełko na materacyk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3.4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krążki odblaskowe do mocowania czujnika naskórnego 24 szt. do  inkubatora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3.5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suppressAutoHyphens/>
              <w:rPr>
                <w:rFonts w:asciiTheme="minorHAnsi" w:eastAsia="MS Mincho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eastAsia="MS Mincho" w:hAnsiTheme="minorHAnsi" w:cstheme="minorHAnsi"/>
                <w:sz w:val="19"/>
                <w:szCs w:val="19"/>
              </w:rPr>
              <w:t xml:space="preserve">Wbudowany w kolumnę promiennika urządzenie do resuscytacji noworodków z regulowanym ciśnieniem wdechowym od </w:t>
            </w:r>
            <w:r w:rsidRPr="00F44282">
              <w:rPr>
                <w:rFonts w:asciiTheme="minorHAnsi" w:eastAsia="MS Mincho" w:hAnsiTheme="minorHAnsi" w:cstheme="minorHAnsi"/>
                <w:bCs/>
                <w:sz w:val="19"/>
                <w:szCs w:val="19"/>
              </w:rPr>
              <w:t xml:space="preserve">20 do 60 cmH2O i PEEP do 11 cmH2O. </w:t>
            </w:r>
            <w:r w:rsidRPr="00F44282">
              <w:rPr>
                <w:rFonts w:asciiTheme="minorHAnsi" w:eastAsia="MS Mincho" w:hAnsiTheme="minorHAnsi" w:cstheme="minorHAnsi"/>
                <w:sz w:val="19"/>
                <w:szCs w:val="19"/>
              </w:rPr>
              <w:t>Resuscytator  zintegrowany z mieszalnikiem oraz ssakiem – 1 szt.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b/>
                <w:sz w:val="19"/>
                <w:szCs w:val="19"/>
              </w:rPr>
              <w:t>3.6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Wbudowana w materacyk </w:t>
            </w:r>
            <w:r w:rsidRPr="00F44282">
              <w:rPr>
                <w:rFonts w:asciiTheme="minorHAnsi" w:hAnsiTheme="minorHAnsi" w:cstheme="minorHAnsi"/>
                <w:b/>
                <w:sz w:val="19"/>
                <w:szCs w:val="19"/>
              </w:rPr>
              <w:t>waga noworodkowa</w:t>
            </w: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. Zakres pomiarowy  300-7000g z rozdzielczością  5 g.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3.6.1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Wbudowana funkcja tarowania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3.7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Wbudowany w inkubator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pulsoksymetr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 w technologii  </w:t>
            </w:r>
            <w:proofErr w:type="spellStart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Massimo</w:t>
            </w:r>
            <w:proofErr w:type="spellEnd"/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  z obsługą i monitorowaniem z poziomu panelu sterującego inkubatora.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3.8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 xml:space="preserve">Szuflada na drobne akcesoria 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3.9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Półka na akcesoria</w:t>
            </w:r>
          </w:p>
        </w:tc>
      </w:tr>
      <w:tr w:rsidR="004259CE" w:rsidRPr="00F44282" w:rsidTr="005370AD">
        <w:tc>
          <w:tcPr>
            <w:tcW w:w="779" w:type="dxa"/>
          </w:tcPr>
          <w:p w:rsidR="004259CE" w:rsidRPr="00F44282" w:rsidRDefault="004259CE" w:rsidP="005370AD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3.10</w:t>
            </w:r>
          </w:p>
        </w:tc>
        <w:tc>
          <w:tcPr>
            <w:tcW w:w="6734" w:type="dxa"/>
          </w:tcPr>
          <w:p w:rsidR="004259CE" w:rsidRPr="00F44282" w:rsidRDefault="004259CE" w:rsidP="005370A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44282">
              <w:rPr>
                <w:rFonts w:asciiTheme="minorHAnsi" w:hAnsiTheme="minorHAnsi" w:cstheme="minorHAnsi"/>
                <w:sz w:val="19"/>
                <w:szCs w:val="19"/>
              </w:rPr>
              <w:t>Dwa zintegrowane uchwyty na butle</w:t>
            </w:r>
          </w:p>
        </w:tc>
      </w:tr>
    </w:tbl>
    <w:p w:rsidR="004259CE" w:rsidRPr="00F44282" w:rsidRDefault="004259CE" w:rsidP="004259CE">
      <w:pPr>
        <w:jc w:val="both"/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</w:pPr>
    </w:p>
    <w:p w:rsidR="004259CE" w:rsidRPr="004259CE" w:rsidRDefault="004259CE" w:rsidP="004259CE">
      <w:pPr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  <w:r w:rsidRPr="004259CE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Odpowiedź:</w:t>
      </w:r>
      <w:r w:rsidRPr="004259CE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Zamawiający nie dopuszcza.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Oferent w pytaniu nie próbuje się dostosować do wymagań zamawiającego, które są podane w SWZ, tylko chcę całkowicie zmie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nić parametry istotne wymagane w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postępowaniu. Dlatego też zamawiający nie może przystać na dopuszczenie do postępowania oferowanego sprzętu.</w:t>
      </w:r>
      <w:r w:rsidRPr="004259CE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.</w:t>
      </w:r>
    </w:p>
    <w:p w:rsidR="004259CE" w:rsidRPr="004259CE" w:rsidRDefault="004259CE" w:rsidP="00F4428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  <w:r w:rsidRPr="00F44282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Pytanie 2</w:t>
      </w:r>
      <w:r w:rsidRPr="004259CE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 xml:space="preserve">, </w:t>
      </w:r>
    </w:p>
    <w:p w:rsidR="004259CE" w:rsidRPr="00F44282" w:rsidRDefault="004259CE" w:rsidP="00F44282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240" w:lineRule="auto"/>
        <w:ind w:right="111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F44282">
        <w:rPr>
          <w:rFonts w:asciiTheme="minorHAnsi" w:hAnsiTheme="minorHAnsi" w:cstheme="minorHAnsi"/>
          <w:color w:val="auto"/>
          <w:sz w:val="19"/>
          <w:szCs w:val="19"/>
          <w:shd w:val="clear" w:color="auto" w:fill="FFFFFF"/>
        </w:rPr>
        <w:t>Witam, na dokumentach przetargowych widnieje stara nazwa szpitala, czy te dokumenty będą obowiązywać czy będzie ich modyfikacja?</w:t>
      </w:r>
    </w:p>
    <w:p w:rsidR="004259CE" w:rsidRPr="00F44282" w:rsidRDefault="004259CE" w:rsidP="00F44282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240" w:lineRule="auto"/>
        <w:ind w:right="111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4259CE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Odpowiedź:</w:t>
      </w:r>
      <w:r w:rsidR="00F44282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 w:rsidRPr="00F44282">
        <w:rPr>
          <w:rFonts w:asciiTheme="minorHAnsi" w:hAnsiTheme="minorHAnsi" w:cstheme="minorHAnsi"/>
          <w:color w:val="auto"/>
          <w:sz w:val="19"/>
          <w:szCs w:val="19"/>
        </w:rPr>
        <w:t>W dokumentacji postępowania jest stara nazwa dlatego, że postępowanie zostało ogłoszone w 2023 roku, gdy zamawiający posiadał starą nazwę. Nowa nazwa obowiązuje od 2024 roku. Zamawiający nie będzie modyfikował dokumentów postępowania, natomiast wszystkie bieżące dokumenty będą wychodzić już z nową nazwą.</w:t>
      </w:r>
    </w:p>
    <w:p w:rsidR="00F44282" w:rsidRPr="00F44282" w:rsidRDefault="00F44282" w:rsidP="00F44282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</w:p>
    <w:p w:rsidR="00F44282" w:rsidRPr="004259CE" w:rsidRDefault="00F44282" w:rsidP="00F44282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  <w:r w:rsidRPr="00F44282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Pytanie 3</w:t>
      </w:r>
      <w:r w:rsidRPr="004259CE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 xml:space="preserve">, </w:t>
      </w:r>
    </w:p>
    <w:p w:rsidR="00F44282" w:rsidRPr="00F44282" w:rsidRDefault="00F44282" w:rsidP="00F442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19"/>
          <w:szCs w:val="19"/>
        </w:rPr>
      </w:pP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>§ 11 ust. 2 pkt 1 - Czy Zamawiający wyrazi zgodę na zmniejszenie wysokości kar</w:t>
      </w: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 xml:space="preserve"> </w:t>
      </w: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>z 5 do 0,2%?</w:t>
      </w:r>
    </w:p>
    <w:p w:rsidR="00F44282" w:rsidRPr="00A237DA" w:rsidRDefault="00F44282" w:rsidP="00F44282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hAnsiTheme="minorHAnsi" w:cstheme="minorHAnsi"/>
          <w:sz w:val="19"/>
          <w:szCs w:val="19"/>
        </w:rPr>
      </w:pPr>
      <w:r w:rsidRPr="004259CE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Odpowiedź:</w:t>
      </w:r>
      <w:r w:rsidR="00A237DA" w:rsidRPr="00A237DA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</w:t>
      </w:r>
      <w:r w:rsidR="00A237DA"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Zamawiający nie </w:t>
      </w:r>
      <w:r w:rsidR="00A237DA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wyraża zgody.</w:t>
      </w:r>
    </w:p>
    <w:p w:rsidR="00F44282" w:rsidRPr="00F44282" w:rsidRDefault="00F44282" w:rsidP="00F44282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</w:p>
    <w:p w:rsidR="00F44282" w:rsidRPr="004259CE" w:rsidRDefault="00F44282" w:rsidP="00F44282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  <w:r w:rsidRPr="00F44282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Pytanie 4</w:t>
      </w:r>
      <w:r w:rsidRPr="004259CE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 xml:space="preserve">, </w:t>
      </w:r>
    </w:p>
    <w:p w:rsidR="00F44282" w:rsidRPr="00F44282" w:rsidRDefault="00F44282" w:rsidP="00F442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19"/>
          <w:szCs w:val="19"/>
        </w:rPr>
      </w:pP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>§ 11 ust. 2 pkt 6 - Czy Zamawiający wyrazi zgodę na zmniejszenie wysokości kar</w:t>
      </w: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 xml:space="preserve"> </w:t>
      </w: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>z 0,5 do 0,2%?</w:t>
      </w:r>
    </w:p>
    <w:p w:rsidR="00F44282" w:rsidRPr="00A237DA" w:rsidRDefault="00F44282" w:rsidP="00F44282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hAnsiTheme="minorHAnsi" w:cstheme="minorHAnsi"/>
          <w:sz w:val="19"/>
          <w:szCs w:val="19"/>
        </w:rPr>
      </w:pPr>
      <w:r w:rsidRPr="004259CE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Odpowiedź:</w:t>
      </w:r>
      <w:r w:rsidR="00A237DA" w:rsidRPr="00A237DA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</w:t>
      </w:r>
      <w:r w:rsidR="00A237DA"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Zamawiający nie </w:t>
      </w:r>
      <w:r w:rsidR="00A237DA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wyraża zgody.</w:t>
      </w:r>
      <w:bookmarkStart w:id="0" w:name="_GoBack"/>
      <w:bookmarkEnd w:id="0"/>
    </w:p>
    <w:p w:rsidR="00F44282" w:rsidRPr="00F44282" w:rsidRDefault="00F44282" w:rsidP="00F44282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</w:p>
    <w:p w:rsidR="00F44282" w:rsidRPr="004259CE" w:rsidRDefault="00F44282" w:rsidP="00F44282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  <w:r w:rsidRPr="00F44282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Pytanie 5</w:t>
      </w:r>
      <w:r w:rsidRPr="004259CE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 xml:space="preserve">, </w:t>
      </w:r>
    </w:p>
    <w:p w:rsidR="00F44282" w:rsidRPr="00F44282" w:rsidRDefault="00F44282" w:rsidP="00F442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>§ 11 ust. 2 pkt 9 – Prosimy o wykreślenie zapisów – nie ma zastosowania w niniejszym</w:t>
      </w: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 xml:space="preserve"> </w:t>
      </w: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>postępowaniu.</w:t>
      </w:r>
    </w:p>
    <w:p w:rsidR="00F44282" w:rsidRPr="00F44282" w:rsidRDefault="00F44282" w:rsidP="00F44282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4259CE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Odpowiedź: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Zamawiający nie </w:t>
      </w:r>
      <w:r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wyraża zgody. Jeżeli zapis nie ma zastosowania to również zamawiający nie zastosuje kary.</w:t>
      </w:r>
    </w:p>
    <w:p w:rsidR="00F44282" w:rsidRPr="00F44282" w:rsidRDefault="00F44282" w:rsidP="00F44282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</w:p>
    <w:p w:rsidR="00F44282" w:rsidRPr="004259CE" w:rsidRDefault="00F44282" w:rsidP="00F44282">
      <w:pPr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</w:pPr>
      <w:r w:rsidRPr="00F44282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>Pytanie 6</w:t>
      </w:r>
      <w:r w:rsidRPr="004259CE">
        <w:rPr>
          <w:rFonts w:asciiTheme="minorHAnsi" w:eastAsiaTheme="minorHAnsi" w:hAnsiTheme="minorHAnsi" w:cstheme="minorHAnsi"/>
          <w:b/>
          <w:bCs/>
          <w:color w:val="auto"/>
          <w:sz w:val="19"/>
          <w:szCs w:val="19"/>
          <w:lang w:eastAsia="en-US"/>
        </w:rPr>
        <w:t xml:space="preserve">, </w:t>
      </w:r>
    </w:p>
    <w:p w:rsidR="00F44282" w:rsidRPr="00F44282" w:rsidRDefault="00F44282" w:rsidP="00F442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>§ 11 ust. 4 - Czy Zamawiający wyrazi zgodę na zmniejszenie maksymalnej wysokości kar</w:t>
      </w: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 xml:space="preserve"> </w:t>
      </w:r>
      <w:r w:rsidRPr="00F44282">
        <w:rPr>
          <w:rFonts w:asciiTheme="minorHAnsi" w:eastAsiaTheme="minorEastAsia" w:hAnsiTheme="minorHAnsi" w:cstheme="minorHAnsi"/>
          <w:color w:val="auto"/>
          <w:sz w:val="19"/>
          <w:szCs w:val="19"/>
        </w:rPr>
        <w:t>umownych z 30% do 10%?</w:t>
      </w:r>
    </w:p>
    <w:p w:rsidR="00F44282" w:rsidRPr="00F44282" w:rsidRDefault="00F44282" w:rsidP="00F44282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hAnsiTheme="minorHAnsi" w:cstheme="minorHAnsi"/>
          <w:sz w:val="19"/>
          <w:szCs w:val="19"/>
        </w:rPr>
      </w:pPr>
      <w:r w:rsidRPr="004259CE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Odpowiedź: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F44282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Zamawiający nie </w:t>
      </w:r>
      <w:r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wyraża zgody</w:t>
      </w:r>
      <w:r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.</w:t>
      </w:r>
    </w:p>
    <w:p w:rsidR="004259CE" w:rsidRPr="00F44282" w:rsidRDefault="004259CE" w:rsidP="00D2732B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hAnsiTheme="minorHAnsi" w:cstheme="minorHAnsi"/>
          <w:sz w:val="19"/>
          <w:szCs w:val="19"/>
        </w:rPr>
      </w:pPr>
    </w:p>
    <w:p w:rsidR="00B00FFA" w:rsidRPr="00F44282" w:rsidRDefault="004259CE" w:rsidP="00D2732B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  <w:r w:rsidRPr="00F44282">
        <w:rPr>
          <w:rFonts w:asciiTheme="minorHAnsi" w:hAnsiTheme="minorHAnsi" w:cstheme="minorHAnsi"/>
          <w:sz w:val="19"/>
          <w:szCs w:val="19"/>
        </w:rPr>
        <w:t>Wykonawcy są zobowiązani uwzględnić powyższe wyjaśnienia podczas sporządzania i składania ofert.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385292"/>
    <w:rsid w:val="004259CE"/>
    <w:rsid w:val="004528F8"/>
    <w:rsid w:val="005D134F"/>
    <w:rsid w:val="006013CA"/>
    <w:rsid w:val="006F76BE"/>
    <w:rsid w:val="00796A33"/>
    <w:rsid w:val="00805A51"/>
    <w:rsid w:val="009625E1"/>
    <w:rsid w:val="00A237DA"/>
    <w:rsid w:val="00B00FFA"/>
    <w:rsid w:val="00C75231"/>
    <w:rsid w:val="00D2732B"/>
    <w:rsid w:val="00DD646C"/>
    <w:rsid w:val="00E62319"/>
    <w:rsid w:val="00E6711B"/>
    <w:rsid w:val="00F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18</cp:revision>
  <dcterms:created xsi:type="dcterms:W3CDTF">2023-01-10T13:06:00Z</dcterms:created>
  <dcterms:modified xsi:type="dcterms:W3CDTF">2024-01-11T11:08:00Z</dcterms:modified>
</cp:coreProperties>
</file>