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35A2" w14:textId="507E2F5E" w:rsidR="003E79A8" w:rsidRPr="008000AC" w:rsidRDefault="003E79A8" w:rsidP="005069CD">
      <w:pPr>
        <w:spacing w:after="0" w:line="240" w:lineRule="auto"/>
        <w:jc w:val="center"/>
        <w:rPr>
          <w:rFonts w:ascii="Century Gothic" w:hAnsi="Century Gothic"/>
          <w:b/>
          <w:sz w:val="24"/>
          <w:szCs w:val="24"/>
        </w:rPr>
      </w:pPr>
      <w:r w:rsidRPr="008000AC">
        <w:rPr>
          <w:rFonts w:ascii="Century Gothic" w:hAnsi="Century Gothic"/>
          <w:b/>
          <w:sz w:val="24"/>
          <w:szCs w:val="24"/>
        </w:rPr>
        <w:t xml:space="preserve">ODPOWIEDZI </w:t>
      </w:r>
      <w:r w:rsidR="002E318A" w:rsidRPr="008000AC">
        <w:rPr>
          <w:rFonts w:ascii="Century Gothic" w:hAnsi="Century Gothic"/>
          <w:b/>
          <w:sz w:val="24"/>
          <w:szCs w:val="24"/>
        </w:rPr>
        <w:t xml:space="preserve"> </w:t>
      </w:r>
      <w:r w:rsidRPr="008000AC">
        <w:rPr>
          <w:rFonts w:ascii="Century Gothic" w:hAnsi="Century Gothic"/>
          <w:b/>
          <w:sz w:val="24"/>
          <w:szCs w:val="24"/>
        </w:rPr>
        <w:t>NA</w:t>
      </w:r>
      <w:r w:rsidR="002E318A" w:rsidRPr="008000AC">
        <w:rPr>
          <w:rFonts w:ascii="Century Gothic" w:hAnsi="Century Gothic"/>
          <w:b/>
          <w:sz w:val="24"/>
          <w:szCs w:val="24"/>
        </w:rPr>
        <w:t xml:space="preserve"> </w:t>
      </w:r>
      <w:r w:rsidRPr="008000AC">
        <w:rPr>
          <w:rFonts w:ascii="Century Gothic" w:hAnsi="Century Gothic"/>
          <w:b/>
          <w:sz w:val="24"/>
          <w:szCs w:val="24"/>
        </w:rPr>
        <w:t>PYTANIA</w:t>
      </w:r>
    </w:p>
    <w:p w14:paraId="499751E1" w14:textId="6B837E15" w:rsidR="003E79A8" w:rsidRPr="005069CD" w:rsidRDefault="003E79A8" w:rsidP="005069CD">
      <w:pPr>
        <w:spacing w:after="0" w:line="240" w:lineRule="auto"/>
        <w:jc w:val="center"/>
        <w:rPr>
          <w:rFonts w:ascii="Century Gothic" w:hAnsi="Century Gothic"/>
          <w:b/>
        </w:rPr>
      </w:pPr>
      <w:r w:rsidRPr="008000AC">
        <w:rPr>
          <w:rFonts w:ascii="Century Gothic" w:hAnsi="Century Gothic"/>
          <w:b/>
          <w:sz w:val="24"/>
          <w:szCs w:val="24"/>
        </w:rPr>
        <w:t xml:space="preserve">DO </w:t>
      </w:r>
      <w:r w:rsidR="002E318A" w:rsidRPr="008000AC">
        <w:rPr>
          <w:rFonts w:ascii="Century Gothic" w:hAnsi="Century Gothic"/>
          <w:b/>
          <w:sz w:val="24"/>
          <w:szCs w:val="24"/>
        </w:rPr>
        <w:t xml:space="preserve"> </w:t>
      </w:r>
      <w:r w:rsidR="001B15B5" w:rsidRPr="008000AC">
        <w:rPr>
          <w:rFonts w:ascii="Century Gothic" w:hAnsi="Century Gothic"/>
          <w:b/>
          <w:sz w:val="24"/>
          <w:szCs w:val="24"/>
        </w:rPr>
        <w:t>S</w:t>
      </w:r>
      <w:r w:rsidRPr="008000AC">
        <w:rPr>
          <w:rFonts w:ascii="Century Gothic" w:hAnsi="Century Gothic"/>
          <w:b/>
          <w:sz w:val="24"/>
          <w:szCs w:val="24"/>
        </w:rPr>
        <w:t>WZ</w:t>
      </w:r>
    </w:p>
    <w:p w14:paraId="01374EAA" w14:textId="77777777" w:rsidR="00C86542" w:rsidRDefault="00C86542" w:rsidP="005069CD">
      <w:pPr>
        <w:tabs>
          <w:tab w:val="left" w:pos="1080"/>
          <w:tab w:val="center" w:pos="4536"/>
          <w:tab w:val="right" w:pos="9072"/>
        </w:tabs>
        <w:suppressAutoHyphens/>
        <w:spacing w:after="0" w:line="240" w:lineRule="auto"/>
        <w:jc w:val="both"/>
        <w:rPr>
          <w:rFonts w:ascii="Century Gothic" w:eastAsia="Times New Roman" w:hAnsi="Century Gothic" w:cs="Times New Roman"/>
          <w:sz w:val="18"/>
          <w:szCs w:val="18"/>
          <w:lang w:eastAsia="ar-SA"/>
        </w:rPr>
      </w:pPr>
    </w:p>
    <w:p w14:paraId="54D5A6EA" w14:textId="150523B3" w:rsidR="003E79A8" w:rsidRPr="00A12CCC" w:rsidRDefault="003E79A8" w:rsidP="005069CD">
      <w:pPr>
        <w:tabs>
          <w:tab w:val="left" w:pos="1080"/>
          <w:tab w:val="center" w:pos="4536"/>
          <w:tab w:val="right" w:pos="9072"/>
        </w:tabs>
        <w:suppressAutoHyphens/>
        <w:spacing w:after="0" w:line="240" w:lineRule="auto"/>
        <w:jc w:val="both"/>
        <w:rPr>
          <w:rFonts w:ascii="Century Gothic" w:eastAsia="Times New Roman" w:hAnsi="Century Gothic" w:cs="Times New Roman"/>
          <w:sz w:val="18"/>
          <w:szCs w:val="18"/>
          <w:lang w:eastAsia="ar-SA"/>
        </w:rPr>
      </w:pPr>
      <w:r w:rsidRPr="00A12CCC">
        <w:rPr>
          <w:rFonts w:ascii="Century Gothic" w:eastAsia="Times New Roman" w:hAnsi="Century Gothic" w:cs="Times New Roman"/>
          <w:sz w:val="18"/>
          <w:szCs w:val="18"/>
          <w:lang w:eastAsia="ar-SA"/>
        </w:rPr>
        <w:t xml:space="preserve">Znak sprawy: </w:t>
      </w:r>
      <w:r w:rsidR="00CE4DEF" w:rsidRPr="00A12CCC">
        <w:rPr>
          <w:rFonts w:ascii="Century Gothic" w:eastAsia="Times New Roman" w:hAnsi="Century Gothic" w:cs="Times New Roman"/>
          <w:sz w:val="18"/>
          <w:szCs w:val="18"/>
          <w:lang w:eastAsia="ar-SA"/>
        </w:rPr>
        <w:t>SOZ.383.</w:t>
      </w:r>
      <w:r w:rsidR="00A12CCC" w:rsidRPr="00A12CCC">
        <w:rPr>
          <w:rFonts w:ascii="Century Gothic" w:eastAsia="Times New Roman" w:hAnsi="Century Gothic" w:cs="Times New Roman"/>
          <w:sz w:val="18"/>
          <w:szCs w:val="18"/>
          <w:lang w:eastAsia="ar-SA"/>
        </w:rPr>
        <w:t>16</w:t>
      </w:r>
      <w:r w:rsidR="00CE4DEF" w:rsidRPr="00A12CCC">
        <w:rPr>
          <w:rFonts w:ascii="Century Gothic" w:eastAsia="Times New Roman" w:hAnsi="Century Gothic" w:cs="Times New Roman"/>
          <w:sz w:val="18"/>
          <w:szCs w:val="18"/>
          <w:lang w:eastAsia="ar-SA"/>
        </w:rPr>
        <w:t>.202</w:t>
      </w:r>
      <w:r w:rsidR="0038415C" w:rsidRPr="00A12CCC">
        <w:rPr>
          <w:rFonts w:ascii="Century Gothic" w:eastAsia="Times New Roman" w:hAnsi="Century Gothic" w:cs="Times New Roman"/>
          <w:sz w:val="18"/>
          <w:szCs w:val="18"/>
          <w:lang w:eastAsia="ar-SA"/>
        </w:rPr>
        <w:t>2</w:t>
      </w:r>
    </w:p>
    <w:p w14:paraId="23715147" w14:textId="23672C6A" w:rsidR="003E79A8" w:rsidRPr="00A12CCC" w:rsidRDefault="003E79A8" w:rsidP="005069CD">
      <w:pPr>
        <w:tabs>
          <w:tab w:val="left" w:pos="1080"/>
          <w:tab w:val="center" w:pos="4536"/>
          <w:tab w:val="right" w:pos="9072"/>
        </w:tabs>
        <w:suppressAutoHyphens/>
        <w:spacing w:after="0" w:line="240" w:lineRule="auto"/>
        <w:jc w:val="both"/>
        <w:rPr>
          <w:rFonts w:ascii="Century Gothic" w:eastAsia="Times New Roman" w:hAnsi="Century Gothic" w:cs="Times New Roman"/>
          <w:sz w:val="18"/>
          <w:szCs w:val="18"/>
          <w:lang w:eastAsia="ar-SA"/>
        </w:rPr>
      </w:pPr>
      <w:r w:rsidRPr="00A12CCC">
        <w:rPr>
          <w:rFonts w:ascii="Century Gothic" w:eastAsia="Times New Roman" w:hAnsi="Century Gothic" w:cs="Times New Roman"/>
          <w:sz w:val="18"/>
          <w:szCs w:val="18"/>
          <w:lang w:eastAsia="ar-SA"/>
        </w:rPr>
        <w:t>Data:</w:t>
      </w:r>
      <w:r w:rsidR="007E4CF7" w:rsidRPr="00A12CCC">
        <w:rPr>
          <w:rFonts w:ascii="Century Gothic" w:eastAsia="Times New Roman" w:hAnsi="Century Gothic" w:cs="Times New Roman"/>
          <w:sz w:val="18"/>
          <w:szCs w:val="18"/>
          <w:lang w:eastAsia="ar-SA"/>
        </w:rPr>
        <w:t xml:space="preserve"> </w:t>
      </w:r>
      <w:r w:rsidR="00A12CCC">
        <w:rPr>
          <w:rFonts w:ascii="Century Gothic" w:eastAsia="Times New Roman" w:hAnsi="Century Gothic" w:cs="Times New Roman"/>
          <w:sz w:val="18"/>
          <w:szCs w:val="18"/>
          <w:lang w:eastAsia="ar-SA"/>
        </w:rPr>
        <w:t>11.05.2022</w:t>
      </w:r>
    </w:p>
    <w:p w14:paraId="57CDB965" w14:textId="68E041FE" w:rsidR="00D77F50" w:rsidRPr="00A12CCC" w:rsidRDefault="00D77F50" w:rsidP="005069CD">
      <w:pPr>
        <w:spacing w:after="0" w:line="240" w:lineRule="auto"/>
        <w:jc w:val="both"/>
        <w:rPr>
          <w:rFonts w:ascii="Century Gothic" w:hAnsi="Century Gothic"/>
          <w:b/>
          <w:sz w:val="18"/>
          <w:szCs w:val="18"/>
          <w:highlight w:val="yellow"/>
        </w:rPr>
      </w:pPr>
    </w:p>
    <w:p w14:paraId="1FD7CD20" w14:textId="77777777" w:rsidR="00C86542" w:rsidRDefault="00C86542" w:rsidP="00A12CCC">
      <w:pPr>
        <w:tabs>
          <w:tab w:val="left" w:pos="708"/>
        </w:tabs>
        <w:suppressAutoHyphens/>
        <w:spacing w:after="0" w:line="200" w:lineRule="atLeast"/>
        <w:ind w:left="851" w:hanging="851"/>
        <w:jc w:val="both"/>
        <w:rPr>
          <w:rFonts w:ascii="Century Gothic" w:hAnsi="Century Gothic"/>
          <w:b/>
          <w:sz w:val="18"/>
          <w:szCs w:val="18"/>
        </w:rPr>
      </w:pPr>
    </w:p>
    <w:p w14:paraId="27A0FF94" w14:textId="41D191EB" w:rsidR="00A12CCC" w:rsidRDefault="003E79A8" w:rsidP="00A12CCC">
      <w:pPr>
        <w:tabs>
          <w:tab w:val="left" w:pos="708"/>
        </w:tabs>
        <w:suppressAutoHyphens/>
        <w:spacing w:after="0" w:line="200" w:lineRule="atLeast"/>
        <w:ind w:left="851" w:hanging="851"/>
        <w:jc w:val="both"/>
        <w:rPr>
          <w:rFonts w:ascii="Century Gothic" w:eastAsia="Times New Roman" w:hAnsi="Century Gothic" w:cs="Times New Roman"/>
          <w:b/>
          <w:bCs/>
          <w:sz w:val="18"/>
          <w:szCs w:val="18"/>
          <w:u w:val="single"/>
          <w:lang w:eastAsia="ar-SA"/>
        </w:rPr>
      </w:pPr>
      <w:r w:rsidRPr="00A12CCC">
        <w:rPr>
          <w:rFonts w:ascii="Century Gothic" w:hAnsi="Century Gothic"/>
          <w:b/>
          <w:sz w:val="18"/>
          <w:szCs w:val="18"/>
        </w:rPr>
        <w:t xml:space="preserve">Dotyczy: </w:t>
      </w:r>
      <w:r w:rsidRPr="00A12CCC">
        <w:rPr>
          <w:rFonts w:ascii="Century Gothic" w:hAnsi="Century Gothic"/>
          <w:b/>
          <w:sz w:val="18"/>
          <w:szCs w:val="18"/>
          <w:u w:val="single"/>
        </w:rPr>
        <w:t xml:space="preserve">postępowania </w:t>
      </w:r>
      <w:r w:rsidR="00923129" w:rsidRPr="00A12CCC">
        <w:rPr>
          <w:rFonts w:ascii="Century Gothic" w:hAnsi="Century Gothic"/>
          <w:b/>
          <w:sz w:val="18"/>
          <w:szCs w:val="18"/>
          <w:u w:val="single"/>
        </w:rPr>
        <w:t xml:space="preserve"> </w:t>
      </w:r>
      <w:r w:rsidR="0038415C" w:rsidRPr="00A12CCC">
        <w:rPr>
          <w:rFonts w:ascii="Century Gothic" w:hAnsi="Century Gothic"/>
          <w:b/>
          <w:sz w:val="18"/>
          <w:szCs w:val="18"/>
          <w:u w:val="single"/>
        </w:rPr>
        <w:t xml:space="preserve">na usługi </w:t>
      </w:r>
      <w:r w:rsidR="00A12CCC" w:rsidRPr="00A12CCC">
        <w:rPr>
          <w:rFonts w:ascii="Century Gothic" w:eastAsia="Times New Roman" w:hAnsi="Century Gothic" w:cs="Times New Roman"/>
          <w:b/>
          <w:bCs/>
          <w:sz w:val="18"/>
          <w:szCs w:val="18"/>
          <w:u w:val="single"/>
          <w:lang w:eastAsia="ar-SA"/>
        </w:rPr>
        <w:t>w zakresie przeglądów, konserwacji i napraw sprzętu medycznego</w:t>
      </w:r>
    </w:p>
    <w:p w14:paraId="37C7B356" w14:textId="14AC95C7" w:rsidR="00A12CCC" w:rsidRPr="00A12CCC" w:rsidRDefault="00A12CCC" w:rsidP="00A12CCC">
      <w:pPr>
        <w:tabs>
          <w:tab w:val="left" w:pos="708"/>
        </w:tabs>
        <w:suppressAutoHyphens/>
        <w:spacing w:after="0" w:line="200" w:lineRule="atLeast"/>
        <w:ind w:left="851" w:hanging="851"/>
        <w:jc w:val="both"/>
        <w:rPr>
          <w:rFonts w:ascii="Century Gothic" w:eastAsia="Times New Roman" w:hAnsi="Century Gothic" w:cs="Times New Roman"/>
          <w:b/>
          <w:sz w:val="18"/>
          <w:szCs w:val="18"/>
          <w:u w:val="single"/>
          <w:lang w:eastAsia="ar-SA"/>
        </w:rPr>
      </w:pPr>
      <w:r>
        <w:rPr>
          <w:rFonts w:ascii="Century Gothic" w:hAnsi="Century Gothic"/>
          <w:b/>
          <w:sz w:val="18"/>
          <w:szCs w:val="18"/>
        </w:rPr>
        <w:t xml:space="preserve">                </w:t>
      </w:r>
      <w:r w:rsidRPr="00A12CCC">
        <w:rPr>
          <w:rFonts w:ascii="Century Gothic" w:eastAsia="Times New Roman" w:hAnsi="Century Gothic" w:cs="Times New Roman"/>
          <w:b/>
          <w:bCs/>
          <w:sz w:val="18"/>
          <w:szCs w:val="18"/>
          <w:u w:val="single"/>
          <w:lang w:eastAsia="ar-SA"/>
        </w:rPr>
        <w:t xml:space="preserve">i </w:t>
      </w:r>
      <w:r>
        <w:rPr>
          <w:rFonts w:ascii="Century Gothic" w:eastAsia="Times New Roman" w:hAnsi="Century Gothic" w:cs="Times New Roman"/>
          <w:b/>
          <w:bCs/>
          <w:sz w:val="18"/>
          <w:szCs w:val="18"/>
          <w:u w:val="single"/>
          <w:lang w:eastAsia="ar-SA"/>
        </w:rPr>
        <w:t xml:space="preserve"> </w:t>
      </w:r>
      <w:r w:rsidRPr="00A12CCC">
        <w:rPr>
          <w:rFonts w:ascii="Century Gothic" w:eastAsia="Times New Roman" w:hAnsi="Century Gothic" w:cs="Times New Roman"/>
          <w:b/>
          <w:bCs/>
          <w:sz w:val="18"/>
          <w:szCs w:val="18"/>
          <w:u w:val="single"/>
          <w:lang w:eastAsia="ar-SA"/>
        </w:rPr>
        <w:t>laboratoryjnego</w:t>
      </w:r>
    </w:p>
    <w:p w14:paraId="3BEB01DC" w14:textId="77777777" w:rsidR="009D4AB2" w:rsidRPr="002E318A" w:rsidRDefault="009D4AB2" w:rsidP="005069CD">
      <w:pPr>
        <w:spacing w:after="0" w:line="240" w:lineRule="auto"/>
        <w:jc w:val="both"/>
        <w:rPr>
          <w:rFonts w:ascii="Century Gothic" w:hAnsi="Century Gothic"/>
          <w:sz w:val="20"/>
          <w:szCs w:val="20"/>
        </w:rPr>
      </w:pPr>
    </w:p>
    <w:p w14:paraId="13735AA3" w14:textId="77777777" w:rsidR="004B2AB2" w:rsidRPr="0017081A" w:rsidRDefault="004B2AB2" w:rsidP="005069CD">
      <w:pPr>
        <w:widowControl w:val="0"/>
        <w:suppressAutoHyphens/>
        <w:spacing w:after="0" w:line="240" w:lineRule="auto"/>
        <w:ind w:firstLine="284"/>
        <w:jc w:val="both"/>
        <w:rPr>
          <w:rFonts w:ascii="Century Gothic" w:eastAsia="Times New Roman" w:hAnsi="Century Gothic" w:cs="Times New Roman"/>
          <w:sz w:val="20"/>
          <w:szCs w:val="20"/>
          <w:lang w:eastAsia="ar-SA"/>
        </w:rPr>
      </w:pPr>
    </w:p>
    <w:p w14:paraId="50F43EFD" w14:textId="01F00EBE" w:rsidR="00A701E1" w:rsidRPr="00A95077" w:rsidRDefault="004B2AB2" w:rsidP="004B2AB2">
      <w:pPr>
        <w:widowControl w:val="0"/>
        <w:suppressAutoHyphens/>
        <w:spacing w:after="0" w:line="240" w:lineRule="auto"/>
        <w:ind w:firstLine="284"/>
        <w:jc w:val="both"/>
        <w:rPr>
          <w:rFonts w:ascii="Century Gothic" w:eastAsia="Times New Roman" w:hAnsi="Century Gothic" w:cs="Times New Roman"/>
          <w:sz w:val="18"/>
          <w:szCs w:val="18"/>
          <w:lang w:eastAsia="ar-SA"/>
        </w:rPr>
      </w:pPr>
      <w:r w:rsidRPr="00A95077">
        <w:rPr>
          <w:rFonts w:ascii="Century Gothic" w:eastAsia="Times New Roman" w:hAnsi="Century Gothic" w:cs="Times New Roman"/>
          <w:sz w:val="18"/>
          <w:szCs w:val="18"/>
          <w:lang w:eastAsia="ar-SA"/>
        </w:rPr>
        <w:t xml:space="preserve">   </w:t>
      </w:r>
      <w:r w:rsidR="003E79A8" w:rsidRPr="00A95077">
        <w:rPr>
          <w:rFonts w:ascii="Century Gothic" w:eastAsia="Times New Roman" w:hAnsi="Century Gothic" w:cs="Times New Roman"/>
          <w:sz w:val="18"/>
          <w:szCs w:val="18"/>
          <w:lang w:eastAsia="ar-SA"/>
        </w:rPr>
        <w:t xml:space="preserve">Zgodnie  z art. </w:t>
      </w:r>
      <w:r w:rsidR="00C82DB5" w:rsidRPr="00A95077">
        <w:rPr>
          <w:rFonts w:ascii="Century Gothic" w:eastAsia="Times New Roman" w:hAnsi="Century Gothic" w:cs="Times New Roman"/>
          <w:sz w:val="18"/>
          <w:szCs w:val="18"/>
          <w:lang w:eastAsia="ar-SA"/>
        </w:rPr>
        <w:t>284</w:t>
      </w:r>
      <w:r w:rsidR="003E79A8" w:rsidRPr="00A95077">
        <w:rPr>
          <w:rFonts w:ascii="Century Gothic" w:eastAsia="Times New Roman" w:hAnsi="Century Gothic" w:cs="Times New Roman"/>
          <w:sz w:val="18"/>
          <w:szCs w:val="18"/>
          <w:lang w:eastAsia="ar-SA"/>
        </w:rPr>
        <w:t xml:space="preserve"> ust. 2  ustawy z dnia </w:t>
      </w:r>
      <w:r w:rsidR="00E12229" w:rsidRPr="00A95077">
        <w:rPr>
          <w:rFonts w:ascii="Century Gothic" w:eastAsia="Times New Roman" w:hAnsi="Century Gothic" w:cs="Times New Roman"/>
          <w:sz w:val="18"/>
          <w:szCs w:val="18"/>
          <w:lang w:eastAsia="ar-SA"/>
        </w:rPr>
        <w:t>11</w:t>
      </w:r>
      <w:r w:rsidR="003E79A8" w:rsidRPr="00A95077">
        <w:rPr>
          <w:rFonts w:ascii="Century Gothic" w:eastAsia="Times New Roman" w:hAnsi="Century Gothic" w:cs="Times New Roman"/>
          <w:sz w:val="18"/>
          <w:szCs w:val="18"/>
          <w:lang w:eastAsia="ar-SA"/>
        </w:rPr>
        <w:t xml:space="preserve"> </w:t>
      </w:r>
      <w:r w:rsidR="00E12229" w:rsidRPr="00A95077">
        <w:rPr>
          <w:rFonts w:ascii="Century Gothic" w:eastAsia="Times New Roman" w:hAnsi="Century Gothic" w:cs="Times New Roman"/>
          <w:sz w:val="18"/>
          <w:szCs w:val="18"/>
          <w:lang w:eastAsia="ar-SA"/>
        </w:rPr>
        <w:t>wrześni</w:t>
      </w:r>
      <w:r w:rsidR="005069CD" w:rsidRPr="00A95077">
        <w:rPr>
          <w:rFonts w:ascii="Century Gothic" w:eastAsia="Times New Roman" w:hAnsi="Century Gothic" w:cs="Times New Roman"/>
          <w:sz w:val="18"/>
          <w:szCs w:val="18"/>
          <w:lang w:eastAsia="ar-SA"/>
        </w:rPr>
        <w:t>a</w:t>
      </w:r>
      <w:r w:rsidR="003E79A8" w:rsidRPr="00A95077">
        <w:rPr>
          <w:rFonts w:ascii="Century Gothic" w:eastAsia="Times New Roman" w:hAnsi="Century Gothic" w:cs="Times New Roman"/>
          <w:sz w:val="18"/>
          <w:szCs w:val="18"/>
          <w:lang w:eastAsia="ar-SA"/>
        </w:rPr>
        <w:t xml:space="preserve"> 20</w:t>
      </w:r>
      <w:r w:rsidR="00E12229" w:rsidRPr="00A95077">
        <w:rPr>
          <w:rFonts w:ascii="Century Gothic" w:eastAsia="Times New Roman" w:hAnsi="Century Gothic" w:cs="Times New Roman"/>
          <w:sz w:val="18"/>
          <w:szCs w:val="18"/>
          <w:lang w:eastAsia="ar-SA"/>
        </w:rPr>
        <w:t>19</w:t>
      </w:r>
      <w:r w:rsidR="003E79A8" w:rsidRPr="00A95077">
        <w:rPr>
          <w:rFonts w:ascii="Century Gothic" w:eastAsia="Times New Roman" w:hAnsi="Century Gothic" w:cs="Times New Roman"/>
          <w:sz w:val="18"/>
          <w:szCs w:val="18"/>
          <w:lang w:eastAsia="ar-SA"/>
        </w:rPr>
        <w:t xml:space="preserve"> roku Prawo zamówień pub</w:t>
      </w:r>
      <w:r w:rsidR="00441E10" w:rsidRPr="00A95077">
        <w:rPr>
          <w:rFonts w:ascii="Century Gothic" w:eastAsia="Times New Roman" w:hAnsi="Century Gothic" w:cs="Times New Roman"/>
          <w:sz w:val="18"/>
          <w:szCs w:val="18"/>
          <w:lang w:eastAsia="ar-SA"/>
        </w:rPr>
        <w:t xml:space="preserve">licznych </w:t>
      </w:r>
      <w:r w:rsidR="00043F0F">
        <w:rPr>
          <w:rFonts w:ascii="Century Gothic" w:eastAsia="Times New Roman" w:hAnsi="Century Gothic" w:cs="Times New Roman"/>
          <w:sz w:val="18"/>
          <w:szCs w:val="18"/>
          <w:lang w:eastAsia="ar-SA"/>
        </w:rPr>
        <w:t xml:space="preserve">                                  </w:t>
      </w:r>
      <w:r w:rsidR="00441E10" w:rsidRPr="00A95077">
        <w:rPr>
          <w:rFonts w:ascii="Century Gothic" w:eastAsia="Times New Roman" w:hAnsi="Century Gothic" w:cs="Times New Roman"/>
          <w:sz w:val="18"/>
          <w:szCs w:val="18"/>
          <w:lang w:eastAsia="ar-SA"/>
        </w:rPr>
        <w:t xml:space="preserve">(Dz. U. </w:t>
      </w:r>
      <w:r w:rsidR="00781D55">
        <w:rPr>
          <w:rFonts w:ascii="Century Gothic" w:eastAsia="Times New Roman" w:hAnsi="Century Gothic" w:cs="Times New Roman"/>
          <w:sz w:val="18"/>
          <w:szCs w:val="18"/>
          <w:lang w:eastAsia="ar-SA"/>
        </w:rPr>
        <w:t xml:space="preserve"> </w:t>
      </w:r>
      <w:r w:rsidR="003E79A8" w:rsidRPr="00A95077">
        <w:rPr>
          <w:rFonts w:ascii="Century Gothic" w:eastAsia="Times New Roman" w:hAnsi="Century Gothic" w:cs="Times New Roman"/>
          <w:sz w:val="18"/>
          <w:szCs w:val="18"/>
          <w:lang w:eastAsia="ar-SA"/>
        </w:rPr>
        <w:t>z 20</w:t>
      </w:r>
      <w:r w:rsidR="0017081A" w:rsidRPr="00A95077">
        <w:rPr>
          <w:rFonts w:ascii="Century Gothic" w:eastAsia="Times New Roman" w:hAnsi="Century Gothic" w:cs="Times New Roman"/>
          <w:sz w:val="18"/>
          <w:szCs w:val="18"/>
          <w:lang w:eastAsia="ar-SA"/>
        </w:rPr>
        <w:t>21</w:t>
      </w:r>
      <w:r w:rsidR="00AC73C8" w:rsidRPr="00A95077">
        <w:rPr>
          <w:rFonts w:ascii="Century Gothic" w:eastAsia="Times New Roman" w:hAnsi="Century Gothic" w:cs="Times New Roman"/>
          <w:sz w:val="18"/>
          <w:szCs w:val="18"/>
          <w:lang w:eastAsia="ar-SA"/>
        </w:rPr>
        <w:t xml:space="preserve"> roku</w:t>
      </w:r>
      <w:r w:rsidR="0017081A" w:rsidRPr="00A95077">
        <w:rPr>
          <w:rFonts w:ascii="Century Gothic" w:eastAsia="Times New Roman" w:hAnsi="Century Gothic" w:cs="Times New Roman"/>
          <w:sz w:val="18"/>
          <w:szCs w:val="18"/>
          <w:lang w:eastAsia="ar-SA"/>
        </w:rPr>
        <w:t>,</w:t>
      </w:r>
      <w:r w:rsidR="00AC73C8" w:rsidRPr="00A95077">
        <w:rPr>
          <w:rFonts w:ascii="Century Gothic" w:eastAsia="Times New Roman" w:hAnsi="Century Gothic" w:cs="Times New Roman"/>
          <w:sz w:val="18"/>
          <w:szCs w:val="18"/>
          <w:lang w:eastAsia="ar-SA"/>
        </w:rPr>
        <w:t xml:space="preserve"> poz. </w:t>
      </w:r>
      <w:r w:rsidR="0017081A" w:rsidRPr="00A95077">
        <w:rPr>
          <w:rFonts w:ascii="Century Gothic" w:eastAsia="Times New Roman" w:hAnsi="Century Gothic" w:cs="Times New Roman"/>
          <w:sz w:val="18"/>
          <w:szCs w:val="18"/>
          <w:lang w:eastAsia="ar-SA"/>
        </w:rPr>
        <w:t>1129</w:t>
      </w:r>
      <w:r w:rsidR="00781D55">
        <w:rPr>
          <w:rFonts w:ascii="Century Gothic" w:eastAsia="Times New Roman" w:hAnsi="Century Gothic" w:cs="Times New Roman"/>
          <w:sz w:val="18"/>
          <w:szCs w:val="18"/>
          <w:lang w:eastAsia="ar-SA"/>
        </w:rPr>
        <w:t>)</w:t>
      </w:r>
      <w:r w:rsidR="003E79A8" w:rsidRPr="00A95077">
        <w:rPr>
          <w:rFonts w:ascii="Century Gothic" w:eastAsia="Times New Roman" w:hAnsi="Century Gothic" w:cs="Times New Roman"/>
          <w:sz w:val="18"/>
          <w:szCs w:val="18"/>
          <w:lang w:eastAsia="ar-SA"/>
        </w:rPr>
        <w:t>, Zamawiający udziela odpowiedzi na następujące pytani</w:t>
      </w:r>
      <w:r w:rsidR="0038415C">
        <w:rPr>
          <w:rFonts w:ascii="Century Gothic" w:eastAsia="Times New Roman" w:hAnsi="Century Gothic" w:cs="Times New Roman"/>
          <w:sz w:val="18"/>
          <w:szCs w:val="18"/>
          <w:lang w:eastAsia="ar-SA"/>
        </w:rPr>
        <w:t>a</w:t>
      </w:r>
      <w:r w:rsidR="003E79A8" w:rsidRPr="00A95077">
        <w:rPr>
          <w:rFonts w:ascii="Century Gothic" w:eastAsia="Times New Roman" w:hAnsi="Century Gothic" w:cs="Times New Roman"/>
          <w:sz w:val="18"/>
          <w:szCs w:val="18"/>
          <w:lang w:eastAsia="ar-SA"/>
        </w:rPr>
        <w:t xml:space="preserve"> do SWZ:</w:t>
      </w:r>
    </w:p>
    <w:p w14:paraId="57C20F5F" w14:textId="34E50105" w:rsidR="0017081A" w:rsidRDefault="0017081A" w:rsidP="004B2AB2">
      <w:pPr>
        <w:shd w:val="clear" w:color="auto" w:fill="FFFFFF"/>
        <w:spacing w:after="0" w:line="240" w:lineRule="auto"/>
        <w:jc w:val="both"/>
        <w:rPr>
          <w:rFonts w:ascii="Helvetica" w:eastAsia="Calibri" w:hAnsi="Helvetica" w:cs="Calibri"/>
          <w:color w:val="666666"/>
          <w:sz w:val="18"/>
          <w:szCs w:val="18"/>
          <w:lang w:eastAsia="pl-PL"/>
        </w:rPr>
      </w:pPr>
    </w:p>
    <w:p w14:paraId="5064DFBA" w14:textId="77777777" w:rsidR="00C86542" w:rsidRDefault="00C86542" w:rsidP="004B2AB2">
      <w:pPr>
        <w:shd w:val="clear" w:color="auto" w:fill="FFFFFF"/>
        <w:spacing w:after="0" w:line="240" w:lineRule="auto"/>
        <w:jc w:val="both"/>
        <w:rPr>
          <w:rFonts w:ascii="Helvetica" w:eastAsia="Calibri" w:hAnsi="Helvetica" w:cs="Calibri"/>
          <w:color w:val="666666"/>
          <w:sz w:val="18"/>
          <w:szCs w:val="18"/>
          <w:lang w:eastAsia="pl-PL"/>
        </w:rPr>
      </w:pPr>
    </w:p>
    <w:p w14:paraId="214418F8" w14:textId="142C4C30" w:rsidR="00B722BC" w:rsidRPr="00541B52" w:rsidRDefault="00B722BC" w:rsidP="00B722BC">
      <w:pPr>
        <w:rPr>
          <w:rFonts w:ascii="Century Gothic" w:eastAsia="Calibri" w:hAnsi="Century Gothic" w:cs="Calibri"/>
          <w:b/>
          <w:bCs/>
          <w:sz w:val="20"/>
          <w:szCs w:val="20"/>
          <w:u w:val="single"/>
          <w:lang w:eastAsia="pl-PL"/>
        </w:rPr>
      </w:pPr>
      <w:r w:rsidRPr="00541B52">
        <w:rPr>
          <w:rFonts w:ascii="Century Gothic" w:eastAsia="Calibri" w:hAnsi="Century Gothic" w:cs="Calibri"/>
          <w:b/>
          <w:bCs/>
          <w:sz w:val="20"/>
          <w:szCs w:val="20"/>
          <w:u w:val="single"/>
          <w:lang w:eastAsia="pl-PL"/>
        </w:rPr>
        <w:t>Wykonawca 1</w:t>
      </w:r>
    </w:p>
    <w:p w14:paraId="670D0B26" w14:textId="77777777" w:rsidR="00B722BC" w:rsidRPr="00B722BC" w:rsidRDefault="00B722BC" w:rsidP="00B722BC">
      <w:pPr>
        <w:spacing w:after="0" w:line="240" w:lineRule="auto"/>
        <w:jc w:val="both"/>
        <w:rPr>
          <w:rFonts w:ascii="Century Gothic" w:eastAsia="Times New Roman" w:hAnsi="Century Gothic" w:cs="Calibri Light"/>
          <w:bCs/>
          <w:sz w:val="18"/>
          <w:szCs w:val="18"/>
          <w:lang w:eastAsia="pl-PL"/>
        </w:rPr>
      </w:pPr>
      <w:bookmarkStart w:id="0" w:name="_Hlk102565068"/>
      <w:r w:rsidRPr="00B722BC">
        <w:rPr>
          <w:rFonts w:ascii="Century Gothic" w:eastAsia="Times New Roman" w:hAnsi="Century Gothic" w:cs="Calibri Light"/>
          <w:bCs/>
          <w:sz w:val="18"/>
          <w:szCs w:val="18"/>
          <w:lang w:eastAsia="pl-PL"/>
        </w:rPr>
        <w:t>SWZ, rozdział XX Kryterium oceny oferty pkt 1</w:t>
      </w:r>
    </w:p>
    <w:p w14:paraId="7A719162" w14:textId="77777777" w:rsidR="00B722BC" w:rsidRPr="00B722BC" w:rsidRDefault="00B722BC" w:rsidP="00B722BC">
      <w:pPr>
        <w:spacing w:after="0" w:line="240" w:lineRule="auto"/>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 xml:space="preserve">Dotyczy pakietu nr 14 </w:t>
      </w:r>
    </w:p>
    <w:bookmarkEnd w:id="0"/>
    <w:p w14:paraId="71E361F9" w14:textId="1FB5D65E" w:rsidR="00B722BC" w:rsidRDefault="00B722BC" w:rsidP="00986513">
      <w:pPr>
        <w:spacing w:line="240" w:lineRule="auto"/>
        <w:contextualSpacing/>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
          <w:sz w:val="18"/>
          <w:szCs w:val="18"/>
          <w:lang w:eastAsia="pl-PL"/>
        </w:rPr>
        <w:t>Pyt. 1:</w:t>
      </w:r>
      <w:r>
        <w:rPr>
          <w:rFonts w:ascii="Century Gothic" w:eastAsia="Times New Roman" w:hAnsi="Century Gothic" w:cs="Calibri Light"/>
          <w:bCs/>
          <w:sz w:val="18"/>
          <w:szCs w:val="18"/>
          <w:lang w:eastAsia="pl-PL"/>
        </w:rPr>
        <w:t xml:space="preserve"> </w:t>
      </w:r>
      <w:r w:rsidRPr="00B722BC">
        <w:rPr>
          <w:rFonts w:ascii="Century Gothic" w:eastAsia="Times New Roman" w:hAnsi="Century Gothic" w:cs="Calibri Light"/>
          <w:bCs/>
          <w:sz w:val="18"/>
          <w:szCs w:val="18"/>
          <w:lang w:eastAsia="pl-PL"/>
        </w:rPr>
        <w:t xml:space="preserve">Wnosimy do Zamawiającego o skrócenie okresu udzielenia gwarancji na wymienione części zamienne, stanowiące kryterium c w SWZ do 12 miesięcy. Producent kardiomonitorów Nihon </w:t>
      </w:r>
      <w:proofErr w:type="spellStart"/>
      <w:r w:rsidRPr="00B722BC">
        <w:rPr>
          <w:rFonts w:ascii="Century Gothic" w:eastAsia="Times New Roman" w:hAnsi="Century Gothic" w:cs="Calibri Light"/>
          <w:bCs/>
          <w:sz w:val="18"/>
          <w:szCs w:val="18"/>
          <w:lang w:eastAsia="pl-PL"/>
        </w:rPr>
        <w:t>Kohden</w:t>
      </w:r>
      <w:proofErr w:type="spellEnd"/>
      <w:r w:rsidRPr="00B722BC">
        <w:rPr>
          <w:rFonts w:ascii="Century Gothic" w:eastAsia="Times New Roman" w:hAnsi="Century Gothic" w:cs="Calibri Light"/>
          <w:bCs/>
          <w:sz w:val="18"/>
          <w:szCs w:val="18"/>
          <w:lang w:eastAsia="pl-PL"/>
        </w:rPr>
        <w:t xml:space="preserve"> na części zamienne udziela wyłącznie 12 miesięcznej gwarancji. Konieczność wydłużenia okresu gwarancji na części zamienne znacząco zawyży cenę oferty. </w:t>
      </w:r>
    </w:p>
    <w:p w14:paraId="1DED9C88" w14:textId="72BE22E4" w:rsidR="00B722BC" w:rsidRPr="00B722BC" w:rsidRDefault="00B722BC" w:rsidP="00B722BC">
      <w:pPr>
        <w:spacing w:line="240" w:lineRule="auto"/>
        <w:ind w:left="709" w:hanging="709"/>
        <w:contextualSpacing/>
        <w:jc w:val="both"/>
        <w:rPr>
          <w:rFonts w:ascii="Century Gothic" w:eastAsia="Times New Roman" w:hAnsi="Century Gothic" w:cs="Calibri Light"/>
          <w:bCs/>
          <w:sz w:val="18"/>
          <w:szCs w:val="18"/>
          <w:lang w:eastAsia="pl-PL"/>
        </w:rPr>
      </w:pPr>
      <w:r>
        <w:rPr>
          <w:rFonts w:ascii="Century Gothic" w:eastAsia="Times New Roman" w:hAnsi="Century Gothic" w:cs="Calibri Light"/>
          <w:b/>
          <w:sz w:val="18"/>
          <w:szCs w:val="18"/>
          <w:lang w:eastAsia="pl-PL"/>
        </w:rPr>
        <w:t>Odp.</w:t>
      </w:r>
      <w:r>
        <w:rPr>
          <w:rFonts w:ascii="Century Gothic" w:eastAsia="Times New Roman" w:hAnsi="Century Gothic" w:cs="Calibri Light"/>
          <w:bCs/>
          <w:sz w:val="18"/>
          <w:szCs w:val="18"/>
          <w:lang w:eastAsia="pl-PL"/>
        </w:rPr>
        <w:t>:</w:t>
      </w:r>
      <w:r w:rsidR="00527258">
        <w:rPr>
          <w:rFonts w:ascii="Century Gothic" w:eastAsia="Times New Roman" w:hAnsi="Century Gothic" w:cs="Calibri Light"/>
          <w:bCs/>
          <w:sz w:val="18"/>
          <w:szCs w:val="18"/>
          <w:lang w:eastAsia="pl-PL"/>
        </w:rPr>
        <w:t xml:space="preserve"> Zamawiający  wprowadza następującą zmianę w Rozdziale </w:t>
      </w:r>
      <w:r w:rsidR="00C86542">
        <w:rPr>
          <w:rFonts w:ascii="Century Gothic" w:eastAsia="Times New Roman" w:hAnsi="Century Gothic" w:cs="Calibri Light"/>
          <w:bCs/>
          <w:sz w:val="18"/>
          <w:szCs w:val="18"/>
          <w:lang w:eastAsia="pl-PL"/>
        </w:rPr>
        <w:t>XX. Kryterium oceny ofert, pkt. 1 lit. c)</w:t>
      </w:r>
    </w:p>
    <w:p w14:paraId="0D9819F9" w14:textId="77777777" w:rsidR="00C86542" w:rsidRDefault="00C86542" w:rsidP="00C86542">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F29236D" w14:textId="30204E05" w:rsidR="00C86542" w:rsidRPr="00C86542" w:rsidRDefault="00C86542" w:rsidP="00C86542">
      <w:pPr>
        <w:pStyle w:val="Akapitzlist"/>
        <w:suppressAutoHyphens/>
        <w:autoSpaceDE w:val="0"/>
        <w:autoSpaceDN w:val="0"/>
        <w:adjustRightInd w:val="0"/>
        <w:spacing w:after="0" w:line="240" w:lineRule="auto"/>
        <w:ind w:left="284" w:hanging="28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„c) </w:t>
      </w:r>
      <w:r w:rsidRPr="00C86542">
        <w:rPr>
          <w:rFonts w:ascii="Century Gothic" w:eastAsia="Times New Roman" w:hAnsi="Century Gothic" w:cs="Tahoma,Bold"/>
          <w:b/>
          <w:bCs/>
          <w:sz w:val="18"/>
          <w:szCs w:val="18"/>
          <w:lang w:eastAsia="pl-PL"/>
        </w:rPr>
        <w:t>Okres gwarancji na wymienione części podczas naprawy (</w:t>
      </w:r>
      <w:proofErr w:type="spellStart"/>
      <w:r w:rsidRPr="00C86542">
        <w:rPr>
          <w:rFonts w:ascii="Century Gothic" w:eastAsia="Times New Roman" w:hAnsi="Century Gothic" w:cs="Tahoma,Bold"/>
          <w:b/>
          <w:bCs/>
          <w:sz w:val="18"/>
          <w:szCs w:val="18"/>
          <w:lang w:eastAsia="pl-PL"/>
        </w:rPr>
        <w:t>GCz</w:t>
      </w:r>
      <w:proofErr w:type="spellEnd"/>
      <w:r w:rsidRPr="00C86542">
        <w:rPr>
          <w:rFonts w:ascii="Century Gothic" w:eastAsia="Times New Roman" w:hAnsi="Century Gothic" w:cs="Tahoma,Bold"/>
          <w:b/>
          <w:bCs/>
          <w:sz w:val="18"/>
          <w:szCs w:val="18"/>
          <w:lang w:eastAsia="pl-PL"/>
        </w:rPr>
        <w:t>): maksymalna ilość punktów - 20 pkt</w:t>
      </w:r>
    </w:p>
    <w:p w14:paraId="0840C865" w14:textId="77777777" w:rsidR="00C86542" w:rsidRDefault="00C86542" w:rsidP="00C86542">
      <w:pPr>
        <w:suppressAutoHyphens/>
        <w:autoSpaceDE w:val="0"/>
        <w:autoSpaceDN w:val="0"/>
        <w:adjustRightInd w:val="0"/>
        <w:spacing w:after="0" w:line="240" w:lineRule="auto"/>
        <w:ind w:left="284"/>
        <w:rPr>
          <w:rFonts w:ascii="Century Gothic" w:eastAsia="Times New Roman" w:hAnsi="Century Gothic" w:cs="Tahoma,Bold"/>
          <w:b/>
          <w:bCs/>
          <w:sz w:val="18"/>
          <w:szCs w:val="18"/>
          <w:lang w:eastAsia="pl-PL"/>
        </w:rPr>
      </w:pPr>
    </w:p>
    <w:p w14:paraId="38547C38" w14:textId="77777777" w:rsidR="00C86542" w:rsidRPr="002843E0" w:rsidRDefault="00C86542" w:rsidP="00C86542">
      <w:pPr>
        <w:suppressAutoHyphens/>
        <w:autoSpaceDE w:val="0"/>
        <w:autoSpaceDN w:val="0"/>
        <w:adjustRightInd w:val="0"/>
        <w:spacing w:after="0" w:line="200" w:lineRule="atLeast"/>
        <w:ind w:left="284"/>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na wymienione części podczas naprawy</w:t>
      </w:r>
      <w:r w:rsidRPr="002843E0">
        <w:rPr>
          <w:rFonts w:ascii="Century Gothic" w:hAnsi="Century Gothic" w:cs="Century Gothic"/>
          <w:sz w:val="18"/>
          <w:szCs w:val="18"/>
        </w:rPr>
        <w:t>, liczonej od daty podpisania protokołu zdawczo-odbiorczego, wynoszący:</w:t>
      </w:r>
    </w:p>
    <w:p w14:paraId="1C2E4CA8" w14:textId="77777777" w:rsidR="00C86542" w:rsidRDefault="00C86542" w:rsidP="00C86542">
      <w:pPr>
        <w:suppressAutoHyphens/>
        <w:autoSpaceDE w:val="0"/>
        <w:autoSpaceDN w:val="0"/>
        <w:adjustRightInd w:val="0"/>
        <w:spacing w:after="0" w:line="200" w:lineRule="atLeast"/>
        <w:ind w:left="284"/>
        <w:jc w:val="both"/>
        <w:rPr>
          <w:rFonts w:ascii="Century Gothic" w:hAnsi="Century Gothic" w:cs="Century Gothic"/>
          <w:sz w:val="18"/>
          <w:szCs w:val="18"/>
          <w:lang w:val="pl"/>
        </w:rPr>
      </w:pPr>
    </w:p>
    <w:p w14:paraId="373F9A7B" w14:textId="309FAC2F" w:rsidR="00C86542" w:rsidRPr="000F57E1" w:rsidRDefault="00C86542" w:rsidP="00C86542">
      <w:pPr>
        <w:suppressAutoHyphens/>
        <w:autoSpaceDE w:val="0"/>
        <w:autoSpaceDN w:val="0"/>
        <w:adjustRightInd w:val="0"/>
        <w:spacing w:after="0" w:line="200" w:lineRule="atLeast"/>
        <w:ind w:left="284"/>
        <w:jc w:val="both"/>
        <w:rPr>
          <w:rFonts w:ascii="Century Gothic" w:hAnsi="Century Gothic" w:cs="Century Gothic"/>
          <w:sz w:val="18"/>
          <w:szCs w:val="18"/>
        </w:rPr>
      </w:pPr>
      <w:r>
        <w:rPr>
          <w:rFonts w:ascii="Century Gothic" w:hAnsi="Century Gothic" w:cs="Century Gothic"/>
          <w:b/>
          <w:bCs/>
          <w:sz w:val="18"/>
          <w:szCs w:val="18"/>
          <w:lang w:val="pl"/>
        </w:rPr>
        <w:t>3</w:t>
      </w:r>
      <w:r w:rsidRPr="000F57E1">
        <w:rPr>
          <w:rFonts w:ascii="Century Gothic" w:hAnsi="Century Gothic" w:cs="Century Gothic"/>
          <w:b/>
          <w:bCs/>
          <w:sz w:val="18"/>
          <w:szCs w:val="18"/>
          <w:lang w:val="pl"/>
        </w:rPr>
        <w:t xml:space="preserve"> miesi</w:t>
      </w:r>
      <w:r w:rsidR="00BE0023">
        <w:rPr>
          <w:rFonts w:ascii="Century Gothic" w:hAnsi="Century Gothic" w:cs="Century Gothic"/>
          <w:b/>
          <w:bCs/>
          <w:sz w:val="18"/>
          <w:szCs w:val="18"/>
          <w:lang w:val="pl"/>
        </w:rPr>
        <w:t>ące</w:t>
      </w:r>
      <w:r w:rsidRPr="000F57E1">
        <w:rPr>
          <w:rFonts w:ascii="Century Gothic" w:hAnsi="Century Gothic" w:cs="Century Gothic"/>
          <w:b/>
          <w:bCs/>
          <w:sz w:val="18"/>
          <w:szCs w:val="18"/>
          <w:lang w:val="pl"/>
        </w:rPr>
        <w:t xml:space="preserve">, </w:t>
      </w:r>
      <w:r w:rsidRPr="000F57E1">
        <w:rPr>
          <w:rFonts w:ascii="Century Gothic" w:hAnsi="Century Gothic" w:cs="Century Gothic"/>
          <w:sz w:val="18"/>
          <w:szCs w:val="18"/>
          <w:lang w:val="pl"/>
        </w:rPr>
        <w:t>w</w:t>
      </w:r>
      <w:proofErr w:type="spellStart"/>
      <w:r w:rsidRPr="000F57E1">
        <w:rPr>
          <w:rFonts w:ascii="Century Gothic" w:hAnsi="Century Gothic" w:cs="Century Gothic"/>
          <w:sz w:val="18"/>
          <w:szCs w:val="18"/>
        </w:rPr>
        <w:t>ówczas</w:t>
      </w:r>
      <w:proofErr w:type="spellEnd"/>
      <w:r w:rsidRPr="000F57E1">
        <w:rPr>
          <w:rFonts w:ascii="Century Gothic" w:hAnsi="Century Gothic" w:cs="Century Gothic"/>
          <w:sz w:val="18"/>
          <w:szCs w:val="18"/>
        </w:rPr>
        <w:t xml:space="preserve"> Wykonawcy zostanie przyznane 0 pkt (Wykonawca nie może zaoferować krótszego czasu gwarancji, jest to minimalny czas wymagany w SWZ).</w:t>
      </w:r>
    </w:p>
    <w:p w14:paraId="1E16252C" w14:textId="6C0080D1" w:rsidR="00C86542" w:rsidRPr="000F57E1" w:rsidRDefault="00C86542" w:rsidP="00C86542">
      <w:pPr>
        <w:suppressAutoHyphens/>
        <w:autoSpaceDE w:val="0"/>
        <w:autoSpaceDN w:val="0"/>
        <w:adjustRightInd w:val="0"/>
        <w:spacing w:after="0" w:line="200" w:lineRule="atLeast"/>
        <w:ind w:left="284"/>
        <w:jc w:val="both"/>
        <w:rPr>
          <w:rFonts w:ascii="Century Gothic" w:hAnsi="Century Gothic" w:cs="Century Gothic"/>
          <w:sz w:val="18"/>
          <w:szCs w:val="18"/>
        </w:rPr>
      </w:pPr>
      <w:r>
        <w:rPr>
          <w:rFonts w:ascii="Century Gothic" w:hAnsi="Century Gothic" w:cs="Century Gothic"/>
          <w:b/>
          <w:bCs/>
          <w:sz w:val="18"/>
          <w:szCs w:val="18"/>
          <w:lang w:val="pl"/>
        </w:rPr>
        <w:t>6</w:t>
      </w:r>
      <w:r w:rsidRPr="000F57E1">
        <w:rPr>
          <w:rFonts w:ascii="Century Gothic" w:hAnsi="Century Gothic" w:cs="Century Gothic"/>
          <w:b/>
          <w:bCs/>
          <w:sz w:val="18"/>
          <w:szCs w:val="18"/>
          <w:lang w:val="pl"/>
        </w:rPr>
        <w:t xml:space="preserve"> miesi</w:t>
      </w:r>
      <w:r>
        <w:rPr>
          <w:rFonts w:ascii="Century Gothic" w:hAnsi="Century Gothic" w:cs="Century Gothic"/>
          <w:b/>
          <w:bCs/>
          <w:sz w:val="18"/>
          <w:szCs w:val="18"/>
          <w:lang w:val="pl"/>
        </w:rPr>
        <w:t>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1</w:t>
      </w:r>
      <w:r w:rsidRPr="000F57E1">
        <w:rPr>
          <w:rFonts w:ascii="Century Gothic" w:hAnsi="Century Gothic" w:cs="Century Gothic"/>
          <w:sz w:val="18"/>
          <w:szCs w:val="18"/>
        </w:rPr>
        <w:t>0 pkt</w:t>
      </w:r>
    </w:p>
    <w:p w14:paraId="529CBD35" w14:textId="21277E4B" w:rsidR="00C86542" w:rsidRPr="002843E0" w:rsidRDefault="00C86542" w:rsidP="00C86542">
      <w:pPr>
        <w:suppressAutoHyphens/>
        <w:autoSpaceDE w:val="0"/>
        <w:autoSpaceDN w:val="0"/>
        <w:adjustRightInd w:val="0"/>
        <w:spacing w:after="0" w:line="200" w:lineRule="atLeast"/>
        <w:ind w:left="284"/>
        <w:jc w:val="both"/>
        <w:rPr>
          <w:rFonts w:ascii="Century Gothic" w:hAnsi="Century Gothic" w:cs="Century Gothic"/>
          <w:sz w:val="18"/>
          <w:szCs w:val="18"/>
        </w:rPr>
      </w:pPr>
      <w:r>
        <w:rPr>
          <w:rFonts w:ascii="Century Gothic" w:hAnsi="Century Gothic" w:cs="Century Gothic"/>
          <w:b/>
          <w:bCs/>
          <w:sz w:val="18"/>
          <w:szCs w:val="18"/>
          <w:lang w:val="pl"/>
        </w:rPr>
        <w:t>9</w:t>
      </w:r>
      <w:r w:rsidRPr="000F57E1">
        <w:rPr>
          <w:rFonts w:ascii="Century Gothic" w:hAnsi="Century Gothic" w:cs="Century Gothic"/>
          <w:b/>
          <w:bCs/>
          <w:sz w:val="18"/>
          <w:szCs w:val="18"/>
          <w:lang w:val="pl"/>
        </w:rPr>
        <w:t xml:space="preserve"> miesięcy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2</w:t>
      </w:r>
      <w:r w:rsidRPr="000F57E1">
        <w:rPr>
          <w:rFonts w:ascii="Century Gothic" w:hAnsi="Century Gothic" w:cs="Century Gothic"/>
          <w:sz w:val="18"/>
          <w:szCs w:val="18"/>
        </w:rPr>
        <w:t>0 pkt</w:t>
      </w:r>
    </w:p>
    <w:p w14:paraId="62138B3E" w14:textId="48E7C447" w:rsidR="00C86542" w:rsidRDefault="00C86542" w:rsidP="00C86542">
      <w:pPr>
        <w:tabs>
          <w:tab w:val="left" w:pos="708"/>
        </w:tabs>
        <w:suppressAutoHyphens/>
        <w:autoSpaceDE w:val="0"/>
        <w:autoSpaceDN w:val="0"/>
        <w:adjustRightInd w:val="0"/>
        <w:spacing w:after="0" w:line="200" w:lineRule="atLeast"/>
        <w:ind w:left="284"/>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7E61AC3C" w14:textId="04196ED7" w:rsidR="00C86542" w:rsidRDefault="00C86542" w:rsidP="00C86542">
      <w:pPr>
        <w:tabs>
          <w:tab w:val="left" w:pos="708"/>
        </w:tabs>
        <w:suppressAutoHyphens/>
        <w:autoSpaceDE w:val="0"/>
        <w:autoSpaceDN w:val="0"/>
        <w:adjustRightInd w:val="0"/>
        <w:spacing w:after="0" w:line="200" w:lineRule="atLeast"/>
        <w:ind w:left="284"/>
        <w:jc w:val="both"/>
        <w:rPr>
          <w:rFonts w:ascii="Century Gothic" w:hAnsi="Century Gothic" w:cs="Century Gothic"/>
          <w:sz w:val="18"/>
          <w:szCs w:val="18"/>
          <w:lang w:val="pl"/>
        </w:rPr>
      </w:pPr>
    </w:p>
    <w:p w14:paraId="5EBDD717" w14:textId="7CDFCF6D" w:rsidR="00C86542" w:rsidRDefault="00553A9B" w:rsidP="00C86542">
      <w:pPr>
        <w:tabs>
          <w:tab w:val="left" w:pos="708"/>
        </w:tabs>
        <w:suppressAutoHyphens/>
        <w:autoSpaceDE w:val="0"/>
        <w:autoSpaceDN w:val="0"/>
        <w:adjustRightInd w:val="0"/>
        <w:spacing w:after="0" w:line="200" w:lineRule="atLeast"/>
        <w:ind w:left="284"/>
        <w:jc w:val="both"/>
        <w:rPr>
          <w:rFonts w:ascii="Century Gothic" w:hAnsi="Century Gothic" w:cs="Century Gothic"/>
          <w:sz w:val="18"/>
          <w:szCs w:val="18"/>
          <w:lang w:val="pl"/>
        </w:rPr>
      </w:pPr>
      <w:r>
        <w:rPr>
          <w:rFonts w:ascii="Century Gothic" w:hAnsi="Century Gothic" w:cs="Century Gothic"/>
          <w:sz w:val="18"/>
          <w:szCs w:val="18"/>
          <w:lang w:val="pl"/>
        </w:rPr>
        <w:t xml:space="preserve">Ponadto, w związku z powyższym Zamawiający zmienia treść Formularza ofertowego (załącznik nr 1do SWZ) w tym zakresie. Zmodyfikowany Formularz ofertowy stanowi załącznik </w:t>
      </w:r>
      <w:r w:rsidR="00854C52">
        <w:rPr>
          <w:rFonts w:ascii="Century Gothic" w:hAnsi="Century Gothic" w:cs="Century Gothic"/>
          <w:sz w:val="18"/>
          <w:szCs w:val="18"/>
          <w:lang w:val="pl"/>
        </w:rPr>
        <w:t>nr 1</w:t>
      </w:r>
      <w:r>
        <w:rPr>
          <w:rFonts w:ascii="Century Gothic" w:hAnsi="Century Gothic" w:cs="Century Gothic"/>
          <w:sz w:val="18"/>
          <w:szCs w:val="18"/>
          <w:lang w:val="pl"/>
        </w:rPr>
        <w:t>do niniejszego pisma.</w:t>
      </w:r>
    </w:p>
    <w:p w14:paraId="61910DC9" w14:textId="77777777" w:rsidR="00C86542" w:rsidRDefault="00C86542" w:rsidP="00C86542">
      <w:pPr>
        <w:spacing w:after="0" w:line="240" w:lineRule="auto"/>
        <w:ind w:left="284"/>
        <w:jc w:val="both"/>
        <w:rPr>
          <w:rFonts w:ascii="Century Gothic" w:eastAsia="Times New Roman" w:hAnsi="Century Gothic" w:cs="Calibri Light"/>
          <w:bCs/>
          <w:sz w:val="18"/>
          <w:szCs w:val="18"/>
          <w:lang w:eastAsia="pl-PL"/>
        </w:rPr>
      </w:pPr>
    </w:p>
    <w:p w14:paraId="3B327396" w14:textId="089A9B03" w:rsidR="00B722BC" w:rsidRPr="00B722BC" w:rsidRDefault="00B722BC" w:rsidP="00B722BC">
      <w:pPr>
        <w:spacing w:after="0" w:line="240" w:lineRule="auto"/>
        <w:ind w:left="709" w:hanging="709"/>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Załącznik nr 2 do SWZ – Formularz cenowy</w:t>
      </w:r>
    </w:p>
    <w:p w14:paraId="19890B26" w14:textId="77777777" w:rsidR="00B722BC" w:rsidRPr="00B722BC" w:rsidRDefault="00B722BC" w:rsidP="00B722BC">
      <w:pPr>
        <w:spacing w:after="0" w:line="240" w:lineRule="auto"/>
        <w:ind w:left="709" w:hanging="709"/>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 xml:space="preserve">Dotyczy pakietu nr 14  poz. 1 monitory funkcji życiowych BSM-3763 </w:t>
      </w:r>
    </w:p>
    <w:p w14:paraId="397D797C" w14:textId="2FF4B1F7" w:rsidR="00B722BC" w:rsidRDefault="00B722BC" w:rsidP="00986513">
      <w:pPr>
        <w:spacing w:line="240" w:lineRule="auto"/>
        <w:contextualSpacing/>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
          <w:sz w:val="18"/>
          <w:szCs w:val="18"/>
          <w:lang w:eastAsia="pl-PL"/>
        </w:rPr>
        <w:t>Pyt. 2:</w:t>
      </w:r>
      <w:r>
        <w:rPr>
          <w:rFonts w:ascii="Century Gothic" w:eastAsia="Times New Roman" w:hAnsi="Century Gothic" w:cs="Calibri Light"/>
          <w:bCs/>
          <w:sz w:val="18"/>
          <w:szCs w:val="18"/>
          <w:lang w:eastAsia="pl-PL"/>
        </w:rPr>
        <w:t xml:space="preserve"> </w:t>
      </w:r>
      <w:r w:rsidRPr="00B722BC">
        <w:rPr>
          <w:rFonts w:ascii="Century Gothic" w:eastAsia="Times New Roman" w:hAnsi="Century Gothic" w:cs="Calibri Light"/>
          <w:bCs/>
          <w:sz w:val="18"/>
          <w:szCs w:val="18"/>
          <w:lang w:eastAsia="pl-PL"/>
        </w:rPr>
        <w:t xml:space="preserve">Prosimy o udzielenie informacji czy Wykonawcy mają skalkulować koszt wymiany akumulatorów </w:t>
      </w:r>
      <w:r w:rsidRPr="00B722BC">
        <w:rPr>
          <w:rFonts w:ascii="Century Gothic" w:eastAsia="Times New Roman" w:hAnsi="Century Gothic" w:cs="Calibri Light"/>
          <w:bCs/>
          <w:sz w:val="18"/>
          <w:szCs w:val="18"/>
          <w:lang w:eastAsia="pl-PL"/>
        </w:rPr>
        <w:br/>
        <w:t>w cenie wykonania przeglądu czy ewentualna wymiana odbędzie się w formie naprawy na odrębne zlecenie ?</w:t>
      </w:r>
    </w:p>
    <w:p w14:paraId="3F248ACF" w14:textId="77777777" w:rsidR="00937AE3" w:rsidRDefault="00B722BC" w:rsidP="00553A9B">
      <w:pPr>
        <w:spacing w:line="240" w:lineRule="auto"/>
        <w:contextualSpacing/>
        <w:jc w:val="both"/>
        <w:rPr>
          <w:rFonts w:ascii="Century Gothic" w:eastAsia="Times New Roman" w:hAnsi="Century Gothic" w:cs="Calibri Light"/>
          <w:bCs/>
          <w:sz w:val="18"/>
          <w:szCs w:val="18"/>
          <w:lang w:eastAsia="pl-PL"/>
        </w:rPr>
      </w:pPr>
      <w:r>
        <w:rPr>
          <w:rFonts w:ascii="Century Gothic" w:eastAsia="Times New Roman" w:hAnsi="Century Gothic" w:cs="Calibri Light"/>
          <w:b/>
          <w:sz w:val="18"/>
          <w:szCs w:val="18"/>
          <w:lang w:eastAsia="pl-PL"/>
        </w:rPr>
        <w:t>Odp.</w:t>
      </w:r>
      <w:r>
        <w:rPr>
          <w:rFonts w:ascii="Century Gothic" w:eastAsia="Times New Roman" w:hAnsi="Century Gothic" w:cs="Calibri Light"/>
          <w:bCs/>
          <w:sz w:val="18"/>
          <w:szCs w:val="18"/>
          <w:lang w:eastAsia="pl-PL"/>
        </w:rPr>
        <w:t>:</w:t>
      </w:r>
      <w:r w:rsidR="00553A9B">
        <w:rPr>
          <w:rFonts w:ascii="Century Gothic" w:eastAsia="Times New Roman" w:hAnsi="Century Gothic" w:cs="Calibri Light"/>
          <w:bCs/>
          <w:sz w:val="18"/>
          <w:szCs w:val="18"/>
          <w:lang w:eastAsia="pl-PL"/>
        </w:rPr>
        <w:t xml:space="preserve"> Nie. Wartość części zamiennych będzie </w:t>
      </w:r>
      <w:r w:rsidR="002D3FA0">
        <w:rPr>
          <w:rFonts w:ascii="Century Gothic" w:eastAsia="Times New Roman" w:hAnsi="Century Gothic" w:cs="Calibri Light"/>
          <w:bCs/>
          <w:sz w:val="18"/>
          <w:szCs w:val="18"/>
          <w:lang w:eastAsia="pl-PL"/>
        </w:rPr>
        <w:t>podawana</w:t>
      </w:r>
      <w:r w:rsidR="00553A9B">
        <w:rPr>
          <w:rFonts w:ascii="Century Gothic" w:eastAsia="Times New Roman" w:hAnsi="Century Gothic" w:cs="Calibri Light"/>
          <w:bCs/>
          <w:sz w:val="18"/>
          <w:szCs w:val="18"/>
          <w:lang w:eastAsia="pl-PL"/>
        </w:rPr>
        <w:t xml:space="preserve"> każdorazowo przez Wykonawcę </w:t>
      </w:r>
      <w:r w:rsidR="002D3FA0">
        <w:rPr>
          <w:rFonts w:ascii="Century Gothic" w:eastAsia="Times New Roman" w:hAnsi="Century Gothic" w:cs="Calibri Light"/>
          <w:bCs/>
          <w:sz w:val="18"/>
          <w:szCs w:val="18"/>
          <w:lang w:eastAsia="pl-PL"/>
        </w:rPr>
        <w:t xml:space="preserve">niezależnie </w:t>
      </w:r>
      <w:r w:rsidR="00553A9B">
        <w:rPr>
          <w:rFonts w:ascii="Century Gothic" w:eastAsia="Times New Roman" w:hAnsi="Century Gothic" w:cs="Calibri Light"/>
          <w:bCs/>
          <w:sz w:val="18"/>
          <w:szCs w:val="18"/>
          <w:lang w:eastAsia="pl-PL"/>
        </w:rPr>
        <w:t>od wartości przeglądu</w:t>
      </w:r>
      <w:r w:rsidR="00BA2AA8">
        <w:rPr>
          <w:rFonts w:ascii="Century Gothic" w:eastAsia="Times New Roman" w:hAnsi="Century Gothic" w:cs="Calibri Light"/>
          <w:bCs/>
          <w:sz w:val="18"/>
          <w:szCs w:val="18"/>
          <w:lang w:eastAsia="pl-PL"/>
        </w:rPr>
        <w:t xml:space="preserve"> czy naprawy</w:t>
      </w:r>
      <w:r w:rsidR="00553A9B">
        <w:rPr>
          <w:rFonts w:ascii="Century Gothic" w:eastAsia="Times New Roman" w:hAnsi="Century Gothic" w:cs="Calibri Light"/>
          <w:bCs/>
          <w:sz w:val="18"/>
          <w:szCs w:val="18"/>
          <w:lang w:eastAsia="pl-PL"/>
        </w:rPr>
        <w:t>.</w:t>
      </w:r>
      <w:r w:rsidR="002D3FA0">
        <w:rPr>
          <w:rFonts w:ascii="Century Gothic" w:eastAsia="Times New Roman" w:hAnsi="Century Gothic" w:cs="Calibri Light"/>
          <w:bCs/>
          <w:sz w:val="18"/>
          <w:szCs w:val="18"/>
          <w:lang w:eastAsia="pl-PL"/>
        </w:rPr>
        <w:t xml:space="preserve"> Wówczas, Wykonawca poda na fakturze</w:t>
      </w:r>
      <w:r w:rsidR="00937AE3">
        <w:rPr>
          <w:rFonts w:ascii="Century Gothic" w:eastAsia="Times New Roman" w:hAnsi="Century Gothic" w:cs="Calibri Light"/>
          <w:bCs/>
          <w:sz w:val="18"/>
          <w:szCs w:val="18"/>
          <w:lang w:eastAsia="pl-PL"/>
        </w:rPr>
        <w:t>:</w:t>
      </w:r>
    </w:p>
    <w:p w14:paraId="55EE2CEE" w14:textId="234788B6" w:rsidR="00937AE3" w:rsidRDefault="00937AE3" w:rsidP="00553A9B">
      <w:pPr>
        <w:spacing w:line="240" w:lineRule="auto"/>
        <w:contextualSpacing/>
        <w:jc w:val="both"/>
        <w:rPr>
          <w:rFonts w:ascii="Century Gothic" w:eastAsia="Times New Roman" w:hAnsi="Century Gothic" w:cs="Calibri Light"/>
          <w:bCs/>
          <w:sz w:val="18"/>
          <w:szCs w:val="18"/>
          <w:lang w:eastAsia="pl-PL"/>
        </w:rPr>
      </w:pPr>
      <w:r>
        <w:rPr>
          <w:rFonts w:ascii="Century Gothic" w:eastAsia="Times New Roman" w:hAnsi="Century Gothic" w:cs="Calibri Light"/>
          <w:bCs/>
          <w:sz w:val="18"/>
          <w:szCs w:val="18"/>
          <w:lang w:eastAsia="pl-PL"/>
        </w:rPr>
        <w:t>-</w:t>
      </w:r>
      <w:r w:rsidR="002D3FA0">
        <w:rPr>
          <w:rFonts w:ascii="Century Gothic" w:eastAsia="Times New Roman" w:hAnsi="Century Gothic" w:cs="Calibri Light"/>
          <w:bCs/>
          <w:sz w:val="18"/>
          <w:szCs w:val="18"/>
          <w:lang w:eastAsia="pl-PL"/>
        </w:rPr>
        <w:t xml:space="preserve"> osobno cenę dokonanego przeglądu bądź naprawy</w:t>
      </w:r>
      <w:r>
        <w:rPr>
          <w:rFonts w:ascii="Century Gothic" w:eastAsia="Times New Roman" w:hAnsi="Century Gothic" w:cs="Calibri Light"/>
          <w:bCs/>
          <w:sz w:val="18"/>
          <w:szCs w:val="18"/>
          <w:lang w:eastAsia="pl-PL"/>
        </w:rPr>
        <w:t>,</w:t>
      </w:r>
    </w:p>
    <w:p w14:paraId="595C2313" w14:textId="52C9D043" w:rsidR="00B722BC" w:rsidRPr="00B722BC" w:rsidRDefault="00937AE3" w:rsidP="00553A9B">
      <w:pPr>
        <w:spacing w:line="240" w:lineRule="auto"/>
        <w:contextualSpacing/>
        <w:jc w:val="both"/>
        <w:rPr>
          <w:rFonts w:ascii="Century Gothic" w:eastAsia="Times New Roman" w:hAnsi="Century Gothic" w:cs="Calibri Light"/>
          <w:bCs/>
          <w:sz w:val="18"/>
          <w:szCs w:val="18"/>
          <w:lang w:eastAsia="pl-PL"/>
        </w:rPr>
      </w:pPr>
      <w:r>
        <w:rPr>
          <w:rFonts w:ascii="Century Gothic" w:eastAsia="Times New Roman" w:hAnsi="Century Gothic" w:cs="Calibri Light"/>
          <w:bCs/>
          <w:sz w:val="18"/>
          <w:szCs w:val="18"/>
          <w:lang w:eastAsia="pl-PL"/>
        </w:rPr>
        <w:t>-</w:t>
      </w:r>
      <w:r w:rsidR="002D3FA0">
        <w:rPr>
          <w:rFonts w:ascii="Century Gothic" w:eastAsia="Times New Roman" w:hAnsi="Century Gothic" w:cs="Calibri Light"/>
          <w:bCs/>
          <w:sz w:val="18"/>
          <w:szCs w:val="18"/>
          <w:lang w:eastAsia="pl-PL"/>
        </w:rPr>
        <w:t xml:space="preserve"> osobno koszt wymienionej części.</w:t>
      </w:r>
    </w:p>
    <w:p w14:paraId="7392B09C" w14:textId="77777777" w:rsidR="00B722BC" w:rsidRDefault="00B722BC" w:rsidP="00B722BC">
      <w:pPr>
        <w:spacing w:after="0" w:line="240" w:lineRule="auto"/>
        <w:ind w:left="709" w:hanging="709"/>
        <w:jc w:val="both"/>
        <w:rPr>
          <w:rFonts w:ascii="Century Gothic" w:eastAsia="Times New Roman" w:hAnsi="Century Gothic" w:cs="Calibri Light"/>
          <w:bCs/>
          <w:sz w:val="18"/>
          <w:szCs w:val="18"/>
          <w:lang w:eastAsia="pl-PL"/>
        </w:rPr>
      </w:pPr>
    </w:p>
    <w:p w14:paraId="1DAA6B3B" w14:textId="279E00D5" w:rsidR="00B722BC" w:rsidRPr="00B722BC" w:rsidRDefault="00B722BC" w:rsidP="00B722BC">
      <w:pPr>
        <w:spacing w:after="0" w:line="240" w:lineRule="auto"/>
        <w:ind w:left="709" w:hanging="709"/>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Załącznik nr 2 do SWZ – Formularz cenowy</w:t>
      </w:r>
    </w:p>
    <w:p w14:paraId="2DE08077" w14:textId="77777777" w:rsidR="00B722BC" w:rsidRPr="00B722BC" w:rsidRDefault="00B722BC" w:rsidP="00B722BC">
      <w:pPr>
        <w:spacing w:after="0" w:line="240" w:lineRule="auto"/>
        <w:ind w:left="709" w:hanging="709"/>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 xml:space="preserve">Dotyczy pakietu nr 14 </w:t>
      </w:r>
    </w:p>
    <w:p w14:paraId="18AD1A64" w14:textId="4D09C82D" w:rsidR="00B722BC" w:rsidRPr="00B722BC" w:rsidRDefault="00B722BC" w:rsidP="00986513">
      <w:pPr>
        <w:spacing w:line="240" w:lineRule="auto"/>
        <w:contextualSpacing/>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
          <w:sz w:val="18"/>
          <w:szCs w:val="18"/>
          <w:lang w:eastAsia="pl-PL"/>
        </w:rPr>
        <w:t>Pyt. 3:</w:t>
      </w:r>
      <w:r>
        <w:rPr>
          <w:rFonts w:ascii="Century Gothic" w:eastAsia="Times New Roman" w:hAnsi="Century Gothic" w:cs="Calibri Light"/>
          <w:bCs/>
          <w:sz w:val="18"/>
          <w:szCs w:val="18"/>
          <w:lang w:eastAsia="pl-PL"/>
        </w:rPr>
        <w:t xml:space="preserve"> </w:t>
      </w:r>
      <w:r w:rsidRPr="00B722BC">
        <w:rPr>
          <w:rFonts w:ascii="Century Gothic" w:eastAsia="Times New Roman" w:hAnsi="Century Gothic" w:cs="Calibri Light"/>
          <w:bCs/>
          <w:sz w:val="18"/>
          <w:szCs w:val="18"/>
          <w:lang w:eastAsia="pl-PL"/>
        </w:rPr>
        <w:t xml:space="preserve">Czy Zamawiający wyrazi zgodę na wykonanie przeglądów kardiomonitorów i centrali monitorującej podczas jednego przyjazdu serwisanta do siedziby Zamawiającego ? </w:t>
      </w:r>
    </w:p>
    <w:p w14:paraId="279F5C20" w14:textId="4FA2EAA6" w:rsidR="00B722BC" w:rsidRPr="00B722BC" w:rsidRDefault="00B722BC" w:rsidP="00B722BC">
      <w:pPr>
        <w:spacing w:after="0" w:line="240" w:lineRule="auto"/>
        <w:ind w:left="709" w:hanging="709"/>
        <w:jc w:val="both"/>
        <w:rPr>
          <w:rFonts w:ascii="Century Gothic" w:eastAsia="Times New Roman" w:hAnsi="Century Gothic" w:cs="Calibri Light"/>
          <w:b/>
          <w:sz w:val="18"/>
          <w:szCs w:val="18"/>
          <w:lang w:eastAsia="pl-PL"/>
        </w:rPr>
      </w:pPr>
      <w:r w:rsidRPr="00B722BC">
        <w:rPr>
          <w:rFonts w:ascii="Century Gothic" w:eastAsia="Times New Roman" w:hAnsi="Century Gothic" w:cs="Calibri Light"/>
          <w:b/>
          <w:sz w:val="18"/>
          <w:szCs w:val="18"/>
          <w:lang w:eastAsia="pl-PL"/>
        </w:rPr>
        <w:t>Odp.:</w:t>
      </w:r>
      <w:r w:rsidR="0002759E">
        <w:rPr>
          <w:rFonts w:ascii="Century Gothic" w:eastAsia="Times New Roman" w:hAnsi="Century Gothic" w:cs="Calibri Light"/>
          <w:b/>
          <w:sz w:val="18"/>
          <w:szCs w:val="18"/>
          <w:lang w:eastAsia="pl-PL"/>
        </w:rPr>
        <w:t xml:space="preserve"> </w:t>
      </w:r>
      <w:r w:rsidR="0002759E" w:rsidRPr="0002759E">
        <w:rPr>
          <w:rFonts w:ascii="Century Gothic" w:eastAsia="Times New Roman" w:hAnsi="Century Gothic" w:cs="Calibri Light"/>
          <w:bCs/>
          <w:sz w:val="18"/>
          <w:szCs w:val="18"/>
          <w:lang w:eastAsia="pl-PL"/>
        </w:rPr>
        <w:t>Tak.</w:t>
      </w:r>
    </w:p>
    <w:p w14:paraId="4D77D5AB" w14:textId="77777777" w:rsidR="00B722BC" w:rsidRDefault="00B722BC" w:rsidP="00B722BC">
      <w:pPr>
        <w:spacing w:after="0" w:line="240" w:lineRule="auto"/>
        <w:ind w:left="709" w:hanging="709"/>
        <w:jc w:val="both"/>
        <w:rPr>
          <w:rFonts w:ascii="Century Gothic" w:eastAsia="Times New Roman" w:hAnsi="Century Gothic" w:cs="Calibri Light"/>
          <w:bCs/>
          <w:sz w:val="18"/>
          <w:szCs w:val="18"/>
          <w:lang w:eastAsia="pl-PL"/>
        </w:rPr>
      </w:pPr>
    </w:p>
    <w:p w14:paraId="756D84D8" w14:textId="77777777" w:rsidR="0002759E" w:rsidRDefault="0002759E" w:rsidP="00B722BC">
      <w:pPr>
        <w:spacing w:after="0" w:line="240" w:lineRule="auto"/>
        <w:ind w:left="709" w:hanging="709"/>
        <w:jc w:val="both"/>
        <w:rPr>
          <w:rFonts w:ascii="Century Gothic" w:eastAsia="Times New Roman" w:hAnsi="Century Gothic" w:cs="Calibri Light"/>
          <w:bCs/>
          <w:sz w:val="18"/>
          <w:szCs w:val="18"/>
          <w:lang w:eastAsia="pl-PL"/>
        </w:rPr>
      </w:pPr>
    </w:p>
    <w:p w14:paraId="3CD3272A" w14:textId="77777777" w:rsidR="0002759E" w:rsidRDefault="0002759E" w:rsidP="00B722BC">
      <w:pPr>
        <w:spacing w:after="0" w:line="240" w:lineRule="auto"/>
        <w:ind w:left="709" w:hanging="709"/>
        <w:jc w:val="both"/>
        <w:rPr>
          <w:rFonts w:ascii="Century Gothic" w:eastAsia="Times New Roman" w:hAnsi="Century Gothic" w:cs="Calibri Light"/>
          <w:bCs/>
          <w:sz w:val="18"/>
          <w:szCs w:val="18"/>
          <w:lang w:eastAsia="pl-PL"/>
        </w:rPr>
      </w:pPr>
    </w:p>
    <w:p w14:paraId="43DA3AE8" w14:textId="058E3D52" w:rsidR="00B722BC" w:rsidRPr="00B722BC" w:rsidRDefault="00B722BC" w:rsidP="00B722BC">
      <w:pPr>
        <w:spacing w:after="0" w:line="240" w:lineRule="auto"/>
        <w:ind w:left="709" w:hanging="709"/>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 xml:space="preserve">Załącznik nr 5 do SWZ – Projekt umowny, § 2 ust. 7 </w:t>
      </w:r>
    </w:p>
    <w:p w14:paraId="2612A22F" w14:textId="77777777" w:rsidR="00B722BC" w:rsidRPr="00B722BC" w:rsidRDefault="00B722BC" w:rsidP="00B722BC">
      <w:pPr>
        <w:spacing w:after="0" w:line="240" w:lineRule="auto"/>
        <w:ind w:left="709" w:hanging="709"/>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 xml:space="preserve">Dotyczy pakietu nr 14 </w:t>
      </w:r>
    </w:p>
    <w:p w14:paraId="33E4BEFD" w14:textId="564C6138" w:rsidR="00B722BC" w:rsidRDefault="00B722BC" w:rsidP="00986513">
      <w:pPr>
        <w:spacing w:line="240" w:lineRule="auto"/>
        <w:contextualSpacing/>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
          <w:sz w:val="18"/>
          <w:szCs w:val="18"/>
          <w:lang w:eastAsia="pl-PL"/>
        </w:rPr>
        <w:t>Pyt. 4:</w:t>
      </w:r>
      <w:r>
        <w:rPr>
          <w:rFonts w:ascii="Century Gothic" w:eastAsia="Times New Roman" w:hAnsi="Century Gothic" w:cs="Calibri Light"/>
          <w:bCs/>
          <w:sz w:val="18"/>
          <w:szCs w:val="18"/>
          <w:lang w:eastAsia="pl-PL"/>
        </w:rPr>
        <w:t xml:space="preserve"> </w:t>
      </w:r>
      <w:r w:rsidRPr="00B722BC">
        <w:rPr>
          <w:rFonts w:ascii="Century Gothic" w:eastAsia="Times New Roman" w:hAnsi="Century Gothic" w:cs="Calibri Light"/>
          <w:bCs/>
          <w:sz w:val="18"/>
          <w:szCs w:val="18"/>
          <w:lang w:eastAsia="pl-PL"/>
        </w:rPr>
        <w:t xml:space="preserve">Czy Zamawiający wyrazi zgodę na wydłużenie czasu wykonania naprawy w przypadku konieczności sprowadzenia części zamiennych z zagranicy do 14 dni roboczych ? </w:t>
      </w:r>
    </w:p>
    <w:p w14:paraId="4B3A8E70" w14:textId="797670A4" w:rsidR="00B722BC" w:rsidRPr="00B722BC" w:rsidRDefault="00B722BC" w:rsidP="00B722BC">
      <w:pPr>
        <w:spacing w:line="240" w:lineRule="auto"/>
        <w:ind w:left="709" w:hanging="709"/>
        <w:contextualSpacing/>
        <w:jc w:val="both"/>
        <w:rPr>
          <w:rFonts w:ascii="Century Gothic" w:eastAsia="Times New Roman" w:hAnsi="Century Gothic" w:cs="Calibri Light"/>
          <w:bCs/>
          <w:sz w:val="18"/>
          <w:szCs w:val="18"/>
          <w:lang w:eastAsia="pl-PL"/>
        </w:rPr>
      </w:pPr>
      <w:r>
        <w:rPr>
          <w:rFonts w:ascii="Century Gothic" w:eastAsia="Times New Roman" w:hAnsi="Century Gothic" w:cs="Calibri Light"/>
          <w:b/>
          <w:sz w:val="18"/>
          <w:szCs w:val="18"/>
          <w:lang w:eastAsia="pl-PL"/>
        </w:rPr>
        <w:t>Odp.</w:t>
      </w:r>
      <w:r>
        <w:rPr>
          <w:rFonts w:ascii="Century Gothic" w:eastAsia="Times New Roman" w:hAnsi="Century Gothic" w:cs="Calibri Light"/>
          <w:bCs/>
          <w:sz w:val="18"/>
          <w:szCs w:val="18"/>
          <w:lang w:eastAsia="pl-PL"/>
        </w:rPr>
        <w:t>:</w:t>
      </w:r>
      <w:r w:rsidR="0002759E">
        <w:rPr>
          <w:rFonts w:ascii="Century Gothic" w:eastAsia="Times New Roman" w:hAnsi="Century Gothic" w:cs="Calibri Light"/>
          <w:bCs/>
          <w:sz w:val="18"/>
          <w:szCs w:val="18"/>
          <w:lang w:eastAsia="pl-PL"/>
        </w:rPr>
        <w:t xml:space="preserve"> Tak, zgodnie z zapisami § 2 ust. 8 i 9 Projektu umowy stanowiącego załącznik nr 5 do SWZ.</w:t>
      </w:r>
    </w:p>
    <w:p w14:paraId="1D20E138" w14:textId="77777777" w:rsidR="00043F0F" w:rsidRDefault="00043F0F" w:rsidP="00B722BC">
      <w:pPr>
        <w:spacing w:after="0" w:line="240" w:lineRule="auto"/>
        <w:rPr>
          <w:rFonts w:ascii="Century Gothic" w:eastAsia="Times New Roman" w:hAnsi="Century Gothic" w:cs="Calibri Light"/>
          <w:bCs/>
          <w:sz w:val="18"/>
          <w:szCs w:val="18"/>
          <w:lang w:eastAsia="pl-PL"/>
        </w:rPr>
      </w:pPr>
    </w:p>
    <w:p w14:paraId="663D9E7D" w14:textId="2BF2CFF6" w:rsidR="00B722BC" w:rsidRPr="00B722BC" w:rsidRDefault="00B722BC" w:rsidP="00B722BC">
      <w:pPr>
        <w:spacing w:after="0" w:line="240" w:lineRule="auto"/>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Załącznik nr 5 do SWZ – Projekt umowny,</w:t>
      </w:r>
    </w:p>
    <w:p w14:paraId="64F6165F" w14:textId="77777777" w:rsidR="00B722BC" w:rsidRPr="00B722BC" w:rsidRDefault="00B722BC" w:rsidP="00B722BC">
      <w:pPr>
        <w:spacing w:after="0" w:line="240" w:lineRule="auto"/>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 xml:space="preserve">Dotyczy pakietu nr 14 </w:t>
      </w:r>
    </w:p>
    <w:p w14:paraId="3AEE8D41" w14:textId="5AFFE8D5" w:rsidR="00B722BC" w:rsidRPr="00B722BC" w:rsidRDefault="00B722BC" w:rsidP="00986513">
      <w:pPr>
        <w:spacing w:line="240" w:lineRule="auto"/>
        <w:contextualSpacing/>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
          <w:sz w:val="18"/>
          <w:szCs w:val="18"/>
          <w:lang w:eastAsia="pl-PL"/>
        </w:rPr>
        <w:t>Pyt. 5:</w:t>
      </w:r>
      <w:r>
        <w:rPr>
          <w:rFonts w:ascii="Century Gothic" w:eastAsia="Times New Roman" w:hAnsi="Century Gothic" w:cs="Calibri Light"/>
          <w:bCs/>
          <w:sz w:val="18"/>
          <w:szCs w:val="18"/>
          <w:lang w:eastAsia="pl-PL"/>
        </w:rPr>
        <w:t xml:space="preserve"> </w:t>
      </w:r>
      <w:r w:rsidRPr="00B722BC">
        <w:rPr>
          <w:rFonts w:ascii="Century Gothic" w:eastAsia="Times New Roman" w:hAnsi="Century Gothic" w:cs="Calibri Light"/>
          <w:bCs/>
          <w:sz w:val="18"/>
          <w:szCs w:val="18"/>
          <w:lang w:eastAsia="pl-PL"/>
        </w:rPr>
        <w:t xml:space="preserve">Z uwagi na panującą obecnie niepewną sytuacje </w:t>
      </w:r>
      <w:proofErr w:type="spellStart"/>
      <w:r w:rsidRPr="00B722BC">
        <w:rPr>
          <w:rFonts w:ascii="Century Gothic" w:eastAsia="Times New Roman" w:hAnsi="Century Gothic" w:cs="Calibri Light"/>
          <w:bCs/>
          <w:sz w:val="18"/>
          <w:szCs w:val="18"/>
          <w:lang w:eastAsia="pl-PL"/>
        </w:rPr>
        <w:t>społeczno</w:t>
      </w:r>
      <w:proofErr w:type="spellEnd"/>
      <w:r w:rsidRPr="00B722BC">
        <w:rPr>
          <w:rFonts w:ascii="Century Gothic" w:eastAsia="Times New Roman" w:hAnsi="Century Gothic" w:cs="Calibri Light"/>
          <w:bCs/>
          <w:sz w:val="18"/>
          <w:szCs w:val="18"/>
          <w:lang w:eastAsia="pl-PL"/>
        </w:rPr>
        <w:t xml:space="preserve"> – ekonomiczną wnosimy o dopisanie do wzoru umowy zapisów regulujących występowanie siły wyższej zgodnie z poniższym wzorem:</w:t>
      </w:r>
      <w:r>
        <w:rPr>
          <w:rFonts w:ascii="Century Gothic" w:eastAsia="Times New Roman" w:hAnsi="Century Gothic" w:cs="Calibri Light"/>
          <w:bCs/>
          <w:sz w:val="18"/>
          <w:szCs w:val="18"/>
          <w:lang w:eastAsia="pl-PL"/>
        </w:rPr>
        <w:t xml:space="preserve"> </w:t>
      </w:r>
      <w:r w:rsidRPr="00B722BC">
        <w:rPr>
          <w:rFonts w:ascii="Century Gothic" w:eastAsia="Times New Roman" w:hAnsi="Century Gothic" w:cs="Calibri Light"/>
          <w:bCs/>
          <w:sz w:val="18"/>
          <w:szCs w:val="18"/>
          <w:lang w:eastAsia="pl-PL"/>
        </w:rPr>
        <w:t>§ ……</w:t>
      </w:r>
    </w:p>
    <w:p w14:paraId="6CADB986" w14:textId="77777777" w:rsidR="00B722BC" w:rsidRPr="00B722BC" w:rsidRDefault="00B722BC" w:rsidP="00EF1885">
      <w:pPr>
        <w:numPr>
          <w:ilvl w:val="0"/>
          <w:numId w:val="9"/>
        </w:numPr>
        <w:tabs>
          <w:tab w:val="left" w:pos="284"/>
        </w:tabs>
        <w:spacing w:after="0" w:line="240" w:lineRule="auto"/>
        <w:ind w:left="0" w:firstLine="0"/>
        <w:contextualSpacing/>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Wykonawca nie jest odpowiedzialny za niewykonanie lub nienależyte wykonanie swoich zobowiązań z powodu zaistnienia siły wyższej, tj. jeżeli niewykonanie zostało spowodowane zdarzeniem wywołanym przyczyną zewnętrzną, będącym poza kontrolą Wykonawcy oraz gdy w chwili zawarcia Umowy niemożliwe było przewidzenie tego zdarzenia lub jego skutków, które wpłynęły na zdolność Wykonawcy do wykonania Umowy, oraz gdy niemożliwe było uniknięcie przez Wykonawcę samego zdarzenia lub przynajmniej jego skutków. Za siłę wyższą strony uznają w szczególności działania wojenne, klęski żywiołowe oraz epidemie, w tym również stan zagrożenia epidemicznego.</w:t>
      </w:r>
    </w:p>
    <w:p w14:paraId="5FB32B62" w14:textId="77777777" w:rsidR="00B722BC" w:rsidRPr="00B722BC" w:rsidRDefault="00B722BC" w:rsidP="00EF1885">
      <w:pPr>
        <w:numPr>
          <w:ilvl w:val="0"/>
          <w:numId w:val="9"/>
        </w:numPr>
        <w:tabs>
          <w:tab w:val="left" w:pos="284"/>
        </w:tabs>
        <w:spacing w:after="0" w:line="240" w:lineRule="auto"/>
        <w:ind w:left="0" w:firstLine="0"/>
        <w:contextualSpacing/>
        <w:jc w:val="both"/>
        <w:rPr>
          <w:rFonts w:ascii="Century Gothic" w:eastAsia="Times New Roman" w:hAnsi="Century Gothic" w:cs="Calibri Light"/>
          <w:bCs/>
          <w:sz w:val="18"/>
          <w:szCs w:val="18"/>
          <w:lang w:eastAsia="pl-PL"/>
        </w:rPr>
      </w:pPr>
      <w:r w:rsidRPr="00B722BC">
        <w:rPr>
          <w:rFonts w:ascii="Century Gothic" w:eastAsia="Times New Roman" w:hAnsi="Century Gothic" w:cs="Calibri Light"/>
          <w:bCs/>
          <w:sz w:val="18"/>
          <w:szCs w:val="18"/>
          <w:lang w:eastAsia="pl-PL"/>
        </w:rPr>
        <w:t xml:space="preserve">Strony zobowiązują się do wzajemnego powiadamiania się o zaistnieniu siły wyższej </w:t>
      </w:r>
      <w:r w:rsidRPr="00B722BC">
        <w:rPr>
          <w:rFonts w:ascii="Century Gothic" w:eastAsia="Times New Roman" w:hAnsi="Century Gothic" w:cs="Calibri Light"/>
          <w:bCs/>
          <w:sz w:val="18"/>
          <w:szCs w:val="18"/>
          <w:lang w:eastAsia="pl-PL"/>
        </w:rPr>
        <w:br/>
        <w:t>i dokonania stosownych ustaleń celem wyeliminowania możliwych skutków działania siły wyższej.</w:t>
      </w:r>
    </w:p>
    <w:p w14:paraId="77944968" w14:textId="07DACEF7" w:rsidR="00B722BC" w:rsidRPr="00B722BC" w:rsidRDefault="00F85257" w:rsidP="00EF1885">
      <w:pPr>
        <w:spacing w:after="0" w:line="240" w:lineRule="auto"/>
        <w:jc w:val="both"/>
        <w:rPr>
          <w:rFonts w:ascii="Century Gothic" w:eastAsia="Times New Roman" w:hAnsi="Century Gothic" w:cs="Calibri Light"/>
          <w:bCs/>
          <w:sz w:val="18"/>
          <w:szCs w:val="18"/>
          <w:lang w:eastAsia="pl-PL"/>
        </w:rPr>
      </w:pPr>
      <w:r w:rsidRPr="00F85257">
        <w:rPr>
          <w:rFonts w:ascii="Century Gothic" w:eastAsia="Times New Roman" w:hAnsi="Century Gothic" w:cs="Calibri Light"/>
          <w:b/>
          <w:sz w:val="18"/>
          <w:szCs w:val="18"/>
          <w:lang w:eastAsia="pl-PL"/>
        </w:rPr>
        <w:t>Odp.:</w:t>
      </w:r>
      <w:r w:rsidR="00C35F8A">
        <w:rPr>
          <w:rFonts w:ascii="Century Gothic" w:eastAsia="Times New Roman" w:hAnsi="Century Gothic" w:cs="Calibri Light"/>
          <w:b/>
          <w:sz w:val="18"/>
          <w:szCs w:val="18"/>
          <w:lang w:eastAsia="pl-PL"/>
        </w:rPr>
        <w:t xml:space="preserve"> </w:t>
      </w:r>
      <w:r w:rsidR="00C35F8A" w:rsidRPr="00C35F8A">
        <w:rPr>
          <w:rFonts w:ascii="Century Gothic" w:eastAsia="Times New Roman" w:hAnsi="Century Gothic" w:cs="Calibri Light"/>
          <w:bCs/>
          <w:sz w:val="18"/>
          <w:szCs w:val="18"/>
          <w:lang w:eastAsia="pl-PL"/>
        </w:rPr>
        <w:t>Zamawiający nie wyraża zgodny na brak odpowiedzialności za niewykonanie lub nienależyte wykonanie swoich zobowiązań. Okoliczności związane z tzw. „siłą wyższą” zostały opisane w Projekcie umowy (załącznik nr 5 do SWZ)</w:t>
      </w:r>
      <w:r w:rsidR="00C35F8A">
        <w:rPr>
          <w:rFonts w:ascii="Century Gothic" w:eastAsia="Times New Roman" w:hAnsi="Century Gothic" w:cs="Calibri Light"/>
          <w:bCs/>
          <w:sz w:val="18"/>
          <w:szCs w:val="18"/>
          <w:lang w:eastAsia="pl-PL"/>
        </w:rPr>
        <w:t>, w § 9.</w:t>
      </w:r>
    </w:p>
    <w:p w14:paraId="7310BB0D" w14:textId="77777777" w:rsidR="00EF1885" w:rsidRDefault="00EF1885" w:rsidP="00EF1885">
      <w:pPr>
        <w:spacing w:after="0" w:line="240" w:lineRule="auto"/>
        <w:rPr>
          <w:rFonts w:ascii="Century Gothic" w:eastAsia="Times New Roman" w:hAnsi="Century Gothic" w:cs="Calibri Light"/>
          <w:b/>
          <w:sz w:val="20"/>
          <w:szCs w:val="20"/>
          <w:u w:val="single"/>
          <w:lang w:eastAsia="pl-PL"/>
        </w:rPr>
      </w:pPr>
    </w:p>
    <w:p w14:paraId="08AC7555" w14:textId="690B9739" w:rsidR="00F2047A" w:rsidRDefault="00F2047A" w:rsidP="00EF1885">
      <w:pPr>
        <w:spacing w:after="0" w:line="240" w:lineRule="auto"/>
        <w:rPr>
          <w:rFonts w:ascii="Century Gothic" w:eastAsia="Times New Roman" w:hAnsi="Century Gothic" w:cs="Calibri Light"/>
          <w:b/>
          <w:sz w:val="20"/>
          <w:szCs w:val="20"/>
          <w:u w:val="single"/>
          <w:lang w:eastAsia="pl-PL"/>
        </w:rPr>
      </w:pPr>
      <w:r w:rsidRPr="00541B52">
        <w:rPr>
          <w:rFonts w:ascii="Century Gothic" w:eastAsia="Times New Roman" w:hAnsi="Century Gothic" w:cs="Calibri Light"/>
          <w:b/>
          <w:sz w:val="20"/>
          <w:szCs w:val="20"/>
          <w:u w:val="single"/>
          <w:lang w:eastAsia="pl-PL"/>
        </w:rPr>
        <w:t xml:space="preserve">Wykonawca 2 </w:t>
      </w:r>
    </w:p>
    <w:p w14:paraId="7CB55E57" w14:textId="77777777" w:rsidR="00EF1885" w:rsidRPr="00541B52" w:rsidRDefault="00EF1885" w:rsidP="00EF1885">
      <w:pPr>
        <w:spacing w:after="0" w:line="240" w:lineRule="auto"/>
        <w:rPr>
          <w:rFonts w:ascii="Century Gothic" w:eastAsia="Times New Roman" w:hAnsi="Century Gothic" w:cs="Calibri Light"/>
          <w:b/>
          <w:sz w:val="20"/>
          <w:szCs w:val="20"/>
          <w:u w:val="single"/>
          <w:lang w:eastAsia="pl-PL"/>
        </w:rPr>
      </w:pPr>
    </w:p>
    <w:p w14:paraId="40A3B0D2" w14:textId="32B2DF4A" w:rsidR="00F2047A" w:rsidRDefault="00F2047A" w:rsidP="00EF1885">
      <w:pPr>
        <w:spacing w:after="0" w:line="240" w:lineRule="auto"/>
        <w:jc w:val="both"/>
        <w:rPr>
          <w:rFonts w:ascii="Century Gothic" w:eastAsia="Times New Roman" w:hAnsi="Century Gothic" w:cs="Calibri Light"/>
          <w:bCs/>
          <w:sz w:val="18"/>
          <w:szCs w:val="18"/>
          <w:lang w:eastAsia="pl-PL"/>
        </w:rPr>
      </w:pPr>
      <w:r w:rsidRPr="00541B52">
        <w:rPr>
          <w:rFonts w:ascii="Century Gothic" w:eastAsia="Times New Roman" w:hAnsi="Century Gothic" w:cs="Calibri Light"/>
          <w:b/>
          <w:sz w:val="18"/>
          <w:szCs w:val="18"/>
          <w:lang w:eastAsia="pl-PL"/>
        </w:rPr>
        <w:t>Pyt</w:t>
      </w:r>
      <w:r w:rsidR="00986513" w:rsidRPr="00541B52">
        <w:rPr>
          <w:rFonts w:ascii="Century Gothic" w:eastAsia="Times New Roman" w:hAnsi="Century Gothic" w:cs="Calibri Light"/>
          <w:b/>
          <w:sz w:val="18"/>
          <w:szCs w:val="18"/>
          <w:lang w:eastAsia="pl-PL"/>
        </w:rPr>
        <w:t>.</w:t>
      </w:r>
      <w:r w:rsidRPr="00541B52">
        <w:rPr>
          <w:rFonts w:ascii="Century Gothic" w:eastAsia="Times New Roman" w:hAnsi="Century Gothic" w:cs="Calibri Light"/>
          <w:b/>
          <w:sz w:val="18"/>
          <w:szCs w:val="18"/>
          <w:lang w:eastAsia="pl-PL"/>
        </w:rPr>
        <w:t xml:space="preserve"> 1</w:t>
      </w:r>
      <w:r w:rsidR="00986513" w:rsidRPr="00541B52">
        <w:rPr>
          <w:rFonts w:ascii="Century Gothic" w:eastAsia="Times New Roman" w:hAnsi="Century Gothic" w:cs="Calibri Light"/>
          <w:b/>
          <w:sz w:val="18"/>
          <w:szCs w:val="18"/>
          <w:lang w:eastAsia="pl-PL"/>
        </w:rPr>
        <w:t xml:space="preserve">: </w:t>
      </w:r>
      <w:r w:rsidRPr="00541B52">
        <w:rPr>
          <w:rFonts w:ascii="Century Gothic" w:eastAsia="Times New Roman" w:hAnsi="Century Gothic" w:cs="Calibri Light"/>
          <w:bCs/>
          <w:sz w:val="18"/>
          <w:szCs w:val="18"/>
          <w:lang w:eastAsia="pl-PL"/>
        </w:rPr>
        <w:t>Par 1 pkt 4 umowy dot. Pakietu 13</w:t>
      </w:r>
      <w:r w:rsidR="00541B52" w:rsidRPr="00541B52">
        <w:rPr>
          <w:rFonts w:ascii="Century Gothic" w:eastAsia="Times New Roman" w:hAnsi="Century Gothic" w:cs="Calibri Light"/>
          <w:bCs/>
          <w:sz w:val="18"/>
          <w:szCs w:val="18"/>
          <w:lang w:eastAsia="pl-PL"/>
        </w:rPr>
        <w:t xml:space="preserve">: </w:t>
      </w:r>
      <w:r w:rsidRPr="00541B52">
        <w:rPr>
          <w:rFonts w:ascii="Century Gothic" w:eastAsia="Times New Roman" w:hAnsi="Century Gothic" w:cs="Calibri Light"/>
          <w:bCs/>
          <w:sz w:val="18"/>
          <w:szCs w:val="18"/>
          <w:lang w:eastAsia="pl-PL"/>
        </w:rPr>
        <w:t>Czy</w:t>
      </w:r>
      <w:r w:rsidRPr="00986513">
        <w:rPr>
          <w:rFonts w:ascii="Century Gothic" w:eastAsia="Times New Roman" w:hAnsi="Century Gothic" w:cs="Calibri Light"/>
          <w:bCs/>
          <w:sz w:val="18"/>
          <w:szCs w:val="18"/>
          <w:lang w:eastAsia="pl-PL"/>
        </w:rPr>
        <w:t xml:space="preserve"> Zamawiający w ramach zapisu: ”Wykonawca będzie realizował przez odpowiednio przeszkolonych pracowników.” wymaga imiennych, ważnych certyfikatów na każdą grupę urządzeń medycznych wystawionych przez producenta lub inny autoryzowany przez producenta podmiot? W związku z par.1 pkt 4 umowy mając na uwadze, iż urządzenia pakiecie 13 służą do ratowania życia i zdrowia ludzkiego się z pytaniem czy Zamawiający oczekuje, że Wykonawca będzie realizował przedmiot zamówienia osobami przeszkolonymi, posiadającymi stosowne kwalifikacje</w:t>
      </w:r>
      <w:r w:rsidR="00541B52">
        <w:rPr>
          <w:rFonts w:ascii="Century Gothic" w:eastAsia="Times New Roman" w:hAnsi="Century Gothic" w:cs="Calibri Light"/>
          <w:bCs/>
          <w:sz w:val="18"/>
          <w:szCs w:val="18"/>
          <w:lang w:eastAsia="pl-PL"/>
        </w:rPr>
        <w:t xml:space="preserve">                              </w:t>
      </w:r>
      <w:r w:rsidRPr="00986513">
        <w:rPr>
          <w:rFonts w:ascii="Century Gothic" w:eastAsia="Times New Roman" w:hAnsi="Century Gothic" w:cs="Calibri Light"/>
          <w:bCs/>
          <w:sz w:val="18"/>
          <w:szCs w:val="18"/>
          <w:lang w:eastAsia="pl-PL"/>
        </w:rPr>
        <w:t xml:space="preserve"> i uprawnienia, zgodnie z wymogami producenta sprzętu medycznego, zgodnie z dokumentacją techniczną urządzenia, instrukcją obsługi, instrukcją serwisową oraz obowiązującymi normami</w:t>
      </w:r>
      <w:r w:rsidR="00541B52">
        <w:rPr>
          <w:rFonts w:ascii="Century Gothic" w:eastAsia="Times New Roman" w:hAnsi="Century Gothic" w:cs="Calibri Light"/>
          <w:bCs/>
          <w:sz w:val="18"/>
          <w:szCs w:val="18"/>
          <w:lang w:eastAsia="pl-PL"/>
        </w:rPr>
        <w:t xml:space="preserve">                                      </w:t>
      </w:r>
      <w:r w:rsidRPr="00986513">
        <w:rPr>
          <w:rFonts w:ascii="Century Gothic" w:eastAsia="Times New Roman" w:hAnsi="Century Gothic" w:cs="Calibri Light"/>
          <w:bCs/>
          <w:sz w:val="18"/>
          <w:szCs w:val="18"/>
          <w:lang w:eastAsia="pl-PL"/>
        </w:rPr>
        <w:t xml:space="preserve"> i odnośnymi przepisami w tym bhp. Prosimy o potwierdzenie, że Zamawiający będzie wymagał od Wykonawcy, aby osoby wykonujące przeglądy były przeszkolone przez producenta oraz dysponowały aktualnym certyfikatem wystawionym przez producenta lub inny uprawniony podmiot posiadający autoryzację od producenta aparatu. W innym przypadku osoba wykonująca przegląd nie może poświadczyć, że przegląd został wykonany zgodnie</w:t>
      </w:r>
      <w:r w:rsidR="00986513">
        <w:rPr>
          <w:rFonts w:ascii="Century Gothic" w:eastAsia="Times New Roman" w:hAnsi="Century Gothic" w:cs="Calibri Light"/>
          <w:bCs/>
          <w:sz w:val="18"/>
          <w:szCs w:val="18"/>
          <w:lang w:eastAsia="pl-PL"/>
        </w:rPr>
        <w:t xml:space="preserve"> </w:t>
      </w:r>
      <w:r w:rsidRPr="00986513">
        <w:rPr>
          <w:rFonts w:ascii="Century Gothic" w:eastAsia="Times New Roman" w:hAnsi="Century Gothic" w:cs="Calibri Light"/>
          <w:bCs/>
          <w:sz w:val="18"/>
          <w:szCs w:val="18"/>
          <w:lang w:eastAsia="pl-PL"/>
        </w:rPr>
        <w:t xml:space="preserve"> z zaleceniami producenta oraz instrukcją obsługi oraz instrukcją serwisową. Jednocześnie wskazujemy, iż kwestia osób dedykowanych do realizacji zamówienia istotnego z punktu widzenia bezpieczeństwa i zdrowia publicznego jest kwestią kluczową, nadmieniamy również iż we wskazanym pakiecie 13 znajdują się także diatermie, a te z uwagi swoją jako urządzenie elektrochirurgiczne dawkujące prąd do ciała pacjenta i związane z tym podwyższone ryzyko wystąpienia incydentu medycznego. Wnioskujemy o objęcie pakietu 13 wymogiem dla Wykonawcy wykazania się dokumentem (certyfikatem) </w:t>
      </w:r>
      <w:r w:rsidR="00986513">
        <w:rPr>
          <w:rFonts w:ascii="Century Gothic" w:eastAsia="Times New Roman" w:hAnsi="Century Gothic" w:cs="Calibri Light"/>
          <w:bCs/>
          <w:sz w:val="18"/>
          <w:szCs w:val="18"/>
          <w:lang w:eastAsia="pl-PL"/>
        </w:rPr>
        <w:t>a</w:t>
      </w:r>
      <w:r w:rsidRPr="00986513">
        <w:rPr>
          <w:rFonts w:ascii="Century Gothic" w:eastAsia="Times New Roman" w:hAnsi="Century Gothic" w:cs="Calibri Light"/>
          <w:bCs/>
          <w:sz w:val="18"/>
          <w:szCs w:val="18"/>
          <w:lang w:eastAsia="pl-PL"/>
        </w:rPr>
        <w:t xml:space="preserve">utoryzowanego </w:t>
      </w:r>
      <w:r w:rsidR="00986513">
        <w:rPr>
          <w:rFonts w:ascii="Century Gothic" w:eastAsia="Times New Roman" w:hAnsi="Century Gothic" w:cs="Calibri Light"/>
          <w:bCs/>
          <w:sz w:val="18"/>
          <w:szCs w:val="18"/>
          <w:lang w:eastAsia="pl-PL"/>
        </w:rPr>
        <w:t xml:space="preserve"> </w:t>
      </w:r>
      <w:r w:rsidRPr="00986513">
        <w:rPr>
          <w:rFonts w:ascii="Century Gothic" w:eastAsia="Times New Roman" w:hAnsi="Century Gothic" w:cs="Calibri Light"/>
          <w:bCs/>
          <w:sz w:val="18"/>
          <w:szCs w:val="18"/>
          <w:lang w:eastAsia="pl-PL"/>
        </w:rPr>
        <w:t>serwisu wytwórcy.</w:t>
      </w:r>
    </w:p>
    <w:p w14:paraId="116EDD1A" w14:textId="7799C5A8" w:rsidR="00F85257" w:rsidRPr="00F85257" w:rsidRDefault="00F85257" w:rsidP="00986513">
      <w:pPr>
        <w:spacing w:after="0" w:line="240" w:lineRule="auto"/>
        <w:jc w:val="both"/>
        <w:rPr>
          <w:rFonts w:ascii="Century Gothic" w:eastAsia="Times New Roman" w:hAnsi="Century Gothic" w:cs="Calibri Light"/>
          <w:b/>
          <w:sz w:val="18"/>
          <w:szCs w:val="18"/>
          <w:lang w:eastAsia="pl-PL"/>
        </w:rPr>
      </w:pPr>
      <w:r w:rsidRPr="00F85257">
        <w:rPr>
          <w:rFonts w:ascii="Century Gothic" w:eastAsia="Times New Roman" w:hAnsi="Century Gothic" w:cs="Calibri Light"/>
          <w:b/>
          <w:sz w:val="18"/>
          <w:szCs w:val="18"/>
          <w:lang w:eastAsia="pl-PL"/>
        </w:rPr>
        <w:t xml:space="preserve">Odp.: </w:t>
      </w:r>
      <w:r w:rsidR="0077034F" w:rsidRPr="0077034F">
        <w:rPr>
          <w:rFonts w:ascii="Century Gothic" w:eastAsia="Times New Roman" w:hAnsi="Century Gothic" w:cs="Calibri Light"/>
          <w:bCs/>
          <w:sz w:val="18"/>
          <w:szCs w:val="18"/>
          <w:lang w:eastAsia="pl-PL"/>
        </w:rPr>
        <w:t>Nie.</w:t>
      </w:r>
    </w:p>
    <w:p w14:paraId="41B77C31" w14:textId="77777777" w:rsidR="00986513" w:rsidRPr="00986513" w:rsidRDefault="00986513" w:rsidP="00986513">
      <w:pPr>
        <w:spacing w:after="0" w:line="240" w:lineRule="auto"/>
        <w:rPr>
          <w:rFonts w:ascii="Century Gothic" w:eastAsia="Times New Roman" w:hAnsi="Century Gothic" w:cs="Calibri Light"/>
          <w:bCs/>
          <w:sz w:val="18"/>
          <w:szCs w:val="18"/>
          <w:lang w:eastAsia="pl-PL"/>
        </w:rPr>
      </w:pPr>
    </w:p>
    <w:p w14:paraId="6FD8BF0A" w14:textId="4ED8B37E" w:rsidR="00F2047A" w:rsidRDefault="00F2047A" w:rsidP="00986513">
      <w:pPr>
        <w:spacing w:after="0" w:line="240" w:lineRule="auto"/>
        <w:jc w:val="both"/>
        <w:rPr>
          <w:rFonts w:ascii="Century Gothic" w:eastAsia="Times New Roman" w:hAnsi="Century Gothic" w:cs="Calibri Light"/>
          <w:bCs/>
          <w:sz w:val="18"/>
          <w:szCs w:val="18"/>
          <w:lang w:eastAsia="pl-PL"/>
        </w:rPr>
      </w:pPr>
      <w:r w:rsidRPr="00986513">
        <w:rPr>
          <w:rFonts w:ascii="Century Gothic" w:eastAsia="Times New Roman" w:hAnsi="Century Gothic" w:cs="Calibri Light"/>
          <w:b/>
          <w:sz w:val="18"/>
          <w:szCs w:val="18"/>
          <w:lang w:eastAsia="pl-PL"/>
        </w:rPr>
        <w:t>Pyt</w:t>
      </w:r>
      <w:r w:rsidR="00986513" w:rsidRPr="00986513">
        <w:rPr>
          <w:rFonts w:ascii="Century Gothic" w:eastAsia="Times New Roman" w:hAnsi="Century Gothic" w:cs="Calibri Light"/>
          <w:b/>
          <w:sz w:val="18"/>
          <w:szCs w:val="18"/>
          <w:lang w:eastAsia="pl-PL"/>
        </w:rPr>
        <w:t>.</w:t>
      </w:r>
      <w:r w:rsidRPr="00986513">
        <w:rPr>
          <w:rFonts w:ascii="Century Gothic" w:eastAsia="Times New Roman" w:hAnsi="Century Gothic" w:cs="Calibri Light"/>
          <w:b/>
          <w:sz w:val="18"/>
          <w:szCs w:val="18"/>
          <w:lang w:eastAsia="pl-PL"/>
        </w:rPr>
        <w:t xml:space="preserve"> 2</w:t>
      </w:r>
      <w:r w:rsidR="00986513" w:rsidRPr="00986513">
        <w:rPr>
          <w:rFonts w:ascii="Century Gothic" w:eastAsia="Times New Roman" w:hAnsi="Century Gothic" w:cs="Calibri Light"/>
          <w:b/>
          <w:sz w:val="18"/>
          <w:szCs w:val="18"/>
          <w:lang w:eastAsia="pl-PL"/>
        </w:rPr>
        <w:t xml:space="preserve">: </w:t>
      </w:r>
      <w:r w:rsidRPr="00541B52">
        <w:rPr>
          <w:rFonts w:ascii="Century Gothic" w:eastAsia="Times New Roman" w:hAnsi="Century Gothic" w:cs="Calibri Light"/>
          <w:bCs/>
          <w:sz w:val="18"/>
          <w:szCs w:val="18"/>
          <w:lang w:eastAsia="pl-PL"/>
        </w:rPr>
        <w:t>Par</w:t>
      </w:r>
      <w:r w:rsidR="00541B52" w:rsidRPr="00541B52">
        <w:rPr>
          <w:rFonts w:ascii="Century Gothic" w:eastAsia="Times New Roman" w:hAnsi="Century Gothic" w:cs="Calibri Light"/>
          <w:bCs/>
          <w:sz w:val="18"/>
          <w:szCs w:val="18"/>
          <w:lang w:eastAsia="pl-PL"/>
        </w:rPr>
        <w:t>.</w:t>
      </w:r>
      <w:r w:rsidRPr="00541B52">
        <w:rPr>
          <w:rFonts w:ascii="Century Gothic" w:eastAsia="Times New Roman" w:hAnsi="Century Gothic" w:cs="Calibri Light"/>
          <w:bCs/>
          <w:sz w:val="18"/>
          <w:szCs w:val="18"/>
          <w:lang w:eastAsia="pl-PL"/>
        </w:rPr>
        <w:t xml:space="preserve"> 1 pkt 7 umowy</w:t>
      </w:r>
      <w:r w:rsidR="00986513" w:rsidRPr="00541B52">
        <w:rPr>
          <w:rFonts w:ascii="Century Gothic" w:eastAsia="Times New Roman" w:hAnsi="Century Gothic" w:cs="Calibri Light"/>
          <w:bCs/>
          <w:sz w:val="18"/>
          <w:szCs w:val="18"/>
          <w:lang w:eastAsia="pl-PL"/>
        </w:rPr>
        <w:t xml:space="preserve">. </w:t>
      </w:r>
      <w:r w:rsidRPr="00541B52">
        <w:rPr>
          <w:rFonts w:ascii="Century Gothic" w:eastAsia="Times New Roman" w:hAnsi="Century Gothic" w:cs="Calibri Light"/>
          <w:bCs/>
          <w:sz w:val="18"/>
          <w:szCs w:val="18"/>
          <w:lang w:eastAsia="pl-PL"/>
        </w:rPr>
        <w:t xml:space="preserve">Czy Zamawiający odstąpi od terminu 7 dni na wykonanie naprawy, </w:t>
      </w:r>
      <w:r w:rsidR="00F85257" w:rsidRPr="00541B52">
        <w:rPr>
          <w:rFonts w:ascii="Century Gothic" w:eastAsia="Times New Roman" w:hAnsi="Century Gothic" w:cs="Calibri Light"/>
          <w:bCs/>
          <w:sz w:val="18"/>
          <w:szCs w:val="18"/>
          <w:lang w:eastAsia="pl-PL"/>
        </w:rPr>
        <w:t xml:space="preserve">                                       </w:t>
      </w:r>
      <w:r w:rsidRPr="00541B52">
        <w:rPr>
          <w:rFonts w:ascii="Century Gothic" w:eastAsia="Times New Roman" w:hAnsi="Century Gothic" w:cs="Calibri Light"/>
          <w:bCs/>
          <w:sz w:val="18"/>
          <w:szCs w:val="18"/>
          <w:lang w:eastAsia="pl-PL"/>
        </w:rPr>
        <w:t>w przypadku, gdy</w:t>
      </w:r>
      <w:r w:rsidR="00986513" w:rsidRPr="00541B52">
        <w:rPr>
          <w:rFonts w:ascii="Century Gothic" w:eastAsia="Times New Roman" w:hAnsi="Century Gothic" w:cs="Calibri Light"/>
          <w:bCs/>
          <w:sz w:val="18"/>
          <w:szCs w:val="18"/>
          <w:lang w:eastAsia="pl-PL"/>
        </w:rPr>
        <w:t xml:space="preserve"> </w:t>
      </w:r>
      <w:r w:rsidRPr="00541B52">
        <w:rPr>
          <w:rFonts w:ascii="Century Gothic" w:eastAsia="Times New Roman" w:hAnsi="Century Gothic" w:cs="Calibri Light"/>
          <w:bCs/>
          <w:sz w:val="18"/>
          <w:szCs w:val="18"/>
          <w:lang w:eastAsia="pl-PL"/>
        </w:rPr>
        <w:t>Wykonawca zapewni</w:t>
      </w:r>
      <w:r w:rsidRPr="00986513">
        <w:rPr>
          <w:rFonts w:ascii="Century Gothic" w:eastAsia="Times New Roman" w:hAnsi="Century Gothic" w:cs="Calibri Light"/>
          <w:bCs/>
          <w:sz w:val="18"/>
          <w:szCs w:val="18"/>
          <w:lang w:eastAsia="pl-PL"/>
        </w:rPr>
        <w:t xml:space="preserve"> aparat zastępczy?</w:t>
      </w:r>
    </w:p>
    <w:p w14:paraId="0739CD99" w14:textId="680E5B64" w:rsidR="0077034F" w:rsidRPr="00B722BC" w:rsidRDefault="00F85257" w:rsidP="0077034F">
      <w:pPr>
        <w:spacing w:after="0" w:line="240" w:lineRule="auto"/>
        <w:jc w:val="both"/>
        <w:rPr>
          <w:rFonts w:ascii="Century Gothic" w:eastAsia="Times New Roman" w:hAnsi="Century Gothic" w:cs="Calibri Light"/>
          <w:bCs/>
          <w:sz w:val="18"/>
          <w:szCs w:val="18"/>
          <w:lang w:eastAsia="pl-PL"/>
        </w:rPr>
      </w:pPr>
      <w:r w:rsidRPr="00F85257">
        <w:rPr>
          <w:rFonts w:ascii="Century Gothic" w:eastAsia="Times New Roman" w:hAnsi="Century Gothic" w:cs="Calibri Light"/>
          <w:b/>
          <w:sz w:val="18"/>
          <w:szCs w:val="18"/>
          <w:lang w:eastAsia="pl-PL"/>
        </w:rPr>
        <w:t>Odp.:</w:t>
      </w:r>
      <w:r w:rsidR="0077034F">
        <w:rPr>
          <w:rFonts w:ascii="Century Gothic" w:eastAsia="Times New Roman" w:hAnsi="Century Gothic" w:cs="Calibri Light"/>
          <w:b/>
          <w:sz w:val="18"/>
          <w:szCs w:val="18"/>
          <w:lang w:eastAsia="pl-PL"/>
        </w:rPr>
        <w:t xml:space="preserve"> </w:t>
      </w:r>
      <w:r w:rsidR="0077034F">
        <w:rPr>
          <w:rFonts w:ascii="Century Gothic" w:eastAsia="Times New Roman" w:hAnsi="Century Gothic" w:cs="Calibri Light"/>
          <w:bCs/>
          <w:sz w:val="18"/>
          <w:szCs w:val="18"/>
          <w:lang w:eastAsia="pl-PL"/>
        </w:rPr>
        <w:t>Tak, zgodnie z zapisami § 2 ust. 8 i 9 Projektu umowy stanowiącego załącznik nr 5 do SWZ.</w:t>
      </w:r>
    </w:p>
    <w:p w14:paraId="04E7880C" w14:textId="77777777" w:rsidR="00986513" w:rsidRDefault="00986513" w:rsidP="00986513">
      <w:pPr>
        <w:spacing w:after="0" w:line="240" w:lineRule="auto"/>
        <w:jc w:val="both"/>
        <w:rPr>
          <w:rFonts w:ascii="Century Gothic" w:eastAsia="Times New Roman" w:hAnsi="Century Gothic" w:cs="Calibri Light"/>
          <w:b/>
          <w:sz w:val="18"/>
          <w:szCs w:val="18"/>
          <w:u w:val="single"/>
          <w:lang w:eastAsia="pl-PL"/>
        </w:rPr>
      </w:pPr>
    </w:p>
    <w:p w14:paraId="308AFE61" w14:textId="285E41AB" w:rsidR="00F2047A" w:rsidRPr="00F85257" w:rsidRDefault="00F2047A" w:rsidP="00986513">
      <w:pPr>
        <w:spacing w:after="0" w:line="240" w:lineRule="auto"/>
        <w:jc w:val="both"/>
        <w:rPr>
          <w:rFonts w:ascii="Century Gothic" w:eastAsia="Times New Roman" w:hAnsi="Century Gothic" w:cs="Calibri Light"/>
          <w:bCs/>
          <w:sz w:val="18"/>
          <w:szCs w:val="18"/>
          <w:lang w:eastAsia="pl-PL"/>
        </w:rPr>
      </w:pPr>
      <w:r w:rsidRPr="00541B52">
        <w:rPr>
          <w:rFonts w:ascii="Century Gothic" w:eastAsia="Times New Roman" w:hAnsi="Century Gothic" w:cs="Calibri Light"/>
          <w:b/>
          <w:sz w:val="18"/>
          <w:szCs w:val="18"/>
          <w:lang w:eastAsia="pl-PL"/>
        </w:rPr>
        <w:t>Pyt</w:t>
      </w:r>
      <w:r w:rsidR="00986513" w:rsidRPr="00541B52">
        <w:rPr>
          <w:rFonts w:ascii="Century Gothic" w:eastAsia="Times New Roman" w:hAnsi="Century Gothic" w:cs="Calibri Light"/>
          <w:b/>
          <w:sz w:val="18"/>
          <w:szCs w:val="18"/>
          <w:lang w:eastAsia="pl-PL"/>
        </w:rPr>
        <w:t>.</w:t>
      </w:r>
      <w:r w:rsidRPr="00541B52">
        <w:rPr>
          <w:rFonts w:ascii="Century Gothic" w:eastAsia="Times New Roman" w:hAnsi="Century Gothic" w:cs="Calibri Light"/>
          <w:b/>
          <w:sz w:val="18"/>
          <w:szCs w:val="18"/>
          <w:lang w:eastAsia="pl-PL"/>
        </w:rPr>
        <w:t xml:space="preserve"> 3</w:t>
      </w:r>
      <w:r w:rsidR="00986513" w:rsidRPr="00541B52">
        <w:rPr>
          <w:rFonts w:ascii="Century Gothic" w:eastAsia="Times New Roman" w:hAnsi="Century Gothic" w:cs="Calibri Light"/>
          <w:b/>
          <w:sz w:val="18"/>
          <w:szCs w:val="18"/>
          <w:lang w:eastAsia="pl-PL"/>
        </w:rPr>
        <w:t xml:space="preserve">: </w:t>
      </w:r>
      <w:r w:rsidRPr="00541B52">
        <w:rPr>
          <w:rFonts w:ascii="Century Gothic" w:eastAsia="Times New Roman" w:hAnsi="Century Gothic" w:cs="Calibri Light"/>
          <w:bCs/>
          <w:sz w:val="18"/>
          <w:szCs w:val="18"/>
          <w:lang w:eastAsia="pl-PL"/>
        </w:rPr>
        <w:t>Par</w:t>
      </w:r>
      <w:r w:rsidR="00541B52" w:rsidRPr="00541B52">
        <w:rPr>
          <w:rFonts w:ascii="Century Gothic" w:eastAsia="Times New Roman" w:hAnsi="Century Gothic" w:cs="Calibri Light"/>
          <w:bCs/>
          <w:sz w:val="18"/>
          <w:szCs w:val="18"/>
          <w:lang w:eastAsia="pl-PL"/>
        </w:rPr>
        <w:t>.</w:t>
      </w:r>
      <w:r w:rsidRPr="00541B52">
        <w:rPr>
          <w:rFonts w:ascii="Century Gothic" w:eastAsia="Times New Roman" w:hAnsi="Century Gothic" w:cs="Calibri Light"/>
          <w:bCs/>
          <w:sz w:val="18"/>
          <w:szCs w:val="18"/>
          <w:lang w:eastAsia="pl-PL"/>
        </w:rPr>
        <w:t xml:space="preserve"> 1 pkt 12 umowy</w:t>
      </w:r>
      <w:r w:rsidR="00986513" w:rsidRPr="00541B52">
        <w:rPr>
          <w:rFonts w:ascii="Century Gothic" w:eastAsia="Times New Roman" w:hAnsi="Century Gothic" w:cs="Calibri Light"/>
          <w:bCs/>
          <w:sz w:val="18"/>
          <w:szCs w:val="18"/>
          <w:lang w:eastAsia="pl-PL"/>
        </w:rPr>
        <w:t xml:space="preserve">. </w:t>
      </w:r>
      <w:r w:rsidRPr="00541B52">
        <w:rPr>
          <w:rFonts w:ascii="Century Gothic" w:eastAsia="Times New Roman" w:hAnsi="Century Gothic" w:cs="Calibri Light"/>
          <w:bCs/>
          <w:sz w:val="18"/>
          <w:szCs w:val="18"/>
          <w:lang w:eastAsia="pl-PL"/>
        </w:rPr>
        <w:t>Czy Zamawiający zgodzi się, w przypadku wysoko specjalistycznej aparatury</w:t>
      </w:r>
      <w:r w:rsidRPr="00F85257">
        <w:rPr>
          <w:rFonts w:ascii="Century Gothic" w:eastAsia="Times New Roman" w:hAnsi="Century Gothic" w:cs="Calibri Light"/>
          <w:bCs/>
          <w:sz w:val="18"/>
          <w:szCs w:val="18"/>
          <w:lang w:eastAsia="pl-PL"/>
        </w:rPr>
        <w:t xml:space="preserve"> </w:t>
      </w:r>
      <w:r w:rsidR="00FA5397">
        <w:rPr>
          <w:rFonts w:ascii="Century Gothic" w:eastAsia="Times New Roman" w:hAnsi="Century Gothic" w:cs="Calibri Light"/>
          <w:bCs/>
          <w:sz w:val="18"/>
          <w:szCs w:val="18"/>
          <w:lang w:eastAsia="pl-PL"/>
        </w:rPr>
        <w:t xml:space="preserve">              </w:t>
      </w:r>
      <w:r w:rsidRPr="00F85257">
        <w:rPr>
          <w:rFonts w:ascii="Century Gothic" w:eastAsia="Times New Roman" w:hAnsi="Century Gothic" w:cs="Calibri Light"/>
          <w:bCs/>
          <w:sz w:val="18"/>
          <w:szCs w:val="18"/>
          <w:lang w:eastAsia="pl-PL"/>
        </w:rPr>
        <w:t>w pakiecie</w:t>
      </w:r>
      <w:r w:rsidR="00986513" w:rsidRPr="00F85257">
        <w:rPr>
          <w:rFonts w:ascii="Century Gothic" w:eastAsia="Times New Roman" w:hAnsi="Century Gothic" w:cs="Calibri Light"/>
          <w:bCs/>
          <w:sz w:val="18"/>
          <w:szCs w:val="18"/>
          <w:lang w:eastAsia="pl-PL"/>
        </w:rPr>
        <w:t xml:space="preserve"> </w:t>
      </w:r>
      <w:r w:rsidRPr="00F85257">
        <w:rPr>
          <w:rFonts w:ascii="Century Gothic" w:eastAsia="Times New Roman" w:hAnsi="Century Gothic" w:cs="Calibri Light"/>
          <w:bCs/>
          <w:sz w:val="18"/>
          <w:szCs w:val="18"/>
          <w:lang w:eastAsia="pl-PL"/>
        </w:rPr>
        <w:t xml:space="preserve">13, której naprawa może wymagać odesłania i wykonania usługi w specjalistycznym </w:t>
      </w:r>
      <w:r w:rsidR="00FA5397">
        <w:rPr>
          <w:rFonts w:ascii="Century Gothic" w:eastAsia="Times New Roman" w:hAnsi="Century Gothic" w:cs="Calibri Light"/>
          <w:bCs/>
          <w:sz w:val="18"/>
          <w:szCs w:val="18"/>
          <w:lang w:eastAsia="pl-PL"/>
        </w:rPr>
        <w:t xml:space="preserve">                                  </w:t>
      </w:r>
      <w:r w:rsidR="00F85257">
        <w:rPr>
          <w:rFonts w:ascii="Century Gothic" w:eastAsia="Times New Roman" w:hAnsi="Century Gothic" w:cs="Calibri Light"/>
          <w:bCs/>
          <w:sz w:val="18"/>
          <w:szCs w:val="18"/>
          <w:lang w:eastAsia="pl-PL"/>
        </w:rPr>
        <w:t xml:space="preserve">w </w:t>
      </w:r>
      <w:r w:rsidRPr="00F85257">
        <w:rPr>
          <w:rFonts w:ascii="Century Gothic" w:eastAsia="Times New Roman" w:hAnsi="Century Gothic" w:cs="Calibri Light"/>
          <w:bCs/>
          <w:sz w:val="18"/>
          <w:szCs w:val="18"/>
          <w:lang w:eastAsia="pl-PL"/>
        </w:rPr>
        <w:t>dedykowanym centrum serwisowym zagranicą na raport techniczny spełniający wymogi przedstawione przez Zamawiającego w miejsce wpisu w paszporcie?</w:t>
      </w:r>
    </w:p>
    <w:p w14:paraId="12126482" w14:textId="21B17611" w:rsidR="00F85257" w:rsidRPr="00F85257" w:rsidRDefault="00F85257" w:rsidP="00986513">
      <w:pPr>
        <w:spacing w:after="0" w:line="240" w:lineRule="auto"/>
        <w:jc w:val="both"/>
        <w:rPr>
          <w:rFonts w:ascii="Century Gothic" w:eastAsia="Times New Roman" w:hAnsi="Century Gothic" w:cs="Calibri Light"/>
          <w:b/>
          <w:sz w:val="18"/>
          <w:szCs w:val="18"/>
          <w:lang w:eastAsia="pl-PL"/>
        </w:rPr>
      </w:pPr>
      <w:r w:rsidRPr="00F85257">
        <w:rPr>
          <w:rFonts w:ascii="Century Gothic" w:eastAsia="Times New Roman" w:hAnsi="Century Gothic" w:cs="Calibri Light"/>
          <w:b/>
          <w:sz w:val="18"/>
          <w:szCs w:val="18"/>
          <w:lang w:eastAsia="pl-PL"/>
        </w:rPr>
        <w:t>Odp.:</w:t>
      </w:r>
      <w:r w:rsidR="00597D25">
        <w:rPr>
          <w:rFonts w:ascii="Century Gothic" w:eastAsia="Times New Roman" w:hAnsi="Century Gothic" w:cs="Calibri Light"/>
          <w:b/>
          <w:sz w:val="18"/>
          <w:szCs w:val="18"/>
          <w:lang w:eastAsia="pl-PL"/>
        </w:rPr>
        <w:t xml:space="preserve"> </w:t>
      </w:r>
      <w:r w:rsidR="006262EE" w:rsidRPr="006262EE">
        <w:rPr>
          <w:rFonts w:ascii="Century Gothic" w:eastAsia="Times New Roman" w:hAnsi="Century Gothic" w:cs="Calibri Light"/>
          <w:bCs/>
          <w:sz w:val="18"/>
          <w:szCs w:val="18"/>
          <w:lang w:eastAsia="pl-PL"/>
        </w:rPr>
        <w:t>Tak, Zamawiający dopuszcza powyższe.</w:t>
      </w:r>
    </w:p>
    <w:p w14:paraId="56859989" w14:textId="77777777" w:rsidR="00986513" w:rsidRDefault="00986513" w:rsidP="00986513">
      <w:pPr>
        <w:spacing w:after="0" w:line="240" w:lineRule="auto"/>
        <w:jc w:val="both"/>
        <w:rPr>
          <w:rFonts w:ascii="Century Gothic" w:eastAsia="Times New Roman" w:hAnsi="Century Gothic" w:cs="Calibri Light"/>
          <w:b/>
          <w:sz w:val="18"/>
          <w:szCs w:val="18"/>
          <w:u w:val="single"/>
          <w:lang w:eastAsia="pl-PL"/>
        </w:rPr>
      </w:pPr>
    </w:p>
    <w:p w14:paraId="291406F6" w14:textId="7AF813BC" w:rsidR="00F2047A" w:rsidRDefault="00F2047A" w:rsidP="00986513">
      <w:pPr>
        <w:spacing w:after="0" w:line="240" w:lineRule="auto"/>
        <w:jc w:val="both"/>
        <w:rPr>
          <w:rFonts w:ascii="Century Gothic" w:eastAsia="Times New Roman" w:hAnsi="Century Gothic" w:cs="Calibri Light"/>
          <w:bCs/>
          <w:sz w:val="18"/>
          <w:szCs w:val="18"/>
          <w:lang w:eastAsia="pl-PL"/>
        </w:rPr>
      </w:pPr>
      <w:r w:rsidRPr="00541B52">
        <w:rPr>
          <w:rFonts w:ascii="Century Gothic" w:eastAsia="Times New Roman" w:hAnsi="Century Gothic" w:cs="Calibri Light"/>
          <w:b/>
          <w:sz w:val="18"/>
          <w:szCs w:val="18"/>
          <w:lang w:eastAsia="pl-PL"/>
        </w:rPr>
        <w:t>Pyt</w:t>
      </w:r>
      <w:r w:rsidR="00541B52" w:rsidRPr="00541B52">
        <w:rPr>
          <w:rFonts w:ascii="Century Gothic" w:eastAsia="Times New Roman" w:hAnsi="Century Gothic" w:cs="Calibri Light"/>
          <w:b/>
          <w:sz w:val="18"/>
          <w:szCs w:val="18"/>
          <w:lang w:eastAsia="pl-PL"/>
        </w:rPr>
        <w:t>.</w:t>
      </w:r>
      <w:r w:rsidRPr="00541B52">
        <w:rPr>
          <w:rFonts w:ascii="Century Gothic" w:eastAsia="Times New Roman" w:hAnsi="Century Gothic" w:cs="Calibri Light"/>
          <w:b/>
          <w:sz w:val="18"/>
          <w:szCs w:val="18"/>
          <w:lang w:eastAsia="pl-PL"/>
        </w:rPr>
        <w:t xml:space="preserve"> 4</w:t>
      </w:r>
      <w:r w:rsidR="00541B52" w:rsidRPr="00541B52">
        <w:rPr>
          <w:rFonts w:ascii="Century Gothic" w:eastAsia="Times New Roman" w:hAnsi="Century Gothic" w:cs="Calibri Light"/>
          <w:b/>
          <w:sz w:val="18"/>
          <w:szCs w:val="18"/>
          <w:lang w:eastAsia="pl-PL"/>
        </w:rPr>
        <w:t xml:space="preserve">: </w:t>
      </w:r>
      <w:r w:rsidRPr="00541B52">
        <w:rPr>
          <w:rFonts w:ascii="Century Gothic" w:eastAsia="Times New Roman" w:hAnsi="Century Gothic" w:cs="Calibri Light"/>
          <w:bCs/>
          <w:sz w:val="18"/>
          <w:szCs w:val="18"/>
          <w:lang w:eastAsia="pl-PL"/>
        </w:rPr>
        <w:t>Dot. SWZ pkt IX pkt 3.4) pakiet 13</w:t>
      </w:r>
      <w:r w:rsidR="00541B52" w:rsidRPr="00541B52">
        <w:rPr>
          <w:rFonts w:ascii="Century Gothic" w:eastAsia="Times New Roman" w:hAnsi="Century Gothic" w:cs="Calibri Light"/>
          <w:bCs/>
          <w:sz w:val="18"/>
          <w:szCs w:val="18"/>
          <w:lang w:eastAsia="pl-PL"/>
        </w:rPr>
        <w:t xml:space="preserve">. </w:t>
      </w:r>
      <w:r w:rsidRPr="00541B52">
        <w:rPr>
          <w:rFonts w:ascii="Century Gothic" w:eastAsia="Times New Roman" w:hAnsi="Century Gothic" w:cs="Calibri Light"/>
          <w:bCs/>
          <w:sz w:val="18"/>
          <w:szCs w:val="18"/>
          <w:lang w:eastAsia="pl-PL"/>
        </w:rPr>
        <w:t>Prosimy o potwierdzenie, że Zamawiający dopuszcza również inne dokumenty</w:t>
      </w:r>
      <w:r w:rsidR="00541B52" w:rsidRPr="00541B52">
        <w:rPr>
          <w:rFonts w:ascii="Century Gothic" w:eastAsia="Times New Roman" w:hAnsi="Century Gothic" w:cs="Calibri Light"/>
          <w:bCs/>
          <w:sz w:val="18"/>
          <w:szCs w:val="18"/>
          <w:lang w:eastAsia="pl-PL"/>
        </w:rPr>
        <w:t xml:space="preserve"> </w:t>
      </w:r>
      <w:r w:rsidRPr="00541B52">
        <w:rPr>
          <w:rFonts w:ascii="Century Gothic" w:eastAsia="Times New Roman" w:hAnsi="Century Gothic" w:cs="Calibri Light"/>
          <w:bCs/>
          <w:sz w:val="18"/>
          <w:szCs w:val="18"/>
          <w:lang w:eastAsia="pl-PL"/>
        </w:rPr>
        <w:t>potwierdzające posiadanie ubezpieczenia (nie tylko polisa ubezpieczeniowa) w zakresie prowadzonej działalności gospodarczej, tj. w zakresie wykonywania usługi będącej przedmiotem zamówienia (a nie polegającej na sporządzaniu dokumentacji projektowej)</w:t>
      </w:r>
      <w:r w:rsidR="00541B52">
        <w:rPr>
          <w:rFonts w:ascii="Century Gothic" w:eastAsia="Times New Roman" w:hAnsi="Century Gothic" w:cs="Calibri Light"/>
          <w:bCs/>
          <w:sz w:val="18"/>
          <w:szCs w:val="18"/>
          <w:lang w:eastAsia="pl-PL"/>
        </w:rPr>
        <w:t>.</w:t>
      </w:r>
    </w:p>
    <w:p w14:paraId="2742B658" w14:textId="7669C1B8" w:rsidR="00AB1B26" w:rsidRDefault="00541B52" w:rsidP="00AB1B26">
      <w:pPr>
        <w:pStyle w:val="Akapitzlist"/>
        <w:tabs>
          <w:tab w:val="left" w:pos="851"/>
        </w:tabs>
        <w:suppressAutoHyphens/>
        <w:spacing w:after="0" w:line="240" w:lineRule="auto"/>
        <w:ind w:left="993" w:hanging="993"/>
        <w:jc w:val="both"/>
        <w:rPr>
          <w:rFonts w:ascii="Century Gothic" w:eastAsia="Times New Roman" w:hAnsi="Century Gothic" w:cs="Times New Roman"/>
          <w:sz w:val="18"/>
          <w:szCs w:val="18"/>
          <w:lang w:eastAsia="ar-SA"/>
        </w:rPr>
      </w:pPr>
      <w:r w:rsidRPr="00541B52">
        <w:rPr>
          <w:rFonts w:ascii="Century Gothic" w:eastAsia="Times New Roman" w:hAnsi="Century Gothic" w:cs="Calibri Light"/>
          <w:b/>
          <w:sz w:val="18"/>
          <w:szCs w:val="18"/>
          <w:lang w:eastAsia="pl-PL"/>
        </w:rPr>
        <w:t>Odp.:</w:t>
      </w:r>
      <w:r w:rsidR="00AB1B26" w:rsidRPr="00AB1B26">
        <w:rPr>
          <w:rFonts w:ascii="Century Gothic" w:eastAsia="Times New Roman" w:hAnsi="Century Gothic" w:cs="Times New Roman"/>
          <w:sz w:val="18"/>
          <w:szCs w:val="18"/>
          <w:lang w:eastAsia="ar-SA"/>
        </w:rPr>
        <w:t xml:space="preserve"> </w:t>
      </w:r>
      <w:r w:rsidR="00AB1B26">
        <w:rPr>
          <w:rFonts w:ascii="Century Gothic" w:eastAsia="Times New Roman" w:hAnsi="Century Gothic" w:cs="Times New Roman"/>
          <w:sz w:val="18"/>
          <w:szCs w:val="18"/>
          <w:lang w:eastAsia="ar-SA"/>
        </w:rPr>
        <w:t xml:space="preserve">W Rozdziale IX, pkt 3, </w:t>
      </w:r>
      <w:proofErr w:type="spellStart"/>
      <w:r w:rsidR="00AB1B26">
        <w:rPr>
          <w:rFonts w:ascii="Century Gothic" w:eastAsia="Times New Roman" w:hAnsi="Century Gothic" w:cs="Times New Roman"/>
          <w:sz w:val="18"/>
          <w:szCs w:val="18"/>
          <w:lang w:eastAsia="ar-SA"/>
        </w:rPr>
        <w:t>ppkt</w:t>
      </w:r>
      <w:proofErr w:type="spellEnd"/>
      <w:r w:rsidR="00AB1B26">
        <w:rPr>
          <w:rFonts w:ascii="Century Gothic" w:eastAsia="Times New Roman" w:hAnsi="Century Gothic" w:cs="Times New Roman"/>
          <w:sz w:val="18"/>
          <w:szCs w:val="18"/>
          <w:lang w:eastAsia="ar-SA"/>
        </w:rPr>
        <w:t xml:space="preserve"> nastąpiła omyłka pisarska, prawidłowy zapis tego punktu brzmi:</w:t>
      </w:r>
    </w:p>
    <w:p w14:paraId="415EEC1C" w14:textId="0255A545" w:rsidR="00AB1B26" w:rsidRPr="00A94AC5" w:rsidRDefault="00AB1B26" w:rsidP="00AB1B26">
      <w:pPr>
        <w:pStyle w:val="Akapitzlist"/>
        <w:tabs>
          <w:tab w:val="left" w:pos="851"/>
        </w:tabs>
        <w:suppressAutoHyphens/>
        <w:spacing w:after="0" w:line="240" w:lineRule="auto"/>
        <w:ind w:left="0"/>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lastRenderedPageBreak/>
        <w:t xml:space="preserve">„4)  </w:t>
      </w:r>
      <w:r w:rsidRPr="00DE5256">
        <w:rPr>
          <w:rFonts w:ascii="Century Gothic" w:eastAsia="Times New Roman" w:hAnsi="Century Gothic" w:cs="Times New Roman"/>
          <w:sz w:val="18"/>
          <w:szCs w:val="18"/>
          <w:lang w:eastAsia="ar-SA"/>
        </w:rPr>
        <w:t>aktualna polisa ubezpieczenia</w:t>
      </w:r>
      <w:r w:rsidRPr="00DE5256">
        <w:rPr>
          <w:rFonts w:ascii="Century Gothic" w:eastAsia="Times New Roman" w:hAnsi="Century Gothic" w:cs="Arial"/>
          <w:sz w:val="18"/>
          <w:szCs w:val="18"/>
          <w:lang w:eastAsia="ar-SA"/>
        </w:rPr>
        <w:t xml:space="preserve"> od odpowiedzialności cywilnej w zakresie prowadzonej działalności gospodarczej opiewająca na kwotę gwarancyjną minimum 100 000,00 zł,</w:t>
      </w:r>
      <w:r w:rsidRPr="00FF7E2F">
        <w:rPr>
          <w:rFonts w:ascii="Century Gothic" w:hAnsi="Century Gothic" w:cs="Arial"/>
          <w:sz w:val="18"/>
          <w:szCs w:val="18"/>
        </w:rPr>
        <w:t xml:space="preserve"> </w:t>
      </w:r>
      <w:r w:rsidRPr="00A77743">
        <w:rPr>
          <w:rFonts w:ascii="Century Gothic" w:hAnsi="Century Gothic" w:cs="Arial"/>
          <w:sz w:val="18"/>
          <w:szCs w:val="18"/>
        </w:rPr>
        <w:t>w tym na jedno zdarzenie – minimum 50 000,00 złotych w okresie realizacji zamówienia.</w:t>
      </w:r>
      <w:r>
        <w:rPr>
          <w:rFonts w:ascii="Century Gothic" w:hAnsi="Century Gothic" w:cs="Arial"/>
          <w:sz w:val="18"/>
          <w:szCs w:val="18"/>
        </w:rPr>
        <w:t>”</w:t>
      </w:r>
    </w:p>
    <w:p w14:paraId="094A6E1E" w14:textId="77777777" w:rsidR="003639B8" w:rsidRDefault="003639B8" w:rsidP="00986513">
      <w:pPr>
        <w:spacing w:after="0" w:line="240" w:lineRule="auto"/>
        <w:jc w:val="both"/>
        <w:rPr>
          <w:rFonts w:ascii="Century Gothic" w:eastAsia="Times New Roman" w:hAnsi="Century Gothic" w:cs="Calibri Light"/>
          <w:b/>
          <w:sz w:val="20"/>
          <w:szCs w:val="20"/>
          <w:u w:val="single"/>
          <w:lang w:eastAsia="pl-PL"/>
        </w:rPr>
      </w:pPr>
    </w:p>
    <w:p w14:paraId="189E8EDB" w14:textId="28D833DD" w:rsidR="008147B1" w:rsidRPr="00346F9C" w:rsidRDefault="00346F9C" w:rsidP="00986513">
      <w:pPr>
        <w:spacing w:after="0" w:line="240" w:lineRule="auto"/>
        <w:jc w:val="both"/>
        <w:rPr>
          <w:rFonts w:ascii="Century Gothic" w:eastAsia="Times New Roman" w:hAnsi="Century Gothic" w:cs="Calibri Light"/>
          <w:b/>
          <w:sz w:val="20"/>
          <w:szCs w:val="20"/>
          <w:u w:val="single"/>
          <w:lang w:eastAsia="pl-PL"/>
        </w:rPr>
      </w:pPr>
      <w:r w:rsidRPr="00346F9C">
        <w:rPr>
          <w:rFonts w:ascii="Century Gothic" w:eastAsia="Times New Roman" w:hAnsi="Century Gothic" w:cs="Calibri Light"/>
          <w:b/>
          <w:sz w:val="20"/>
          <w:szCs w:val="20"/>
          <w:u w:val="single"/>
          <w:lang w:eastAsia="pl-PL"/>
        </w:rPr>
        <w:t>Wykonawca 3</w:t>
      </w:r>
    </w:p>
    <w:p w14:paraId="149FD7CD" w14:textId="77777777" w:rsidR="008147B1" w:rsidRDefault="008147B1" w:rsidP="00986513">
      <w:pPr>
        <w:spacing w:after="0" w:line="240" w:lineRule="auto"/>
        <w:jc w:val="both"/>
        <w:rPr>
          <w:rFonts w:ascii="Century Gothic" w:eastAsia="Times New Roman" w:hAnsi="Century Gothic" w:cs="Calibri Light"/>
          <w:bCs/>
          <w:sz w:val="18"/>
          <w:szCs w:val="18"/>
          <w:lang w:eastAsia="pl-PL"/>
        </w:rPr>
      </w:pPr>
    </w:p>
    <w:p w14:paraId="40F31FE2" w14:textId="77777777" w:rsidR="008147B1" w:rsidRPr="00346F9C" w:rsidRDefault="008147B1" w:rsidP="00986513">
      <w:pPr>
        <w:spacing w:after="0" w:line="240" w:lineRule="auto"/>
        <w:jc w:val="both"/>
        <w:rPr>
          <w:rFonts w:ascii="Century Gothic" w:hAnsi="Century Gothic"/>
          <w:sz w:val="18"/>
          <w:szCs w:val="18"/>
        </w:rPr>
      </w:pPr>
      <w:r w:rsidRPr="00346F9C">
        <w:rPr>
          <w:rFonts w:ascii="Century Gothic" w:hAnsi="Century Gothic"/>
          <w:sz w:val="18"/>
          <w:szCs w:val="18"/>
        </w:rPr>
        <w:t xml:space="preserve">Pakiet 16 pozycja numer 8 </w:t>
      </w:r>
    </w:p>
    <w:p w14:paraId="08C35999" w14:textId="77777777" w:rsidR="008147B1" w:rsidRPr="00346F9C" w:rsidRDefault="008147B1" w:rsidP="00986513">
      <w:pPr>
        <w:spacing w:after="0" w:line="240" w:lineRule="auto"/>
        <w:jc w:val="both"/>
        <w:rPr>
          <w:rFonts w:ascii="Century Gothic" w:hAnsi="Century Gothic"/>
          <w:sz w:val="18"/>
          <w:szCs w:val="18"/>
        </w:rPr>
      </w:pPr>
    </w:p>
    <w:p w14:paraId="04DAAB2D" w14:textId="36DA6462" w:rsidR="008147B1" w:rsidRPr="00346F9C" w:rsidRDefault="00346F9C" w:rsidP="00986513">
      <w:pPr>
        <w:spacing w:after="0" w:line="240" w:lineRule="auto"/>
        <w:jc w:val="both"/>
        <w:rPr>
          <w:rFonts w:ascii="Century Gothic" w:hAnsi="Century Gothic"/>
          <w:sz w:val="18"/>
          <w:szCs w:val="18"/>
        </w:rPr>
      </w:pPr>
      <w:r w:rsidRPr="00346F9C">
        <w:rPr>
          <w:rFonts w:ascii="Century Gothic" w:hAnsi="Century Gothic"/>
          <w:b/>
          <w:bCs/>
          <w:sz w:val="18"/>
          <w:szCs w:val="18"/>
        </w:rPr>
        <w:t xml:space="preserve">Pyt. </w:t>
      </w:r>
      <w:r w:rsidR="008147B1" w:rsidRPr="00346F9C">
        <w:rPr>
          <w:rFonts w:ascii="Century Gothic" w:hAnsi="Century Gothic"/>
          <w:b/>
          <w:bCs/>
          <w:sz w:val="18"/>
          <w:szCs w:val="18"/>
        </w:rPr>
        <w:t>1</w:t>
      </w:r>
      <w:r w:rsidRPr="00346F9C">
        <w:rPr>
          <w:rFonts w:ascii="Century Gothic" w:hAnsi="Century Gothic"/>
          <w:b/>
          <w:bCs/>
          <w:sz w:val="18"/>
          <w:szCs w:val="18"/>
        </w:rPr>
        <w:t>:</w:t>
      </w:r>
      <w:r w:rsidR="008147B1" w:rsidRPr="00346F9C">
        <w:rPr>
          <w:rFonts w:ascii="Century Gothic" w:hAnsi="Century Gothic"/>
          <w:sz w:val="18"/>
          <w:szCs w:val="18"/>
        </w:rPr>
        <w:t xml:space="preserve"> Dotyczy SWZ rozdział VII punkt 4.4.1: Prosimy o potwierdzenie, że dla pakietu 16 pozycja 8 nie jest wymagane przedstawienie dwóch referencji dotyczących usług w zakresie przeglądów, konserwacji</w:t>
      </w:r>
      <w:r>
        <w:rPr>
          <w:rFonts w:ascii="Century Gothic" w:hAnsi="Century Gothic"/>
          <w:sz w:val="18"/>
          <w:szCs w:val="18"/>
        </w:rPr>
        <w:t xml:space="preserve">                      </w:t>
      </w:r>
      <w:r w:rsidR="008147B1" w:rsidRPr="00346F9C">
        <w:rPr>
          <w:rFonts w:ascii="Century Gothic" w:hAnsi="Century Gothic"/>
          <w:sz w:val="18"/>
          <w:szCs w:val="18"/>
        </w:rPr>
        <w:t xml:space="preserve"> i napraw sprzętu medycznego</w:t>
      </w:r>
      <w:r w:rsidR="00854C52">
        <w:rPr>
          <w:rFonts w:ascii="Century Gothic" w:hAnsi="Century Gothic"/>
          <w:sz w:val="18"/>
          <w:szCs w:val="18"/>
        </w:rPr>
        <w:t>.</w:t>
      </w:r>
      <w:r w:rsidR="008147B1" w:rsidRPr="00346F9C">
        <w:rPr>
          <w:rFonts w:ascii="Century Gothic" w:hAnsi="Century Gothic"/>
          <w:sz w:val="18"/>
          <w:szCs w:val="18"/>
        </w:rPr>
        <w:t xml:space="preserve"> </w:t>
      </w:r>
    </w:p>
    <w:p w14:paraId="260661F3" w14:textId="507E7CA4" w:rsidR="008147B1" w:rsidRPr="00854C52" w:rsidRDefault="00346F9C" w:rsidP="00986513">
      <w:pPr>
        <w:spacing w:after="0" w:line="240" w:lineRule="auto"/>
        <w:jc w:val="both"/>
        <w:rPr>
          <w:rFonts w:ascii="Century Gothic" w:hAnsi="Century Gothic"/>
          <w:sz w:val="18"/>
          <w:szCs w:val="18"/>
        </w:rPr>
      </w:pPr>
      <w:r w:rsidRPr="00346F9C">
        <w:rPr>
          <w:rFonts w:ascii="Century Gothic" w:hAnsi="Century Gothic"/>
          <w:b/>
          <w:bCs/>
          <w:sz w:val="18"/>
          <w:szCs w:val="18"/>
        </w:rPr>
        <w:t>Odp.:</w:t>
      </w:r>
      <w:r w:rsidR="00854C52">
        <w:rPr>
          <w:rFonts w:ascii="Century Gothic" w:hAnsi="Century Gothic"/>
          <w:b/>
          <w:bCs/>
          <w:sz w:val="18"/>
          <w:szCs w:val="18"/>
        </w:rPr>
        <w:t xml:space="preserve"> </w:t>
      </w:r>
      <w:r w:rsidR="00854C52" w:rsidRPr="00854C52">
        <w:rPr>
          <w:rFonts w:ascii="Century Gothic" w:hAnsi="Century Gothic"/>
          <w:sz w:val="18"/>
          <w:szCs w:val="18"/>
        </w:rPr>
        <w:t xml:space="preserve">Nie. Wykaz wykonanych usług wraz z referencjami wymagany jest dla każdego </w:t>
      </w:r>
      <w:r w:rsidR="003639B8">
        <w:rPr>
          <w:rFonts w:ascii="Century Gothic" w:hAnsi="Century Gothic"/>
          <w:sz w:val="18"/>
          <w:szCs w:val="18"/>
        </w:rPr>
        <w:t>P</w:t>
      </w:r>
      <w:r w:rsidR="00854C52" w:rsidRPr="00854C52">
        <w:rPr>
          <w:rFonts w:ascii="Century Gothic" w:hAnsi="Century Gothic"/>
          <w:sz w:val="18"/>
          <w:szCs w:val="18"/>
        </w:rPr>
        <w:t>akietu</w:t>
      </w:r>
      <w:r w:rsidR="003639B8">
        <w:rPr>
          <w:rFonts w:ascii="Century Gothic" w:hAnsi="Century Gothic"/>
          <w:sz w:val="18"/>
          <w:szCs w:val="18"/>
        </w:rPr>
        <w:t xml:space="preserve"> - a w Pakiecie nr 1 i 16 - do każdej pozycji </w:t>
      </w:r>
      <w:r w:rsidR="00854C52" w:rsidRPr="00854C52">
        <w:rPr>
          <w:rFonts w:ascii="Century Gothic" w:hAnsi="Century Gothic"/>
          <w:sz w:val="18"/>
          <w:szCs w:val="18"/>
        </w:rPr>
        <w:t xml:space="preserve"> osobno.</w:t>
      </w:r>
    </w:p>
    <w:p w14:paraId="3BD1DE9B" w14:textId="77777777" w:rsidR="00346F9C" w:rsidRPr="00346F9C" w:rsidRDefault="00346F9C" w:rsidP="00986513">
      <w:pPr>
        <w:spacing w:after="0" w:line="240" w:lineRule="auto"/>
        <w:jc w:val="both"/>
        <w:rPr>
          <w:rFonts w:ascii="Century Gothic" w:hAnsi="Century Gothic"/>
          <w:sz w:val="18"/>
          <w:szCs w:val="18"/>
        </w:rPr>
      </w:pPr>
    </w:p>
    <w:p w14:paraId="3FF9E645" w14:textId="07978CD2" w:rsidR="008147B1" w:rsidRPr="00854C52" w:rsidRDefault="00346F9C" w:rsidP="00986513">
      <w:pPr>
        <w:spacing w:after="0" w:line="240" w:lineRule="auto"/>
        <w:jc w:val="both"/>
        <w:rPr>
          <w:rFonts w:ascii="Century Gothic" w:hAnsi="Century Gothic"/>
          <w:sz w:val="18"/>
          <w:szCs w:val="18"/>
        </w:rPr>
      </w:pPr>
      <w:r w:rsidRPr="00854C52">
        <w:rPr>
          <w:rFonts w:ascii="Century Gothic" w:hAnsi="Century Gothic"/>
          <w:b/>
          <w:bCs/>
          <w:sz w:val="18"/>
          <w:szCs w:val="18"/>
        </w:rPr>
        <w:t>Pyt. 2:</w:t>
      </w:r>
      <w:r w:rsidRPr="00854C52">
        <w:rPr>
          <w:rFonts w:ascii="Century Gothic" w:hAnsi="Century Gothic"/>
          <w:sz w:val="18"/>
          <w:szCs w:val="18"/>
        </w:rPr>
        <w:t xml:space="preserve"> </w:t>
      </w:r>
      <w:r w:rsidR="008147B1" w:rsidRPr="00854C52">
        <w:rPr>
          <w:rFonts w:ascii="Century Gothic" w:hAnsi="Century Gothic"/>
          <w:sz w:val="18"/>
          <w:szCs w:val="18"/>
        </w:rPr>
        <w:t xml:space="preserve">Dotyczy pakietu 16, załącznik nr 2 do SWZ: Czy Zamawiający wyraża zgodę na pozostawienie </w:t>
      </w:r>
      <w:r w:rsidRPr="00854C52">
        <w:rPr>
          <w:rFonts w:ascii="Century Gothic" w:hAnsi="Century Gothic"/>
          <w:sz w:val="18"/>
          <w:szCs w:val="18"/>
        </w:rPr>
        <w:t xml:space="preserve">                          </w:t>
      </w:r>
      <w:r w:rsidR="008147B1" w:rsidRPr="00854C52">
        <w:rPr>
          <w:rFonts w:ascii="Century Gothic" w:hAnsi="Century Gothic"/>
          <w:sz w:val="18"/>
          <w:szCs w:val="18"/>
        </w:rPr>
        <w:t xml:space="preserve">w tabelce załącznik nr 2 pozycji dotyczących tylko tego pakietu, na który składana jest oferta? </w:t>
      </w:r>
    </w:p>
    <w:p w14:paraId="279FD2CA" w14:textId="0F8FAFD3" w:rsidR="00346F9C" w:rsidRPr="00346F9C" w:rsidRDefault="00346F9C" w:rsidP="00986513">
      <w:pPr>
        <w:spacing w:after="0" w:line="240" w:lineRule="auto"/>
        <w:jc w:val="both"/>
        <w:rPr>
          <w:rFonts w:ascii="Century Gothic" w:hAnsi="Century Gothic"/>
          <w:b/>
          <w:bCs/>
          <w:sz w:val="18"/>
          <w:szCs w:val="18"/>
        </w:rPr>
      </w:pPr>
      <w:r w:rsidRPr="00854C52">
        <w:rPr>
          <w:rFonts w:ascii="Century Gothic" w:hAnsi="Century Gothic"/>
          <w:b/>
          <w:bCs/>
          <w:sz w:val="18"/>
          <w:szCs w:val="18"/>
        </w:rPr>
        <w:t>Odp.:</w:t>
      </w:r>
      <w:r w:rsidR="00854C52">
        <w:rPr>
          <w:rFonts w:ascii="Century Gothic" w:hAnsi="Century Gothic"/>
          <w:b/>
          <w:bCs/>
          <w:sz w:val="18"/>
          <w:szCs w:val="18"/>
        </w:rPr>
        <w:t xml:space="preserve"> </w:t>
      </w:r>
      <w:r w:rsidR="00854C52" w:rsidRPr="00854C52">
        <w:rPr>
          <w:rFonts w:ascii="Century Gothic" w:hAnsi="Century Gothic"/>
          <w:sz w:val="18"/>
          <w:szCs w:val="18"/>
        </w:rPr>
        <w:t>Tak.</w:t>
      </w:r>
    </w:p>
    <w:p w14:paraId="38FEAD99" w14:textId="77777777" w:rsidR="008147B1" w:rsidRPr="00346F9C" w:rsidRDefault="008147B1" w:rsidP="00986513">
      <w:pPr>
        <w:spacing w:after="0" w:line="240" w:lineRule="auto"/>
        <w:jc w:val="both"/>
        <w:rPr>
          <w:rFonts w:ascii="Century Gothic" w:hAnsi="Century Gothic"/>
          <w:sz w:val="18"/>
          <w:szCs w:val="18"/>
        </w:rPr>
      </w:pPr>
    </w:p>
    <w:p w14:paraId="3B357301" w14:textId="61B79524" w:rsidR="008147B1" w:rsidRPr="00346F9C" w:rsidRDefault="00346F9C" w:rsidP="00986513">
      <w:pPr>
        <w:spacing w:after="0" w:line="240" w:lineRule="auto"/>
        <w:jc w:val="both"/>
        <w:rPr>
          <w:rFonts w:ascii="Century Gothic" w:hAnsi="Century Gothic"/>
          <w:sz w:val="18"/>
          <w:szCs w:val="18"/>
        </w:rPr>
      </w:pPr>
      <w:r w:rsidRPr="00346F9C">
        <w:rPr>
          <w:rFonts w:ascii="Century Gothic" w:hAnsi="Century Gothic"/>
          <w:b/>
          <w:bCs/>
          <w:sz w:val="18"/>
          <w:szCs w:val="18"/>
        </w:rPr>
        <w:t>Pyt. 3:</w:t>
      </w:r>
      <w:r w:rsidRPr="00346F9C">
        <w:rPr>
          <w:rFonts w:ascii="Century Gothic" w:hAnsi="Century Gothic"/>
          <w:sz w:val="18"/>
          <w:szCs w:val="18"/>
        </w:rPr>
        <w:t xml:space="preserve"> </w:t>
      </w:r>
      <w:r w:rsidR="008147B1" w:rsidRPr="00346F9C">
        <w:rPr>
          <w:rFonts w:ascii="Century Gothic" w:hAnsi="Century Gothic"/>
          <w:sz w:val="18"/>
          <w:szCs w:val="18"/>
        </w:rPr>
        <w:t xml:space="preserve">Dotyczy pakietu 16, załącznik nr 2 do SWZ tabela kolumna 10, 12, 13 oraz projektu umowy załącznik nr 5 § 2 ust. 6: Prosimy modyfikację tabeli kolumna 10 zamiast „koszt netto jednej naprawy” na „koszt netto jednej roboczogodziny” tak wynika z kontekstu tabeli. </w:t>
      </w:r>
    </w:p>
    <w:p w14:paraId="5B592E5E" w14:textId="2A36996E" w:rsidR="00346F9C" w:rsidRPr="00854C52" w:rsidRDefault="00346F9C" w:rsidP="00986513">
      <w:pPr>
        <w:spacing w:after="0" w:line="240" w:lineRule="auto"/>
        <w:jc w:val="both"/>
        <w:rPr>
          <w:rFonts w:ascii="Century Gothic" w:hAnsi="Century Gothic"/>
          <w:sz w:val="18"/>
          <w:szCs w:val="18"/>
        </w:rPr>
      </w:pPr>
      <w:r w:rsidRPr="00346F9C">
        <w:rPr>
          <w:rFonts w:ascii="Century Gothic" w:hAnsi="Century Gothic"/>
          <w:b/>
          <w:bCs/>
          <w:sz w:val="18"/>
          <w:szCs w:val="18"/>
        </w:rPr>
        <w:t>Odp.:</w:t>
      </w:r>
      <w:r w:rsidR="00854C52">
        <w:rPr>
          <w:rFonts w:ascii="Century Gothic" w:hAnsi="Century Gothic"/>
          <w:b/>
          <w:bCs/>
          <w:sz w:val="18"/>
          <w:szCs w:val="18"/>
        </w:rPr>
        <w:t xml:space="preserve"> </w:t>
      </w:r>
      <w:r w:rsidR="00854C52" w:rsidRPr="00854C52">
        <w:rPr>
          <w:rFonts w:ascii="Century Gothic" w:hAnsi="Century Gothic"/>
          <w:sz w:val="18"/>
          <w:szCs w:val="18"/>
        </w:rPr>
        <w:t>Zmodyfikowany Formularz cenowy (załącznik nr 2 do SWZ) stanowi załącznik nr 2 do niniejszego pisma.</w:t>
      </w:r>
    </w:p>
    <w:p w14:paraId="19CC08AC" w14:textId="77777777" w:rsidR="008147B1" w:rsidRPr="00346F9C" w:rsidRDefault="008147B1" w:rsidP="00986513">
      <w:pPr>
        <w:spacing w:after="0" w:line="240" w:lineRule="auto"/>
        <w:jc w:val="both"/>
        <w:rPr>
          <w:rFonts w:ascii="Century Gothic" w:hAnsi="Century Gothic"/>
          <w:sz w:val="18"/>
          <w:szCs w:val="18"/>
        </w:rPr>
      </w:pPr>
    </w:p>
    <w:p w14:paraId="7B7F6E1E" w14:textId="3AFDA645" w:rsidR="00346F9C" w:rsidRPr="00346F9C" w:rsidRDefault="00346F9C" w:rsidP="00986513">
      <w:pPr>
        <w:spacing w:after="0" w:line="240" w:lineRule="auto"/>
        <w:jc w:val="both"/>
        <w:rPr>
          <w:rFonts w:ascii="Century Gothic" w:hAnsi="Century Gothic"/>
          <w:sz w:val="18"/>
          <w:szCs w:val="18"/>
        </w:rPr>
      </w:pPr>
      <w:r w:rsidRPr="00346F9C">
        <w:rPr>
          <w:rFonts w:ascii="Century Gothic" w:hAnsi="Century Gothic"/>
          <w:b/>
          <w:bCs/>
          <w:sz w:val="18"/>
          <w:szCs w:val="18"/>
        </w:rPr>
        <w:t xml:space="preserve">Pyt. </w:t>
      </w:r>
      <w:r w:rsidR="008147B1" w:rsidRPr="00346F9C">
        <w:rPr>
          <w:rFonts w:ascii="Century Gothic" w:hAnsi="Century Gothic"/>
          <w:b/>
          <w:bCs/>
          <w:sz w:val="18"/>
          <w:szCs w:val="18"/>
        </w:rPr>
        <w:t>4</w:t>
      </w:r>
      <w:r w:rsidRPr="00346F9C">
        <w:rPr>
          <w:rFonts w:ascii="Century Gothic" w:hAnsi="Century Gothic"/>
          <w:b/>
          <w:bCs/>
          <w:sz w:val="18"/>
          <w:szCs w:val="18"/>
        </w:rPr>
        <w:t>:</w:t>
      </w:r>
      <w:r w:rsidR="008147B1" w:rsidRPr="00346F9C">
        <w:rPr>
          <w:rFonts w:ascii="Century Gothic" w:hAnsi="Century Gothic"/>
          <w:sz w:val="18"/>
          <w:szCs w:val="18"/>
        </w:rPr>
        <w:t xml:space="preserve"> Dotyczy projektu umowy załącznik nr 5 do SWZ § 3 ust. 2: Czy można przedstawić ofertę kompleksową na wymianę części tzn. zawierającą jedną kwotę będącą sumą kosztów części netto</w:t>
      </w:r>
      <w:r>
        <w:rPr>
          <w:rFonts w:ascii="Century Gothic" w:hAnsi="Century Gothic"/>
          <w:sz w:val="18"/>
          <w:szCs w:val="18"/>
        </w:rPr>
        <w:t xml:space="preserve"> </w:t>
      </w:r>
      <w:r w:rsidR="008147B1" w:rsidRPr="00346F9C">
        <w:rPr>
          <w:rFonts w:ascii="Century Gothic" w:hAnsi="Century Gothic"/>
          <w:sz w:val="18"/>
          <w:szCs w:val="18"/>
        </w:rPr>
        <w:t xml:space="preserve">i robocizny netto zamiast określonej w umowie oferty, która zawiera odrębne koszty robocizny i części. W pierwszym wypadku cała usługa może zostać objęta obniżoną stawką VAT 8% w drugim przypadku 8% stawka VAT może być naliczona tylko w przypadku roboczogodzin natomiast zakup części zostanie objęty stawką VAT 23%. </w:t>
      </w:r>
    </w:p>
    <w:p w14:paraId="176DFC1D" w14:textId="77777777" w:rsidR="00937AE3" w:rsidRDefault="00346F9C" w:rsidP="00937AE3">
      <w:pPr>
        <w:spacing w:line="240" w:lineRule="auto"/>
        <w:contextualSpacing/>
        <w:jc w:val="both"/>
        <w:rPr>
          <w:rFonts w:ascii="Century Gothic" w:eastAsia="Times New Roman" w:hAnsi="Century Gothic" w:cs="Calibri Light"/>
          <w:bCs/>
          <w:sz w:val="18"/>
          <w:szCs w:val="18"/>
          <w:lang w:eastAsia="pl-PL"/>
        </w:rPr>
      </w:pPr>
      <w:r w:rsidRPr="00346F9C">
        <w:rPr>
          <w:rFonts w:ascii="Century Gothic" w:hAnsi="Century Gothic"/>
          <w:b/>
          <w:bCs/>
          <w:sz w:val="18"/>
          <w:szCs w:val="18"/>
        </w:rPr>
        <w:t>Odp.:</w:t>
      </w:r>
      <w:r w:rsidR="00C80E31" w:rsidRPr="00C80E31">
        <w:rPr>
          <w:rFonts w:ascii="Century Gothic" w:eastAsia="Times New Roman" w:hAnsi="Century Gothic" w:cs="Calibri Light"/>
          <w:bCs/>
          <w:sz w:val="18"/>
          <w:szCs w:val="18"/>
          <w:lang w:eastAsia="pl-PL"/>
        </w:rPr>
        <w:t xml:space="preserve"> </w:t>
      </w:r>
      <w:r w:rsidR="00937AE3">
        <w:rPr>
          <w:rFonts w:ascii="Century Gothic" w:eastAsia="Times New Roman" w:hAnsi="Century Gothic" w:cs="Calibri Light"/>
          <w:bCs/>
          <w:sz w:val="18"/>
          <w:szCs w:val="18"/>
          <w:lang w:eastAsia="pl-PL"/>
        </w:rPr>
        <w:t>Nie. Wartość części zamiennych będzie podawana każdorazowo przez Wykonawcę niezależnie od wartości przeglądu czy naprawy. Wówczas, Wykonawca poda na fakturze:</w:t>
      </w:r>
    </w:p>
    <w:p w14:paraId="716D9A1B" w14:textId="77777777" w:rsidR="00937AE3" w:rsidRDefault="00937AE3" w:rsidP="00937AE3">
      <w:pPr>
        <w:spacing w:line="240" w:lineRule="auto"/>
        <w:contextualSpacing/>
        <w:jc w:val="both"/>
        <w:rPr>
          <w:rFonts w:ascii="Century Gothic" w:eastAsia="Times New Roman" w:hAnsi="Century Gothic" w:cs="Calibri Light"/>
          <w:bCs/>
          <w:sz w:val="18"/>
          <w:szCs w:val="18"/>
          <w:lang w:eastAsia="pl-PL"/>
        </w:rPr>
      </w:pPr>
      <w:r>
        <w:rPr>
          <w:rFonts w:ascii="Century Gothic" w:eastAsia="Times New Roman" w:hAnsi="Century Gothic" w:cs="Calibri Light"/>
          <w:bCs/>
          <w:sz w:val="18"/>
          <w:szCs w:val="18"/>
          <w:lang w:eastAsia="pl-PL"/>
        </w:rPr>
        <w:t>- osobno cenę dokonanego przeglądu bądź naprawy,</w:t>
      </w:r>
    </w:p>
    <w:p w14:paraId="05D48257" w14:textId="14BDF925" w:rsidR="00080A73" w:rsidRDefault="00937AE3" w:rsidP="00937AE3">
      <w:pPr>
        <w:spacing w:after="0" w:line="240" w:lineRule="auto"/>
        <w:jc w:val="both"/>
        <w:rPr>
          <w:rFonts w:ascii="Century Gothic" w:hAnsi="Century Gothic"/>
          <w:b/>
          <w:bCs/>
          <w:sz w:val="18"/>
          <w:szCs w:val="18"/>
        </w:rPr>
      </w:pPr>
      <w:r>
        <w:rPr>
          <w:rFonts w:ascii="Century Gothic" w:eastAsia="Times New Roman" w:hAnsi="Century Gothic" w:cs="Calibri Light"/>
          <w:bCs/>
          <w:sz w:val="18"/>
          <w:szCs w:val="18"/>
          <w:lang w:eastAsia="pl-PL"/>
        </w:rPr>
        <w:t>- osobno koszt wymienionej części</w:t>
      </w:r>
    </w:p>
    <w:p w14:paraId="3D203D39" w14:textId="77777777" w:rsidR="00080A73" w:rsidRDefault="00080A73" w:rsidP="00986513">
      <w:pPr>
        <w:spacing w:after="0" w:line="240" w:lineRule="auto"/>
        <w:jc w:val="both"/>
        <w:rPr>
          <w:rFonts w:ascii="Century Gothic" w:hAnsi="Century Gothic"/>
          <w:b/>
          <w:bCs/>
          <w:sz w:val="18"/>
          <w:szCs w:val="18"/>
        </w:rPr>
      </w:pPr>
    </w:p>
    <w:p w14:paraId="4A289AFD" w14:textId="0AB44BF0" w:rsidR="00080A73" w:rsidRDefault="00080A73" w:rsidP="00080A73">
      <w:pPr>
        <w:spacing w:after="0" w:line="240" w:lineRule="auto"/>
        <w:jc w:val="both"/>
        <w:rPr>
          <w:rFonts w:ascii="Century Gothic" w:eastAsia="Times New Roman" w:hAnsi="Century Gothic" w:cs="Calibri Light"/>
          <w:b/>
          <w:sz w:val="20"/>
          <w:szCs w:val="20"/>
          <w:u w:val="single"/>
          <w:lang w:eastAsia="pl-PL"/>
        </w:rPr>
      </w:pPr>
      <w:r w:rsidRPr="00346F9C">
        <w:rPr>
          <w:rFonts w:ascii="Century Gothic" w:eastAsia="Times New Roman" w:hAnsi="Century Gothic" w:cs="Calibri Light"/>
          <w:b/>
          <w:sz w:val="20"/>
          <w:szCs w:val="20"/>
          <w:u w:val="single"/>
          <w:lang w:eastAsia="pl-PL"/>
        </w:rPr>
        <w:t xml:space="preserve">Wykonawca </w:t>
      </w:r>
      <w:r w:rsidR="00A6004A">
        <w:rPr>
          <w:rFonts w:ascii="Century Gothic" w:eastAsia="Times New Roman" w:hAnsi="Century Gothic" w:cs="Calibri Light"/>
          <w:b/>
          <w:sz w:val="20"/>
          <w:szCs w:val="20"/>
          <w:u w:val="single"/>
          <w:lang w:eastAsia="pl-PL"/>
        </w:rPr>
        <w:t xml:space="preserve"> </w:t>
      </w:r>
      <w:r>
        <w:rPr>
          <w:rFonts w:ascii="Century Gothic" w:eastAsia="Times New Roman" w:hAnsi="Century Gothic" w:cs="Calibri Light"/>
          <w:b/>
          <w:sz w:val="20"/>
          <w:szCs w:val="20"/>
          <w:u w:val="single"/>
          <w:lang w:eastAsia="pl-PL"/>
        </w:rPr>
        <w:t>4</w:t>
      </w:r>
    </w:p>
    <w:p w14:paraId="172B31AE" w14:textId="6F1DA36B" w:rsidR="00080A73" w:rsidRDefault="00080A73" w:rsidP="00080A73">
      <w:pPr>
        <w:spacing w:after="0" w:line="240" w:lineRule="auto"/>
        <w:jc w:val="both"/>
        <w:rPr>
          <w:rFonts w:ascii="Century Gothic" w:eastAsia="Times New Roman" w:hAnsi="Century Gothic" w:cs="Calibri Light"/>
          <w:b/>
          <w:sz w:val="20"/>
          <w:szCs w:val="20"/>
          <w:u w:val="single"/>
          <w:lang w:eastAsia="pl-PL"/>
        </w:rPr>
      </w:pPr>
    </w:p>
    <w:p w14:paraId="0DD07AB2" w14:textId="25AE7BE6" w:rsidR="00A6004A" w:rsidRPr="00A6004A" w:rsidRDefault="00A6004A" w:rsidP="00986513">
      <w:pPr>
        <w:spacing w:after="0" w:line="240" w:lineRule="auto"/>
        <w:jc w:val="both"/>
        <w:rPr>
          <w:rFonts w:ascii="Century Gothic" w:hAnsi="Century Gothic"/>
          <w:sz w:val="18"/>
          <w:szCs w:val="18"/>
        </w:rPr>
      </w:pPr>
      <w:r w:rsidRPr="00A6004A">
        <w:rPr>
          <w:rFonts w:ascii="Century Gothic" w:hAnsi="Century Gothic"/>
          <w:b/>
          <w:bCs/>
          <w:sz w:val="18"/>
          <w:szCs w:val="18"/>
        </w:rPr>
        <w:t>Pyt. 1:</w:t>
      </w:r>
      <w:r w:rsidRPr="00A6004A">
        <w:rPr>
          <w:rFonts w:ascii="Century Gothic" w:hAnsi="Century Gothic"/>
          <w:sz w:val="18"/>
          <w:szCs w:val="18"/>
        </w:rPr>
        <w:t xml:space="preserve"> </w:t>
      </w:r>
      <w:r w:rsidR="00080A73" w:rsidRPr="00A6004A">
        <w:rPr>
          <w:rFonts w:ascii="Century Gothic" w:hAnsi="Century Gothic"/>
          <w:sz w:val="18"/>
          <w:szCs w:val="18"/>
        </w:rPr>
        <w:t xml:space="preserve">Dot. Pakiet nr 15 i Pakiet nr 16 </w:t>
      </w:r>
    </w:p>
    <w:p w14:paraId="284ECBD9" w14:textId="3E50C7EE" w:rsidR="00A6004A" w:rsidRPr="00A6004A" w:rsidRDefault="00080A73" w:rsidP="00043F0F">
      <w:pPr>
        <w:spacing w:after="0" w:line="240" w:lineRule="auto"/>
        <w:jc w:val="both"/>
        <w:rPr>
          <w:rFonts w:ascii="Century Gothic" w:hAnsi="Century Gothic"/>
          <w:sz w:val="18"/>
          <w:szCs w:val="18"/>
        </w:rPr>
      </w:pPr>
      <w:r w:rsidRPr="00A6004A">
        <w:rPr>
          <w:rFonts w:ascii="Century Gothic" w:hAnsi="Century Gothic"/>
          <w:sz w:val="18"/>
          <w:szCs w:val="18"/>
        </w:rPr>
        <w:t xml:space="preserve">Wnioskujemy o sprawdzenie pozycji nr 6 pakietu nr 16 oraz pozycji nr 2 pakietu nr 15. W naszej opinii doszło do umieszczenia urządzenia ERBECRYO2 </w:t>
      </w:r>
      <w:proofErr w:type="spellStart"/>
      <w:r w:rsidRPr="00A6004A">
        <w:rPr>
          <w:rFonts w:ascii="Century Gothic" w:hAnsi="Century Gothic"/>
          <w:sz w:val="18"/>
          <w:szCs w:val="18"/>
        </w:rPr>
        <w:t>sn</w:t>
      </w:r>
      <w:proofErr w:type="spellEnd"/>
      <w:r w:rsidRPr="00A6004A">
        <w:rPr>
          <w:rFonts w:ascii="Century Gothic" w:hAnsi="Century Gothic"/>
          <w:sz w:val="18"/>
          <w:szCs w:val="18"/>
        </w:rPr>
        <w:t xml:space="preserve"> 11458514 w 2 pakietach jednocześnie. Prosimy</w:t>
      </w:r>
      <w:r w:rsidR="00A6004A">
        <w:rPr>
          <w:rFonts w:ascii="Century Gothic" w:hAnsi="Century Gothic"/>
          <w:sz w:val="18"/>
          <w:szCs w:val="18"/>
        </w:rPr>
        <w:t xml:space="preserve">                                            </w:t>
      </w:r>
      <w:r w:rsidRPr="00A6004A">
        <w:rPr>
          <w:rFonts w:ascii="Century Gothic" w:hAnsi="Century Gothic"/>
          <w:sz w:val="18"/>
          <w:szCs w:val="18"/>
        </w:rPr>
        <w:t xml:space="preserve"> o pozostawienie urządzenia w pakiecie nr 15 tj. razem z innym urządzeniem firmy </w:t>
      </w:r>
      <w:proofErr w:type="spellStart"/>
      <w:r w:rsidRPr="00A6004A">
        <w:rPr>
          <w:rFonts w:ascii="Century Gothic" w:hAnsi="Century Gothic"/>
          <w:sz w:val="18"/>
          <w:szCs w:val="18"/>
        </w:rPr>
        <w:t>Erbe</w:t>
      </w:r>
      <w:proofErr w:type="spellEnd"/>
      <w:r w:rsidRPr="00A6004A">
        <w:rPr>
          <w:rFonts w:ascii="Century Gothic" w:hAnsi="Century Gothic"/>
          <w:sz w:val="18"/>
          <w:szCs w:val="18"/>
        </w:rPr>
        <w:t xml:space="preserve"> </w:t>
      </w:r>
      <w:proofErr w:type="spellStart"/>
      <w:r w:rsidRPr="00A6004A">
        <w:rPr>
          <w:rFonts w:ascii="Century Gothic" w:hAnsi="Century Gothic"/>
          <w:sz w:val="18"/>
          <w:szCs w:val="18"/>
        </w:rPr>
        <w:t>Elektromedizin</w:t>
      </w:r>
      <w:proofErr w:type="spellEnd"/>
      <w:r w:rsidRPr="00A6004A">
        <w:rPr>
          <w:rFonts w:ascii="Century Gothic" w:hAnsi="Century Gothic"/>
          <w:sz w:val="18"/>
          <w:szCs w:val="18"/>
        </w:rPr>
        <w:t xml:space="preserve"> GmbH Niemcy.</w:t>
      </w:r>
    </w:p>
    <w:p w14:paraId="1106D462" w14:textId="3C69F1B6" w:rsidR="00C80E31" w:rsidRPr="00854C52" w:rsidRDefault="00A6004A" w:rsidP="00C80E31">
      <w:pPr>
        <w:spacing w:after="0" w:line="240" w:lineRule="auto"/>
        <w:jc w:val="both"/>
        <w:rPr>
          <w:rFonts w:ascii="Century Gothic" w:hAnsi="Century Gothic"/>
          <w:sz w:val="18"/>
          <w:szCs w:val="18"/>
        </w:rPr>
      </w:pPr>
      <w:r w:rsidRPr="00A6004A">
        <w:rPr>
          <w:rFonts w:ascii="Century Gothic" w:hAnsi="Century Gothic"/>
          <w:b/>
          <w:bCs/>
          <w:sz w:val="18"/>
          <w:szCs w:val="18"/>
        </w:rPr>
        <w:t>Odp.:</w:t>
      </w:r>
      <w:r w:rsidR="00C80E31">
        <w:rPr>
          <w:rFonts w:ascii="Century Gothic" w:hAnsi="Century Gothic"/>
          <w:b/>
          <w:bCs/>
          <w:sz w:val="18"/>
          <w:szCs w:val="18"/>
        </w:rPr>
        <w:t xml:space="preserve"> </w:t>
      </w:r>
      <w:r w:rsidR="003639B8">
        <w:rPr>
          <w:rFonts w:ascii="Century Gothic" w:hAnsi="Century Gothic"/>
          <w:sz w:val="18"/>
          <w:szCs w:val="18"/>
        </w:rPr>
        <w:t xml:space="preserve">Zamawiający wykreśla w/w urządzenie z Pakietu nr 16. </w:t>
      </w:r>
      <w:r w:rsidR="00C80E31" w:rsidRPr="00854C52">
        <w:rPr>
          <w:rFonts w:ascii="Century Gothic" w:hAnsi="Century Gothic"/>
          <w:sz w:val="18"/>
          <w:szCs w:val="18"/>
        </w:rPr>
        <w:t>Zmodyfikowany Formularz cenowy (załącznik nr 2 do SWZ) stanowi załącznik nr 2 do niniejszego pisma.</w:t>
      </w:r>
      <w:r w:rsidR="003639B8">
        <w:rPr>
          <w:rFonts w:ascii="Century Gothic" w:hAnsi="Century Gothic"/>
          <w:sz w:val="18"/>
          <w:szCs w:val="18"/>
        </w:rPr>
        <w:t xml:space="preserve"> </w:t>
      </w:r>
    </w:p>
    <w:p w14:paraId="0294CEE3" w14:textId="77777777" w:rsidR="00A6004A" w:rsidRDefault="00A6004A" w:rsidP="00043F0F">
      <w:pPr>
        <w:spacing w:after="0" w:line="240" w:lineRule="auto"/>
        <w:jc w:val="both"/>
        <w:rPr>
          <w:rFonts w:ascii="Century Gothic" w:hAnsi="Century Gothic"/>
          <w:b/>
          <w:bCs/>
          <w:sz w:val="18"/>
          <w:szCs w:val="18"/>
        </w:rPr>
      </w:pPr>
    </w:p>
    <w:p w14:paraId="3A510E1F" w14:textId="77777777" w:rsidR="00A6004A" w:rsidRDefault="00A6004A" w:rsidP="00043F0F">
      <w:pPr>
        <w:spacing w:after="0" w:line="240" w:lineRule="auto"/>
        <w:jc w:val="both"/>
        <w:rPr>
          <w:rFonts w:ascii="Century Gothic" w:hAnsi="Century Gothic"/>
          <w:b/>
          <w:bCs/>
          <w:sz w:val="20"/>
          <w:szCs w:val="20"/>
          <w:u w:val="single"/>
        </w:rPr>
      </w:pPr>
      <w:r w:rsidRPr="00A6004A">
        <w:rPr>
          <w:rFonts w:ascii="Century Gothic" w:hAnsi="Century Gothic"/>
          <w:b/>
          <w:bCs/>
          <w:sz w:val="20"/>
          <w:szCs w:val="20"/>
          <w:u w:val="single"/>
        </w:rPr>
        <w:t>Wykonawca 5</w:t>
      </w:r>
    </w:p>
    <w:p w14:paraId="1B4003A1" w14:textId="77777777" w:rsidR="00A6004A" w:rsidRDefault="00A6004A" w:rsidP="00043F0F">
      <w:pPr>
        <w:spacing w:after="0" w:line="240" w:lineRule="auto"/>
        <w:jc w:val="both"/>
        <w:rPr>
          <w:rFonts w:ascii="Century Gothic" w:hAnsi="Century Gothic"/>
          <w:b/>
          <w:bCs/>
          <w:sz w:val="20"/>
          <w:szCs w:val="20"/>
          <w:u w:val="single"/>
        </w:rPr>
      </w:pPr>
    </w:p>
    <w:p w14:paraId="33A15457" w14:textId="114A2D19" w:rsidR="00A6004A" w:rsidRPr="00A6004A" w:rsidRDefault="00A6004A" w:rsidP="00043F0F">
      <w:pPr>
        <w:spacing w:after="0" w:line="240" w:lineRule="auto"/>
        <w:rPr>
          <w:rFonts w:ascii="Century Gothic" w:hAnsi="Century Gothic" w:cs="Times New Roman"/>
          <w:b/>
          <w:sz w:val="18"/>
          <w:szCs w:val="18"/>
        </w:rPr>
      </w:pPr>
      <w:r w:rsidRPr="00A6004A">
        <w:rPr>
          <w:rFonts w:ascii="Century Gothic" w:hAnsi="Century Gothic"/>
          <w:b/>
          <w:sz w:val="18"/>
          <w:szCs w:val="18"/>
        </w:rPr>
        <w:t>Pyt.  1 – dotyczy pakietu nr 1 i 2</w:t>
      </w:r>
    </w:p>
    <w:p w14:paraId="4F2D5CF4" w14:textId="1EFBA216" w:rsidR="00A6004A" w:rsidRPr="00A6004A" w:rsidRDefault="00A6004A" w:rsidP="00043F0F">
      <w:pPr>
        <w:spacing w:after="0" w:line="240" w:lineRule="auto"/>
        <w:jc w:val="both"/>
        <w:rPr>
          <w:rFonts w:ascii="Century Gothic" w:hAnsi="Century Gothic"/>
          <w:bCs/>
          <w:sz w:val="18"/>
          <w:szCs w:val="18"/>
        </w:rPr>
      </w:pPr>
      <w:r w:rsidRPr="00A6004A">
        <w:rPr>
          <w:rFonts w:ascii="Century Gothic" w:hAnsi="Century Gothic"/>
          <w:bCs/>
          <w:sz w:val="18"/>
          <w:szCs w:val="18"/>
        </w:rPr>
        <w:t>Czy Zamawiający wyrazi zgodę na złożenie oferty przez Wykonawcę  nieposiadającego certyfikatu autoryzacji producenta i niezamieszczonego w wykazie podmiotów upoważnionych przez producenta, o których mowa w art. 90 ust. 4 ustawy z dnia 20 maja 2010 roku o wyrobach medycznych (Dz. U. z 2021 roku, poz. 1565), ale posiadającego certyfikat wdrożonego systemu zarządzania jakością w zakresie serwisu wyrobów medycznych ISO 13485:2016, który stanowi potwierdzenie stosowania tych samych standardów co producent ?</w:t>
      </w:r>
    </w:p>
    <w:p w14:paraId="1A53E432" w14:textId="77777777" w:rsidR="00A6004A" w:rsidRPr="00A6004A" w:rsidRDefault="00A6004A" w:rsidP="00043F0F">
      <w:pPr>
        <w:spacing w:after="0" w:line="240" w:lineRule="auto"/>
        <w:jc w:val="both"/>
        <w:rPr>
          <w:rFonts w:ascii="Century Gothic" w:hAnsi="Century Gothic"/>
          <w:bCs/>
          <w:sz w:val="18"/>
          <w:szCs w:val="18"/>
        </w:rPr>
      </w:pPr>
      <w:r w:rsidRPr="00A6004A">
        <w:rPr>
          <w:rFonts w:ascii="Century Gothic" w:hAnsi="Century Gothic"/>
          <w:bCs/>
          <w:sz w:val="18"/>
          <w:szCs w:val="18"/>
        </w:rPr>
        <w:t xml:space="preserve">Zgodnie z art. 16 pkt 1 </w:t>
      </w:r>
      <w:proofErr w:type="spellStart"/>
      <w:r w:rsidRPr="00A6004A">
        <w:rPr>
          <w:rFonts w:ascii="Century Gothic" w:hAnsi="Century Gothic"/>
          <w:bCs/>
          <w:sz w:val="18"/>
          <w:szCs w:val="18"/>
        </w:rPr>
        <w:t>pzp</w:t>
      </w:r>
      <w:proofErr w:type="spellEnd"/>
      <w:r w:rsidRPr="00A6004A">
        <w:rPr>
          <w:rFonts w:ascii="Century Gothic" w:hAnsi="Century Gothic"/>
          <w:bCs/>
          <w:sz w:val="18"/>
          <w:szCs w:val="18"/>
        </w:rPr>
        <w:t xml:space="preserve">, Zamawiający przygotowuje i przeprowadza postępowanie o udzielenie zamówienia publicznego w sposób zapewniający zachowanie uczciwej konkurencji oraz równe traktowanie wykonawców. W odniesieniu do powyższego wymóg Zamawiającego aby wykonawca był zamieszczony w wykazie podmiotów upoważnionych przez producenta, o których mowa w art. 90 ust. 4 ustawy z dnia 20 maja 2010 roku o wyrobach medycznych (Dz. U. z 2021 roku, poz. 1565 i posiadał certyfikat autoryzacji producenta utrudnia uczciwą konkurencję w postępowaniu (w praktyce to producent będzie decydował o tym, kto będzie mógł wykonywać zamówienie). </w:t>
      </w:r>
    </w:p>
    <w:p w14:paraId="1F6606B1" w14:textId="77777777" w:rsidR="00A6004A" w:rsidRPr="00A6004A" w:rsidRDefault="00A6004A" w:rsidP="00043F0F">
      <w:pPr>
        <w:spacing w:after="0" w:line="240" w:lineRule="auto"/>
        <w:jc w:val="both"/>
        <w:rPr>
          <w:rFonts w:ascii="Century Gothic" w:hAnsi="Century Gothic"/>
          <w:sz w:val="18"/>
          <w:szCs w:val="18"/>
        </w:rPr>
      </w:pPr>
      <w:r w:rsidRPr="00A6004A">
        <w:rPr>
          <w:rFonts w:ascii="Century Gothic" w:hAnsi="Century Gothic"/>
          <w:bCs/>
          <w:sz w:val="18"/>
          <w:szCs w:val="18"/>
        </w:rPr>
        <w:t xml:space="preserve">Taki tok rozumowania przedstawiła również Krajowa Izba Odwoławcza w sprawie, w której rozpatrywany był analogiczny warunek udziału w postępowaniu, tj. w wyroku z 4 października 2019 roku, sygn. Akt KIO 1859/19. W cytowanym orzeczeniu Izba potwierdziła, iż w sytuacji, gdy na rynku funkcjonuje kilku </w:t>
      </w:r>
      <w:r w:rsidRPr="00A6004A">
        <w:rPr>
          <w:rFonts w:ascii="Century Gothic" w:hAnsi="Century Gothic"/>
          <w:bCs/>
          <w:sz w:val="18"/>
          <w:szCs w:val="18"/>
        </w:rPr>
        <w:lastRenderedPageBreak/>
        <w:t xml:space="preserve">wykonawców serwisujących z powodzeniem aparaty medyczne danego producenta  to wymóg posiadania certyfikatów wystawionych przez wytwórcę aparatu może stanowić bezzasadne ograniczenie konkurencji w postępowaniu. </w:t>
      </w:r>
      <w:r w:rsidRPr="00A6004A">
        <w:rPr>
          <w:rFonts w:ascii="Century Gothic" w:hAnsi="Century Gothic"/>
          <w:color w:val="000000"/>
          <w:sz w:val="18"/>
          <w:szCs w:val="18"/>
        </w:rPr>
        <w:t>Ponadto Izba wskazała, iż art. 90 ust. 4 ustawy o wyrobach medycznych nie stanowi ograniczenia w serwisowaniu urządzeń medycznych jedynie do podmiotów autoryzowanych.</w:t>
      </w:r>
      <w:r w:rsidRPr="00A6004A">
        <w:rPr>
          <w:rFonts w:ascii="Century Gothic" w:hAnsi="Century Gothic"/>
          <w:sz w:val="18"/>
          <w:szCs w:val="18"/>
        </w:rPr>
        <w:t xml:space="preserve"> </w:t>
      </w:r>
    </w:p>
    <w:p w14:paraId="404ED91C" w14:textId="5851508B" w:rsidR="00A6004A" w:rsidRDefault="00A6004A" w:rsidP="00043F0F">
      <w:pPr>
        <w:spacing w:after="0" w:line="240" w:lineRule="auto"/>
        <w:jc w:val="both"/>
        <w:rPr>
          <w:rFonts w:ascii="Century Gothic" w:hAnsi="Century Gothic"/>
          <w:bCs/>
          <w:sz w:val="18"/>
          <w:szCs w:val="18"/>
        </w:rPr>
      </w:pPr>
      <w:r w:rsidRPr="00A6004A">
        <w:rPr>
          <w:rFonts w:ascii="Century Gothic" w:hAnsi="Century Gothic"/>
          <w:bCs/>
          <w:sz w:val="18"/>
          <w:szCs w:val="18"/>
        </w:rPr>
        <w:t xml:space="preserve">Jedynie zgoda Zamawiającego pozwoli na zwiększenie konkurencyjności postępowania poprzez możliwość złożenia ofert przez Wykonawców profesjonalnych, o niezbędnym doświadczeniu, niezależnych od producenta. Podkreślamy, że nasza firma od lat z powodzeniem serwisuje </w:t>
      </w:r>
      <w:r w:rsidR="008000AC">
        <w:rPr>
          <w:rFonts w:ascii="Century Gothic" w:hAnsi="Century Gothic"/>
          <w:bCs/>
          <w:sz w:val="18"/>
          <w:szCs w:val="18"/>
        </w:rPr>
        <w:t xml:space="preserve"> </w:t>
      </w:r>
      <w:r w:rsidRPr="00A6004A">
        <w:rPr>
          <w:rFonts w:ascii="Century Gothic" w:hAnsi="Century Gothic"/>
          <w:bCs/>
          <w:sz w:val="18"/>
          <w:szCs w:val="18"/>
        </w:rPr>
        <w:t xml:space="preserve">u Zamawiającego aparaty będące przedmiotem zamówienia. </w:t>
      </w:r>
    </w:p>
    <w:p w14:paraId="2381E103" w14:textId="7DD240CF" w:rsidR="00043F0F" w:rsidRPr="00C80E31" w:rsidRDefault="00043F0F" w:rsidP="00043F0F">
      <w:pPr>
        <w:spacing w:after="0" w:line="240" w:lineRule="auto"/>
        <w:jc w:val="both"/>
        <w:rPr>
          <w:rFonts w:ascii="Century Gothic" w:hAnsi="Century Gothic"/>
          <w:bCs/>
          <w:sz w:val="18"/>
          <w:szCs w:val="18"/>
        </w:rPr>
      </w:pPr>
      <w:r w:rsidRPr="00043F0F">
        <w:rPr>
          <w:rFonts w:ascii="Century Gothic" w:hAnsi="Century Gothic"/>
          <w:b/>
          <w:sz w:val="18"/>
          <w:szCs w:val="18"/>
        </w:rPr>
        <w:t>Odp.:</w:t>
      </w:r>
      <w:r w:rsidR="00C80E31">
        <w:rPr>
          <w:rFonts w:ascii="Century Gothic" w:hAnsi="Century Gothic"/>
          <w:b/>
          <w:sz w:val="18"/>
          <w:szCs w:val="18"/>
        </w:rPr>
        <w:t xml:space="preserve"> </w:t>
      </w:r>
      <w:r w:rsidR="00C80E31" w:rsidRPr="00C80E31">
        <w:rPr>
          <w:rFonts w:ascii="Century Gothic" w:hAnsi="Century Gothic"/>
          <w:bCs/>
          <w:sz w:val="18"/>
          <w:szCs w:val="18"/>
        </w:rPr>
        <w:t>Zamawiający pozostaje przy zapisach SWZ.</w:t>
      </w:r>
    </w:p>
    <w:p w14:paraId="2BEBDAA5" w14:textId="77777777" w:rsidR="00A6004A" w:rsidRPr="00A6004A" w:rsidRDefault="00A6004A" w:rsidP="00043F0F">
      <w:pPr>
        <w:spacing w:after="0" w:line="240" w:lineRule="auto"/>
        <w:ind w:firstLine="708"/>
        <w:jc w:val="both"/>
        <w:rPr>
          <w:rFonts w:ascii="Century Gothic" w:hAnsi="Century Gothic"/>
          <w:sz w:val="18"/>
          <w:szCs w:val="18"/>
        </w:rPr>
      </w:pPr>
    </w:p>
    <w:p w14:paraId="122FACC2" w14:textId="41E2F97C" w:rsidR="00A6004A" w:rsidRPr="00A6004A" w:rsidRDefault="00A6004A" w:rsidP="00043F0F">
      <w:pPr>
        <w:spacing w:after="0" w:line="240" w:lineRule="auto"/>
        <w:rPr>
          <w:rFonts w:ascii="Century Gothic" w:hAnsi="Century Gothic"/>
          <w:b/>
          <w:color w:val="1F497D"/>
          <w:sz w:val="18"/>
          <w:szCs w:val="18"/>
        </w:rPr>
      </w:pPr>
      <w:r w:rsidRPr="00A6004A">
        <w:rPr>
          <w:rFonts w:ascii="Century Gothic" w:hAnsi="Century Gothic"/>
          <w:b/>
          <w:sz w:val="18"/>
          <w:szCs w:val="18"/>
        </w:rPr>
        <w:t>Pyt. 2 – dotyczy pakietu nr 1 i 2</w:t>
      </w:r>
    </w:p>
    <w:p w14:paraId="4A034686" w14:textId="77777777" w:rsidR="00A6004A" w:rsidRPr="00A6004A" w:rsidRDefault="00A6004A" w:rsidP="00043F0F">
      <w:pPr>
        <w:autoSpaceDE w:val="0"/>
        <w:autoSpaceDN w:val="0"/>
        <w:spacing w:after="0" w:line="240" w:lineRule="auto"/>
        <w:jc w:val="both"/>
        <w:rPr>
          <w:rFonts w:ascii="Century Gothic" w:hAnsi="Century Gothic"/>
          <w:color w:val="000000"/>
          <w:sz w:val="18"/>
          <w:szCs w:val="18"/>
        </w:rPr>
      </w:pPr>
      <w:r w:rsidRPr="00A6004A">
        <w:rPr>
          <w:rFonts w:ascii="Century Gothic" w:hAnsi="Century Gothic"/>
          <w:color w:val="000000"/>
          <w:sz w:val="18"/>
          <w:szCs w:val="18"/>
        </w:rPr>
        <w:t>Czy w trosce o najwyższą jakość i terminowość wykonywanych usług Zamawiający będzie wymagał aby Wykonawca dysponował co najmniej 3 inżynierami serwisu zatrudnionymi na umowę o pracę, posiadającymi certyfikat ze szkolenia dla sprzętu będącego przedmiotem zamówienia?</w:t>
      </w:r>
    </w:p>
    <w:p w14:paraId="7AB5576C" w14:textId="2A499DE1" w:rsidR="00A6004A" w:rsidRDefault="00A6004A" w:rsidP="00043F0F">
      <w:pPr>
        <w:autoSpaceDE w:val="0"/>
        <w:autoSpaceDN w:val="0"/>
        <w:spacing w:after="0" w:line="240" w:lineRule="auto"/>
        <w:jc w:val="both"/>
        <w:rPr>
          <w:rFonts w:ascii="Century Gothic" w:hAnsi="Century Gothic"/>
          <w:color w:val="000000"/>
          <w:sz w:val="18"/>
          <w:szCs w:val="18"/>
        </w:rPr>
      </w:pPr>
      <w:r w:rsidRPr="00A6004A">
        <w:rPr>
          <w:rFonts w:ascii="Century Gothic" w:hAnsi="Century Gothic"/>
          <w:color w:val="000000"/>
          <w:sz w:val="18"/>
          <w:szCs w:val="18"/>
        </w:rPr>
        <w:t>Zwracamy uwagę, że do wykonania czynności serwisowych aparatury stanowiącej przedmiot zamówienia, zgodnie z zaleceniami producenta, niezbędnych jest minimum 2 inżynierów. Biorąc pod uwagę możliwość absencji, choroby jednego z nich i innych zdarzeń losowych, Wykonawca powinien dysponować minimum 3 inżynierami.</w:t>
      </w:r>
    </w:p>
    <w:p w14:paraId="653A8F43" w14:textId="6E929E95" w:rsidR="00043F0F" w:rsidRPr="00C80E31" w:rsidRDefault="00043F0F" w:rsidP="00043F0F">
      <w:pPr>
        <w:autoSpaceDE w:val="0"/>
        <w:autoSpaceDN w:val="0"/>
        <w:spacing w:after="0" w:line="240" w:lineRule="auto"/>
        <w:jc w:val="both"/>
        <w:rPr>
          <w:rFonts w:ascii="Century Gothic" w:hAnsi="Century Gothic"/>
          <w:color w:val="000000"/>
          <w:sz w:val="18"/>
          <w:szCs w:val="18"/>
        </w:rPr>
      </w:pPr>
      <w:r w:rsidRPr="00043F0F">
        <w:rPr>
          <w:rFonts w:ascii="Century Gothic" w:hAnsi="Century Gothic"/>
          <w:b/>
          <w:bCs/>
          <w:color w:val="000000"/>
          <w:sz w:val="18"/>
          <w:szCs w:val="18"/>
        </w:rPr>
        <w:t>Odp.:</w:t>
      </w:r>
      <w:r w:rsidR="00C80E31">
        <w:rPr>
          <w:rFonts w:ascii="Century Gothic" w:hAnsi="Century Gothic"/>
          <w:b/>
          <w:bCs/>
          <w:color w:val="000000"/>
          <w:sz w:val="18"/>
          <w:szCs w:val="18"/>
        </w:rPr>
        <w:t xml:space="preserve"> </w:t>
      </w:r>
      <w:r w:rsidR="00C80E31" w:rsidRPr="00C80E31">
        <w:rPr>
          <w:rFonts w:ascii="Century Gothic" w:hAnsi="Century Gothic"/>
          <w:color w:val="000000"/>
          <w:sz w:val="18"/>
          <w:szCs w:val="18"/>
        </w:rPr>
        <w:t>Zamawiający dopuszcza powyższe, ale nie wymaga.</w:t>
      </w:r>
    </w:p>
    <w:p w14:paraId="2C36A749" w14:textId="77777777" w:rsidR="00043F0F" w:rsidRPr="00A6004A" w:rsidRDefault="00043F0F" w:rsidP="00043F0F">
      <w:pPr>
        <w:autoSpaceDE w:val="0"/>
        <w:autoSpaceDN w:val="0"/>
        <w:spacing w:after="0" w:line="240" w:lineRule="auto"/>
        <w:jc w:val="both"/>
        <w:rPr>
          <w:rFonts w:ascii="Century Gothic" w:hAnsi="Century Gothic"/>
          <w:color w:val="000000"/>
          <w:sz w:val="18"/>
          <w:szCs w:val="18"/>
        </w:rPr>
      </w:pPr>
    </w:p>
    <w:p w14:paraId="19E7B4C9" w14:textId="3B89D0B4" w:rsidR="00A6004A" w:rsidRPr="00A6004A" w:rsidRDefault="00A6004A" w:rsidP="00043F0F">
      <w:pPr>
        <w:spacing w:after="0" w:line="240" w:lineRule="auto"/>
        <w:rPr>
          <w:rFonts w:ascii="Century Gothic" w:hAnsi="Century Gothic"/>
          <w:b/>
          <w:sz w:val="18"/>
          <w:szCs w:val="18"/>
        </w:rPr>
      </w:pPr>
      <w:r w:rsidRPr="00A6004A">
        <w:rPr>
          <w:rFonts w:ascii="Century Gothic" w:hAnsi="Century Gothic"/>
          <w:b/>
          <w:sz w:val="18"/>
          <w:szCs w:val="18"/>
        </w:rPr>
        <w:t>Pyt. 3 – dotyczy pakietu nr 3</w:t>
      </w:r>
    </w:p>
    <w:p w14:paraId="690F41E2" w14:textId="51CB0973" w:rsidR="00A6004A" w:rsidRDefault="00A6004A" w:rsidP="00043F0F">
      <w:pPr>
        <w:spacing w:after="0" w:line="240" w:lineRule="auto"/>
        <w:jc w:val="both"/>
        <w:rPr>
          <w:rFonts w:ascii="Century Gothic" w:hAnsi="Century Gothic"/>
          <w:sz w:val="18"/>
          <w:szCs w:val="18"/>
        </w:rPr>
      </w:pPr>
      <w:r w:rsidRPr="00A6004A">
        <w:rPr>
          <w:rFonts w:ascii="Century Gothic" w:hAnsi="Century Gothic"/>
          <w:sz w:val="18"/>
          <w:szCs w:val="18"/>
        </w:rPr>
        <w:t>W celu uniknięcia wątpliwości interpretacyjnych wnosimy o potwierdzenie, że Zamawiający – w zakresie testów specjalistycznych w pakiecie nr 3 – oczekuje od Wykonawcy tzw. certyfikatu akredytacji PCA, nie zaś certyfikatu autoryzacji producenta, który w przypadku testów specjalistycznych nie występuje.</w:t>
      </w:r>
    </w:p>
    <w:p w14:paraId="1D806660" w14:textId="64FBA203" w:rsidR="00F2047A" w:rsidRDefault="00043F0F" w:rsidP="00FA5397">
      <w:pPr>
        <w:spacing w:after="0" w:line="240" w:lineRule="auto"/>
        <w:jc w:val="both"/>
        <w:rPr>
          <w:rFonts w:ascii="Century Gothic" w:hAnsi="Century Gothic"/>
          <w:sz w:val="18"/>
          <w:szCs w:val="18"/>
        </w:rPr>
      </w:pPr>
      <w:r w:rsidRPr="00043F0F">
        <w:rPr>
          <w:rFonts w:ascii="Century Gothic" w:hAnsi="Century Gothic"/>
          <w:b/>
          <w:bCs/>
          <w:sz w:val="18"/>
          <w:szCs w:val="18"/>
        </w:rPr>
        <w:t>Odp.:</w:t>
      </w:r>
      <w:r w:rsidR="00C91634">
        <w:rPr>
          <w:rFonts w:ascii="Century Gothic" w:hAnsi="Century Gothic"/>
          <w:b/>
          <w:bCs/>
          <w:sz w:val="18"/>
          <w:szCs w:val="18"/>
        </w:rPr>
        <w:t xml:space="preserve"> </w:t>
      </w:r>
      <w:r w:rsidR="00C91634" w:rsidRPr="00C91634">
        <w:rPr>
          <w:rFonts w:ascii="Century Gothic" w:hAnsi="Century Gothic"/>
          <w:sz w:val="18"/>
          <w:szCs w:val="18"/>
        </w:rPr>
        <w:t>Tak, w odniesieniu do Pakietu nr 2 i 3, Zamawiający zamiast certyfikatu autoryzacji producenta, wymaga przedstawienia certyfikatu PCA.</w:t>
      </w:r>
    </w:p>
    <w:p w14:paraId="24834534" w14:textId="5B0295E2" w:rsidR="00C30B83" w:rsidRPr="00C30B83" w:rsidRDefault="00C30B83" w:rsidP="00C30B83">
      <w:pPr>
        <w:rPr>
          <w:rFonts w:ascii="Helvetica" w:eastAsia="Calibri" w:hAnsi="Helvetica" w:cs="Calibri"/>
          <w:sz w:val="18"/>
          <w:szCs w:val="18"/>
          <w:lang w:eastAsia="pl-PL"/>
        </w:rPr>
      </w:pPr>
    </w:p>
    <w:p w14:paraId="6AAB53C2" w14:textId="49B91FC1" w:rsidR="00C30B83" w:rsidRDefault="00C30B83" w:rsidP="00C30B83">
      <w:pPr>
        <w:rPr>
          <w:rFonts w:ascii="Century Gothic" w:hAnsi="Century Gothic"/>
          <w:sz w:val="18"/>
          <w:szCs w:val="18"/>
        </w:rPr>
      </w:pPr>
    </w:p>
    <w:p w14:paraId="5E0406A1" w14:textId="4EDE4D67" w:rsidR="00C30B83" w:rsidRPr="00C30B83" w:rsidRDefault="00C30B83" w:rsidP="00C30B83">
      <w:pPr>
        <w:spacing w:after="0"/>
        <w:ind w:firstLine="4253"/>
        <w:jc w:val="center"/>
        <w:rPr>
          <w:rFonts w:ascii="Century Gothic" w:eastAsia="Calibri" w:hAnsi="Century Gothic" w:cs="Calibri"/>
          <w:sz w:val="18"/>
          <w:szCs w:val="18"/>
          <w:lang w:eastAsia="pl-PL"/>
        </w:rPr>
      </w:pPr>
      <w:r w:rsidRPr="00C30B83">
        <w:rPr>
          <w:rFonts w:ascii="Century Gothic" w:eastAsia="Calibri" w:hAnsi="Century Gothic" w:cs="Calibri"/>
          <w:sz w:val="18"/>
          <w:szCs w:val="18"/>
          <w:lang w:eastAsia="pl-PL"/>
        </w:rPr>
        <w:t>Z upoważnienia Dyrektora</w:t>
      </w:r>
    </w:p>
    <w:p w14:paraId="414C4973" w14:textId="23A58292" w:rsidR="00C30B83" w:rsidRPr="00C30B83" w:rsidRDefault="00C30B83" w:rsidP="00C30B83">
      <w:pPr>
        <w:spacing w:after="0"/>
        <w:ind w:firstLine="4253"/>
        <w:jc w:val="center"/>
        <w:rPr>
          <w:rFonts w:ascii="Century Gothic" w:eastAsia="Calibri" w:hAnsi="Century Gothic" w:cs="Calibri"/>
          <w:sz w:val="18"/>
          <w:szCs w:val="18"/>
          <w:lang w:eastAsia="pl-PL"/>
        </w:rPr>
      </w:pPr>
      <w:r w:rsidRPr="00C30B83">
        <w:rPr>
          <w:rFonts w:ascii="Century Gothic" w:eastAsia="Calibri" w:hAnsi="Century Gothic" w:cs="Calibri"/>
          <w:sz w:val="18"/>
          <w:szCs w:val="18"/>
          <w:lang w:eastAsia="pl-PL"/>
        </w:rPr>
        <w:t>Z-ca Dyrektora ds. pielęgniarstwa</w:t>
      </w:r>
    </w:p>
    <w:p w14:paraId="1F8ED0FD" w14:textId="74F854D6" w:rsidR="00C30B83" w:rsidRPr="00C30B83" w:rsidRDefault="00C30B83" w:rsidP="00C30B83">
      <w:pPr>
        <w:spacing w:after="0"/>
        <w:ind w:firstLine="4253"/>
        <w:jc w:val="center"/>
        <w:rPr>
          <w:rFonts w:ascii="Century Gothic" w:eastAsia="Calibri" w:hAnsi="Century Gothic" w:cs="Calibri"/>
          <w:sz w:val="18"/>
          <w:szCs w:val="18"/>
          <w:lang w:eastAsia="pl-PL"/>
        </w:rPr>
      </w:pPr>
      <w:r w:rsidRPr="00C30B83">
        <w:rPr>
          <w:rFonts w:ascii="Century Gothic" w:eastAsia="Calibri" w:hAnsi="Century Gothic" w:cs="Calibri"/>
          <w:sz w:val="18"/>
          <w:szCs w:val="18"/>
          <w:lang w:eastAsia="pl-PL"/>
        </w:rPr>
        <w:t>Teresa Sadowska-Wołkowicka</w:t>
      </w:r>
    </w:p>
    <w:sectPr w:rsidR="00C30B83" w:rsidRPr="00C30B83" w:rsidSect="00C86542">
      <w:footerReference w:type="default" r:id="rId8"/>
      <w:headerReference w:type="first" r:id="rId9"/>
      <w:pgSz w:w="11906" w:h="16838"/>
      <w:pgMar w:top="1417" w:right="1274" w:bottom="993"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F45B" w14:textId="77777777" w:rsidR="004D6B91" w:rsidRDefault="004D6B91" w:rsidP="00B5370D">
      <w:pPr>
        <w:spacing w:after="0" w:line="240" w:lineRule="auto"/>
      </w:pPr>
      <w:r>
        <w:separator/>
      </w:r>
    </w:p>
  </w:endnote>
  <w:endnote w:type="continuationSeparator" w:id="0">
    <w:p w14:paraId="3282BEC1" w14:textId="77777777" w:rsidR="004D6B91" w:rsidRDefault="004D6B91" w:rsidP="00B5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747414"/>
      <w:docPartObj>
        <w:docPartGallery w:val="Page Numbers (Bottom of Page)"/>
        <w:docPartUnique/>
      </w:docPartObj>
    </w:sdtPr>
    <w:sdtEndPr/>
    <w:sdtContent>
      <w:p w14:paraId="640899C9" w14:textId="27545E45" w:rsidR="0077034F" w:rsidRDefault="0077034F">
        <w:pPr>
          <w:pStyle w:val="Stopka"/>
          <w:jc w:val="right"/>
        </w:pPr>
        <w:r w:rsidRPr="0077034F">
          <w:rPr>
            <w:rFonts w:ascii="Century Gothic" w:hAnsi="Century Gothic"/>
            <w:sz w:val="16"/>
            <w:szCs w:val="16"/>
          </w:rPr>
          <w:fldChar w:fldCharType="begin"/>
        </w:r>
        <w:r w:rsidRPr="0077034F">
          <w:rPr>
            <w:rFonts w:ascii="Century Gothic" w:hAnsi="Century Gothic"/>
            <w:sz w:val="16"/>
            <w:szCs w:val="16"/>
          </w:rPr>
          <w:instrText>PAGE   \* MERGEFORMAT</w:instrText>
        </w:r>
        <w:r w:rsidRPr="0077034F">
          <w:rPr>
            <w:rFonts w:ascii="Century Gothic" w:hAnsi="Century Gothic"/>
            <w:sz w:val="16"/>
            <w:szCs w:val="16"/>
          </w:rPr>
          <w:fldChar w:fldCharType="separate"/>
        </w:r>
        <w:r w:rsidRPr="0077034F">
          <w:rPr>
            <w:rFonts w:ascii="Century Gothic" w:hAnsi="Century Gothic"/>
            <w:sz w:val="16"/>
            <w:szCs w:val="16"/>
          </w:rPr>
          <w:t>2</w:t>
        </w:r>
        <w:r w:rsidRPr="0077034F">
          <w:rPr>
            <w:rFonts w:ascii="Century Gothic" w:hAnsi="Century Gothic"/>
            <w:sz w:val="16"/>
            <w:szCs w:val="16"/>
          </w:rPr>
          <w:fldChar w:fldCharType="end"/>
        </w:r>
      </w:p>
    </w:sdtContent>
  </w:sdt>
  <w:p w14:paraId="3C2E7D76" w14:textId="77777777" w:rsidR="00232761" w:rsidRDefault="00232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A567" w14:textId="77777777" w:rsidR="004D6B91" w:rsidRDefault="004D6B91" w:rsidP="00B5370D">
      <w:pPr>
        <w:spacing w:after="0" w:line="240" w:lineRule="auto"/>
      </w:pPr>
      <w:r>
        <w:separator/>
      </w:r>
    </w:p>
  </w:footnote>
  <w:footnote w:type="continuationSeparator" w:id="0">
    <w:p w14:paraId="4026B623" w14:textId="77777777" w:rsidR="004D6B91" w:rsidRDefault="004D6B91" w:rsidP="00B5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602" w14:textId="2ACD074A" w:rsidR="0038415C" w:rsidRDefault="0038415C">
    <w:pPr>
      <w:pStyle w:val="Nagwek"/>
    </w:pPr>
    <w:r>
      <w:rPr>
        <w:rFonts w:ascii="Century Gothic" w:eastAsia="Times New Roman" w:hAnsi="Century Gothic" w:cs="Times New Roman"/>
        <w:noProof/>
        <w:sz w:val="20"/>
        <w:szCs w:val="20"/>
        <w:lang w:eastAsia="pl-PL"/>
      </w:rPr>
      <w:drawing>
        <wp:anchor distT="0" distB="0" distL="114300" distR="114300" simplePos="0" relativeHeight="251659264" behindDoc="0" locked="0" layoutInCell="1" allowOverlap="1" wp14:anchorId="169D6DCA" wp14:editId="6C5401D9">
          <wp:simplePos x="0" y="0"/>
          <wp:positionH relativeFrom="page">
            <wp:posOffset>-53340</wp:posOffset>
          </wp:positionH>
          <wp:positionV relativeFrom="paragraph">
            <wp:posOffset>-624637</wp:posOffset>
          </wp:positionV>
          <wp:extent cx="7590155" cy="20351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2035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34564"/>
    <w:multiLevelType w:val="hybridMultilevel"/>
    <w:tmpl w:val="BA2A8A34"/>
    <w:lvl w:ilvl="0" w:tplc="5E705FCE">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A17D0B"/>
    <w:multiLevelType w:val="hybridMultilevel"/>
    <w:tmpl w:val="1876C740"/>
    <w:lvl w:ilvl="0" w:tplc="BB14A8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81D21"/>
    <w:multiLevelType w:val="hybridMultilevel"/>
    <w:tmpl w:val="4D7AD2FE"/>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38391088"/>
    <w:multiLevelType w:val="hybridMultilevel"/>
    <w:tmpl w:val="17E4E8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D177F5"/>
    <w:multiLevelType w:val="hybridMultilevel"/>
    <w:tmpl w:val="0CB496F6"/>
    <w:lvl w:ilvl="0" w:tplc="78A60B60">
      <w:start w:val="1"/>
      <w:numFmt w:val="decimal"/>
      <w:lvlText w:val="Pytanie nr %1."/>
      <w:lvlJc w:val="left"/>
      <w:pPr>
        <w:ind w:left="2138" w:hanging="360"/>
      </w:pPr>
      <w:rPr>
        <w:rFonts w:hint="default"/>
        <w:b/>
        <w:bCs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47637459"/>
    <w:multiLevelType w:val="hybridMultilevel"/>
    <w:tmpl w:val="57942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767B2108"/>
    <w:multiLevelType w:val="hybridMultilevel"/>
    <w:tmpl w:val="AA3C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280003">
    <w:abstractNumId w:val="11"/>
  </w:num>
  <w:num w:numId="2" w16cid:durableId="1506087322">
    <w:abstractNumId w:val="9"/>
  </w:num>
  <w:num w:numId="3" w16cid:durableId="1390953548">
    <w:abstractNumId w:val="3"/>
  </w:num>
  <w:num w:numId="4" w16cid:durableId="310603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0927061">
    <w:abstractNumId w:val="8"/>
  </w:num>
  <w:num w:numId="6" w16cid:durableId="1073502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432068">
    <w:abstractNumId w:val="4"/>
  </w:num>
  <w:num w:numId="8" w16cid:durableId="862132025">
    <w:abstractNumId w:val="7"/>
  </w:num>
  <w:num w:numId="9" w16cid:durableId="428160817">
    <w:abstractNumId w:val="5"/>
  </w:num>
  <w:num w:numId="10" w16cid:durableId="1795560103">
    <w:abstractNumId w:val="10"/>
  </w:num>
  <w:num w:numId="11" w16cid:durableId="1747146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36"/>
    <w:rsid w:val="00010827"/>
    <w:rsid w:val="00012001"/>
    <w:rsid w:val="000127C0"/>
    <w:rsid w:val="000132F7"/>
    <w:rsid w:val="0002759E"/>
    <w:rsid w:val="00030750"/>
    <w:rsid w:val="00032492"/>
    <w:rsid w:val="00036792"/>
    <w:rsid w:val="00043F0F"/>
    <w:rsid w:val="00046B5B"/>
    <w:rsid w:val="000528D6"/>
    <w:rsid w:val="00060EB4"/>
    <w:rsid w:val="00080A73"/>
    <w:rsid w:val="000823D5"/>
    <w:rsid w:val="00082A18"/>
    <w:rsid w:val="000855F2"/>
    <w:rsid w:val="00093B41"/>
    <w:rsid w:val="00095BBF"/>
    <w:rsid w:val="00096634"/>
    <w:rsid w:val="000A14D9"/>
    <w:rsid w:val="000A2B24"/>
    <w:rsid w:val="000B20E8"/>
    <w:rsid w:val="000B459A"/>
    <w:rsid w:val="000C1594"/>
    <w:rsid w:val="000D31F9"/>
    <w:rsid w:val="000D6223"/>
    <w:rsid w:val="000D6346"/>
    <w:rsid w:val="000E6AD2"/>
    <w:rsid w:val="000F72B8"/>
    <w:rsid w:val="001152B7"/>
    <w:rsid w:val="00117A12"/>
    <w:rsid w:val="001206EB"/>
    <w:rsid w:val="00121653"/>
    <w:rsid w:val="00127AC2"/>
    <w:rsid w:val="00132242"/>
    <w:rsid w:val="00134C09"/>
    <w:rsid w:val="00137B75"/>
    <w:rsid w:val="00143741"/>
    <w:rsid w:val="0015577D"/>
    <w:rsid w:val="0017081A"/>
    <w:rsid w:val="00174A91"/>
    <w:rsid w:val="00176E07"/>
    <w:rsid w:val="00180B87"/>
    <w:rsid w:val="001816E4"/>
    <w:rsid w:val="0018231B"/>
    <w:rsid w:val="001871B0"/>
    <w:rsid w:val="00191D77"/>
    <w:rsid w:val="00197CA7"/>
    <w:rsid w:val="001A4F73"/>
    <w:rsid w:val="001A6151"/>
    <w:rsid w:val="001B15B5"/>
    <w:rsid w:val="001B34E8"/>
    <w:rsid w:val="001C24A5"/>
    <w:rsid w:val="001C3092"/>
    <w:rsid w:val="001C4F58"/>
    <w:rsid w:val="001C757E"/>
    <w:rsid w:val="001D13BD"/>
    <w:rsid w:val="001E1154"/>
    <w:rsid w:val="001E3EEE"/>
    <w:rsid w:val="001E6BDF"/>
    <w:rsid w:val="001F3966"/>
    <w:rsid w:val="001F557D"/>
    <w:rsid w:val="001F608B"/>
    <w:rsid w:val="001F74FA"/>
    <w:rsid w:val="00200B94"/>
    <w:rsid w:val="002022E1"/>
    <w:rsid w:val="00202FFE"/>
    <w:rsid w:val="002050D7"/>
    <w:rsid w:val="00211B2E"/>
    <w:rsid w:val="0021349B"/>
    <w:rsid w:val="00214D7C"/>
    <w:rsid w:val="00216C26"/>
    <w:rsid w:val="00216D9B"/>
    <w:rsid w:val="00232761"/>
    <w:rsid w:val="00243119"/>
    <w:rsid w:val="00252324"/>
    <w:rsid w:val="00253E87"/>
    <w:rsid w:val="00267A0C"/>
    <w:rsid w:val="00271EE2"/>
    <w:rsid w:val="00272913"/>
    <w:rsid w:val="002811CB"/>
    <w:rsid w:val="00283905"/>
    <w:rsid w:val="002849BD"/>
    <w:rsid w:val="00284EE4"/>
    <w:rsid w:val="00291647"/>
    <w:rsid w:val="002A5263"/>
    <w:rsid w:val="002A71FE"/>
    <w:rsid w:val="002B6075"/>
    <w:rsid w:val="002C63DD"/>
    <w:rsid w:val="002D2054"/>
    <w:rsid w:val="002D3FA0"/>
    <w:rsid w:val="002D61CA"/>
    <w:rsid w:val="002E1659"/>
    <w:rsid w:val="002E1E2F"/>
    <w:rsid w:val="002E318A"/>
    <w:rsid w:val="002F1045"/>
    <w:rsid w:val="002F1269"/>
    <w:rsid w:val="0030536A"/>
    <w:rsid w:val="00311BC2"/>
    <w:rsid w:val="00323E35"/>
    <w:rsid w:val="003256B3"/>
    <w:rsid w:val="003312CE"/>
    <w:rsid w:val="003335AE"/>
    <w:rsid w:val="003402FE"/>
    <w:rsid w:val="003441AA"/>
    <w:rsid w:val="00345C6E"/>
    <w:rsid w:val="00346F9C"/>
    <w:rsid w:val="003516FD"/>
    <w:rsid w:val="003542D4"/>
    <w:rsid w:val="00356D8F"/>
    <w:rsid w:val="00356F7C"/>
    <w:rsid w:val="003614A4"/>
    <w:rsid w:val="0036270C"/>
    <w:rsid w:val="003639B8"/>
    <w:rsid w:val="0036799E"/>
    <w:rsid w:val="003716D4"/>
    <w:rsid w:val="00380791"/>
    <w:rsid w:val="00383448"/>
    <w:rsid w:val="0038415C"/>
    <w:rsid w:val="0039523D"/>
    <w:rsid w:val="003A0D80"/>
    <w:rsid w:val="003A0F64"/>
    <w:rsid w:val="003A6227"/>
    <w:rsid w:val="003A6DC5"/>
    <w:rsid w:val="003A6DDD"/>
    <w:rsid w:val="003B2EB0"/>
    <w:rsid w:val="003C26CB"/>
    <w:rsid w:val="003C53CA"/>
    <w:rsid w:val="003D29D8"/>
    <w:rsid w:val="003D4C29"/>
    <w:rsid w:val="003D6970"/>
    <w:rsid w:val="003E0F6A"/>
    <w:rsid w:val="003E3931"/>
    <w:rsid w:val="003E40FA"/>
    <w:rsid w:val="003E5A85"/>
    <w:rsid w:val="003E79A8"/>
    <w:rsid w:val="003F2748"/>
    <w:rsid w:val="003F5D9D"/>
    <w:rsid w:val="0040069F"/>
    <w:rsid w:val="004024D2"/>
    <w:rsid w:val="00403F54"/>
    <w:rsid w:val="00404315"/>
    <w:rsid w:val="00411DB7"/>
    <w:rsid w:val="004155B6"/>
    <w:rsid w:val="004209D4"/>
    <w:rsid w:val="00425695"/>
    <w:rsid w:val="004347A3"/>
    <w:rsid w:val="00436DF3"/>
    <w:rsid w:val="00441E10"/>
    <w:rsid w:val="00444FB6"/>
    <w:rsid w:val="0046338B"/>
    <w:rsid w:val="00470C49"/>
    <w:rsid w:val="00470F0B"/>
    <w:rsid w:val="004723C9"/>
    <w:rsid w:val="0048078D"/>
    <w:rsid w:val="004861CD"/>
    <w:rsid w:val="00487B21"/>
    <w:rsid w:val="00490E07"/>
    <w:rsid w:val="004910AC"/>
    <w:rsid w:val="004928F9"/>
    <w:rsid w:val="004A0A8E"/>
    <w:rsid w:val="004A28FC"/>
    <w:rsid w:val="004B2AB2"/>
    <w:rsid w:val="004B481C"/>
    <w:rsid w:val="004B6707"/>
    <w:rsid w:val="004D1755"/>
    <w:rsid w:val="004D55F3"/>
    <w:rsid w:val="004D6B91"/>
    <w:rsid w:val="004E52BB"/>
    <w:rsid w:val="004F0D87"/>
    <w:rsid w:val="004F39E7"/>
    <w:rsid w:val="005069CD"/>
    <w:rsid w:val="00514C15"/>
    <w:rsid w:val="00517A7F"/>
    <w:rsid w:val="00517D77"/>
    <w:rsid w:val="00522081"/>
    <w:rsid w:val="00527258"/>
    <w:rsid w:val="00541B52"/>
    <w:rsid w:val="00546DDD"/>
    <w:rsid w:val="0055286A"/>
    <w:rsid w:val="00553A9B"/>
    <w:rsid w:val="005612EF"/>
    <w:rsid w:val="00570526"/>
    <w:rsid w:val="00570F16"/>
    <w:rsid w:val="00572EE2"/>
    <w:rsid w:val="005735DE"/>
    <w:rsid w:val="0057697E"/>
    <w:rsid w:val="0058398A"/>
    <w:rsid w:val="00590ED8"/>
    <w:rsid w:val="00593837"/>
    <w:rsid w:val="00597D25"/>
    <w:rsid w:val="005A305B"/>
    <w:rsid w:val="005A40AF"/>
    <w:rsid w:val="005B55C6"/>
    <w:rsid w:val="005C231C"/>
    <w:rsid w:val="005C3681"/>
    <w:rsid w:val="005C4B01"/>
    <w:rsid w:val="005C7E30"/>
    <w:rsid w:val="005D3ACD"/>
    <w:rsid w:val="005E3593"/>
    <w:rsid w:val="005E3F0C"/>
    <w:rsid w:val="005E641D"/>
    <w:rsid w:val="005F69AF"/>
    <w:rsid w:val="006017DB"/>
    <w:rsid w:val="006039E5"/>
    <w:rsid w:val="006060EA"/>
    <w:rsid w:val="00612F1F"/>
    <w:rsid w:val="0061547F"/>
    <w:rsid w:val="00615CE5"/>
    <w:rsid w:val="006249B9"/>
    <w:rsid w:val="006262EE"/>
    <w:rsid w:val="00633743"/>
    <w:rsid w:val="006606C9"/>
    <w:rsid w:val="00670E89"/>
    <w:rsid w:val="00682555"/>
    <w:rsid w:val="00682C29"/>
    <w:rsid w:val="006844FA"/>
    <w:rsid w:val="006A10E0"/>
    <w:rsid w:val="006A2103"/>
    <w:rsid w:val="006A535C"/>
    <w:rsid w:val="006A6506"/>
    <w:rsid w:val="006B270A"/>
    <w:rsid w:val="006B5EB2"/>
    <w:rsid w:val="006B7F53"/>
    <w:rsid w:val="006C5D85"/>
    <w:rsid w:val="006D1728"/>
    <w:rsid w:val="006D4E08"/>
    <w:rsid w:val="006D7C78"/>
    <w:rsid w:val="006E11ED"/>
    <w:rsid w:val="006E6B16"/>
    <w:rsid w:val="006E7AEF"/>
    <w:rsid w:val="006F1B11"/>
    <w:rsid w:val="006F3F43"/>
    <w:rsid w:val="006F5269"/>
    <w:rsid w:val="00711DC1"/>
    <w:rsid w:val="00714C8B"/>
    <w:rsid w:val="00726ABC"/>
    <w:rsid w:val="00733407"/>
    <w:rsid w:val="0073540B"/>
    <w:rsid w:val="00735B6A"/>
    <w:rsid w:val="00742519"/>
    <w:rsid w:val="00755532"/>
    <w:rsid w:val="007666F2"/>
    <w:rsid w:val="0077034F"/>
    <w:rsid w:val="00781D55"/>
    <w:rsid w:val="0079071F"/>
    <w:rsid w:val="00792939"/>
    <w:rsid w:val="007A4494"/>
    <w:rsid w:val="007B02AF"/>
    <w:rsid w:val="007B1810"/>
    <w:rsid w:val="007B1D81"/>
    <w:rsid w:val="007C3DEB"/>
    <w:rsid w:val="007C4C03"/>
    <w:rsid w:val="007C7D71"/>
    <w:rsid w:val="007D7C2E"/>
    <w:rsid w:val="007E3F1B"/>
    <w:rsid w:val="007E4CF7"/>
    <w:rsid w:val="007F0660"/>
    <w:rsid w:val="007F349E"/>
    <w:rsid w:val="007F52B8"/>
    <w:rsid w:val="008000AC"/>
    <w:rsid w:val="0080776F"/>
    <w:rsid w:val="008101EA"/>
    <w:rsid w:val="008147B1"/>
    <w:rsid w:val="00820DCD"/>
    <w:rsid w:val="00823F1D"/>
    <w:rsid w:val="0082573F"/>
    <w:rsid w:val="00830539"/>
    <w:rsid w:val="00837CCD"/>
    <w:rsid w:val="00840D4F"/>
    <w:rsid w:val="008534DD"/>
    <w:rsid w:val="00854C52"/>
    <w:rsid w:val="00860EB0"/>
    <w:rsid w:val="00862396"/>
    <w:rsid w:val="008747E9"/>
    <w:rsid w:val="008840AE"/>
    <w:rsid w:val="00885A05"/>
    <w:rsid w:val="00892633"/>
    <w:rsid w:val="00893444"/>
    <w:rsid w:val="00896770"/>
    <w:rsid w:val="008A19CF"/>
    <w:rsid w:val="008A3A7B"/>
    <w:rsid w:val="008B5110"/>
    <w:rsid w:val="008C05BE"/>
    <w:rsid w:val="008C0B67"/>
    <w:rsid w:val="008C62D2"/>
    <w:rsid w:val="008E15A2"/>
    <w:rsid w:val="008F14B9"/>
    <w:rsid w:val="00907B7C"/>
    <w:rsid w:val="00914DAD"/>
    <w:rsid w:val="00920D31"/>
    <w:rsid w:val="00923129"/>
    <w:rsid w:val="0092454C"/>
    <w:rsid w:val="00931DD6"/>
    <w:rsid w:val="00936B31"/>
    <w:rsid w:val="00937AE3"/>
    <w:rsid w:val="00940DC8"/>
    <w:rsid w:val="00943268"/>
    <w:rsid w:val="00944C7A"/>
    <w:rsid w:val="0094645E"/>
    <w:rsid w:val="00946D98"/>
    <w:rsid w:val="009534BE"/>
    <w:rsid w:val="00965874"/>
    <w:rsid w:val="0096787E"/>
    <w:rsid w:val="009823A3"/>
    <w:rsid w:val="00984892"/>
    <w:rsid w:val="00986513"/>
    <w:rsid w:val="00986604"/>
    <w:rsid w:val="00986C51"/>
    <w:rsid w:val="00991214"/>
    <w:rsid w:val="00995C8A"/>
    <w:rsid w:val="009A0C08"/>
    <w:rsid w:val="009A122A"/>
    <w:rsid w:val="009A6EC0"/>
    <w:rsid w:val="009B74AA"/>
    <w:rsid w:val="009C4E26"/>
    <w:rsid w:val="009D0A07"/>
    <w:rsid w:val="009D17F0"/>
    <w:rsid w:val="009D4AB2"/>
    <w:rsid w:val="009E04EE"/>
    <w:rsid w:val="009E3797"/>
    <w:rsid w:val="009E5157"/>
    <w:rsid w:val="009E6ADA"/>
    <w:rsid w:val="009F1F93"/>
    <w:rsid w:val="009F6CE3"/>
    <w:rsid w:val="00A00E0A"/>
    <w:rsid w:val="00A01297"/>
    <w:rsid w:val="00A12CCC"/>
    <w:rsid w:val="00A17E44"/>
    <w:rsid w:val="00A26C2A"/>
    <w:rsid w:val="00A30592"/>
    <w:rsid w:val="00A32F59"/>
    <w:rsid w:val="00A3715D"/>
    <w:rsid w:val="00A37CD0"/>
    <w:rsid w:val="00A47442"/>
    <w:rsid w:val="00A6004A"/>
    <w:rsid w:val="00A6219F"/>
    <w:rsid w:val="00A64D2F"/>
    <w:rsid w:val="00A65F06"/>
    <w:rsid w:val="00A701E1"/>
    <w:rsid w:val="00A727ED"/>
    <w:rsid w:val="00A72A68"/>
    <w:rsid w:val="00A76DC3"/>
    <w:rsid w:val="00A770DA"/>
    <w:rsid w:val="00A87B12"/>
    <w:rsid w:val="00A90471"/>
    <w:rsid w:val="00A92EC1"/>
    <w:rsid w:val="00A95077"/>
    <w:rsid w:val="00AA640D"/>
    <w:rsid w:val="00AB1B26"/>
    <w:rsid w:val="00AC1238"/>
    <w:rsid w:val="00AC4BFC"/>
    <w:rsid w:val="00AC5371"/>
    <w:rsid w:val="00AC73C8"/>
    <w:rsid w:val="00AD1B06"/>
    <w:rsid w:val="00AD3897"/>
    <w:rsid w:val="00AD4DC4"/>
    <w:rsid w:val="00AD4E84"/>
    <w:rsid w:val="00AD62D1"/>
    <w:rsid w:val="00AE3D31"/>
    <w:rsid w:val="00AF05F9"/>
    <w:rsid w:val="00AF5CB9"/>
    <w:rsid w:val="00B00729"/>
    <w:rsid w:val="00B00AF9"/>
    <w:rsid w:val="00B03080"/>
    <w:rsid w:val="00B1191A"/>
    <w:rsid w:val="00B12AB1"/>
    <w:rsid w:val="00B44083"/>
    <w:rsid w:val="00B4570B"/>
    <w:rsid w:val="00B50C8F"/>
    <w:rsid w:val="00B5197D"/>
    <w:rsid w:val="00B5370D"/>
    <w:rsid w:val="00B5432A"/>
    <w:rsid w:val="00B66047"/>
    <w:rsid w:val="00B70718"/>
    <w:rsid w:val="00B722BC"/>
    <w:rsid w:val="00B72D01"/>
    <w:rsid w:val="00B754F2"/>
    <w:rsid w:val="00B7671F"/>
    <w:rsid w:val="00B7672B"/>
    <w:rsid w:val="00B95626"/>
    <w:rsid w:val="00BA16EA"/>
    <w:rsid w:val="00BA2AA8"/>
    <w:rsid w:val="00BA6DED"/>
    <w:rsid w:val="00BC24FB"/>
    <w:rsid w:val="00BD6B17"/>
    <w:rsid w:val="00BE0023"/>
    <w:rsid w:val="00BF0300"/>
    <w:rsid w:val="00BF2CB4"/>
    <w:rsid w:val="00BF36A2"/>
    <w:rsid w:val="00C00942"/>
    <w:rsid w:val="00C03571"/>
    <w:rsid w:val="00C06671"/>
    <w:rsid w:val="00C167D2"/>
    <w:rsid w:val="00C301DB"/>
    <w:rsid w:val="00C30737"/>
    <w:rsid w:val="00C30B83"/>
    <w:rsid w:val="00C31513"/>
    <w:rsid w:val="00C35CA0"/>
    <w:rsid w:val="00C35F8A"/>
    <w:rsid w:val="00C408A8"/>
    <w:rsid w:val="00C40E4C"/>
    <w:rsid w:val="00C40ED9"/>
    <w:rsid w:val="00C46483"/>
    <w:rsid w:val="00C52FE1"/>
    <w:rsid w:val="00C6199B"/>
    <w:rsid w:val="00C63EA0"/>
    <w:rsid w:val="00C71210"/>
    <w:rsid w:val="00C80E31"/>
    <w:rsid w:val="00C82DB5"/>
    <w:rsid w:val="00C86542"/>
    <w:rsid w:val="00C87C50"/>
    <w:rsid w:val="00C91634"/>
    <w:rsid w:val="00CA04B6"/>
    <w:rsid w:val="00CA0EF1"/>
    <w:rsid w:val="00CA1DAF"/>
    <w:rsid w:val="00CA4C78"/>
    <w:rsid w:val="00CB5BDC"/>
    <w:rsid w:val="00CC0E59"/>
    <w:rsid w:val="00CC6BA4"/>
    <w:rsid w:val="00CE1F98"/>
    <w:rsid w:val="00CE2FEC"/>
    <w:rsid w:val="00CE4DEF"/>
    <w:rsid w:val="00CE78F5"/>
    <w:rsid w:val="00CF0151"/>
    <w:rsid w:val="00CF02EC"/>
    <w:rsid w:val="00CF0D3D"/>
    <w:rsid w:val="00CF7BEB"/>
    <w:rsid w:val="00CF7E61"/>
    <w:rsid w:val="00D013C3"/>
    <w:rsid w:val="00D06A5F"/>
    <w:rsid w:val="00D1126A"/>
    <w:rsid w:val="00D138FF"/>
    <w:rsid w:val="00D223FA"/>
    <w:rsid w:val="00D22F48"/>
    <w:rsid w:val="00D246DF"/>
    <w:rsid w:val="00D3077A"/>
    <w:rsid w:val="00D355DC"/>
    <w:rsid w:val="00D40EFA"/>
    <w:rsid w:val="00D41F0F"/>
    <w:rsid w:val="00D77E49"/>
    <w:rsid w:val="00D77F50"/>
    <w:rsid w:val="00D8118A"/>
    <w:rsid w:val="00D838A3"/>
    <w:rsid w:val="00D90C05"/>
    <w:rsid w:val="00D910EF"/>
    <w:rsid w:val="00D93249"/>
    <w:rsid w:val="00D93910"/>
    <w:rsid w:val="00DA2FFD"/>
    <w:rsid w:val="00DA30C7"/>
    <w:rsid w:val="00DB596F"/>
    <w:rsid w:val="00DB5A49"/>
    <w:rsid w:val="00DC687D"/>
    <w:rsid w:val="00DC761B"/>
    <w:rsid w:val="00DD131D"/>
    <w:rsid w:val="00DE7723"/>
    <w:rsid w:val="00DE783F"/>
    <w:rsid w:val="00DF0824"/>
    <w:rsid w:val="00DF0F79"/>
    <w:rsid w:val="00DF7FA6"/>
    <w:rsid w:val="00E12229"/>
    <w:rsid w:val="00E152F6"/>
    <w:rsid w:val="00E15950"/>
    <w:rsid w:val="00E16322"/>
    <w:rsid w:val="00E20E5C"/>
    <w:rsid w:val="00E328BF"/>
    <w:rsid w:val="00E34B44"/>
    <w:rsid w:val="00E4539D"/>
    <w:rsid w:val="00E461BF"/>
    <w:rsid w:val="00E51B5B"/>
    <w:rsid w:val="00E531E5"/>
    <w:rsid w:val="00E53B16"/>
    <w:rsid w:val="00E55AA0"/>
    <w:rsid w:val="00E66806"/>
    <w:rsid w:val="00E66DBE"/>
    <w:rsid w:val="00E67BF9"/>
    <w:rsid w:val="00E7026A"/>
    <w:rsid w:val="00E768CD"/>
    <w:rsid w:val="00E84C04"/>
    <w:rsid w:val="00E867E9"/>
    <w:rsid w:val="00E94E75"/>
    <w:rsid w:val="00E97D6A"/>
    <w:rsid w:val="00EA1921"/>
    <w:rsid w:val="00EA72D0"/>
    <w:rsid w:val="00EA787A"/>
    <w:rsid w:val="00EB23CF"/>
    <w:rsid w:val="00EB71DD"/>
    <w:rsid w:val="00EC6728"/>
    <w:rsid w:val="00ED4234"/>
    <w:rsid w:val="00EE24DF"/>
    <w:rsid w:val="00EE3212"/>
    <w:rsid w:val="00EE7151"/>
    <w:rsid w:val="00EF1885"/>
    <w:rsid w:val="00F032FF"/>
    <w:rsid w:val="00F073E7"/>
    <w:rsid w:val="00F12DF9"/>
    <w:rsid w:val="00F2047A"/>
    <w:rsid w:val="00F3073F"/>
    <w:rsid w:val="00F36822"/>
    <w:rsid w:val="00F508D3"/>
    <w:rsid w:val="00F510EE"/>
    <w:rsid w:val="00F56376"/>
    <w:rsid w:val="00F71936"/>
    <w:rsid w:val="00F84F16"/>
    <w:rsid w:val="00F85257"/>
    <w:rsid w:val="00F937A5"/>
    <w:rsid w:val="00FA5397"/>
    <w:rsid w:val="00FA5D47"/>
    <w:rsid w:val="00FB173A"/>
    <w:rsid w:val="00FB2653"/>
    <w:rsid w:val="00FB2ADE"/>
    <w:rsid w:val="00FB392D"/>
    <w:rsid w:val="00FB7A56"/>
    <w:rsid w:val="00FB7CF8"/>
    <w:rsid w:val="00FC1BAF"/>
    <w:rsid w:val="00FC25FE"/>
    <w:rsid w:val="00FD2536"/>
    <w:rsid w:val="00FD70B5"/>
    <w:rsid w:val="00FD786B"/>
    <w:rsid w:val="00FE43C7"/>
    <w:rsid w:val="00FF0244"/>
    <w:rsid w:val="00FF5EA4"/>
    <w:rsid w:val="00FF6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008B1"/>
  <w15:docId w15:val="{E2BE4006-4168-416D-B455-FB0FD2BA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5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character" w:styleId="Hipercze">
    <w:name w:val="Hyperlink"/>
    <w:basedOn w:val="Domylnaczcionkaakapitu"/>
    <w:uiPriority w:val="99"/>
    <w:unhideWhenUsed/>
    <w:rsid w:val="00272913"/>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C1594"/>
    <w:pPr>
      <w:ind w:left="720"/>
      <w:contextualSpacing/>
    </w:pPr>
  </w:style>
  <w:style w:type="paragraph" w:customStyle="1" w:styleId="Znak">
    <w:name w:val="Znak"/>
    <w:basedOn w:val="Normalny"/>
    <w:rsid w:val="001F396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3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70D"/>
  </w:style>
  <w:style w:type="paragraph" w:styleId="Stopka">
    <w:name w:val="footer"/>
    <w:basedOn w:val="Normalny"/>
    <w:link w:val="StopkaZnak"/>
    <w:uiPriority w:val="99"/>
    <w:unhideWhenUsed/>
    <w:rsid w:val="00B53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70D"/>
  </w:style>
  <w:style w:type="paragraph" w:styleId="NormalnyWeb">
    <w:name w:val="Normal (Web)"/>
    <w:basedOn w:val="Normalny"/>
    <w:uiPriority w:val="99"/>
    <w:semiHidden/>
    <w:unhideWhenUsed/>
    <w:rsid w:val="00DB596F"/>
    <w:rPr>
      <w:rFonts w:ascii="Times New Roman" w:hAnsi="Times New Roman" w:cs="Times New Roman"/>
      <w:sz w:val="24"/>
      <w:szCs w:val="24"/>
    </w:rPr>
  </w:style>
  <w:style w:type="paragraph" w:styleId="Tytu">
    <w:name w:val="Title"/>
    <w:basedOn w:val="Normalny"/>
    <w:next w:val="Normalny"/>
    <w:link w:val="TytuZnak"/>
    <w:qFormat/>
    <w:rsid w:val="00486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861CD"/>
    <w:rPr>
      <w:rFonts w:asciiTheme="majorHAnsi" w:eastAsiaTheme="majorEastAsia" w:hAnsiTheme="majorHAnsi" w:cstheme="majorBidi"/>
      <w:color w:val="17365D" w:themeColor="text2" w:themeShade="BF"/>
      <w:spacing w:val="5"/>
      <w:kern w:val="28"/>
      <w:sz w:val="52"/>
      <w:szCs w:val="52"/>
    </w:rPr>
  </w:style>
  <w:style w:type="paragraph" w:styleId="Bezodstpw">
    <w:name w:val="No Spacing"/>
    <w:basedOn w:val="Normalny"/>
    <w:uiPriority w:val="1"/>
    <w:qFormat/>
    <w:rsid w:val="00D3077A"/>
    <w:pPr>
      <w:spacing w:after="0" w:line="240" w:lineRule="auto"/>
    </w:pPr>
    <w:rPr>
      <w:rFonts w:ascii="Calibri" w:eastAsia="Times New Roman" w:hAnsi="Calibri" w:cs="Times New Roman"/>
      <w:color w:val="000000"/>
      <w:lang w:eastAsia="ar-SA"/>
    </w:rPr>
  </w:style>
  <w:style w:type="paragraph" w:styleId="HTML-wstpniesformatowany">
    <w:name w:val="HTML Preformatted"/>
    <w:basedOn w:val="Normalny"/>
    <w:link w:val="HTML-wstpniesformatowanyZnak"/>
    <w:uiPriority w:val="99"/>
    <w:unhideWhenUsed/>
    <w:rsid w:val="00411DB7"/>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411DB7"/>
    <w:rPr>
      <w:rFonts w:ascii="Consolas" w:hAnsi="Consolas"/>
      <w:sz w:val="20"/>
      <w:szCs w:val="20"/>
    </w:rPr>
  </w:style>
  <w:style w:type="character" w:customStyle="1" w:styleId="h4span">
    <w:name w:val="h4span"/>
    <w:basedOn w:val="Domylnaczcionkaakapitu"/>
    <w:rsid w:val="003E0F6A"/>
  </w:style>
  <w:style w:type="paragraph" w:customStyle="1" w:styleId="Default">
    <w:name w:val="Default"/>
    <w:rsid w:val="003E0F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blokowy">
    <w:name w:val="WW-Tekst blokowy"/>
    <w:basedOn w:val="Normalny"/>
    <w:rsid w:val="000823D5"/>
    <w:pPr>
      <w:suppressAutoHyphens/>
      <w:spacing w:after="0" w:line="240" w:lineRule="auto"/>
      <w:ind w:left="1080" w:right="610" w:firstLine="540"/>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86542"/>
  </w:style>
  <w:style w:type="character" w:styleId="Pogrubienie">
    <w:name w:val="Strong"/>
    <w:uiPriority w:val="22"/>
    <w:qFormat/>
    <w:rsid w:val="00C86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922">
      <w:bodyDiv w:val="1"/>
      <w:marLeft w:val="0"/>
      <w:marRight w:val="0"/>
      <w:marTop w:val="0"/>
      <w:marBottom w:val="0"/>
      <w:divBdr>
        <w:top w:val="none" w:sz="0" w:space="0" w:color="auto"/>
        <w:left w:val="none" w:sz="0" w:space="0" w:color="auto"/>
        <w:bottom w:val="none" w:sz="0" w:space="0" w:color="auto"/>
        <w:right w:val="none" w:sz="0" w:space="0" w:color="auto"/>
      </w:divBdr>
    </w:div>
    <w:div w:id="156381976">
      <w:bodyDiv w:val="1"/>
      <w:marLeft w:val="0"/>
      <w:marRight w:val="0"/>
      <w:marTop w:val="0"/>
      <w:marBottom w:val="0"/>
      <w:divBdr>
        <w:top w:val="none" w:sz="0" w:space="0" w:color="auto"/>
        <w:left w:val="none" w:sz="0" w:space="0" w:color="auto"/>
        <w:bottom w:val="none" w:sz="0" w:space="0" w:color="auto"/>
        <w:right w:val="none" w:sz="0" w:space="0" w:color="auto"/>
      </w:divBdr>
    </w:div>
    <w:div w:id="192151923">
      <w:bodyDiv w:val="1"/>
      <w:marLeft w:val="0"/>
      <w:marRight w:val="0"/>
      <w:marTop w:val="0"/>
      <w:marBottom w:val="0"/>
      <w:divBdr>
        <w:top w:val="none" w:sz="0" w:space="0" w:color="auto"/>
        <w:left w:val="none" w:sz="0" w:space="0" w:color="auto"/>
        <w:bottom w:val="none" w:sz="0" w:space="0" w:color="auto"/>
        <w:right w:val="none" w:sz="0" w:space="0" w:color="auto"/>
      </w:divBdr>
    </w:div>
    <w:div w:id="554245847">
      <w:bodyDiv w:val="1"/>
      <w:marLeft w:val="0"/>
      <w:marRight w:val="0"/>
      <w:marTop w:val="0"/>
      <w:marBottom w:val="0"/>
      <w:divBdr>
        <w:top w:val="none" w:sz="0" w:space="0" w:color="auto"/>
        <w:left w:val="none" w:sz="0" w:space="0" w:color="auto"/>
        <w:bottom w:val="none" w:sz="0" w:space="0" w:color="auto"/>
        <w:right w:val="none" w:sz="0" w:space="0" w:color="auto"/>
      </w:divBdr>
    </w:div>
    <w:div w:id="715395351">
      <w:bodyDiv w:val="1"/>
      <w:marLeft w:val="0"/>
      <w:marRight w:val="0"/>
      <w:marTop w:val="0"/>
      <w:marBottom w:val="0"/>
      <w:divBdr>
        <w:top w:val="none" w:sz="0" w:space="0" w:color="auto"/>
        <w:left w:val="none" w:sz="0" w:space="0" w:color="auto"/>
        <w:bottom w:val="none" w:sz="0" w:space="0" w:color="auto"/>
        <w:right w:val="none" w:sz="0" w:space="0" w:color="auto"/>
      </w:divBdr>
    </w:div>
    <w:div w:id="748582663">
      <w:bodyDiv w:val="1"/>
      <w:marLeft w:val="0"/>
      <w:marRight w:val="0"/>
      <w:marTop w:val="0"/>
      <w:marBottom w:val="0"/>
      <w:divBdr>
        <w:top w:val="none" w:sz="0" w:space="0" w:color="auto"/>
        <w:left w:val="none" w:sz="0" w:space="0" w:color="auto"/>
        <w:bottom w:val="none" w:sz="0" w:space="0" w:color="auto"/>
        <w:right w:val="none" w:sz="0" w:space="0" w:color="auto"/>
      </w:divBdr>
    </w:div>
    <w:div w:id="798719944">
      <w:bodyDiv w:val="1"/>
      <w:marLeft w:val="0"/>
      <w:marRight w:val="0"/>
      <w:marTop w:val="0"/>
      <w:marBottom w:val="0"/>
      <w:divBdr>
        <w:top w:val="none" w:sz="0" w:space="0" w:color="auto"/>
        <w:left w:val="none" w:sz="0" w:space="0" w:color="auto"/>
        <w:bottom w:val="none" w:sz="0" w:space="0" w:color="auto"/>
        <w:right w:val="none" w:sz="0" w:space="0" w:color="auto"/>
      </w:divBdr>
    </w:div>
    <w:div w:id="816610691">
      <w:bodyDiv w:val="1"/>
      <w:marLeft w:val="0"/>
      <w:marRight w:val="0"/>
      <w:marTop w:val="0"/>
      <w:marBottom w:val="0"/>
      <w:divBdr>
        <w:top w:val="none" w:sz="0" w:space="0" w:color="auto"/>
        <w:left w:val="none" w:sz="0" w:space="0" w:color="auto"/>
        <w:bottom w:val="none" w:sz="0" w:space="0" w:color="auto"/>
        <w:right w:val="none" w:sz="0" w:space="0" w:color="auto"/>
      </w:divBdr>
    </w:div>
    <w:div w:id="904681602">
      <w:bodyDiv w:val="1"/>
      <w:marLeft w:val="0"/>
      <w:marRight w:val="0"/>
      <w:marTop w:val="0"/>
      <w:marBottom w:val="0"/>
      <w:divBdr>
        <w:top w:val="none" w:sz="0" w:space="0" w:color="auto"/>
        <w:left w:val="none" w:sz="0" w:space="0" w:color="auto"/>
        <w:bottom w:val="none" w:sz="0" w:space="0" w:color="auto"/>
        <w:right w:val="none" w:sz="0" w:space="0" w:color="auto"/>
      </w:divBdr>
    </w:div>
    <w:div w:id="949432069">
      <w:bodyDiv w:val="1"/>
      <w:marLeft w:val="0"/>
      <w:marRight w:val="0"/>
      <w:marTop w:val="0"/>
      <w:marBottom w:val="0"/>
      <w:divBdr>
        <w:top w:val="none" w:sz="0" w:space="0" w:color="auto"/>
        <w:left w:val="none" w:sz="0" w:space="0" w:color="auto"/>
        <w:bottom w:val="none" w:sz="0" w:space="0" w:color="auto"/>
        <w:right w:val="none" w:sz="0" w:space="0" w:color="auto"/>
      </w:divBdr>
    </w:div>
    <w:div w:id="960842171">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41713402">
      <w:bodyDiv w:val="1"/>
      <w:marLeft w:val="0"/>
      <w:marRight w:val="0"/>
      <w:marTop w:val="0"/>
      <w:marBottom w:val="0"/>
      <w:divBdr>
        <w:top w:val="none" w:sz="0" w:space="0" w:color="auto"/>
        <w:left w:val="none" w:sz="0" w:space="0" w:color="auto"/>
        <w:bottom w:val="none" w:sz="0" w:space="0" w:color="auto"/>
        <w:right w:val="none" w:sz="0" w:space="0" w:color="auto"/>
      </w:divBdr>
    </w:div>
    <w:div w:id="1113936420">
      <w:bodyDiv w:val="1"/>
      <w:marLeft w:val="0"/>
      <w:marRight w:val="0"/>
      <w:marTop w:val="0"/>
      <w:marBottom w:val="0"/>
      <w:divBdr>
        <w:top w:val="none" w:sz="0" w:space="0" w:color="auto"/>
        <w:left w:val="none" w:sz="0" w:space="0" w:color="auto"/>
        <w:bottom w:val="none" w:sz="0" w:space="0" w:color="auto"/>
        <w:right w:val="none" w:sz="0" w:space="0" w:color="auto"/>
      </w:divBdr>
    </w:div>
    <w:div w:id="1180696857">
      <w:bodyDiv w:val="1"/>
      <w:marLeft w:val="0"/>
      <w:marRight w:val="0"/>
      <w:marTop w:val="0"/>
      <w:marBottom w:val="0"/>
      <w:divBdr>
        <w:top w:val="none" w:sz="0" w:space="0" w:color="auto"/>
        <w:left w:val="none" w:sz="0" w:space="0" w:color="auto"/>
        <w:bottom w:val="none" w:sz="0" w:space="0" w:color="auto"/>
        <w:right w:val="none" w:sz="0" w:space="0" w:color="auto"/>
      </w:divBdr>
    </w:div>
    <w:div w:id="1276131474">
      <w:bodyDiv w:val="1"/>
      <w:marLeft w:val="0"/>
      <w:marRight w:val="0"/>
      <w:marTop w:val="0"/>
      <w:marBottom w:val="0"/>
      <w:divBdr>
        <w:top w:val="none" w:sz="0" w:space="0" w:color="auto"/>
        <w:left w:val="none" w:sz="0" w:space="0" w:color="auto"/>
        <w:bottom w:val="none" w:sz="0" w:space="0" w:color="auto"/>
        <w:right w:val="none" w:sz="0" w:space="0" w:color="auto"/>
      </w:divBdr>
    </w:div>
    <w:div w:id="1437359841">
      <w:bodyDiv w:val="1"/>
      <w:marLeft w:val="0"/>
      <w:marRight w:val="0"/>
      <w:marTop w:val="0"/>
      <w:marBottom w:val="0"/>
      <w:divBdr>
        <w:top w:val="none" w:sz="0" w:space="0" w:color="auto"/>
        <w:left w:val="none" w:sz="0" w:space="0" w:color="auto"/>
        <w:bottom w:val="none" w:sz="0" w:space="0" w:color="auto"/>
        <w:right w:val="none" w:sz="0" w:space="0" w:color="auto"/>
      </w:divBdr>
    </w:div>
    <w:div w:id="1438211434">
      <w:bodyDiv w:val="1"/>
      <w:marLeft w:val="0"/>
      <w:marRight w:val="0"/>
      <w:marTop w:val="0"/>
      <w:marBottom w:val="0"/>
      <w:divBdr>
        <w:top w:val="none" w:sz="0" w:space="0" w:color="auto"/>
        <w:left w:val="none" w:sz="0" w:space="0" w:color="auto"/>
        <w:bottom w:val="none" w:sz="0" w:space="0" w:color="auto"/>
        <w:right w:val="none" w:sz="0" w:space="0" w:color="auto"/>
      </w:divBdr>
    </w:div>
    <w:div w:id="1540513441">
      <w:bodyDiv w:val="1"/>
      <w:marLeft w:val="0"/>
      <w:marRight w:val="0"/>
      <w:marTop w:val="0"/>
      <w:marBottom w:val="0"/>
      <w:divBdr>
        <w:top w:val="none" w:sz="0" w:space="0" w:color="auto"/>
        <w:left w:val="none" w:sz="0" w:space="0" w:color="auto"/>
        <w:bottom w:val="none" w:sz="0" w:space="0" w:color="auto"/>
        <w:right w:val="none" w:sz="0" w:space="0" w:color="auto"/>
      </w:divBdr>
    </w:div>
    <w:div w:id="1706250034">
      <w:bodyDiv w:val="1"/>
      <w:marLeft w:val="0"/>
      <w:marRight w:val="0"/>
      <w:marTop w:val="0"/>
      <w:marBottom w:val="0"/>
      <w:divBdr>
        <w:top w:val="none" w:sz="0" w:space="0" w:color="auto"/>
        <w:left w:val="none" w:sz="0" w:space="0" w:color="auto"/>
        <w:bottom w:val="none" w:sz="0" w:space="0" w:color="auto"/>
        <w:right w:val="none" w:sz="0" w:space="0" w:color="auto"/>
      </w:divBdr>
    </w:div>
    <w:div w:id="1708263601">
      <w:bodyDiv w:val="1"/>
      <w:marLeft w:val="0"/>
      <w:marRight w:val="0"/>
      <w:marTop w:val="0"/>
      <w:marBottom w:val="0"/>
      <w:divBdr>
        <w:top w:val="none" w:sz="0" w:space="0" w:color="auto"/>
        <w:left w:val="none" w:sz="0" w:space="0" w:color="auto"/>
        <w:bottom w:val="none" w:sz="0" w:space="0" w:color="auto"/>
        <w:right w:val="none" w:sz="0" w:space="0" w:color="auto"/>
      </w:divBdr>
    </w:div>
    <w:div w:id="1828090699">
      <w:bodyDiv w:val="1"/>
      <w:marLeft w:val="0"/>
      <w:marRight w:val="0"/>
      <w:marTop w:val="0"/>
      <w:marBottom w:val="0"/>
      <w:divBdr>
        <w:top w:val="none" w:sz="0" w:space="0" w:color="auto"/>
        <w:left w:val="none" w:sz="0" w:space="0" w:color="auto"/>
        <w:bottom w:val="none" w:sz="0" w:space="0" w:color="auto"/>
        <w:right w:val="none" w:sz="0" w:space="0" w:color="auto"/>
      </w:divBdr>
    </w:div>
    <w:div w:id="1862666971">
      <w:bodyDiv w:val="1"/>
      <w:marLeft w:val="0"/>
      <w:marRight w:val="0"/>
      <w:marTop w:val="0"/>
      <w:marBottom w:val="0"/>
      <w:divBdr>
        <w:top w:val="none" w:sz="0" w:space="0" w:color="auto"/>
        <w:left w:val="none" w:sz="0" w:space="0" w:color="auto"/>
        <w:bottom w:val="none" w:sz="0" w:space="0" w:color="auto"/>
        <w:right w:val="none" w:sz="0" w:space="0" w:color="auto"/>
      </w:divBdr>
    </w:div>
    <w:div w:id="1905791894">
      <w:bodyDiv w:val="1"/>
      <w:marLeft w:val="0"/>
      <w:marRight w:val="0"/>
      <w:marTop w:val="0"/>
      <w:marBottom w:val="0"/>
      <w:divBdr>
        <w:top w:val="none" w:sz="0" w:space="0" w:color="auto"/>
        <w:left w:val="none" w:sz="0" w:space="0" w:color="auto"/>
        <w:bottom w:val="none" w:sz="0" w:space="0" w:color="auto"/>
        <w:right w:val="none" w:sz="0" w:space="0" w:color="auto"/>
      </w:divBdr>
    </w:div>
    <w:div w:id="1939828592">
      <w:bodyDiv w:val="1"/>
      <w:marLeft w:val="0"/>
      <w:marRight w:val="0"/>
      <w:marTop w:val="0"/>
      <w:marBottom w:val="0"/>
      <w:divBdr>
        <w:top w:val="none" w:sz="0" w:space="0" w:color="auto"/>
        <w:left w:val="none" w:sz="0" w:space="0" w:color="auto"/>
        <w:bottom w:val="none" w:sz="0" w:space="0" w:color="auto"/>
        <w:right w:val="none" w:sz="0" w:space="0" w:color="auto"/>
      </w:divBdr>
    </w:div>
    <w:div w:id="1943760150">
      <w:bodyDiv w:val="1"/>
      <w:marLeft w:val="0"/>
      <w:marRight w:val="0"/>
      <w:marTop w:val="0"/>
      <w:marBottom w:val="0"/>
      <w:divBdr>
        <w:top w:val="none" w:sz="0" w:space="0" w:color="auto"/>
        <w:left w:val="none" w:sz="0" w:space="0" w:color="auto"/>
        <w:bottom w:val="none" w:sz="0" w:space="0" w:color="auto"/>
        <w:right w:val="none" w:sz="0" w:space="0" w:color="auto"/>
      </w:divBdr>
    </w:div>
    <w:div w:id="2003386962">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02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6168-F570-40C6-8D96-751D4704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1913</Words>
  <Characters>11481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Lis-Nowacka</cp:lastModifiedBy>
  <cp:revision>53</cp:revision>
  <cp:lastPrinted>2021-12-23T08:39:00Z</cp:lastPrinted>
  <dcterms:created xsi:type="dcterms:W3CDTF">2021-03-09T12:46:00Z</dcterms:created>
  <dcterms:modified xsi:type="dcterms:W3CDTF">2022-05-11T11:46:00Z</dcterms:modified>
</cp:coreProperties>
</file>