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CA53CD">
        <w:rPr>
          <w:noProof/>
          <w:color w:val="000000"/>
          <w:sz w:val="20"/>
          <w:szCs w:val="20"/>
        </w:rPr>
        <w:t>11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28077B">
        <w:rPr>
          <w:noProof/>
          <w:color w:val="000000"/>
          <w:sz w:val="20"/>
          <w:szCs w:val="20"/>
        </w:rPr>
        <w:t>kwietnia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F33AF3">
        <w:rPr>
          <w:b/>
          <w:color w:val="000000"/>
          <w:sz w:val="22"/>
          <w:szCs w:val="22"/>
        </w:rPr>
        <w:t xml:space="preserve"> Nr </w:t>
      </w:r>
      <w:r w:rsidR="0028077B">
        <w:rPr>
          <w:b/>
          <w:color w:val="000000"/>
          <w:sz w:val="22"/>
          <w:szCs w:val="22"/>
        </w:rPr>
        <w:t>5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FE4017">
        <w:rPr>
          <w:b/>
          <w:bCs/>
          <w:sz w:val="20"/>
          <w:szCs w:val="20"/>
        </w:rPr>
        <w:t>19.2022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FE4017">
        <w:rPr>
          <w:i/>
          <w:color w:val="0D0D0D"/>
          <w:sz w:val="20"/>
        </w:rPr>
        <w:t>części zamiennych do pojazdów ogólnego przeznaczenia</w:t>
      </w:r>
      <w:r w:rsidR="005A44D8">
        <w:rPr>
          <w:i/>
          <w:sz w:val="20"/>
        </w:rPr>
        <w:t>, nr sprawy 2</w:t>
      </w:r>
      <w:r w:rsidR="00FE4017">
        <w:rPr>
          <w:i/>
          <w:sz w:val="20"/>
        </w:rPr>
        <w:t>0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F1345C" w:rsidRDefault="003C66D4" w:rsidP="0001697C">
      <w:pPr>
        <w:spacing w:line="360" w:lineRule="auto"/>
        <w:jc w:val="both"/>
      </w:pPr>
      <w:r w:rsidRPr="00F1345C">
        <w:t xml:space="preserve">Z powołaniem się na przepisy art. </w:t>
      </w:r>
      <w:r w:rsidR="00107C9D" w:rsidRPr="00F1345C">
        <w:t>135</w:t>
      </w:r>
      <w:r w:rsidRPr="00F1345C">
        <w:t xml:space="preserve"> ust. </w:t>
      </w:r>
      <w:r w:rsidR="00107C9D" w:rsidRPr="00F1345C">
        <w:t>6</w:t>
      </w:r>
      <w:r w:rsidRPr="00F1345C">
        <w:t xml:space="preserve">  ustawy z d</w:t>
      </w:r>
      <w:r w:rsidR="00F627D0" w:rsidRPr="00F1345C">
        <w:t xml:space="preserve">nia </w:t>
      </w:r>
      <w:r w:rsidR="00C81596" w:rsidRPr="00F1345C">
        <w:t>11</w:t>
      </w:r>
      <w:r w:rsidR="00F627D0" w:rsidRPr="00F1345C">
        <w:t xml:space="preserve"> </w:t>
      </w:r>
      <w:r w:rsidR="00C81596" w:rsidRPr="00F1345C">
        <w:t xml:space="preserve">września 2019 r. </w:t>
      </w:r>
      <w:r w:rsidR="00F627D0" w:rsidRPr="00F1345C">
        <w:t xml:space="preserve">Prawo </w:t>
      </w:r>
      <w:r w:rsidRPr="00F1345C">
        <w:t>zamówień publicznych (</w:t>
      </w:r>
      <w:r w:rsidR="0018148E" w:rsidRPr="00F1345C">
        <w:t>t. j. Dz. U. z 2021</w:t>
      </w:r>
      <w:r w:rsidRPr="00F1345C">
        <w:t xml:space="preserve"> r., poz. </w:t>
      </w:r>
      <w:r w:rsidR="0018148E" w:rsidRPr="00F1345C">
        <w:t xml:space="preserve">1129 </w:t>
      </w:r>
      <w:r w:rsidRPr="00F1345C">
        <w:t xml:space="preserve">ze zm.), Zamawiający udziela wyjaśnień dotyczących treści Specyfikacji Warunków Zamówienia w postępowaniu o udzielenie zamówienia publicznego </w:t>
      </w:r>
      <w:r w:rsidR="00805A6A" w:rsidRPr="00F1345C">
        <w:t xml:space="preserve">prowadzonego w trybie przetargu nieograniczonego na dostawę </w:t>
      </w:r>
      <w:r w:rsidR="00FE4017" w:rsidRPr="00F1345C">
        <w:t>części zamiennych do pojazdów ogólnego przeznaczenia</w:t>
      </w:r>
      <w:r w:rsidR="005A44D8" w:rsidRPr="00F1345C">
        <w:t>, nr sprawy 2</w:t>
      </w:r>
      <w:r w:rsidR="00FE4017" w:rsidRPr="00F1345C">
        <w:t>0/2022</w:t>
      </w:r>
      <w:r w:rsidR="00805A6A" w:rsidRPr="00F1345C">
        <w:t>.</w:t>
      </w:r>
      <w:r w:rsidRPr="00F1345C">
        <w:t xml:space="preserve">  </w:t>
      </w:r>
    </w:p>
    <w:p w:rsidR="008E72A2" w:rsidRPr="00F1345C" w:rsidRDefault="008E72A2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</w:t>
      </w:r>
      <w:r w:rsidR="005A44F7" w:rsidRPr="00F1345C">
        <w:rPr>
          <w:b/>
        </w:rPr>
        <w:t xml:space="preserve"> nr 1</w:t>
      </w:r>
      <w:r w:rsidRPr="00F1345C">
        <w:rPr>
          <w:b/>
        </w:rPr>
        <w:t>:</w:t>
      </w:r>
    </w:p>
    <w:p w:rsidR="002B0935" w:rsidRPr="00F1345C" w:rsidRDefault="0028077B" w:rsidP="00805A6A">
      <w:pPr>
        <w:spacing w:line="360" w:lineRule="auto"/>
        <w:jc w:val="both"/>
        <w:rPr>
          <w:b/>
        </w:rPr>
      </w:pPr>
      <w:r w:rsidRPr="00F1345C">
        <w:rPr>
          <w:b/>
        </w:rPr>
        <w:t>Dotyczy zadania nr 1</w:t>
      </w:r>
    </w:p>
    <w:p w:rsidR="00765286" w:rsidRPr="00F1345C" w:rsidRDefault="003E5194" w:rsidP="00805A6A">
      <w:pPr>
        <w:spacing w:line="360" w:lineRule="auto"/>
        <w:jc w:val="both"/>
      </w:pPr>
      <w:r w:rsidRPr="00F1345C">
        <w:t>„</w:t>
      </w:r>
      <w:r w:rsidR="0028077B" w:rsidRPr="00F1345C">
        <w:t>Poz. 8 i 34</w:t>
      </w:r>
      <w:r w:rsidR="002B0935" w:rsidRPr="00F1345C">
        <w:t xml:space="preserve"> – </w:t>
      </w:r>
      <w:r w:rsidR="0028077B" w:rsidRPr="00F1345C">
        <w:t>brak produkcji, na rynku dostępne są mechanizmy po odbudowie z pełną gwarancją. Czy dopuszczają Państwo oferowanie mechanizmu regenerowanego</w:t>
      </w:r>
      <w:r w:rsidR="005A44F7" w:rsidRPr="00F1345C">
        <w:t>?</w:t>
      </w:r>
      <w:r w:rsidR="003008E3" w:rsidRPr="00F1345C">
        <w:t>”</w:t>
      </w:r>
    </w:p>
    <w:p w:rsidR="008E72A2" w:rsidRPr="00F1345C" w:rsidRDefault="008E72A2" w:rsidP="00805A6A">
      <w:pPr>
        <w:spacing w:before="120" w:line="360" w:lineRule="auto"/>
        <w:jc w:val="both"/>
        <w:rPr>
          <w:b/>
        </w:rPr>
      </w:pPr>
      <w:r w:rsidRPr="00F1345C">
        <w:rPr>
          <w:b/>
        </w:rPr>
        <w:t>O</w:t>
      </w:r>
      <w:r w:rsidR="00D534C1" w:rsidRPr="00F1345C">
        <w:rPr>
          <w:b/>
        </w:rPr>
        <w:t>dpowiedź</w:t>
      </w:r>
      <w:r w:rsidR="005A44F7" w:rsidRPr="00F1345C">
        <w:rPr>
          <w:b/>
        </w:rPr>
        <w:t xml:space="preserve"> na pytanie nr 1</w:t>
      </w:r>
      <w:r w:rsidRPr="00F1345C">
        <w:rPr>
          <w:b/>
        </w:rPr>
        <w:t xml:space="preserve">: </w:t>
      </w:r>
    </w:p>
    <w:p w:rsidR="005A44F7" w:rsidRPr="00F1345C" w:rsidRDefault="00C55586" w:rsidP="00C55586">
      <w:pPr>
        <w:spacing w:after="120" w:line="360" w:lineRule="auto"/>
        <w:jc w:val="both"/>
      </w:pPr>
      <w:r w:rsidRPr="00F1345C">
        <w:t xml:space="preserve">Informuję, iż </w:t>
      </w:r>
      <w:r w:rsidR="002B0935" w:rsidRPr="00F1345C">
        <w:t xml:space="preserve">Zamawiający </w:t>
      </w:r>
      <w:r w:rsidR="0028077B" w:rsidRPr="00F1345C">
        <w:t xml:space="preserve">nie </w:t>
      </w:r>
      <w:r w:rsidR="002B0935" w:rsidRPr="00F1345C">
        <w:t xml:space="preserve">dopuszcza </w:t>
      </w:r>
      <w:r w:rsidR="0028077B" w:rsidRPr="00F1345C">
        <w:t>zaoferowania mechanizmów regenerowanych. Zaoferowane części, zgodnie z zapisami SWZ Rozdział III ust. 4 powinny być wykonane zgodnie z dokumentacją techniczną i wymaganiami technicznymi opracowanymi przez producenta, powinny być  nieużywane, nieregenerowane i w kategorii I-ej,</w:t>
      </w:r>
      <w:r w:rsidR="0028077B" w:rsidRPr="00F1345C">
        <w:rPr>
          <w:spacing w:val="-5"/>
        </w:rPr>
        <w:t xml:space="preserve"> spełniające wymagania jakościowe określone w dokumentacji technicznej producenta na dany wyrób</w:t>
      </w:r>
      <w:r w:rsidRPr="00F1345C">
        <w:t>.</w:t>
      </w:r>
    </w:p>
    <w:p w:rsidR="005A44F7" w:rsidRPr="00F1345C" w:rsidRDefault="005A44F7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 nr 2:</w:t>
      </w:r>
    </w:p>
    <w:p w:rsidR="002B0935" w:rsidRPr="00F1345C" w:rsidRDefault="0028077B" w:rsidP="002B0935">
      <w:pPr>
        <w:spacing w:line="360" w:lineRule="auto"/>
        <w:jc w:val="both"/>
        <w:rPr>
          <w:b/>
        </w:rPr>
      </w:pPr>
      <w:r w:rsidRPr="00F1345C">
        <w:rPr>
          <w:b/>
        </w:rPr>
        <w:t>Dotyczy zadania nr 1</w:t>
      </w:r>
    </w:p>
    <w:p w:rsidR="005A44F7" w:rsidRPr="00F1345C" w:rsidRDefault="005A44F7" w:rsidP="005A44F7">
      <w:pPr>
        <w:spacing w:line="360" w:lineRule="auto"/>
        <w:jc w:val="both"/>
      </w:pPr>
      <w:r w:rsidRPr="00F1345C">
        <w:t>„</w:t>
      </w:r>
      <w:r w:rsidR="0028077B" w:rsidRPr="00F1345C">
        <w:t>Poz. 10</w:t>
      </w:r>
      <w:r w:rsidR="002B0935" w:rsidRPr="00F1345C">
        <w:t xml:space="preserve"> – </w:t>
      </w:r>
      <w:r w:rsidR="00C352B5" w:rsidRPr="00F1345C">
        <w:t>brak produkcji, na rynku dostępne są przekładnie kierownicze ZF po odbudowie z pełną gwarancją. Czy dopuszczają Państwo oferowanie przekładni regenerowanej</w:t>
      </w:r>
      <w:r w:rsidR="002B0935" w:rsidRPr="00F1345C">
        <w:rPr>
          <w:iCs/>
        </w:rPr>
        <w:t>?</w:t>
      </w:r>
      <w:r w:rsidRPr="00F1345C">
        <w:t>”</w:t>
      </w:r>
    </w:p>
    <w:p w:rsidR="005A44F7" w:rsidRPr="00F1345C" w:rsidRDefault="005A44F7" w:rsidP="005A44F7">
      <w:pPr>
        <w:spacing w:before="120" w:line="360" w:lineRule="auto"/>
        <w:jc w:val="both"/>
        <w:rPr>
          <w:b/>
        </w:rPr>
      </w:pPr>
      <w:r w:rsidRPr="00F1345C">
        <w:rPr>
          <w:b/>
        </w:rPr>
        <w:t xml:space="preserve">Odpowiedź na pytanie nr 2: </w:t>
      </w:r>
    </w:p>
    <w:p w:rsidR="00C55586" w:rsidRPr="00F1345C" w:rsidRDefault="00C352B5" w:rsidP="00C55586">
      <w:pPr>
        <w:spacing w:line="360" w:lineRule="auto"/>
        <w:jc w:val="both"/>
      </w:pPr>
      <w:r w:rsidRPr="00F1345C">
        <w:t xml:space="preserve">Informuję, iż Zamawiający nie dopuszcza zaoferowania mechanizmów regenerowanych. Zaoferowane części, zgodnie z zapisami SWZ Rozdział III ust. 4 powinny być wykonane zgodnie z dokumentacją techniczną i wymaganiami technicznymi opracowanymi przez </w:t>
      </w:r>
      <w:r w:rsidRPr="00F1345C">
        <w:lastRenderedPageBreak/>
        <w:t>producenta, powinny być  nieużywane, nieregenerowane i w kategorii I-ej,</w:t>
      </w:r>
      <w:r w:rsidRPr="00F1345C">
        <w:rPr>
          <w:spacing w:val="-5"/>
        </w:rPr>
        <w:t xml:space="preserve"> spełniające wymagania jakościowe określone w dokumentacji technicznej producenta na dany wyrób</w:t>
      </w:r>
      <w:r w:rsidR="00C55586" w:rsidRPr="00F1345C">
        <w:t xml:space="preserve">. </w:t>
      </w:r>
    </w:p>
    <w:p w:rsidR="00C55586" w:rsidRPr="00F1345C" w:rsidRDefault="00C55586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 nr 3:</w:t>
      </w:r>
    </w:p>
    <w:p w:rsidR="002B0935" w:rsidRPr="00F1345C" w:rsidRDefault="00C352B5" w:rsidP="002B0935">
      <w:pPr>
        <w:spacing w:line="360" w:lineRule="auto"/>
        <w:jc w:val="both"/>
        <w:rPr>
          <w:b/>
        </w:rPr>
      </w:pPr>
      <w:r w:rsidRPr="00F1345C">
        <w:rPr>
          <w:b/>
        </w:rPr>
        <w:t>Dotyczy zadania nr 1</w:t>
      </w:r>
    </w:p>
    <w:p w:rsidR="00C55586" w:rsidRPr="00F1345C" w:rsidRDefault="00C55586" w:rsidP="00C55586">
      <w:pPr>
        <w:spacing w:line="360" w:lineRule="auto"/>
        <w:jc w:val="both"/>
      </w:pPr>
      <w:r w:rsidRPr="00F1345C">
        <w:t>„</w:t>
      </w:r>
      <w:r w:rsidR="00C352B5" w:rsidRPr="00F1345C">
        <w:t>Poz. 12 i 13</w:t>
      </w:r>
      <w:r w:rsidR="00505B48" w:rsidRPr="00F1345C">
        <w:t xml:space="preserve"> – </w:t>
      </w:r>
      <w:r w:rsidR="00C352B5" w:rsidRPr="00F1345C">
        <w:t>czy zbiorniki muszą posiadać homologację? Czy dopuszczają Państwo zbiorniki polskiej produkcji wykonane w technologii zwijanej z jednego arkusza blachy</w:t>
      </w:r>
      <w:r w:rsidR="00505B48" w:rsidRPr="00F1345C">
        <w:rPr>
          <w:iCs/>
        </w:rPr>
        <w:t>?</w:t>
      </w:r>
      <w:r w:rsidRPr="00F1345C">
        <w:t>”</w:t>
      </w:r>
    </w:p>
    <w:p w:rsidR="00C55586" w:rsidRPr="00F1345C" w:rsidRDefault="00C55586" w:rsidP="00C55586">
      <w:pPr>
        <w:spacing w:before="120" w:line="360" w:lineRule="auto"/>
        <w:jc w:val="both"/>
        <w:rPr>
          <w:b/>
        </w:rPr>
      </w:pPr>
      <w:r w:rsidRPr="00F1345C">
        <w:rPr>
          <w:b/>
        </w:rPr>
        <w:t xml:space="preserve">Odpowiedź na pytanie nr 3: </w:t>
      </w:r>
    </w:p>
    <w:p w:rsidR="00C55586" w:rsidRPr="00F1345C" w:rsidRDefault="00C55586" w:rsidP="00C55586">
      <w:pPr>
        <w:spacing w:line="360" w:lineRule="auto"/>
        <w:jc w:val="both"/>
      </w:pPr>
      <w:r w:rsidRPr="00F1345C">
        <w:t xml:space="preserve">Informuję, iż </w:t>
      </w:r>
      <w:r w:rsidR="00C352B5" w:rsidRPr="00F1345C">
        <w:t xml:space="preserve">zgodnie z zapisami SWZ Rozdział III ust. 3 i 4, dostarczone przez Wykonawcę zespoły i części zamienne do pojazdów ogólnego przeznaczenia powinny być zgodne pod względem oznaczeń katalogowych wyszczególnionych w załącznikach. Dopuszcza się stosowanie innych oznaczeń katalogowych (numerów rysunków) </w:t>
      </w:r>
      <w:r w:rsidR="00C352B5" w:rsidRPr="00F1345C">
        <w:rPr>
          <w:b/>
          <w:bCs/>
        </w:rPr>
        <w:t>pod warunkiem zamienności zespołów i części, pod względem parametrów technicznych, eksploatacyjnych i montażowych, których zmiany dotyczą.</w:t>
      </w:r>
      <w:r w:rsidR="00C352B5" w:rsidRPr="00F1345C">
        <w:t xml:space="preserve"> </w:t>
      </w:r>
      <w:r w:rsidR="00554F05" w:rsidRPr="00F1345C">
        <w:rPr>
          <w:rFonts w:eastAsia="Arial Narrow"/>
        </w:rPr>
        <w:t>Oferowany przedmiot zamówienia powinien być</w:t>
      </w:r>
      <w:r w:rsidR="00554F05" w:rsidRPr="00F1345C">
        <w:t xml:space="preserve"> wykonany zgodnie z dokumentacją techniczną i wymaganiami technicznymi opracowanymi przez producenta, powinny być  nieużywane, nieregenerowane i w kategorii I-ej,</w:t>
      </w:r>
      <w:r w:rsidR="00554F05" w:rsidRPr="00F1345C">
        <w:rPr>
          <w:spacing w:val="-5"/>
        </w:rPr>
        <w:t xml:space="preserve"> spełniające wymagania jakościowe określone w dokumentacji technicznej producenta na dany wyrób</w:t>
      </w:r>
      <w:r w:rsidR="00505B48" w:rsidRPr="00F1345C">
        <w:t>.</w:t>
      </w:r>
    </w:p>
    <w:p w:rsidR="00C55586" w:rsidRPr="00F1345C" w:rsidRDefault="00C55586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 nr 4:</w:t>
      </w:r>
    </w:p>
    <w:p w:rsidR="002B0935" w:rsidRPr="00F1345C" w:rsidRDefault="00554F05" w:rsidP="002B0935">
      <w:pPr>
        <w:spacing w:line="360" w:lineRule="auto"/>
        <w:jc w:val="both"/>
        <w:rPr>
          <w:b/>
        </w:rPr>
      </w:pPr>
      <w:r w:rsidRPr="00F1345C">
        <w:rPr>
          <w:b/>
        </w:rPr>
        <w:t>Dotyczy zadania nr 1</w:t>
      </w:r>
    </w:p>
    <w:p w:rsidR="00C55586" w:rsidRPr="00F1345C" w:rsidRDefault="00C55586" w:rsidP="00C55586">
      <w:pPr>
        <w:spacing w:line="360" w:lineRule="auto"/>
        <w:jc w:val="both"/>
        <w:rPr>
          <w:iCs/>
        </w:rPr>
      </w:pPr>
      <w:r w:rsidRPr="00F1345C">
        <w:t>„</w:t>
      </w:r>
      <w:r w:rsidR="00554F05" w:rsidRPr="00F1345C">
        <w:t>Poz. 16-18</w:t>
      </w:r>
      <w:r w:rsidR="000F6ADB" w:rsidRPr="00F1345C">
        <w:t xml:space="preserve"> – </w:t>
      </w:r>
      <w:r w:rsidR="00554F05" w:rsidRPr="00F1345C">
        <w:t>czy oferowane wały muszą posiadać świadectwo jakości producenta? Na rynku dostępne są produkty różnych firm, różnej jakości co wpływa na cenę.</w:t>
      </w:r>
      <w:r w:rsidRPr="00F1345C">
        <w:rPr>
          <w:iCs/>
        </w:rPr>
        <w:t>”</w:t>
      </w:r>
    </w:p>
    <w:p w:rsidR="00C55586" w:rsidRPr="00F1345C" w:rsidRDefault="00C55586" w:rsidP="00C55586">
      <w:pPr>
        <w:spacing w:before="120" w:line="360" w:lineRule="auto"/>
        <w:jc w:val="both"/>
        <w:rPr>
          <w:b/>
        </w:rPr>
      </w:pPr>
      <w:r w:rsidRPr="00F1345C">
        <w:rPr>
          <w:b/>
        </w:rPr>
        <w:t xml:space="preserve">Odpowiedź na pytanie nr 4: </w:t>
      </w:r>
    </w:p>
    <w:p w:rsidR="005A44F7" w:rsidRPr="00F1345C" w:rsidRDefault="002B0935" w:rsidP="00BF2125">
      <w:pPr>
        <w:spacing w:line="360" w:lineRule="auto"/>
        <w:jc w:val="both"/>
      </w:pPr>
      <w:r w:rsidRPr="00F1345C">
        <w:t xml:space="preserve">Informuję, iż </w:t>
      </w:r>
      <w:r w:rsidR="00554F05" w:rsidRPr="00F1345C">
        <w:t>Wykonawca wraz z dostawą wyrobu, zgodnie z § 6 ust. 10 ppkt. 4) Projektowanych postanowień umowy winien przekazać Odbiorcy karty gwarancyjne (na wyroby identyfikowalne) lub zbiorcze świadectwo jakości (na pozostałe wyroby)</w:t>
      </w:r>
      <w:r w:rsidR="00C55586" w:rsidRPr="00F1345C">
        <w:t>.</w:t>
      </w:r>
      <w:r w:rsidR="005A44F7" w:rsidRPr="00F1345C">
        <w:t xml:space="preserve"> </w:t>
      </w:r>
    </w:p>
    <w:p w:rsidR="00F1345C" w:rsidRPr="00F1345C" w:rsidRDefault="00F1345C" w:rsidP="00F1345C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 nr 5:</w:t>
      </w:r>
    </w:p>
    <w:p w:rsidR="00F1345C" w:rsidRPr="00F1345C" w:rsidRDefault="00F1345C" w:rsidP="00F1345C">
      <w:pPr>
        <w:spacing w:line="360" w:lineRule="auto"/>
        <w:jc w:val="both"/>
        <w:rPr>
          <w:b/>
        </w:rPr>
      </w:pPr>
      <w:r w:rsidRPr="00F1345C">
        <w:rPr>
          <w:b/>
        </w:rPr>
        <w:t>Dotyczy zadania nr 1</w:t>
      </w:r>
    </w:p>
    <w:p w:rsidR="00F1345C" w:rsidRPr="00F1345C" w:rsidRDefault="00F1345C" w:rsidP="00F1345C">
      <w:pPr>
        <w:spacing w:line="360" w:lineRule="auto"/>
        <w:jc w:val="both"/>
      </w:pPr>
      <w:r w:rsidRPr="00F1345C">
        <w:t>„Poz. 32 – brak produkcji. Czy dopuszczają Państwo skrzynie po regeneracji, z pełną gwarancją?”</w:t>
      </w:r>
    </w:p>
    <w:p w:rsidR="00932366" w:rsidRDefault="00932366" w:rsidP="00F1345C">
      <w:pPr>
        <w:spacing w:before="120" w:line="360" w:lineRule="auto"/>
        <w:jc w:val="both"/>
        <w:rPr>
          <w:b/>
        </w:rPr>
      </w:pPr>
    </w:p>
    <w:p w:rsidR="00932366" w:rsidRDefault="00932366" w:rsidP="00F1345C">
      <w:pPr>
        <w:spacing w:before="120" w:line="360" w:lineRule="auto"/>
        <w:jc w:val="both"/>
        <w:rPr>
          <w:b/>
        </w:rPr>
      </w:pPr>
    </w:p>
    <w:p w:rsidR="00F1345C" w:rsidRPr="00F1345C" w:rsidRDefault="00F1345C" w:rsidP="00F1345C">
      <w:pPr>
        <w:spacing w:before="120" w:line="360" w:lineRule="auto"/>
        <w:jc w:val="both"/>
        <w:rPr>
          <w:b/>
        </w:rPr>
      </w:pPr>
      <w:r w:rsidRPr="00F1345C">
        <w:rPr>
          <w:b/>
        </w:rPr>
        <w:lastRenderedPageBreak/>
        <w:t xml:space="preserve">Odpowiedź na pytanie nr 5: </w:t>
      </w:r>
    </w:p>
    <w:p w:rsidR="00F1345C" w:rsidRPr="00F1345C" w:rsidRDefault="00F1345C" w:rsidP="00F1345C">
      <w:pPr>
        <w:spacing w:line="360" w:lineRule="auto"/>
        <w:jc w:val="both"/>
      </w:pPr>
      <w:r w:rsidRPr="00F1345C">
        <w:t>Informuję, iż Zamawiający nie dopuszcza zaoferowania mechanizmów regenerowanych. Zaoferowane części, zgodnie z zapisami SWZ Rozdział III ust. 4 powinny być wykonane zgodnie z dokumentacją techniczną i wymaganiami technicznymi opracowanymi przez producenta, powinny być  nieużywane, nieregenerowane i w kategorii I-ej,</w:t>
      </w:r>
      <w:r w:rsidRPr="00F1345C">
        <w:rPr>
          <w:spacing w:val="-5"/>
        </w:rPr>
        <w:t xml:space="preserve"> spełniające wymagania jakościowe określone w dokumentacji technicznej producenta na dany wyrób</w:t>
      </w:r>
      <w:r w:rsidRPr="00F1345C">
        <w:t>.</w:t>
      </w:r>
    </w:p>
    <w:p w:rsidR="00F1345C" w:rsidRDefault="00F1345C" w:rsidP="00C55586">
      <w:pPr>
        <w:jc w:val="center"/>
        <w:rPr>
          <w:i/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CA53CD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A81B3D" w:rsidRPr="009917A1">
        <w:rPr>
          <w:b/>
          <w:color w:val="000000"/>
          <w:sz w:val="22"/>
          <w:szCs w:val="22"/>
        </w:rPr>
        <w:t xml:space="preserve">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CA53CD">
        <w:rPr>
          <w:b/>
          <w:color w:val="000000"/>
          <w:sz w:val="22"/>
          <w:szCs w:val="22"/>
        </w:rPr>
        <w:t xml:space="preserve">(-) </w:t>
      </w:r>
      <w:r w:rsidR="003F7AA6">
        <w:rPr>
          <w:b/>
          <w:color w:val="000000"/>
          <w:sz w:val="22"/>
          <w:szCs w:val="22"/>
        </w:rPr>
        <w:t>wz.</w:t>
      </w:r>
      <w:r w:rsidR="00BF2125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8148E">
        <w:rPr>
          <w:b/>
          <w:color w:val="000000"/>
          <w:spacing w:val="50"/>
          <w:sz w:val="22"/>
          <w:szCs w:val="22"/>
        </w:rPr>
        <w:t>Mirosław GIEL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554F05">
      <w:pPr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554F05">
        <w:rPr>
          <w:rFonts w:eastAsiaTheme="minorHAnsi"/>
          <w:sz w:val="18"/>
          <w:szCs w:val="18"/>
          <w:lang w:eastAsia="x-none"/>
        </w:rPr>
        <w:t>11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554F05">
        <w:rPr>
          <w:rFonts w:eastAsiaTheme="minorHAnsi"/>
          <w:sz w:val="18"/>
          <w:szCs w:val="18"/>
          <w:lang w:eastAsia="x-none"/>
        </w:rPr>
        <w:t>4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A4" w:rsidRDefault="00993AA4" w:rsidP="000012A5">
      <w:r>
        <w:separator/>
      </w:r>
    </w:p>
  </w:endnote>
  <w:endnote w:type="continuationSeparator" w:id="0">
    <w:p w:rsidR="00993AA4" w:rsidRDefault="00993AA4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A53CD">
              <w:rPr>
                <w:bCs/>
                <w:noProof/>
                <w:sz w:val="20"/>
                <w:szCs w:val="20"/>
              </w:rPr>
              <w:t>2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A53CD">
              <w:rPr>
                <w:bCs/>
                <w:noProof/>
                <w:sz w:val="20"/>
                <w:szCs w:val="20"/>
              </w:rPr>
              <w:t>3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A4" w:rsidRDefault="00993AA4" w:rsidP="000012A5">
      <w:r>
        <w:separator/>
      </w:r>
    </w:p>
  </w:footnote>
  <w:footnote w:type="continuationSeparator" w:id="0">
    <w:p w:rsidR="00993AA4" w:rsidRDefault="00993AA4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482E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077B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93E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2CE6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54F05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965A7"/>
    <w:rsid w:val="006972F7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32366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3AA4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52B5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53CD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45C"/>
    <w:rsid w:val="00F13C3E"/>
    <w:rsid w:val="00F14F26"/>
    <w:rsid w:val="00F235EF"/>
    <w:rsid w:val="00F2489C"/>
    <w:rsid w:val="00F27EEF"/>
    <w:rsid w:val="00F32190"/>
    <w:rsid w:val="00F32D3A"/>
    <w:rsid w:val="00F33938"/>
    <w:rsid w:val="00F33AF3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7B1B7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589E-36EF-4EEF-9C86-811AFDCD8C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F8881C-9D38-447A-A9F4-AE946B31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4376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8</cp:revision>
  <cp:lastPrinted>2022-01-13T08:15:00Z</cp:lastPrinted>
  <dcterms:created xsi:type="dcterms:W3CDTF">2022-04-08T07:56:00Z</dcterms:created>
  <dcterms:modified xsi:type="dcterms:W3CDTF">2022-04-11T11:09:00Z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