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811EE" w14:textId="77777777" w:rsidR="00F0620B" w:rsidRPr="00155C0C" w:rsidRDefault="009342CC" w:rsidP="002411E3">
      <w:pPr>
        <w:spacing w:before="60" w:after="60" w:line="360" w:lineRule="auto"/>
        <w:ind w:right="-108"/>
        <w:jc w:val="center"/>
        <w:rPr>
          <w:rFonts w:ascii="Tahoma" w:hAnsi="Tahoma" w:cs="Tahoma"/>
          <w:b/>
          <w:sz w:val="28"/>
          <w:szCs w:val="28"/>
        </w:rPr>
      </w:pPr>
      <w:r>
        <w:rPr>
          <w:rFonts w:ascii="Tahoma" w:hAnsi="Tahoma" w:cs="Tahoma"/>
          <w:b/>
          <w:sz w:val="28"/>
          <w:szCs w:val="28"/>
        </w:rPr>
        <w:t xml:space="preserve"> </w:t>
      </w:r>
    </w:p>
    <w:p w14:paraId="7704853D" w14:textId="77777777" w:rsidR="00F0620B" w:rsidRPr="00155C0C" w:rsidRDefault="00F0620B" w:rsidP="002411E3">
      <w:pPr>
        <w:spacing w:before="60" w:after="60" w:line="360" w:lineRule="auto"/>
        <w:ind w:right="-108"/>
        <w:jc w:val="center"/>
        <w:rPr>
          <w:rFonts w:ascii="Tahoma" w:hAnsi="Tahoma" w:cs="Tahoma"/>
          <w:b/>
          <w:sz w:val="28"/>
          <w:szCs w:val="28"/>
        </w:rPr>
      </w:pPr>
    </w:p>
    <w:p w14:paraId="037874B1" w14:textId="77777777" w:rsidR="00F0620B" w:rsidRPr="00155C0C" w:rsidRDefault="00F0620B" w:rsidP="002411E3">
      <w:pPr>
        <w:spacing w:before="60" w:after="60" w:line="360" w:lineRule="auto"/>
        <w:ind w:right="-108"/>
        <w:jc w:val="center"/>
        <w:rPr>
          <w:rFonts w:ascii="Tahoma" w:hAnsi="Tahoma" w:cs="Tahoma"/>
          <w:b/>
          <w:sz w:val="28"/>
          <w:szCs w:val="28"/>
        </w:rPr>
      </w:pPr>
    </w:p>
    <w:p w14:paraId="3F2163C5" w14:textId="77777777" w:rsidR="002411E3" w:rsidRPr="00155C0C" w:rsidRDefault="002411E3" w:rsidP="002411E3">
      <w:pPr>
        <w:spacing w:before="60" w:after="60" w:line="360" w:lineRule="auto"/>
        <w:ind w:right="-108"/>
        <w:jc w:val="center"/>
        <w:rPr>
          <w:rFonts w:ascii="Tahoma" w:hAnsi="Tahoma" w:cs="Tahoma"/>
          <w:b/>
          <w:sz w:val="28"/>
          <w:szCs w:val="28"/>
        </w:rPr>
      </w:pPr>
      <w:r w:rsidRPr="00155C0C">
        <w:rPr>
          <w:rFonts w:ascii="Tahoma" w:hAnsi="Tahoma" w:cs="Tahoma"/>
          <w:b/>
          <w:sz w:val="28"/>
          <w:szCs w:val="28"/>
        </w:rPr>
        <w:t>DOLNOŚLĄSKIE CENTRUM ONKOLOGII WE WROCŁAWIU</w:t>
      </w:r>
    </w:p>
    <w:p w14:paraId="7EFD629D" w14:textId="77777777" w:rsidR="002411E3" w:rsidRPr="00155C0C" w:rsidRDefault="002411E3" w:rsidP="002411E3">
      <w:pPr>
        <w:spacing w:before="60" w:after="60" w:line="360" w:lineRule="auto"/>
        <w:ind w:right="-108"/>
        <w:jc w:val="center"/>
        <w:rPr>
          <w:rFonts w:ascii="Tahoma" w:hAnsi="Tahoma" w:cs="Tahoma"/>
          <w:b/>
          <w:sz w:val="28"/>
          <w:szCs w:val="28"/>
        </w:rPr>
      </w:pPr>
      <w:r w:rsidRPr="00155C0C">
        <w:rPr>
          <w:rFonts w:ascii="Tahoma" w:hAnsi="Tahoma" w:cs="Tahoma"/>
          <w:b/>
          <w:sz w:val="28"/>
          <w:szCs w:val="28"/>
        </w:rPr>
        <w:t xml:space="preserve">PL. HIRSZFELDA 12 </w:t>
      </w:r>
    </w:p>
    <w:p w14:paraId="59BD305F" w14:textId="77777777" w:rsidR="002411E3" w:rsidRPr="00155C0C" w:rsidRDefault="002411E3" w:rsidP="002411E3">
      <w:pPr>
        <w:spacing w:before="60" w:after="60" w:line="360" w:lineRule="auto"/>
        <w:ind w:right="-108"/>
        <w:jc w:val="center"/>
        <w:rPr>
          <w:rFonts w:ascii="Tahoma" w:hAnsi="Tahoma" w:cs="Tahoma"/>
          <w:b/>
          <w:sz w:val="28"/>
          <w:szCs w:val="28"/>
        </w:rPr>
      </w:pPr>
      <w:r w:rsidRPr="00155C0C">
        <w:rPr>
          <w:rFonts w:ascii="Tahoma" w:hAnsi="Tahoma" w:cs="Tahoma"/>
          <w:b/>
          <w:sz w:val="28"/>
          <w:szCs w:val="28"/>
        </w:rPr>
        <w:t>53-413 WROCŁAW</w:t>
      </w:r>
    </w:p>
    <w:p w14:paraId="49F598C8" w14:textId="77777777" w:rsidR="002411E3" w:rsidRPr="00155C0C" w:rsidRDefault="002411E3" w:rsidP="00296EE9">
      <w:pPr>
        <w:spacing w:before="60" w:after="60" w:line="360" w:lineRule="auto"/>
        <w:ind w:right="-108"/>
        <w:rPr>
          <w:rFonts w:ascii="Tahoma" w:hAnsi="Tahoma" w:cs="Tahoma"/>
          <w:b/>
          <w:sz w:val="28"/>
          <w:szCs w:val="28"/>
        </w:rPr>
      </w:pPr>
    </w:p>
    <w:p w14:paraId="6DF31C8D" w14:textId="77777777" w:rsidR="002411E3" w:rsidRPr="00155C0C" w:rsidRDefault="002411E3" w:rsidP="002411E3">
      <w:pPr>
        <w:spacing w:before="60" w:after="60" w:line="360" w:lineRule="auto"/>
        <w:ind w:right="-108"/>
        <w:jc w:val="center"/>
        <w:rPr>
          <w:rFonts w:ascii="Tahoma" w:hAnsi="Tahoma" w:cs="Tahoma"/>
          <w:b/>
          <w:sz w:val="28"/>
          <w:szCs w:val="28"/>
        </w:rPr>
      </w:pPr>
      <w:r w:rsidRPr="00155C0C">
        <w:rPr>
          <w:rFonts w:ascii="Tahoma" w:hAnsi="Tahoma" w:cs="Tahoma"/>
          <w:b/>
          <w:sz w:val="28"/>
          <w:szCs w:val="28"/>
        </w:rPr>
        <w:t>SPECYFIKACJA ISTOTNYCH WARUNKÓW ZAMÓWIENIA</w:t>
      </w:r>
      <w:r w:rsidR="009F055E" w:rsidRPr="00155C0C">
        <w:rPr>
          <w:rFonts w:ascii="Tahoma" w:hAnsi="Tahoma" w:cs="Tahoma"/>
          <w:b/>
          <w:sz w:val="28"/>
          <w:szCs w:val="28"/>
        </w:rPr>
        <w:t xml:space="preserve"> </w:t>
      </w:r>
    </w:p>
    <w:p w14:paraId="229B3CA5" w14:textId="3E70E5C5" w:rsidR="002411E3" w:rsidRPr="00155C0C" w:rsidRDefault="002411E3" w:rsidP="002411E3">
      <w:pPr>
        <w:spacing w:before="60" w:after="60" w:line="360" w:lineRule="auto"/>
        <w:ind w:right="-108"/>
        <w:jc w:val="center"/>
        <w:rPr>
          <w:rFonts w:ascii="Tahoma" w:hAnsi="Tahoma" w:cs="Tahoma"/>
          <w:b/>
          <w:sz w:val="28"/>
          <w:szCs w:val="28"/>
          <w:u w:val="single"/>
        </w:rPr>
      </w:pPr>
      <w:r w:rsidRPr="00155C0C">
        <w:rPr>
          <w:rFonts w:ascii="Tahoma" w:hAnsi="Tahoma" w:cs="Tahoma"/>
          <w:b/>
          <w:sz w:val="28"/>
          <w:szCs w:val="28"/>
          <w:u w:val="single"/>
        </w:rPr>
        <w:t>ZNAK SPRAWY ZP/PN</w:t>
      </w:r>
      <w:r w:rsidR="009D1CE5" w:rsidRPr="00155C0C">
        <w:rPr>
          <w:rFonts w:ascii="Tahoma" w:hAnsi="Tahoma" w:cs="Tahoma"/>
          <w:b/>
          <w:sz w:val="28"/>
          <w:szCs w:val="28"/>
          <w:u w:val="single"/>
        </w:rPr>
        <w:t>/</w:t>
      </w:r>
      <w:r w:rsidR="009057DD">
        <w:rPr>
          <w:rFonts w:ascii="Tahoma" w:hAnsi="Tahoma" w:cs="Tahoma"/>
          <w:b/>
          <w:sz w:val="28"/>
          <w:szCs w:val="28"/>
          <w:u w:val="single"/>
        </w:rPr>
        <w:t>56</w:t>
      </w:r>
      <w:r w:rsidR="009D1CE5" w:rsidRPr="00155C0C">
        <w:rPr>
          <w:rFonts w:ascii="Tahoma" w:hAnsi="Tahoma" w:cs="Tahoma"/>
          <w:b/>
          <w:sz w:val="28"/>
          <w:szCs w:val="28"/>
          <w:u w:val="single"/>
        </w:rPr>
        <w:t>/</w:t>
      </w:r>
      <w:r w:rsidR="00B3458F" w:rsidRPr="00155C0C">
        <w:rPr>
          <w:rFonts w:ascii="Tahoma" w:hAnsi="Tahoma" w:cs="Tahoma"/>
          <w:b/>
          <w:sz w:val="28"/>
          <w:szCs w:val="28"/>
          <w:u w:val="single"/>
        </w:rPr>
        <w:t>1</w:t>
      </w:r>
      <w:r w:rsidR="00D2378E">
        <w:rPr>
          <w:rFonts w:ascii="Tahoma" w:hAnsi="Tahoma" w:cs="Tahoma"/>
          <w:b/>
          <w:sz w:val="28"/>
          <w:szCs w:val="28"/>
          <w:u w:val="single"/>
        </w:rPr>
        <w:t>9</w:t>
      </w:r>
      <w:r w:rsidR="00B3458F" w:rsidRPr="00155C0C">
        <w:rPr>
          <w:rFonts w:ascii="Tahoma" w:hAnsi="Tahoma" w:cs="Tahoma"/>
          <w:b/>
          <w:sz w:val="28"/>
          <w:szCs w:val="28"/>
          <w:u w:val="single"/>
        </w:rPr>
        <w:t>/</w:t>
      </w:r>
      <w:r w:rsidR="009057DD">
        <w:rPr>
          <w:rFonts w:ascii="Tahoma" w:hAnsi="Tahoma" w:cs="Tahoma"/>
          <w:b/>
          <w:sz w:val="28"/>
          <w:szCs w:val="28"/>
          <w:u w:val="single"/>
        </w:rPr>
        <w:t>NPR</w:t>
      </w:r>
      <w:r w:rsidR="00C3339E">
        <w:rPr>
          <w:rFonts w:ascii="Tahoma" w:hAnsi="Tahoma" w:cs="Tahoma"/>
          <w:b/>
          <w:sz w:val="28"/>
          <w:szCs w:val="28"/>
          <w:u w:val="single"/>
        </w:rPr>
        <w:t>/</w:t>
      </w:r>
      <w:r w:rsidR="009057DD">
        <w:rPr>
          <w:rFonts w:ascii="Tahoma" w:hAnsi="Tahoma" w:cs="Tahoma"/>
          <w:b/>
          <w:sz w:val="28"/>
          <w:szCs w:val="28"/>
          <w:u w:val="single"/>
        </w:rPr>
        <w:t>JG</w:t>
      </w:r>
      <w:r w:rsidR="00702CF8" w:rsidRPr="00155C0C">
        <w:rPr>
          <w:rFonts w:ascii="Tahoma" w:hAnsi="Tahoma" w:cs="Tahoma"/>
          <w:b/>
          <w:sz w:val="28"/>
          <w:szCs w:val="28"/>
          <w:u w:val="single"/>
        </w:rPr>
        <w:t xml:space="preserve"> </w:t>
      </w:r>
    </w:p>
    <w:p w14:paraId="38723D50" w14:textId="77777777" w:rsidR="002411E3" w:rsidRPr="00155C0C" w:rsidRDefault="002411E3" w:rsidP="002411E3">
      <w:pPr>
        <w:spacing w:before="60" w:after="60" w:line="360" w:lineRule="auto"/>
        <w:ind w:right="-108"/>
        <w:jc w:val="center"/>
        <w:rPr>
          <w:rFonts w:ascii="Tahoma" w:hAnsi="Tahoma" w:cs="Tahoma"/>
          <w:sz w:val="28"/>
          <w:szCs w:val="28"/>
        </w:rPr>
      </w:pPr>
      <w:r w:rsidRPr="00155C0C">
        <w:rPr>
          <w:rFonts w:ascii="Tahoma" w:hAnsi="Tahoma" w:cs="Tahoma"/>
          <w:sz w:val="28"/>
          <w:szCs w:val="28"/>
        </w:rPr>
        <w:t xml:space="preserve">w postępowaniu o zamówienie publiczne w trybie przetargu nieograniczonego </w:t>
      </w:r>
    </w:p>
    <w:p w14:paraId="11A708D2" w14:textId="77777777" w:rsidR="002411E3" w:rsidRPr="00155C0C" w:rsidRDefault="003737A7" w:rsidP="002411E3">
      <w:pPr>
        <w:spacing w:before="60" w:after="60" w:line="360" w:lineRule="auto"/>
        <w:ind w:right="-108"/>
        <w:jc w:val="center"/>
        <w:rPr>
          <w:rFonts w:ascii="Tahoma" w:hAnsi="Tahoma" w:cs="Tahoma"/>
          <w:sz w:val="28"/>
          <w:szCs w:val="28"/>
        </w:rPr>
      </w:pPr>
      <w:r w:rsidRPr="00155C0C">
        <w:rPr>
          <w:rFonts w:ascii="Tahoma" w:hAnsi="Tahoma" w:cs="Tahoma"/>
          <w:sz w:val="28"/>
          <w:szCs w:val="28"/>
        </w:rPr>
        <w:t>po</w:t>
      </w:r>
      <w:r w:rsidR="000D0A37">
        <w:rPr>
          <w:rFonts w:ascii="Tahoma" w:hAnsi="Tahoma" w:cs="Tahoma"/>
          <w:sz w:val="28"/>
          <w:szCs w:val="28"/>
        </w:rPr>
        <w:t xml:space="preserve">wyżej </w:t>
      </w:r>
      <w:r w:rsidR="00F97DB8" w:rsidRPr="00155C0C">
        <w:rPr>
          <w:rFonts w:ascii="Tahoma" w:hAnsi="Tahoma" w:cs="Tahoma"/>
          <w:sz w:val="28"/>
          <w:szCs w:val="28"/>
        </w:rPr>
        <w:t>2</w:t>
      </w:r>
      <w:r w:rsidR="00D2378E">
        <w:rPr>
          <w:rFonts w:ascii="Tahoma" w:hAnsi="Tahoma" w:cs="Tahoma"/>
          <w:sz w:val="28"/>
          <w:szCs w:val="28"/>
        </w:rPr>
        <w:t>21</w:t>
      </w:r>
      <w:r w:rsidR="00F97DB8" w:rsidRPr="00155C0C">
        <w:rPr>
          <w:rFonts w:ascii="Tahoma" w:hAnsi="Tahoma" w:cs="Tahoma"/>
          <w:sz w:val="28"/>
          <w:szCs w:val="28"/>
        </w:rPr>
        <w:t xml:space="preserve"> 000</w:t>
      </w:r>
      <w:r w:rsidR="00245307" w:rsidRPr="00155C0C">
        <w:rPr>
          <w:rFonts w:ascii="Tahoma" w:hAnsi="Tahoma" w:cs="Tahoma"/>
          <w:sz w:val="28"/>
          <w:szCs w:val="28"/>
        </w:rPr>
        <w:t xml:space="preserve"> </w:t>
      </w:r>
      <w:r w:rsidR="00F0620B" w:rsidRPr="00155C0C">
        <w:rPr>
          <w:rFonts w:ascii="Tahoma" w:hAnsi="Tahoma" w:cs="Tahoma"/>
          <w:sz w:val="28"/>
          <w:szCs w:val="28"/>
        </w:rPr>
        <w:t>e</w:t>
      </w:r>
      <w:r w:rsidR="002411E3" w:rsidRPr="00155C0C">
        <w:rPr>
          <w:rFonts w:ascii="Tahoma" w:hAnsi="Tahoma" w:cs="Tahoma"/>
          <w:sz w:val="28"/>
          <w:szCs w:val="28"/>
        </w:rPr>
        <w:t xml:space="preserve">uro </w:t>
      </w:r>
      <w:r w:rsidR="00FD7D2F" w:rsidRPr="00155C0C">
        <w:rPr>
          <w:rFonts w:ascii="Tahoma" w:hAnsi="Tahoma" w:cs="Tahoma"/>
          <w:sz w:val="28"/>
          <w:szCs w:val="28"/>
        </w:rPr>
        <w:t>pn</w:t>
      </w:r>
      <w:r w:rsidR="001A1D05" w:rsidRPr="00155C0C">
        <w:rPr>
          <w:rFonts w:ascii="Tahoma" w:hAnsi="Tahoma" w:cs="Tahoma"/>
          <w:sz w:val="28"/>
          <w:szCs w:val="28"/>
        </w:rPr>
        <w:t>:</w:t>
      </w:r>
    </w:p>
    <w:p w14:paraId="500A2333" w14:textId="7C94D65E" w:rsidR="002411E3" w:rsidRPr="002A3BB9" w:rsidRDefault="002A3BB9" w:rsidP="002411E3">
      <w:pPr>
        <w:spacing w:before="60" w:after="60" w:line="360" w:lineRule="auto"/>
        <w:ind w:right="-108"/>
        <w:jc w:val="center"/>
        <w:rPr>
          <w:rFonts w:ascii="Tahoma" w:hAnsi="Tahoma" w:cs="Tahoma"/>
          <w:b/>
          <w:color w:val="FF0000"/>
          <w:sz w:val="28"/>
          <w:szCs w:val="28"/>
        </w:rPr>
      </w:pPr>
      <w:r w:rsidRPr="002A3BB9">
        <w:rPr>
          <w:rFonts w:ascii="Tahoma" w:hAnsi="Tahoma" w:cs="Tahoma"/>
          <w:b/>
          <w:color w:val="FF0000"/>
          <w:sz w:val="28"/>
          <w:szCs w:val="28"/>
        </w:rPr>
        <w:t>ZMODYFIKOWANA W DNIU 13 LISTOPADA 2019r.</w:t>
      </w:r>
    </w:p>
    <w:p w14:paraId="2FF53D3C" w14:textId="77777777" w:rsidR="00B305F8" w:rsidRPr="00155C0C" w:rsidRDefault="00D2378E" w:rsidP="00B305F8">
      <w:pPr>
        <w:autoSpaceDE w:val="0"/>
        <w:autoSpaceDN w:val="0"/>
        <w:adjustRightInd w:val="0"/>
        <w:jc w:val="center"/>
        <w:rPr>
          <w:rFonts w:ascii="Tahoma" w:hAnsi="Tahoma" w:cs="Tahoma"/>
          <w:b/>
          <w:sz w:val="32"/>
          <w:szCs w:val="32"/>
        </w:rPr>
      </w:pPr>
      <w:r>
        <w:rPr>
          <w:rFonts w:ascii="Tahoma" w:hAnsi="Tahoma" w:cs="Tahoma"/>
          <w:b/>
          <w:sz w:val="32"/>
          <w:szCs w:val="32"/>
        </w:rPr>
        <w:t>Opracowanie</w:t>
      </w:r>
      <w:r w:rsidRPr="00D2378E">
        <w:rPr>
          <w:rFonts w:ascii="Tahoma" w:hAnsi="Tahoma" w:cs="Tahoma"/>
          <w:b/>
          <w:sz w:val="32"/>
          <w:szCs w:val="32"/>
        </w:rPr>
        <w:t xml:space="preserve"> Programu Funkcjonalno – Użytkowego oraz świadczenie usług doradztwa technicznego podczas </w:t>
      </w:r>
      <w:r>
        <w:rPr>
          <w:rFonts w:ascii="Tahoma" w:hAnsi="Tahoma" w:cs="Tahoma"/>
          <w:b/>
          <w:sz w:val="32"/>
          <w:szCs w:val="32"/>
        </w:rPr>
        <w:t xml:space="preserve">postępowania o zamówienie publiczne na wyłonienie generalnego wykonawcy </w:t>
      </w:r>
      <w:r w:rsidRPr="00D2378E">
        <w:rPr>
          <w:rFonts w:ascii="Tahoma" w:hAnsi="Tahoma" w:cs="Tahoma"/>
          <w:b/>
          <w:sz w:val="32"/>
          <w:szCs w:val="32"/>
        </w:rPr>
        <w:t>budow</w:t>
      </w:r>
      <w:r>
        <w:rPr>
          <w:rFonts w:ascii="Tahoma" w:hAnsi="Tahoma" w:cs="Tahoma"/>
          <w:b/>
          <w:sz w:val="32"/>
          <w:szCs w:val="32"/>
        </w:rPr>
        <w:t>y</w:t>
      </w:r>
      <w:r w:rsidRPr="00D2378E">
        <w:rPr>
          <w:rFonts w:ascii="Tahoma" w:hAnsi="Tahoma" w:cs="Tahoma"/>
          <w:b/>
          <w:sz w:val="32"/>
          <w:szCs w:val="32"/>
        </w:rPr>
        <w:t xml:space="preserve"> nowego szpitala onkologicznego we Wrocławiu</w:t>
      </w:r>
      <w:r w:rsidR="00497901" w:rsidRPr="00155C0C">
        <w:rPr>
          <w:rFonts w:ascii="Tahoma" w:hAnsi="Tahoma" w:cs="Tahoma"/>
          <w:b/>
          <w:sz w:val="32"/>
          <w:szCs w:val="32"/>
        </w:rPr>
        <w:t>.</w:t>
      </w:r>
      <w:r w:rsidR="000D74B8" w:rsidRPr="00155C0C">
        <w:rPr>
          <w:rFonts w:ascii="Tahoma" w:hAnsi="Tahoma" w:cs="Tahoma"/>
          <w:b/>
          <w:sz w:val="32"/>
          <w:szCs w:val="32"/>
        </w:rPr>
        <w:t xml:space="preserve"> </w:t>
      </w:r>
    </w:p>
    <w:p w14:paraId="6E3AFB3D" w14:textId="77777777" w:rsidR="000D74B8" w:rsidRPr="00155C0C" w:rsidRDefault="000D74B8" w:rsidP="008A2575">
      <w:pPr>
        <w:autoSpaceDE w:val="0"/>
        <w:autoSpaceDN w:val="0"/>
        <w:adjustRightInd w:val="0"/>
        <w:jc w:val="center"/>
        <w:rPr>
          <w:rFonts w:ascii="Tahoma" w:hAnsi="Tahoma" w:cs="Tahoma"/>
          <w:b/>
          <w:sz w:val="32"/>
          <w:szCs w:val="32"/>
        </w:rPr>
      </w:pPr>
    </w:p>
    <w:p w14:paraId="67C54832" w14:textId="77777777" w:rsidR="000D74B8" w:rsidRPr="00155C0C" w:rsidRDefault="000D74B8" w:rsidP="008A2575">
      <w:pPr>
        <w:autoSpaceDE w:val="0"/>
        <w:autoSpaceDN w:val="0"/>
        <w:adjustRightInd w:val="0"/>
        <w:jc w:val="center"/>
        <w:rPr>
          <w:rFonts w:ascii="Tahoma" w:hAnsi="Tahoma" w:cs="Tahoma"/>
          <w:b/>
          <w:sz w:val="32"/>
          <w:szCs w:val="32"/>
        </w:rPr>
      </w:pPr>
      <w:bookmarkStart w:id="0" w:name="_GoBack"/>
      <w:bookmarkEnd w:id="0"/>
    </w:p>
    <w:p w14:paraId="166F9BE1" w14:textId="77777777" w:rsidR="002411E3" w:rsidRPr="00155C0C" w:rsidRDefault="002411E3" w:rsidP="002411E3">
      <w:pPr>
        <w:autoSpaceDE w:val="0"/>
        <w:autoSpaceDN w:val="0"/>
        <w:adjustRightInd w:val="0"/>
        <w:spacing w:before="60" w:after="60" w:line="360" w:lineRule="auto"/>
        <w:jc w:val="center"/>
        <w:rPr>
          <w:rFonts w:ascii="Tahoma" w:hAnsi="Tahoma" w:cs="Tahoma"/>
          <w:sz w:val="28"/>
          <w:szCs w:val="28"/>
          <w:u w:val="single"/>
        </w:rPr>
      </w:pPr>
    </w:p>
    <w:p w14:paraId="52BBC7ED" w14:textId="77777777" w:rsidR="002411E3" w:rsidRPr="00155C0C" w:rsidRDefault="001D0736" w:rsidP="000E07D2">
      <w:pPr>
        <w:autoSpaceDE w:val="0"/>
        <w:autoSpaceDN w:val="0"/>
        <w:adjustRightInd w:val="0"/>
        <w:spacing w:before="60" w:after="60" w:line="360" w:lineRule="auto"/>
        <w:jc w:val="center"/>
        <w:rPr>
          <w:rFonts w:ascii="Tahoma" w:hAnsi="Tahoma" w:cs="Tahoma"/>
          <w:sz w:val="28"/>
          <w:szCs w:val="28"/>
        </w:rPr>
      </w:pPr>
      <w:r w:rsidRPr="00155C0C">
        <w:rPr>
          <w:rFonts w:ascii="Tahoma" w:hAnsi="Tahoma" w:cs="Tahoma"/>
          <w:sz w:val="28"/>
          <w:szCs w:val="28"/>
        </w:rPr>
        <w:t xml:space="preserve"> </w:t>
      </w:r>
      <w:r w:rsidR="002411E3" w:rsidRPr="00155C0C">
        <w:rPr>
          <w:rFonts w:ascii="Tahoma" w:hAnsi="Tahoma" w:cs="Tahoma"/>
          <w:sz w:val="28"/>
          <w:szCs w:val="28"/>
          <w:u w:val="single"/>
        </w:rPr>
        <w:t>Zatwierdzam:</w:t>
      </w:r>
    </w:p>
    <w:p w14:paraId="08F1A9FD" w14:textId="77777777" w:rsidR="002411E3" w:rsidRPr="00155C0C" w:rsidRDefault="002411E3" w:rsidP="002411E3">
      <w:pPr>
        <w:pStyle w:val="Nagwek6"/>
        <w:numPr>
          <w:ilvl w:val="0"/>
          <w:numId w:val="0"/>
        </w:numPr>
        <w:spacing w:before="60" w:after="60" w:line="360" w:lineRule="auto"/>
        <w:ind w:right="-108"/>
        <w:jc w:val="center"/>
        <w:rPr>
          <w:rFonts w:ascii="Tahoma" w:hAnsi="Tahoma" w:cs="Tahoma"/>
          <w:sz w:val="28"/>
          <w:szCs w:val="28"/>
        </w:rPr>
      </w:pPr>
    </w:p>
    <w:p w14:paraId="3A130F0D" w14:textId="77777777" w:rsidR="002411E3" w:rsidRPr="00155C0C" w:rsidRDefault="002411E3" w:rsidP="002411E3">
      <w:pPr>
        <w:rPr>
          <w:rFonts w:ascii="Tahoma" w:hAnsi="Tahoma" w:cs="Tahoma"/>
          <w:sz w:val="28"/>
          <w:szCs w:val="28"/>
        </w:rPr>
      </w:pPr>
    </w:p>
    <w:p w14:paraId="08352BC9" w14:textId="77777777" w:rsidR="002411E3" w:rsidRPr="00155C0C" w:rsidRDefault="002411E3" w:rsidP="002411E3">
      <w:pPr>
        <w:rPr>
          <w:rFonts w:ascii="Tahoma" w:hAnsi="Tahoma" w:cs="Tahoma"/>
          <w:sz w:val="28"/>
          <w:szCs w:val="28"/>
        </w:rPr>
      </w:pPr>
    </w:p>
    <w:p w14:paraId="7ADD6B20" w14:textId="77777777" w:rsidR="009B6BFE" w:rsidRPr="00155C0C" w:rsidRDefault="009B6BFE" w:rsidP="002411E3">
      <w:pPr>
        <w:pStyle w:val="Nagwek6"/>
        <w:numPr>
          <w:ilvl w:val="0"/>
          <w:numId w:val="0"/>
        </w:numPr>
        <w:spacing w:before="60" w:after="60" w:line="360" w:lineRule="auto"/>
        <w:ind w:right="-108"/>
        <w:jc w:val="center"/>
        <w:rPr>
          <w:rFonts w:ascii="Tahoma" w:hAnsi="Tahoma" w:cs="Tahoma"/>
          <w:sz w:val="28"/>
          <w:szCs w:val="28"/>
        </w:rPr>
      </w:pPr>
    </w:p>
    <w:p w14:paraId="1B6391CE" w14:textId="77777777" w:rsidR="009B6BFE" w:rsidRPr="00155C0C" w:rsidRDefault="009B6BFE" w:rsidP="002411E3">
      <w:pPr>
        <w:pStyle w:val="Nagwek6"/>
        <w:numPr>
          <w:ilvl w:val="0"/>
          <w:numId w:val="0"/>
        </w:numPr>
        <w:spacing w:before="60" w:after="60" w:line="360" w:lineRule="auto"/>
        <w:ind w:right="-108"/>
        <w:jc w:val="center"/>
        <w:rPr>
          <w:rFonts w:ascii="Tahoma" w:hAnsi="Tahoma" w:cs="Tahoma"/>
          <w:sz w:val="28"/>
          <w:szCs w:val="28"/>
        </w:rPr>
      </w:pPr>
    </w:p>
    <w:p w14:paraId="55DD43F5" w14:textId="0C2B9C3F" w:rsidR="002411E3" w:rsidRPr="00155C0C" w:rsidRDefault="003E7E88" w:rsidP="002411E3">
      <w:pPr>
        <w:pStyle w:val="Nagwek6"/>
        <w:numPr>
          <w:ilvl w:val="0"/>
          <w:numId w:val="0"/>
        </w:numPr>
        <w:spacing w:before="60" w:after="60" w:line="360" w:lineRule="auto"/>
        <w:ind w:right="-108"/>
        <w:jc w:val="center"/>
        <w:rPr>
          <w:rFonts w:ascii="Tahoma" w:hAnsi="Tahoma" w:cs="Tahoma"/>
          <w:sz w:val="28"/>
          <w:szCs w:val="28"/>
        </w:rPr>
      </w:pPr>
      <w:r w:rsidRPr="00155C0C">
        <w:rPr>
          <w:rFonts w:ascii="Tahoma" w:hAnsi="Tahoma" w:cs="Tahoma"/>
          <w:sz w:val="28"/>
          <w:szCs w:val="28"/>
        </w:rPr>
        <w:t xml:space="preserve">Wrocław, </w:t>
      </w:r>
      <w:r w:rsidR="009057DD">
        <w:rPr>
          <w:rFonts w:ascii="Tahoma" w:hAnsi="Tahoma" w:cs="Tahoma"/>
          <w:sz w:val="28"/>
          <w:szCs w:val="28"/>
        </w:rPr>
        <w:t>październik</w:t>
      </w:r>
      <w:r w:rsidR="00F97DB8" w:rsidRPr="00155C0C">
        <w:rPr>
          <w:rFonts w:ascii="Tahoma" w:hAnsi="Tahoma" w:cs="Tahoma"/>
          <w:sz w:val="28"/>
          <w:szCs w:val="28"/>
        </w:rPr>
        <w:t xml:space="preserve"> </w:t>
      </w:r>
      <w:r w:rsidR="00F51DFB" w:rsidRPr="00155C0C">
        <w:rPr>
          <w:rFonts w:ascii="Tahoma" w:hAnsi="Tahoma" w:cs="Tahoma"/>
          <w:sz w:val="28"/>
          <w:szCs w:val="28"/>
        </w:rPr>
        <w:t>2</w:t>
      </w:r>
      <w:r w:rsidR="008A2575" w:rsidRPr="00155C0C">
        <w:rPr>
          <w:rFonts w:ascii="Tahoma" w:hAnsi="Tahoma" w:cs="Tahoma"/>
          <w:sz w:val="28"/>
          <w:szCs w:val="28"/>
        </w:rPr>
        <w:t>01</w:t>
      </w:r>
      <w:r w:rsidR="00D2378E">
        <w:rPr>
          <w:rFonts w:ascii="Tahoma" w:hAnsi="Tahoma" w:cs="Tahoma"/>
          <w:sz w:val="28"/>
          <w:szCs w:val="28"/>
        </w:rPr>
        <w:t>9</w:t>
      </w:r>
    </w:p>
    <w:p w14:paraId="2484E9B8" w14:textId="77777777" w:rsidR="002411E3" w:rsidRPr="00155C0C" w:rsidRDefault="002411E3" w:rsidP="009015BF">
      <w:pPr>
        <w:spacing w:before="120" w:line="260" w:lineRule="exact"/>
        <w:ind w:right="-108"/>
        <w:jc w:val="center"/>
        <w:rPr>
          <w:rFonts w:ascii="Tahoma" w:hAnsi="Tahoma" w:cs="Tahoma"/>
          <w:b/>
          <w:sz w:val="20"/>
          <w:szCs w:val="20"/>
        </w:rPr>
      </w:pPr>
      <w:r w:rsidRPr="00155C0C">
        <w:rPr>
          <w:rFonts w:ascii="Tahoma" w:hAnsi="Tahoma" w:cs="Tahoma"/>
          <w:sz w:val="28"/>
          <w:szCs w:val="28"/>
        </w:rPr>
        <w:br w:type="page"/>
      </w:r>
      <w:r w:rsidRPr="00155C0C">
        <w:rPr>
          <w:rFonts w:ascii="Tahoma" w:hAnsi="Tahoma" w:cs="Tahoma"/>
          <w:b/>
          <w:sz w:val="20"/>
          <w:szCs w:val="20"/>
        </w:rPr>
        <w:lastRenderedPageBreak/>
        <w:t>SPECYFIKACJA ISTOTNYCH WARUNKÓW ZAMÓWIENIA PUBLICZNEGO (SIWZ)</w:t>
      </w:r>
    </w:p>
    <w:p w14:paraId="1A06F7E9" w14:textId="77777777" w:rsidR="002411E3" w:rsidRPr="00155C0C" w:rsidRDefault="002411E3" w:rsidP="00EB6685">
      <w:pPr>
        <w:numPr>
          <w:ilvl w:val="0"/>
          <w:numId w:val="2"/>
        </w:numPr>
        <w:shd w:val="clear" w:color="auto" w:fill="000000"/>
        <w:tabs>
          <w:tab w:val="clear" w:pos="720"/>
          <w:tab w:val="num"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Nazwa oraz adres zamawiającego:</w:t>
      </w:r>
    </w:p>
    <w:p w14:paraId="186164BD" w14:textId="77777777" w:rsidR="002411E3" w:rsidRPr="00155C0C" w:rsidRDefault="002411E3" w:rsidP="00EB6685">
      <w:pPr>
        <w:tabs>
          <w:tab w:val="left" w:pos="1620"/>
        </w:tabs>
        <w:autoSpaceDE w:val="0"/>
        <w:autoSpaceDN w:val="0"/>
        <w:adjustRightInd w:val="0"/>
        <w:spacing w:before="120" w:line="260" w:lineRule="exact"/>
        <w:ind w:left="142"/>
        <w:jc w:val="both"/>
        <w:rPr>
          <w:rFonts w:ascii="Tahoma" w:hAnsi="Tahoma" w:cs="Tahoma"/>
          <w:bCs/>
          <w:sz w:val="20"/>
          <w:szCs w:val="20"/>
        </w:rPr>
      </w:pPr>
      <w:r w:rsidRPr="00155C0C">
        <w:rPr>
          <w:rFonts w:ascii="Tahoma" w:hAnsi="Tahoma" w:cs="Tahoma"/>
          <w:bCs/>
          <w:sz w:val="20"/>
          <w:szCs w:val="20"/>
        </w:rPr>
        <w:t xml:space="preserve">Dolnośląskie Centrum Onkologii we Wrocławiu, pl. Hirszfelda 12, 53-413 Wrocław </w:t>
      </w:r>
    </w:p>
    <w:p w14:paraId="6B6257E3" w14:textId="77777777" w:rsidR="002411E3" w:rsidRPr="004B06DF" w:rsidRDefault="002411E3" w:rsidP="00EB6685">
      <w:pPr>
        <w:autoSpaceDE w:val="0"/>
        <w:autoSpaceDN w:val="0"/>
        <w:adjustRightInd w:val="0"/>
        <w:spacing w:before="120" w:line="260" w:lineRule="exact"/>
        <w:ind w:left="142"/>
        <w:jc w:val="both"/>
        <w:rPr>
          <w:rFonts w:ascii="Tahoma" w:hAnsi="Tahoma" w:cs="Tahoma"/>
          <w:bCs/>
          <w:sz w:val="20"/>
          <w:szCs w:val="20"/>
        </w:rPr>
      </w:pPr>
      <w:r w:rsidRPr="004B06DF">
        <w:rPr>
          <w:rFonts w:ascii="Tahoma" w:hAnsi="Tahoma" w:cs="Tahoma"/>
          <w:bCs/>
          <w:sz w:val="20"/>
          <w:szCs w:val="20"/>
        </w:rPr>
        <w:t>www.dco.com.pl; e-mail:</w:t>
      </w:r>
      <w:r w:rsidR="0022197E" w:rsidRPr="004B06DF">
        <w:rPr>
          <w:rFonts w:ascii="Tahoma" w:hAnsi="Tahoma" w:cs="Tahoma"/>
          <w:bCs/>
          <w:sz w:val="20"/>
          <w:szCs w:val="20"/>
        </w:rPr>
        <w:t xml:space="preserve"> </w:t>
      </w:r>
      <w:r w:rsidR="00D2378E" w:rsidRPr="004B06DF">
        <w:rPr>
          <w:rFonts w:ascii="Tahoma" w:hAnsi="Tahoma" w:cs="Tahoma"/>
          <w:bCs/>
          <w:sz w:val="20"/>
          <w:szCs w:val="20"/>
        </w:rPr>
        <w:t>dzp</w:t>
      </w:r>
      <w:r w:rsidRPr="004B06DF">
        <w:rPr>
          <w:rFonts w:ascii="Tahoma" w:hAnsi="Tahoma" w:cs="Tahoma"/>
          <w:bCs/>
          <w:sz w:val="20"/>
          <w:szCs w:val="20"/>
        </w:rPr>
        <w:t>@dco.com.pl</w:t>
      </w:r>
    </w:p>
    <w:p w14:paraId="4575C0A2" w14:textId="77777777" w:rsidR="002411E3" w:rsidRPr="00155C0C" w:rsidRDefault="002411E3" w:rsidP="00EB6685">
      <w:pPr>
        <w:autoSpaceDE w:val="0"/>
        <w:autoSpaceDN w:val="0"/>
        <w:adjustRightInd w:val="0"/>
        <w:spacing w:before="120" w:line="260" w:lineRule="exact"/>
        <w:ind w:left="142"/>
        <w:jc w:val="both"/>
        <w:rPr>
          <w:rFonts w:ascii="Tahoma" w:hAnsi="Tahoma" w:cs="Tahoma"/>
          <w:bCs/>
          <w:sz w:val="20"/>
          <w:szCs w:val="20"/>
        </w:rPr>
      </w:pPr>
      <w:r w:rsidRPr="00155C0C">
        <w:rPr>
          <w:rFonts w:ascii="Tahoma" w:hAnsi="Tahoma" w:cs="Tahoma"/>
          <w:bCs/>
          <w:sz w:val="20"/>
          <w:szCs w:val="20"/>
        </w:rPr>
        <w:t>godziny pracy: 7.30-15.05 od poniedziałku do piątku</w:t>
      </w:r>
    </w:p>
    <w:p w14:paraId="516BF033" w14:textId="77777777" w:rsidR="002411E3" w:rsidRPr="00155C0C" w:rsidRDefault="002411E3" w:rsidP="00EB6685">
      <w:pPr>
        <w:numPr>
          <w:ilvl w:val="0"/>
          <w:numId w:val="2"/>
        </w:numPr>
        <w:shd w:val="clear" w:color="auto" w:fill="000000"/>
        <w:tabs>
          <w:tab w:val="clear" w:pos="720"/>
          <w:tab w:val="left"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 xml:space="preserve">Tryb udzielenia zamówienia: </w:t>
      </w:r>
    </w:p>
    <w:p w14:paraId="34EABD34" w14:textId="77777777" w:rsidR="002411E3" w:rsidRPr="00155C0C" w:rsidRDefault="002411E3" w:rsidP="00AA388D">
      <w:pPr>
        <w:numPr>
          <w:ilvl w:val="1"/>
          <w:numId w:val="5"/>
        </w:numPr>
        <w:tabs>
          <w:tab w:val="clear" w:pos="1080"/>
          <w:tab w:val="num" w:pos="709"/>
        </w:tabs>
        <w:spacing w:before="120" w:line="260" w:lineRule="exact"/>
        <w:ind w:left="709" w:hanging="567"/>
        <w:jc w:val="both"/>
        <w:rPr>
          <w:rFonts w:ascii="Tahoma" w:hAnsi="Tahoma" w:cs="Tahoma"/>
          <w:b/>
          <w:strike/>
          <w:sz w:val="20"/>
          <w:szCs w:val="20"/>
        </w:rPr>
      </w:pPr>
      <w:r w:rsidRPr="00155C0C">
        <w:rPr>
          <w:rFonts w:ascii="Tahoma" w:hAnsi="Tahoma" w:cs="Tahoma"/>
          <w:sz w:val="20"/>
          <w:szCs w:val="20"/>
        </w:rPr>
        <w:t>Postępowanie o udzielenie niniejszego zamówienia prowadzone jest w trybie</w:t>
      </w:r>
      <w:r w:rsidR="00BA1A16" w:rsidRPr="00155C0C">
        <w:rPr>
          <w:rFonts w:ascii="Tahoma" w:hAnsi="Tahoma" w:cs="Tahoma"/>
          <w:sz w:val="20"/>
          <w:szCs w:val="20"/>
        </w:rPr>
        <w:t xml:space="preserve"> </w:t>
      </w:r>
      <w:r w:rsidR="00BA1A16" w:rsidRPr="00F22A86">
        <w:rPr>
          <w:rFonts w:ascii="Tahoma" w:hAnsi="Tahoma" w:cs="Tahoma"/>
          <w:sz w:val="20"/>
          <w:szCs w:val="20"/>
          <w:u w:val="single"/>
        </w:rPr>
        <w:t>przetargu nieograniczonego</w:t>
      </w:r>
      <w:r w:rsidR="00BA1A16" w:rsidRPr="00155C0C">
        <w:rPr>
          <w:rFonts w:ascii="Tahoma" w:hAnsi="Tahoma" w:cs="Tahoma"/>
          <w:sz w:val="20"/>
          <w:szCs w:val="20"/>
        </w:rPr>
        <w:t xml:space="preserve"> </w:t>
      </w:r>
      <w:r w:rsidR="0022197E" w:rsidRPr="00155C0C">
        <w:rPr>
          <w:rFonts w:ascii="Tahoma" w:hAnsi="Tahoma" w:cs="Tahoma"/>
          <w:sz w:val="20"/>
          <w:szCs w:val="20"/>
        </w:rPr>
        <w:t>po</w:t>
      </w:r>
      <w:r w:rsidR="000D0A37">
        <w:rPr>
          <w:rFonts w:ascii="Tahoma" w:hAnsi="Tahoma" w:cs="Tahoma"/>
          <w:sz w:val="20"/>
          <w:szCs w:val="20"/>
        </w:rPr>
        <w:t>wyżej</w:t>
      </w:r>
      <w:r w:rsidR="00BA1A16" w:rsidRPr="00155C0C">
        <w:rPr>
          <w:rFonts w:ascii="Tahoma" w:hAnsi="Tahoma" w:cs="Tahoma"/>
          <w:sz w:val="20"/>
          <w:szCs w:val="20"/>
        </w:rPr>
        <w:t xml:space="preserve"> </w:t>
      </w:r>
      <w:r w:rsidR="007A6EED" w:rsidRPr="00155C0C">
        <w:rPr>
          <w:rFonts w:ascii="Tahoma" w:hAnsi="Tahoma" w:cs="Tahoma"/>
          <w:sz w:val="20"/>
          <w:szCs w:val="20"/>
        </w:rPr>
        <w:t xml:space="preserve"> </w:t>
      </w:r>
      <w:r w:rsidR="00F97DB8" w:rsidRPr="00155C0C">
        <w:rPr>
          <w:rFonts w:ascii="Tahoma" w:hAnsi="Tahoma" w:cs="Tahoma"/>
          <w:sz w:val="20"/>
          <w:szCs w:val="20"/>
        </w:rPr>
        <w:t>2</w:t>
      </w:r>
      <w:r w:rsidR="00D2378E">
        <w:rPr>
          <w:rFonts w:ascii="Tahoma" w:hAnsi="Tahoma" w:cs="Tahoma"/>
          <w:sz w:val="20"/>
          <w:szCs w:val="20"/>
        </w:rPr>
        <w:t>21</w:t>
      </w:r>
      <w:r w:rsidR="00F97DB8" w:rsidRPr="00155C0C">
        <w:rPr>
          <w:rFonts w:ascii="Tahoma" w:hAnsi="Tahoma" w:cs="Tahoma"/>
          <w:sz w:val="20"/>
          <w:szCs w:val="20"/>
        </w:rPr>
        <w:t xml:space="preserve"> 000</w:t>
      </w:r>
      <w:r w:rsidRPr="00155C0C">
        <w:rPr>
          <w:rFonts w:ascii="Tahoma" w:hAnsi="Tahoma" w:cs="Tahoma"/>
          <w:sz w:val="20"/>
          <w:szCs w:val="20"/>
        </w:rPr>
        <w:t xml:space="preserve"> EURO zgodnie z ustawą z dnia 29 stycznia 2004 r. Prawo zamówień publicznych (</w:t>
      </w:r>
      <w:r w:rsidR="000D74B8" w:rsidRPr="00155C0C">
        <w:rPr>
          <w:rFonts w:ascii="Tahoma" w:hAnsi="Tahoma" w:cs="Tahoma"/>
          <w:sz w:val="20"/>
          <w:szCs w:val="20"/>
        </w:rPr>
        <w:t xml:space="preserve">j.t.: Dz. U. </w:t>
      </w:r>
      <w:r w:rsidR="00D2378E">
        <w:rPr>
          <w:rFonts w:ascii="Tahoma" w:hAnsi="Tahoma" w:cs="Tahoma"/>
          <w:sz w:val="20"/>
          <w:szCs w:val="20"/>
        </w:rPr>
        <w:t xml:space="preserve">z </w:t>
      </w:r>
      <w:r w:rsidR="00D2378E" w:rsidRPr="00D2378E">
        <w:rPr>
          <w:rFonts w:ascii="Tahoma" w:hAnsi="Tahoma" w:cs="Tahoma"/>
          <w:sz w:val="20"/>
          <w:szCs w:val="20"/>
        </w:rPr>
        <w:t xml:space="preserve">2018 r. poz. 1986 </w:t>
      </w:r>
      <w:r w:rsidR="00605C2F" w:rsidRPr="00155C0C">
        <w:rPr>
          <w:rFonts w:ascii="Tahoma" w:hAnsi="Tahoma" w:cs="Tahoma"/>
          <w:sz w:val="20"/>
          <w:szCs w:val="20"/>
        </w:rPr>
        <w:t xml:space="preserve">z późn. zm. </w:t>
      </w:r>
      <w:r w:rsidRPr="00155C0C">
        <w:rPr>
          <w:rFonts w:ascii="Tahoma" w:hAnsi="Tahoma" w:cs="Tahoma"/>
          <w:sz w:val="20"/>
          <w:szCs w:val="20"/>
        </w:rPr>
        <w:t>),</w:t>
      </w:r>
      <w:r w:rsidR="009616DA" w:rsidRPr="00155C0C">
        <w:rPr>
          <w:rFonts w:ascii="Tahoma" w:hAnsi="Tahoma" w:cs="Tahoma"/>
          <w:sz w:val="20"/>
          <w:szCs w:val="20"/>
        </w:rPr>
        <w:t xml:space="preserve"> </w:t>
      </w:r>
      <w:r w:rsidRPr="00155C0C">
        <w:rPr>
          <w:rFonts w:ascii="Tahoma" w:hAnsi="Tahoma" w:cs="Tahoma"/>
          <w:sz w:val="20"/>
          <w:szCs w:val="20"/>
        </w:rPr>
        <w:t>zwanej dalej</w:t>
      </w:r>
      <w:r w:rsidRPr="00155C0C">
        <w:rPr>
          <w:rFonts w:ascii="Tahoma" w:hAnsi="Tahoma" w:cs="Tahoma"/>
          <w:i/>
          <w:sz w:val="20"/>
          <w:szCs w:val="20"/>
        </w:rPr>
        <w:t xml:space="preserve"> ustawą</w:t>
      </w:r>
      <w:r w:rsidRPr="00155C0C">
        <w:rPr>
          <w:rFonts w:ascii="Tahoma" w:hAnsi="Tahoma" w:cs="Tahoma"/>
          <w:sz w:val="20"/>
          <w:szCs w:val="20"/>
        </w:rPr>
        <w:t xml:space="preserve">, aktami wykonawczymi do </w:t>
      </w:r>
      <w:r w:rsidRPr="00155C0C">
        <w:rPr>
          <w:rFonts w:ascii="Tahoma" w:hAnsi="Tahoma" w:cs="Tahoma"/>
          <w:i/>
          <w:sz w:val="20"/>
          <w:szCs w:val="20"/>
        </w:rPr>
        <w:t xml:space="preserve">ustawy </w:t>
      </w:r>
      <w:r w:rsidRPr="00155C0C">
        <w:rPr>
          <w:rFonts w:ascii="Tahoma" w:hAnsi="Tahoma" w:cs="Tahoma"/>
          <w:sz w:val="20"/>
          <w:szCs w:val="20"/>
        </w:rPr>
        <w:t>.</w:t>
      </w:r>
    </w:p>
    <w:p w14:paraId="2C694437" w14:textId="77777777" w:rsidR="002411E3" w:rsidRPr="00155C0C" w:rsidRDefault="009F055E" w:rsidP="00AA388D">
      <w:pPr>
        <w:numPr>
          <w:ilvl w:val="1"/>
          <w:numId w:val="5"/>
        </w:numPr>
        <w:shd w:val="clear" w:color="auto" w:fill="FFFFFF"/>
        <w:tabs>
          <w:tab w:val="clear" w:pos="1080"/>
          <w:tab w:val="num" w:pos="720"/>
        </w:tabs>
        <w:spacing w:before="120" w:line="260" w:lineRule="exact"/>
        <w:ind w:left="720" w:hanging="601"/>
        <w:jc w:val="both"/>
        <w:rPr>
          <w:rFonts w:ascii="Tahoma" w:hAnsi="Tahoma" w:cs="Tahoma"/>
          <w:strike/>
          <w:sz w:val="20"/>
          <w:szCs w:val="20"/>
        </w:rPr>
      </w:pPr>
      <w:r w:rsidRPr="00155C0C">
        <w:rPr>
          <w:rFonts w:ascii="Tahoma" w:hAnsi="Tahoma" w:cs="Tahoma"/>
          <w:sz w:val="20"/>
          <w:szCs w:val="20"/>
        </w:rPr>
        <w:t xml:space="preserve">Zamawiający </w:t>
      </w:r>
      <w:r w:rsidR="00B305F8" w:rsidRPr="00155C0C">
        <w:rPr>
          <w:rFonts w:ascii="Tahoma" w:hAnsi="Tahoma" w:cs="Tahoma"/>
          <w:sz w:val="20"/>
          <w:szCs w:val="20"/>
        </w:rPr>
        <w:t xml:space="preserve">nie </w:t>
      </w:r>
      <w:r w:rsidR="00E71599" w:rsidRPr="00155C0C">
        <w:rPr>
          <w:rFonts w:ascii="Tahoma" w:hAnsi="Tahoma" w:cs="Tahoma"/>
          <w:sz w:val="20"/>
          <w:szCs w:val="20"/>
        </w:rPr>
        <w:t>dopuszcza składani</w:t>
      </w:r>
      <w:r w:rsidR="00B305F8" w:rsidRPr="00155C0C">
        <w:rPr>
          <w:rFonts w:ascii="Tahoma" w:hAnsi="Tahoma" w:cs="Tahoma"/>
          <w:sz w:val="20"/>
          <w:szCs w:val="20"/>
        </w:rPr>
        <w:t>a</w:t>
      </w:r>
      <w:r w:rsidRPr="00155C0C">
        <w:rPr>
          <w:rFonts w:ascii="Tahoma" w:hAnsi="Tahoma" w:cs="Tahoma"/>
          <w:sz w:val="20"/>
          <w:szCs w:val="20"/>
        </w:rPr>
        <w:t xml:space="preserve"> ofert częściow</w:t>
      </w:r>
      <w:r w:rsidR="00C03CF1" w:rsidRPr="00155C0C">
        <w:rPr>
          <w:rFonts w:ascii="Tahoma" w:hAnsi="Tahoma" w:cs="Tahoma"/>
          <w:sz w:val="20"/>
          <w:szCs w:val="20"/>
        </w:rPr>
        <w:t>ych</w:t>
      </w:r>
      <w:r w:rsidR="00337DEB" w:rsidRPr="00155C0C">
        <w:rPr>
          <w:rFonts w:ascii="Tahoma" w:hAnsi="Tahoma" w:cs="Tahoma"/>
          <w:sz w:val="20"/>
          <w:szCs w:val="20"/>
        </w:rPr>
        <w:t>.</w:t>
      </w:r>
    </w:p>
    <w:p w14:paraId="5D6AC107" w14:textId="77777777" w:rsidR="002411E3" w:rsidRPr="00155C0C" w:rsidRDefault="002411E3" w:rsidP="00AA388D">
      <w:pPr>
        <w:numPr>
          <w:ilvl w:val="1"/>
          <w:numId w:val="5"/>
        </w:numPr>
        <w:tabs>
          <w:tab w:val="clear" w:pos="1080"/>
          <w:tab w:val="num" w:pos="720"/>
        </w:tabs>
        <w:spacing w:before="120" w:line="260" w:lineRule="exact"/>
        <w:ind w:left="720" w:hanging="601"/>
        <w:jc w:val="both"/>
        <w:rPr>
          <w:rFonts w:ascii="Tahoma" w:hAnsi="Tahoma" w:cs="Tahoma"/>
          <w:sz w:val="20"/>
          <w:szCs w:val="20"/>
          <w:u w:val="single"/>
        </w:rPr>
      </w:pPr>
      <w:r w:rsidRPr="00155C0C">
        <w:rPr>
          <w:rFonts w:ascii="Tahoma" w:hAnsi="Tahoma" w:cs="Tahoma"/>
          <w:sz w:val="20"/>
          <w:szCs w:val="20"/>
        </w:rPr>
        <w:t xml:space="preserve">Zamawiający nie dopuszcza możliwości składania ofert wariantowych. </w:t>
      </w:r>
    </w:p>
    <w:p w14:paraId="637C1B95" w14:textId="77777777" w:rsidR="002411E3" w:rsidRPr="00155C0C" w:rsidRDefault="002411E3" w:rsidP="00AA388D">
      <w:pPr>
        <w:numPr>
          <w:ilvl w:val="1"/>
          <w:numId w:val="5"/>
        </w:numPr>
        <w:tabs>
          <w:tab w:val="clear" w:pos="1080"/>
          <w:tab w:val="num" w:pos="720"/>
        </w:tabs>
        <w:spacing w:before="120" w:line="260" w:lineRule="exact"/>
        <w:ind w:left="720" w:hanging="601"/>
        <w:jc w:val="both"/>
        <w:rPr>
          <w:rFonts w:ascii="Tahoma" w:hAnsi="Tahoma" w:cs="Tahoma"/>
          <w:b/>
          <w:bCs/>
          <w:sz w:val="20"/>
          <w:szCs w:val="20"/>
        </w:rPr>
      </w:pPr>
      <w:r w:rsidRPr="00155C0C">
        <w:rPr>
          <w:rFonts w:ascii="Tahoma" w:hAnsi="Tahoma" w:cs="Tahoma"/>
          <w:sz w:val="20"/>
          <w:szCs w:val="20"/>
        </w:rPr>
        <w:t>Zamawiający nie przewiduje zawarcia umowy ramowej.</w:t>
      </w:r>
    </w:p>
    <w:p w14:paraId="2B3B0E81" w14:textId="77777777" w:rsidR="002411E3" w:rsidRDefault="002411E3" w:rsidP="00AA388D">
      <w:pPr>
        <w:numPr>
          <w:ilvl w:val="1"/>
          <w:numId w:val="5"/>
        </w:numPr>
        <w:tabs>
          <w:tab w:val="clear" w:pos="1080"/>
          <w:tab w:val="num" w:pos="720"/>
        </w:tabs>
        <w:spacing w:before="120" w:line="260" w:lineRule="exact"/>
        <w:ind w:left="720" w:hanging="601"/>
        <w:jc w:val="both"/>
        <w:rPr>
          <w:rFonts w:ascii="Tahoma" w:hAnsi="Tahoma" w:cs="Tahoma"/>
          <w:sz w:val="20"/>
          <w:szCs w:val="20"/>
        </w:rPr>
      </w:pPr>
      <w:r w:rsidRPr="00155C0C">
        <w:rPr>
          <w:rFonts w:ascii="Tahoma" w:hAnsi="Tahoma" w:cs="Tahoma"/>
          <w:sz w:val="20"/>
          <w:szCs w:val="20"/>
        </w:rPr>
        <w:t>Zamawiający nie przewiduje aukcji elektronicznej.</w:t>
      </w:r>
    </w:p>
    <w:p w14:paraId="13A82982" w14:textId="3915A68F" w:rsidR="003C6A08" w:rsidRPr="00155C0C" w:rsidRDefault="003C6A08" w:rsidP="00AA388D">
      <w:pPr>
        <w:numPr>
          <w:ilvl w:val="1"/>
          <w:numId w:val="5"/>
        </w:numPr>
        <w:tabs>
          <w:tab w:val="clear" w:pos="1080"/>
          <w:tab w:val="num" w:pos="709"/>
        </w:tabs>
        <w:spacing w:before="120" w:line="260" w:lineRule="exact"/>
        <w:ind w:left="709" w:hanging="567"/>
        <w:jc w:val="both"/>
        <w:rPr>
          <w:rFonts w:ascii="Tahoma" w:hAnsi="Tahoma" w:cs="Tahoma"/>
          <w:sz w:val="20"/>
          <w:szCs w:val="20"/>
        </w:rPr>
      </w:pPr>
      <w:r w:rsidRPr="00155C0C">
        <w:rPr>
          <w:rFonts w:ascii="Tahoma" w:hAnsi="Tahoma" w:cs="Tahoma"/>
          <w:sz w:val="20"/>
          <w:szCs w:val="20"/>
        </w:rPr>
        <w:t>Zamawiający nie zastrzega obowiązku osobistego wykonania przez wykonawcę kluczowych części zamówienia na usługi.</w:t>
      </w:r>
    </w:p>
    <w:p w14:paraId="354D0E02" w14:textId="77777777" w:rsidR="002411E3" w:rsidRPr="00155C0C" w:rsidRDefault="002411E3" w:rsidP="00EB6685">
      <w:pPr>
        <w:numPr>
          <w:ilvl w:val="0"/>
          <w:numId w:val="2"/>
        </w:numPr>
        <w:shd w:val="clear" w:color="auto" w:fill="000000"/>
        <w:tabs>
          <w:tab w:val="clear" w:pos="720"/>
          <w:tab w:val="num"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Opis przedmiotu zamówienia, wymagania i warunki Zamawiającego do przedmiotu zamówienia:</w:t>
      </w:r>
    </w:p>
    <w:p w14:paraId="681F3BE4" w14:textId="77777777" w:rsidR="00DB590F" w:rsidRPr="00155C0C" w:rsidRDefault="002411E3" w:rsidP="00AA388D">
      <w:pPr>
        <w:numPr>
          <w:ilvl w:val="1"/>
          <w:numId w:val="15"/>
        </w:numPr>
        <w:tabs>
          <w:tab w:val="num" w:pos="709"/>
        </w:tabs>
        <w:spacing w:before="120" w:line="260" w:lineRule="exact"/>
        <w:ind w:left="709" w:right="-108" w:hanging="567"/>
        <w:jc w:val="both"/>
        <w:rPr>
          <w:rFonts w:ascii="Tahoma" w:hAnsi="Tahoma" w:cs="Tahoma"/>
          <w:sz w:val="20"/>
          <w:szCs w:val="20"/>
        </w:rPr>
      </w:pPr>
      <w:bookmarkStart w:id="1" w:name="_Toc72048682"/>
      <w:r w:rsidRPr="00155C0C">
        <w:rPr>
          <w:rFonts w:ascii="Tahoma" w:hAnsi="Tahoma" w:cs="Tahoma"/>
          <w:sz w:val="20"/>
          <w:szCs w:val="20"/>
        </w:rPr>
        <w:t>Przedmiotem zamówienia jest</w:t>
      </w:r>
      <w:r w:rsidR="00DB590F" w:rsidRPr="00155C0C">
        <w:rPr>
          <w:rFonts w:ascii="Tahoma" w:hAnsi="Tahoma" w:cs="Tahoma"/>
          <w:sz w:val="20"/>
          <w:szCs w:val="20"/>
        </w:rPr>
        <w:t>:</w:t>
      </w:r>
    </w:p>
    <w:p w14:paraId="11497984" w14:textId="77777777" w:rsidR="00B305F8" w:rsidRPr="00155C0C" w:rsidRDefault="00D2378E" w:rsidP="00B305F8">
      <w:pPr>
        <w:tabs>
          <w:tab w:val="num" w:pos="1430"/>
        </w:tabs>
        <w:spacing w:before="120" w:line="260" w:lineRule="exact"/>
        <w:ind w:left="709" w:right="-108"/>
        <w:jc w:val="both"/>
        <w:rPr>
          <w:rFonts w:ascii="Tahoma" w:hAnsi="Tahoma" w:cs="Tahoma"/>
          <w:sz w:val="20"/>
          <w:szCs w:val="20"/>
        </w:rPr>
      </w:pPr>
      <w:r w:rsidRPr="00D2378E">
        <w:rPr>
          <w:rFonts w:ascii="Tahoma" w:hAnsi="Tahoma" w:cs="Tahoma"/>
          <w:b/>
          <w:sz w:val="20"/>
          <w:szCs w:val="20"/>
        </w:rPr>
        <w:t>Opracowanie Programu Funkcjonalno – Użytkowego oraz świadczenie usług doradztwa technicznego podczas postępowania o zamówienie publiczne na wyłonienie generalnego wykonawcy budowy nowego szpitala onkologicznego we Wrocławiu</w:t>
      </w:r>
      <w:r w:rsidR="002A5CAD" w:rsidRPr="00155C0C">
        <w:rPr>
          <w:rFonts w:ascii="Tahoma" w:hAnsi="Tahoma" w:cs="Tahoma"/>
          <w:sz w:val="20"/>
          <w:szCs w:val="20"/>
        </w:rPr>
        <w:t>.</w:t>
      </w:r>
    </w:p>
    <w:p w14:paraId="4AC76EB5" w14:textId="77777777" w:rsidR="000B55CE" w:rsidRPr="00155C0C" w:rsidRDefault="00DB590F" w:rsidP="00AA388D">
      <w:pPr>
        <w:numPr>
          <w:ilvl w:val="1"/>
          <w:numId w:val="15"/>
        </w:numPr>
        <w:tabs>
          <w:tab w:val="num" w:pos="709"/>
        </w:tabs>
        <w:spacing w:before="120" w:line="260" w:lineRule="exact"/>
        <w:ind w:left="709" w:right="-108" w:hanging="567"/>
        <w:jc w:val="both"/>
        <w:rPr>
          <w:rFonts w:ascii="Tahoma" w:hAnsi="Tahoma" w:cs="Tahoma"/>
          <w:sz w:val="20"/>
          <w:szCs w:val="20"/>
        </w:rPr>
      </w:pPr>
      <w:r w:rsidRPr="00155C0C">
        <w:rPr>
          <w:rFonts w:ascii="Tahoma" w:hAnsi="Tahoma" w:cs="Tahoma"/>
          <w:b/>
          <w:sz w:val="20"/>
          <w:szCs w:val="20"/>
        </w:rPr>
        <w:t>Szczegó</w:t>
      </w:r>
      <w:r w:rsidR="003C4D46" w:rsidRPr="00155C0C">
        <w:rPr>
          <w:rFonts w:ascii="Tahoma" w:hAnsi="Tahoma" w:cs="Tahoma"/>
          <w:b/>
          <w:sz w:val="20"/>
          <w:szCs w:val="20"/>
        </w:rPr>
        <w:t>łowy opis przedmiotu zamówienia, o którym mowa w pkt. 3.1.</w:t>
      </w:r>
      <w:r w:rsidR="00764029" w:rsidRPr="00155C0C">
        <w:rPr>
          <w:rFonts w:ascii="Tahoma" w:hAnsi="Tahoma" w:cs="Tahoma"/>
          <w:b/>
          <w:sz w:val="20"/>
          <w:szCs w:val="20"/>
        </w:rPr>
        <w:t>,</w:t>
      </w:r>
      <w:r w:rsidR="003C4D46" w:rsidRPr="00155C0C">
        <w:rPr>
          <w:rFonts w:ascii="Tahoma" w:hAnsi="Tahoma" w:cs="Tahoma"/>
          <w:b/>
          <w:sz w:val="20"/>
          <w:szCs w:val="20"/>
        </w:rPr>
        <w:t xml:space="preserve"> </w:t>
      </w:r>
      <w:r w:rsidRPr="00155C0C">
        <w:rPr>
          <w:rFonts w:ascii="Tahoma" w:hAnsi="Tahoma" w:cs="Tahoma"/>
          <w:b/>
          <w:sz w:val="20"/>
          <w:szCs w:val="20"/>
        </w:rPr>
        <w:t>znajduje się w</w:t>
      </w:r>
      <w:r w:rsidR="000B55CE" w:rsidRPr="00155C0C">
        <w:rPr>
          <w:rFonts w:ascii="Tahoma" w:hAnsi="Tahoma" w:cs="Tahoma"/>
          <w:sz w:val="20"/>
          <w:szCs w:val="20"/>
        </w:rPr>
        <w:t>:</w:t>
      </w:r>
    </w:p>
    <w:p w14:paraId="5FEEE09B" w14:textId="77777777" w:rsidR="000B55CE" w:rsidRPr="00155C0C" w:rsidRDefault="00933A98" w:rsidP="00AA388D">
      <w:pPr>
        <w:numPr>
          <w:ilvl w:val="2"/>
          <w:numId w:val="21"/>
        </w:numPr>
        <w:tabs>
          <w:tab w:val="clear" w:pos="900"/>
          <w:tab w:val="num" w:pos="1134"/>
        </w:tabs>
        <w:spacing w:before="120" w:line="260" w:lineRule="exact"/>
        <w:ind w:left="1134" w:right="-108" w:hanging="567"/>
        <w:jc w:val="both"/>
        <w:rPr>
          <w:rFonts w:ascii="Tahoma" w:hAnsi="Tahoma" w:cs="Tahoma"/>
          <w:sz w:val="20"/>
          <w:szCs w:val="20"/>
        </w:rPr>
      </w:pPr>
      <w:r w:rsidRPr="00155C0C">
        <w:rPr>
          <w:rFonts w:ascii="Tahoma" w:hAnsi="Tahoma" w:cs="Tahoma"/>
          <w:b/>
          <w:sz w:val="20"/>
          <w:szCs w:val="20"/>
        </w:rPr>
        <w:t>Z</w:t>
      </w:r>
      <w:r w:rsidR="00814FC4" w:rsidRPr="00155C0C">
        <w:rPr>
          <w:rFonts w:ascii="Tahoma" w:hAnsi="Tahoma" w:cs="Tahoma"/>
          <w:b/>
          <w:sz w:val="20"/>
          <w:szCs w:val="20"/>
        </w:rPr>
        <w:t>ałączniku nr 1</w:t>
      </w:r>
      <w:r w:rsidR="00814FC4" w:rsidRPr="00155C0C">
        <w:rPr>
          <w:rFonts w:ascii="Tahoma" w:hAnsi="Tahoma" w:cs="Tahoma"/>
          <w:sz w:val="20"/>
          <w:szCs w:val="20"/>
        </w:rPr>
        <w:t xml:space="preserve"> do SIWZ </w:t>
      </w:r>
      <w:r w:rsidR="00337DEB" w:rsidRPr="00155C0C">
        <w:rPr>
          <w:rFonts w:ascii="Tahoma" w:hAnsi="Tahoma" w:cs="Tahoma"/>
          <w:sz w:val="20"/>
          <w:szCs w:val="20"/>
        </w:rPr>
        <w:t>–</w:t>
      </w:r>
      <w:r w:rsidR="00C908EC" w:rsidRPr="00155C0C">
        <w:rPr>
          <w:rFonts w:ascii="Tahoma" w:hAnsi="Tahoma" w:cs="Tahoma"/>
          <w:sz w:val="20"/>
          <w:szCs w:val="20"/>
        </w:rPr>
        <w:t xml:space="preserve"> </w:t>
      </w:r>
      <w:r w:rsidR="00F97DB8" w:rsidRPr="00155C0C">
        <w:rPr>
          <w:rFonts w:ascii="Tahoma" w:hAnsi="Tahoma" w:cs="Tahoma"/>
          <w:sz w:val="20"/>
          <w:szCs w:val="20"/>
        </w:rPr>
        <w:t>Opis przedmiotu zamówienia</w:t>
      </w:r>
      <w:r w:rsidR="00337DEB" w:rsidRPr="00155C0C">
        <w:rPr>
          <w:rFonts w:ascii="Tahoma" w:hAnsi="Tahoma" w:cs="Tahoma"/>
          <w:sz w:val="20"/>
          <w:szCs w:val="20"/>
        </w:rPr>
        <w:t>.</w:t>
      </w:r>
    </w:p>
    <w:p w14:paraId="6A2B85C1" w14:textId="77777777" w:rsidR="00140161" w:rsidRPr="00155C0C" w:rsidRDefault="00140161" w:rsidP="00AA388D">
      <w:pPr>
        <w:numPr>
          <w:ilvl w:val="2"/>
          <w:numId w:val="21"/>
        </w:numPr>
        <w:tabs>
          <w:tab w:val="clear" w:pos="900"/>
          <w:tab w:val="num" w:pos="1134"/>
        </w:tabs>
        <w:spacing w:before="120" w:line="260" w:lineRule="exact"/>
        <w:ind w:left="1134" w:right="-108" w:hanging="567"/>
        <w:jc w:val="both"/>
        <w:rPr>
          <w:rFonts w:ascii="Tahoma" w:hAnsi="Tahoma" w:cs="Tahoma"/>
          <w:sz w:val="20"/>
          <w:szCs w:val="20"/>
        </w:rPr>
      </w:pPr>
      <w:r w:rsidRPr="00155C0C">
        <w:rPr>
          <w:rFonts w:ascii="Tahoma" w:hAnsi="Tahoma" w:cs="Tahoma"/>
          <w:b/>
          <w:sz w:val="20"/>
          <w:szCs w:val="20"/>
        </w:rPr>
        <w:t xml:space="preserve">Załączniku nr </w:t>
      </w:r>
      <w:r w:rsidR="00365F8E" w:rsidRPr="00155C0C">
        <w:rPr>
          <w:rFonts w:ascii="Tahoma" w:hAnsi="Tahoma" w:cs="Tahoma"/>
          <w:b/>
          <w:sz w:val="20"/>
          <w:szCs w:val="20"/>
        </w:rPr>
        <w:t>4</w:t>
      </w:r>
      <w:r w:rsidRPr="00155C0C">
        <w:rPr>
          <w:rFonts w:ascii="Tahoma" w:hAnsi="Tahoma" w:cs="Tahoma"/>
          <w:sz w:val="20"/>
          <w:szCs w:val="20"/>
        </w:rPr>
        <w:t xml:space="preserve"> </w:t>
      </w:r>
      <w:r w:rsidR="001F3E4C" w:rsidRPr="00155C0C">
        <w:rPr>
          <w:rFonts w:ascii="Tahoma" w:hAnsi="Tahoma" w:cs="Tahoma"/>
          <w:sz w:val="20"/>
          <w:szCs w:val="20"/>
        </w:rPr>
        <w:t>do SIWZ -</w:t>
      </w:r>
      <w:r w:rsidR="00A8578D" w:rsidRPr="00155C0C">
        <w:rPr>
          <w:rFonts w:ascii="Tahoma" w:hAnsi="Tahoma" w:cs="Tahoma"/>
          <w:sz w:val="20"/>
          <w:szCs w:val="20"/>
        </w:rPr>
        <w:t xml:space="preserve"> Wzór umowy</w:t>
      </w:r>
      <w:r w:rsidR="00365F8E" w:rsidRPr="00155C0C">
        <w:rPr>
          <w:rFonts w:ascii="Tahoma" w:hAnsi="Tahoma" w:cs="Tahoma"/>
          <w:sz w:val="20"/>
          <w:szCs w:val="20"/>
        </w:rPr>
        <w:t>.</w:t>
      </w:r>
    </w:p>
    <w:p w14:paraId="22B72916" w14:textId="77777777" w:rsidR="00785797" w:rsidRPr="00155C0C" w:rsidRDefault="00933A98" w:rsidP="00AA388D">
      <w:pPr>
        <w:numPr>
          <w:ilvl w:val="1"/>
          <w:numId w:val="15"/>
        </w:numPr>
        <w:tabs>
          <w:tab w:val="clear" w:pos="1430"/>
          <w:tab w:val="num" w:pos="851"/>
        </w:tabs>
        <w:spacing w:before="120" w:line="260" w:lineRule="exact"/>
        <w:ind w:right="-108" w:hanging="1288"/>
        <w:jc w:val="both"/>
        <w:rPr>
          <w:rFonts w:ascii="Tahoma" w:hAnsi="Tahoma" w:cs="Tahoma"/>
          <w:b/>
          <w:sz w:val="20"/>
          <w:szCs w:val="20"/>
        </w:rPr>
      </w:pPr>
      <w:r w:rsidRPr="00155C0C">
        <w:rPr>
          <w:rFonts w:ascii="Tahoma" w:hAnsi="Tahoma" w:cs="Tahoma"/>
          <w:b/>
          <w:sz w:val="20"/>
          <w:szCs w:val="20"/>
        </w:rPr>
        <w:t>Kod CPV:</w:t>
      </w:r>
      <w:r w:rsidR="00785797" w:rsidRPr="00155C0C">
        <w:rPr>
          <w:rFonts w:ascii="Tahoma" w:hAnsi="Tahoma" w:cs="Tahoma"/>
          <w:b/>
          <w:sz w:val="20"/>
          <w:szCs w:val="20"/>
        </w:rPr>
        <w:tab/>
      </w:r>
      <w:r w:rsidR="00F97DB8" w:rsidRPr="00155C0C">
        <w:rPr>
          <w:rFonts w:ascii="Tahoma" w:hAnsi="Tahoma" w:cs="Tahoma"/>
          <w:sz w:val="20"/>
          <w:szCs w:val="20"/>
        </w:rPr>
        <w:t>71.32.00.00-7 Usługi inżynieryjne w zakresie projektowania – Główny przedmiot</w:t>
      </w:r>
    </w:p>
    <w:p w14:paraId="67B00103" w14:textId="77777777" w:rsidR="002A01CF" w:rsidRPr="00155C0C" w:rsidRDefault="00785797" w:rsidP="00AA388D">
      <w:pPr>
        <w:numPr>
          <w:ilvl w:val="1"/>
          <w:numId w:val="15"/>
        </w:numPr>
        <w:tabs>
          <w:tab w:val="clear" w:pos="1430"/>
          <w:tab w:val="num" w:pos="567"/>
        </w:tabs>
        <w:spacing w:before="120" w:line="260" w:lineRule="exact"/>
        <w:ind w:left="567" w:right="-108" w:hanging="425"/>
        <w:jc w:val="both"/>
        <w:rPr>
          <w:rFonts w:ascii="Tahoma" w:hAnsi="Tahoma" w:cs="Tahoma"/>
          <w:bCs/>
          <w:sz w:val="20"/>
          <w:szCs w:val="20"/>
        </w:rPr>
      </w:pPr>
      <w:r w:rsidRPr="00155C0C">
        <w:rPr>
          <w:rFonts w:ascii="Tahoma" w:hAnsi="Tahoma" w:cs="Tahoma"/>
          <w:bCs/>
          <w:sz w:val="20"/>
          <w:szCs w:val="20"/>
        </w:rPr>
        <w:t xml:space="preserve">Zgodnie z art. 36b, ust. 1 </w:t>
      </w:r>
      <w:r w:rsidRPr="00155C0C">
        <w:rPr>
          <w:rFonts w:ascii="Tahoma" w:hAnsi="Tahoma" w:cs="Tahoma"/>
          <w:bCs/>
          <w:i/>
          <w:sz w:val="20"/>
          <w:szCs w:val="20"/>
        </w:rPr>
        <w:t>ustawy</w:t>
      </w:r>
      <w:r w:rsidRPr="00155C0C">
        <w:rPr>
          <w:rFonts w:ascii="Tahoma" w:hAnsi="Tahoma" w:cs="Tahoma"/>
          <w:bCs/>
          <w:sz w:val="20"/>
          <w:szCs w:val="20"/>
        </w:rPr>
        <w:t xml:space="preserve"> Zamawiaj</w:t>
      </w:r>
      <w:r w:rsidRPr="00155C0C">
        <w:rPr>
          <w:rFonts w:ascii="Tahoma" w:hAnsi="Tahoma" w:cs="Tahoma"/>
          <w:sz w:val="20"/>
          <w:szCs w:val="20"/>
        </w:rPr>
        <w:t>ą</w:t>
      </w:r>
      <w:r w:rsidRPr="00155C0C">
        <w:rPr>
          <w:rFonts w:ascii="Tahoma" w:hAnsi="Tahoma" w:cs="Tahoma"/>
          <w:bCs/>
          <w:sz w:val="20"/>
          <w:szCs w:val="20"/>
        </w:rPr>
        <w:t xml:space="preserve">cy </w:t>
      </w:r>
      <w:r w:rsidRPr="00155C0C">
        <w:rPr>
          <w:rFonts w:ascii="Tahoma" w:hAnsi="Tahoma" w:cs="Tahoma"/>
          <w:sz w:val="20"/>
          <w:szCs w:val="20"/>
        </w:rPr>
        <w:t>żą</w:t>
      </w:r>
      <w:r w:rsidRPr="00155C0C">
        <w:rPr>
          <w:rFonts w:ascii="Tahoma" w:hAnsi="Tahoma" w:cs="Tahoma"/>
          <w:bCs/>
          <w:sz w:val="20"/>
          <w:szCs w:val="20"/>
        </w:rPr>
        <w:t>da wskazania przez wykonawc</w:t>
      </w:r>
      <w:r w:rsidRPr="00155C0C">
        <w:rPr>
          <w:rFonts w:ascii="Tahoma" w:hAnsi="Tahoma" w:cs="Tahoma"/>
          <w:sz w:val="20"/>
          <w:szCs w:val="20"/>
        </w:rPr>
        <w:t xml:space="preserve">ę </w:t>
      </w:r>
      <w:r w:rsidRPr="00155C0C">
        <w:rPr>
          <w:rFonts w:ascii="Tahoma" w:hAnsi="Tahoma" w:cs="Tahoma"/>
          <w:bCs/>
          <w:sz w:val="20"/>
          <w:szCs w:val="20"/>
        </w:rPr>
        <w:t>w ofercie cz</w:t>
      </w:r>
      <w:r w:rsidRPr="00155C0C">
        <w:rPr>
          <w:rFonts w:ascii="Tahoma" w:hAnsi="Tahoma" w:cs="Tahoma"/>
          <w:sz w:val="20"/>
          <w:szCs w:val="20"/>
        </w:rPr>
        <w:t>ęś</w:t>
      </w:r>
      <w:r w:rsidRPr="00155C0C">
        <w:rPr>
          <w:rFonts w:ascii="Tahoma" w:hAnsi="Tahoma" w:cs="Tahoma"/>
          <w:bCs/>
          <w:sz w:val="20"/>
          <w:szCs w:val="20"/>
        </w:rPr>
        <w:t>ci zamówienia, której wykonanie zamierza powierzyć podwykonawcy</w:t>
      </w:r>
      <w:r w:rsidR="00FE4B5E" w:rsidRPr="00155C0C">
        <w:rPr>
          <w:rFonts w:ascii="Tahoma" w:hAnsi="Tahoma" w:cs="Tahoma"/>
          <w:bCs/>
          <w:sz w:val="20"/>
          <w:szCs w:val="20"/>
        </w:rPr>
        <w:t xml:space="preserve"> i firmy podwykonawcy</w:t>
      </w:r>
      <w:r w:rsidR="007774E1" w:rsidRPr="00155C0C">
        <w:rPr>
          <w:rFonts w:ascii="Tahoma" w:hAnsi="Tahoma" w:cs="Tahoma"/>
          <w:bCs/>
          <w:sz w:val="20"/>
          <w:szCs w:val="20"/>
        </w:rPr>
        <w:t>.</w:t>
      </w:r>
    </w:p>
    <w:p w14:paraId="6623CFFE" w14:textId="77777777" w:rsidR="007279D1" w:rsidRPr="00155C0C" w:rsidRDefault="00785797" w:rsidP="00AA388D">
      <w:pPr>
        <w:numPr>
          <w:ilvl w:val="1"/>
          <w:numId w:val="15"/>
        </w:numPr>
        <w:tabs>
          <w:tab w:val="clear" w:pos="1430"/>
          <w:tab w:val="num" w:pos="567"/>
        </w:tabs>
        <w:spacing w:before="120" w:line="260" w:lineRule="exact"/>
        <w:ind w:left="567" w:right="-108" w:hanging="425"/>
        <w:jc w:val="both"/>
        <w:rPr>
          <w:rFonts w:ascii="Tahoma" w:hAnsi="Tahoma" w:cs="Tahoma"/>
          <w:sz w:val="20"/>
          <w:szCs w:val="20"/>
        </w:rPr>
      </w:pPr>
      <w:r w:rsidRPr="00155C0C">
        <w:rPr>
          <w:rFonts w:ascii="Tahoma" w:hAnsi="Tahoma" w:cs="Tahoma"/>
          <w:sz w:val="20"/>
          <w:szCs w:val="20"/>
        </w:rPr>
        <w:t xml:space="preserve">Zgodnie z art. 36b, ust 2 </w:t>
      </w:r>
      <w:r w:rsidRPr="00155C0C">
        <w:rPr>
          <w:rFonts w:ascii="Tahoma" w:hAnsi="Tahoma" w:cs="Tahoma"/>
          <w:i/>
          <w:sz w:val="20"/>
          <w:szCs w:val="20"/>
        </w:rPr>
        <w:t>ustawy,</w:t>
      </w:r>
      <w:r w:rsidRPr="00155C0C">
        <w:rPr>
          <w:rFonts w:ascii="Tahoma" w:hAnsi="Tahoma" w:cs="Tahoma"/>
          <w:sz w:val="20"/>
          <w:szCs w:val="20"/>
        </w:rPr>
        <w:t xml:space="preserve"> jeżeli zmiana albo rezygnacja z podwykonawcy dotyczy podmiotu, na którego zasoby wykonawca powoływał się, na zasadach określonych w art. 2</w:t>
      </w:r>
      <w:r w:rsidR="007774E1" w:rsidRPr="00155C0C">
        <w:rPr>
          <w:rFonts w:ascii="Tahoma" w:hAnsi="Tahoma" w:cs="Tahoma"/>
          <w:sz w:val="20"/>
          <w:szCs w:val="20"/>
        </w:rPr>
        <w:t>2a</w:t>
      </w:r>
      <w:r w:rsidRPr="00155C0C">
        <w:rPr>
          <w:rFonts w:ascii="Tahoma" w:hAnsi="Tahoma" w:cs="Tahoma"/>
          <w:sz w:val="20"/>
          <w:szCs w:val="20"/>
        </w:rPr>
        <w:t xml:space="preserve"> ust. </w:t>
      </w:r>
      <w:r w:rsidR="007774E1" w:rsidRPr="00155C0C">
        <w:rPr>
          <w:rFonts w:ascii="Tahoma" w:hAnsi="Tahoma" w:cs="Tahoma"/>
          <w:sz w:val="20"/>
          <w:szCs w:val="20"/>
        </w:rPr>
        <w:t xml:space="preserve">1 </w:t>
      </w:r>
      <w:r w:rsidRPr="00155C0C">
        <w:rPr>
          <w:rFonts w:ascii="Tahoma" w:hAnsi="Tahoma" w:cs="Tahoma"/>
          <w:i/>
          <w:sz w:val="20"/>
          <w:szCs w:val="20"/>
        </w:rPr>
        <w:t>ustawy,</w:t>
      </w:r>
      <w:r w:rsidRPr="00155C0C">
        <w:rPr>
          <w:rFonts w:ascii="Tahoma" w:hAnsi="Tahoma" w:cs="Tahoma"/>
          <w:sz w:val="20"/>
          <w:szCs w:val="20"/>
        </w:rPr>
        <w:t xml:space="preserve"> w celu wykazania spełniania warunków udziału w postępowaniu, wykonawca jest obowiązany wykazać zamawiającemu, iż proponowany inny podwykonawca lub wykonawca samodzielnie spełnia je w stopniu nie mniejszym niż </w:t>
      </w:r>
      <w:r w:rsidR="007774E1" w:rsidRPr="00155C0C">
        <w:rPr>
          <w:rFonts w:ascii="Tahoma" w:hAnsi="Tahoma" w:cs="Tahoma"/>
          <w:sz w:val="20"/>
          <w:szCs w:val="20"/>
        </w:rPr>
        <w:t xml:space="preserve">podwykonawca, na którego zasoby wykonawca powoływał się </w:t>
      </w:r>
      <w:r w:rsidRPr="00155C0C">
        <w:rPr>
          <w:rFonts w:ascii="Tahoma" w:hAnsi="Tahoma" w:cs="Tahoma"/>
          <w:sz w:val="20"/>
          <w:szCs w:val="20"/>
        </w:rPr>
        <w:t>wymagany w trakcie postępowania o udzielenie zamówienia</w:t>
      </w:r>
      <w:r w:rsidR="00AC7954" w:rsidRPr="00155C0C">
        <w:rPr>
          <w:rFonts w:ascii="Tahoma" w:hAnsi="Tahoma" w:cs="Tahoma"/>
          <w:sz w:val="20"/>
          <w:szCs w:val="20"/>
        </w:rPr>
        <w:t>.</w:t>
      </w:r>
    </w:p>
    <w:p w14:paraId="06EF1F70" w14:textId="77777777" w:rsidR="00CD1DDB" w:rsidRPr="00155C0C" w:rsidRDefault="00CD1DDB" w:rsidP="00466223">
      <w:pPr>
        <w:spacing w:before="120" w:line="260" w:lineRule="exact"/>
        <w:ind w:left="567" w:right="-108" w:hanging="425"/>
        <w:jc w:val="both"/>
        <w:rPr>
          <w:rFonts w:ascii="Tahoma" w:hAnsi="Tahoma" w:cs="Tahoma"/>
          <w:bCs/>
          <w:sz w:val="20"/>
          <w:szCs w:val="20"/>
        </w:rPr>
      </w:pPr>
      <w:r w:rsidRPr="00155C0C">
        <w:rPr>
          <w:rFonts w:ascii="Tahoma" w:hAnsi="Tahoma" w:cs="Tahoma"/>
          <w:b/>
          <w:sz w:val="20"/>
          <w:szCs w:val="20"/>
        </w:rPr>
        <w:t>3.</w:t>
      </w:r>
      <w:r w:rsidR="00CA4B70" w:rsidRPr="00155C0C">
        <w:rPr>
          <w:rFonts w:ascii="Tahoma" w:hAnsi="Tahoma" w:cs="Tahoma"/>
          <w:b/>
          <w:sz w:val="20"/>
          <w:szCs w:val="20"/>
        </w:rPr>
        <w:t>8</w:t>
      </w:r>
      <w:r w:rsidRPr="00155C0C">
        <w:rPr>
          <w:rFonts w:ascii="Tahoma" w:hAnsi="Tahoma" w:cs="Tahoma"/>
          <w:b/>
          <w:bCs/>
          <w:sz w:val="20"/>
          <w:szCs w:val="20"/>
        </w:rPr>
        <w:t>.</w:t>
      </w:r>
      <w:r w:rsidRPr="00155C0C">
        <w:rPr>
          <w:rFonts w:ascii="Tahoma" w:hAnsi="Tahoma" w:cs="Tahoma"/>
          <w:bCs/>
          <w:sz w:val="20"/>
          <w:szCs w:val="20"/>
        </w:rPr>
        <w:t xml:space="preserve"> </w:t>
      </w:r>
      <w:r w:rsidR="002C1AFD">
        <w:rPr>
          <w:rFonts w:ascii="Tahoma" w:hAnsi="Tahoma" w:cs="Tahoma"/>
          <w:bCs/>
          <w:sz w:val="20"/>
          <w:szCs w:val="20"/>
        </w:rPr>
        <w:t xml:space="preserve">Zamawiający nie stawia </w:t>
      </w:r>
      <w:r w:rsidR="00466223" w:rsidRPr="00155C0C">
        <w:rPr>
          <w:rFonts w:ascii="Tahoma" w:hAnsi="Tahoma" w:cs="Tahoma"/>
          <w:bCs/>
          <w:sz w:val="20"/>
          <w:szCs w:val="20"/>
        </w:rPr>
        <w:t>wymaga</w:t>
      </w:r>
      <w:r w:rsidR="002C1AFD">
        <w:rPr>
          <w:rFonts w:ascii="Tahoma" w:hAnsi="Tahoma" w:cs="Tahoma"/>
          <w:bCs/>
          <w:sz w:val="20"/>
          <w:szCs w:val="20"/>
        </w:rPr>
        <w:t xml:space="preserve">ń w zakresie </w:t>
      </w:r>
      <w:r w:rsidR="00466223" w:rsidRPr="00155C0C">
        <w:rPr>
          <w:rFonts w:ascii="Tahoma" w:hAnsi="Tahoma" w:cs="Tahoma"/>
          <w:bCs/>
          <w:sz w:val="20"/>
          <w:szCs w:val="20"/>
        </w:rPr>
        <w:t>zatrudnienia przez wykonawcę lub podwykonawcę na podstawie umowy o pracę osób wykonujących czynności w zakresie realizacji zamówienia</w:t>
      </w:r>
      <w:r w:rsidR="002C1AFD">
        <w:rPr>
          <w:rFonts w:ascii="Tahoma" w:hAnsi="Tahoma" w:cs="Tahoma"/>
          <w:bCs/>
          <w:sz w:val="20"/>
          <w:szCs w:val="20"/>
        </w:rPr>
        <w:t xml:space="preserve"> (art. 29 ust. 3a </w:t>
      </w:r>
      <w:r w:rsidR="002C1AFD" w:rsidRPr="001B6613">
        <w:rPr>
          <w:rFonts w:ascii="Tahoma" w:hAnsi="Tahoma" w:cs="Tahoma"/>
          <w:bCs/>
          <w:i/>
          <w:sz w:val="20"/>
          <w:szCs w:val="20"/>
        </w:rPr>
        <w:t>ustawy</w:t>
      </w:r>
      <w:r w:rsidR="002C1AFD">
        <w:rPr>
          <w:rFonts w:ascii="Tahoma" w:hAnsi="Tahoma" w:cs="Tahoma"/>
          <w:bCs/>
          <w:sz w:val="20"/>
          <w:szCs w:val="20"/>
        </w:rPr>
        <w:t>)</w:t>
      </w:r>
    </w:p>
    <w:p w14:paraId="1E95CF33" w14:textId="77777777" w:rsidR="002411E3" w:rsidRPr="00155C0C" w:rsidRDefault="002411E3" w:rsidP="00AA388D">
      <w:pPr>
        <w:numPr>
          <w:ilvl w:val="0"/>
          <w:numId w:val="15"/>
        </w:numPr>
        <w:shd w:val="clear" w:color="auto" w:fill="000000"/>
        <w:tabs>
          <w:tab w:val="clear" w:pos="360"/>
          <w:tab w:val="num" w:pos="567"/>
          <w:tab w:val="left"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 xml:space="preserve">Termin </w:t>
      </w:r>
      <w:r w:rsidR="00A67E78" w:rsidRPr="00155C0C">
        <w:rPr>
          <w:rFonts w:ascii="Tahoma" w:hAnsi="Tahoma" w:cs="Tahoma"/>
          <w:b/>
          <w:bCs/>
          <w:sz w:val="20"/>
          <w:szCs w:val="20"/>
        </w:rPr>
        <w:t xml:space="preserve">i miejsce </w:t>
      </w:r>
      <w:r w:rsidRPr="00155C0C">
        <w:rPr>
          <w:rFonts w:ascii="Tahoma" w:hAnsi="Tahoma" w:cs="Tahoma"/>
          <w:b/>
          <w:bCs/>
          <w:sz w:val="20"/>
          <w:szCs w:val="20"/>
        </w:rPr>
        <w:t>wykonania zamówienia</w:t>
      </w:r>
    </w:p>
    <w:bookmarkEnd w:id="1"/>
    <w:p w14:paraId="743AA440" w14:textId="2B071162" w:rsidR="00B136B1" w:rsidRDefault="004B4E46" w:rsidP="00EB6685">
      <w:pPr>
        <w:autoSpaceDE w:val="0"/>
        <w:autoSpaceDN w:val="0"/>
        <w:adjustRightInd w:val="0"/>
        <w:ind w:left="709" w:hanging="567"/>
        <w:jc w:val="both"/>
        <w:rPr>
          <w:rFonts w:ascii="Tahoma" w:hAnsi="Tahoma" w:cs="Tahoma"/>
          <w:sz w:val="20"/>
          <w:szCs w:val="20"/>
        </w:rPr>
      </w:pPr>
      <w:r w:rsidRPr="00155C0C">
        <w:rPr>
          <w:rFonts w:ascii="Tahoma" w:hAnsi="Tahoma" w:cs="Tahoma"/>
          <w:b/>
          <w:sz w:val="20"/>
          <w:szCs w:val="20"/>
        </w:rPr>
        <w:t>4.1.</w:t>
      </w:r>
      <w:r w:rsidRPr="00155C0C">
        <w:rPr>
          <w:rFonts w:ascii="Tahoma" w:hAnsi="Tahoma" w:cs="Tahoma"/>
          <w:sz w:val="20"/>
          <w:szCs w:val="20"/>
        </w:rPr>
        <w:tab/>
      </w:r>
      <w:r w:rsidR="00B136B1" w:rsidRPr="00155C0C">
        <w:rPr>
          <w:rFonts w:ascii="Tahoma" w:hAnsi="Tahoma" w:cs="Tahoma"/>
          <w:sz w:val="20"/>
          <w:szCs w:val="20"/>
        </w:rPr>
        <w:t>Termin wykonania zamówienia</w:t>
      </w:r>
      <w:r w:rsidR="009232D5" w:rsidRPr="00155C0C">
        <w:rPr>
          <w:rFonts w:ascii="Tahoma" w:hAnsi="Tahoma" w:cs="Tahoma"/>
          <w:sz w:val="20"/>
          <w:szCs w:val="20"/>
        </w:rPr>
        <w:t xml:space="preserve"> </w:t>
      </w:r>
      <w:r w:rsidR="004C1C8B">
        <w:rPr>
          <w:rFonts w:ascii="Tahoma" w:hAnsi="Tahoma" w:cs="Tahoma"/>
          <w:sz w:val="20"/>
          <w:szCs w:val="20"/>
        </w:rPr>
        <w:t>– 12 miesięcy od dnia zawarcia Umowy w tym:</w:t>
      </w:r>
    </w:p>
    <w:p w14:paraId="69BBE0D5" w14:textId="4E9FD029" w:rsidR="000A14C7" w:rsidRDefault="000A14C7" w:rsidP="00AA388D">
      <w:pPr>
        <w:pStyle w:val="Styl"/>
        <w:numPr>
          <w:ilvl w:val="0"/>
          <w:numId w:val="25"/>
        </w:numPr>
        <w:suppressAutoHyphens/>
        <w:spacing w:before="100" w:beforeAutospacing="1" w:after="163"/>
        <w:ind w:left="567" w:right="12" w:hanging="283"/>
        <w:jc w:val="both"/>
        <w:rPr>
          <w:sz w:val="20"/>
          <w:szCs w:val="20"/>
          <w:lang w:bidi="he-IL"/>
        </w:rPr>
      </w:pPr>
      <w:r>
        <w:rPr>
          <w:sz w:val="20"/>
          <w:szCs w:val="20"/>
          <w:lang w:bidi="he-IL"/>
        </w:rPr>
        <w:t>Opracowanie koncepcji funkcjonalno</w:t>
      </w:r>
      <w:r>
        <w:rPr>
          <w:sz w:val="20"/>
          <w:szCs w:val="20"/>
          <w:lang w:bidi="he-IL"/>
        </w:rPr>
        <w:noBreakHyphen/>
        <w:t>użytkowej – 50 dni</w:t>
      </w:r>
      <w:r w:rsidR="00161E1A">
        <w:rPr>
          <w:sz w:val="20"/>
          <w:szCs w:val="20"/>
          <w:lang w:bidi="he-IL"/>
        </w:rPr>
        <w:t xml:space="preserve"> od dnia zawarcia </w:t>
      </w:r>
      <w:r w:rsidR="004C1C8B">
        <w:rPr>
          <w:sz w:val="20"/>
          <w:szCs w:val="20"/>
          <w:lang w:bidi="he-IL"/>
        </w:rPr>
        <w:t>U</w:t>
      </w:r>
      <w:r w:rsidR="00161E1A">
        <w:rPr>
          <w:sz w:val="20"/>
          <w:szCs w:val="20"/>
          <w:lang w:bidi="he-IL"/>
        </w:rPr>
        <w:t>mowy z Doradcą</w:t>
      </w:r>
      <w:r w:rsidR="000A53D7">
        <w:rPr>
          <w:sz w:val="20"/>
          <w:szCs w:val="20"/>
          <w:lang w:bidi="he-IL"/>
        </w:rPr>
        <w:t>,</w:t>
      </w:r>
    </w:p>
    <w:p w14:paraId="4966D1EA" w14:textId="01A9B082" w:rsidR="00605FAB" w:rsidRDefault="00605FAB" w:rsidP="00AA388D">
      <w:pPr>
        <w:pStyle w:val="Styl"/>
        <w:numPr>
          <w:ilvl w:val="0"/>
          <w:numId w:val="25"/>
        </w:numPr>
        <w:suppressAutoHyphens/>
        <w:spacing w:before="100" w:beforeAutospacing="1" w:after="163"/>
        <w:ind w:left="567" w:right="12" w:hanging="283"/>
        <w:jc w:val="both"/>
        <w:rPr>
          <w:sz w:val="20"/>
          <w:szCs w:val="20"/>
          <w:lang w:bidi="he-IL"/>
        </w:rPr>
      </w:pPr>
      <w:r>
        <w:rPr>
          <w:sz w:val="20"/>
          <w:szCs w:val="20"/>
          <w:lang w:bidi="he-IL"/>
        </w:rPr>
        <w:t xml:space="preserve">Opracowanie koncepcji architektonicznej </w:t>
      </w:r>
      <w:r w:rsidR="000A14C7">
        <w:rPr>
          <w:sz w:val="20"/>
          <w:szCs w:val="20"/>
          <w:lang w:bidi="he-IL"/>
        </w:rPr>
        <w:t>– 1</w:t>
      </w:r>
      <w:r w:rsidR="00161E1A">
        <w:rPr>
          <w:sz w:val="20"/>
          <w:szCs w:val="20"/>
          <w:lang w:bidi="he-IL"/>
        </w:rPr>
        <w:t>20</w:t>
      </w:r>
      <w:r w:rsidR="000A14C7">
        <w:rPr>
          <w:sz w:val="20"/>
          <w:szCs w:val="20"/>
          <w:lang w:bidi="he-IL"/>
        </w:rPr>
        <w:t xml:space="preserve"> dni od dnia zawarcia </w:t>
      </w:r>
      <w:r w:rsidR="00FC6A58">
        <w:rPr>
          <w:sz w:val="20"/>
          <w:szCs w:val="20"/>
          <w:lang w:bidi="he-IL"/>
        </w:rPr>
        <w:t>Umowy</w:t>
      </w:r>
      <w:r w:rsidR="000A14C7">
        <w:rPr>
          <w:sz w:val="20"/>
          <w:szCs w:val="20"/>
          <w:lang w:bidi="he-IL"/>
        </w:rPr>
        <w:t xml:space="preserve"> z Doradcą</w:t>
      </w:r>
      <w:r w:rsidR="000A53D7">
        <w:rPr>
          <w:sz w:val="20"/>
          <w:szCs w:val="20"/>
          <w:lang w:bidi="he-IL"/>
        </w:rPr>
        <w:t>,</w:t>
      </w:r>
    </w:p>
    <w:p w14:paraId="088FD48E" w14:textId="4D013F06" w:rsidR="00605FAB" w:rsidRDefault="00605FAB" w:rsidP="00AA388D">
      <w:pPr>
        <w:pStyle w:val="Styl"/>
        <w:numPr>
          <w:ilvl w:val="0"/>
          <w:numId w:val="25"/>
        </w:numPr>
        <w:suppressAutoHyphens/>
        <w:spacing w:before="100" w:beforeAutospacing="1" w:after="163"/>
        <w:ind w:left="567" w:right="12" w:hanging="283"/>
        <w:jc w:val="both"/>
        <w:rPr>
          <w:sz w:val="20"/>
          <w:szCs w:val="20"/>
          <w:lang w:bidi="he-IL"/>
        </w:rPr>
      </w:pPr>
      <w:r>
        <w:rPr>
          <w:sz w:val="20"/>
          <w:szCs w:val="20"/>
          <w:lang w:bidi="he-IL"/>
        </w:rPr>
        <w:t xml:space="preserve">Opracowanie koncepcji wielobranżowej </w:t>
      </w:r>
      <w:r w:rsidR="000A14C7">
        <w:rPr>
          <w:sz w:val="20"/>
          <w:szCs w:val="20"/>
          <w:lang w:bidi="he-IL"/>
        </w:rPr>
        <w:t>–</w:t>
      </w:r>
      <w:r w:rsidR="00FC6A58">
        <w:rPr>
          <w:sz w:val="20"/>
          <w:szCs w:val="20"/>
          <w:lang w:bidi="he-IL"/>
        </w:rPr>
        <w:t xml:space="preserve"> </w:t>
      </w:r>
      <w:r w:rsidR="000A14C7">
        <w:rPr>
          <w:sz w:val="20"/>
          <w:szCs w:val="20"/>
          <w:lang w:bidi="he-IL"/>
        </w:rPr>
        <w:t>1</w:t>
      </w:r>
      <w:r w:rsidR="00161E1A">
        <w:rPr>
          <w:sz w:val="20"/>
          <w:szCs w:val="20"/>
          <w:lang w:bidi="he-IL"/>
        </w:rPr>
        <w:t>50</w:t>
      </w:r>
      <w:r w:rsidR="000A14C7">
        <w:rPr>
          <w:sz w:val="20"/>
          <w:szCs w:val="20"/>
          <w:lang w:bidi="he-IL"/>
        </w:rPr>
        <w:t xml:space="preserve"> dni od dnia zawarcia </w:t>
      </w:r>
      <w:r w:rsidR="00FC6A58">
        <w:rPr>
          <w:sz w:val="20"/>
          <w:szCs w:val="20"/>
          <w:lang w:bidi="he-IL"/>
        </w:rPr>
        <w:t>Umowy</w:t>
      </w:r>
      <w:r w:rsidR="000A14C7">
        <w:rPr>
          <w:sz w:val="20"/>
          <w:szCs w:val="20"/>
          <w:lang w:bidi="he-IL"/>
        </w:rPr>
        <w:t xml:space="preserve"> z Doradcą</w:t>
      </w:r>
      <w:r w:rsidR="000A53D7">
        <w:rPr>
          <w:sz w:val="20"/>
          <w:szCs w:val="20"/>
          <w:lang w:bidi="he-IL"/>
        </w:rPr>
        <w:t>,</w:t>
      </w:r>
    </w:p>
    <w:p w14:paraId="2FAAEA3C" w14:textId="77777777" w:rsidR="00B62D63" w:rsidRDefault="000A14C7" w:rsidP="00AA388D">
      <w:pPr>
        <w:pStyle w:val="Styl"/>
        <w:numPr>
          <w:ilvl w:val="0"/>
          <w:numId w:val="25"/>
        </w:numPr>
        <w:suppressAutoHyphens/>
        <w:spacing w:before="100" w:beforeAutospacing="1" w:after="163"/>
        <w:ind w:left="567" w:right="12" w:hanging="283"/>
        <w:jc w:val="both"/>
        <w:rPr>
          <w:sz w:val="20"/>
          <w:szCs w:val="20"/>
          <w:lang w:bidi="he-IL"/>
        </w:rPr>
      </w:pPr>
      <w:r>
        <w:rPr>
          <w:sz w:val="20"/>
          <w:szCs w:val="20"/>
          <w:lang w:bidi="he-IL"/>
        </w:rPr>
        <w:t xml:space="preserve">Opracowanie </w:t>
      </w:r>
      <w:r w:rsidR="00605FAB">
        <w:rPr>
          <w:sz w:val="20"/>
          <w:szCs w:val="20"/>
          <w:lang w:bidi="he-IL"/>
        </w:rPr>
        <w:t>kompletne</w:t>
      </w:r>
      <w:r w:rsidR="00B62D63">
        <w:rPr>
          <w:sz w:val="20"/>
          <w:szCs w:val="20"/>
          <w:lang w:bidi="he-IL"/>
        </w:rPr>
        <w:t>j</w:t>
      </w:r>
      <w:r>
        <w:rPr>
          <w:sz w:val="20"/>
          <w:szCs w:val="20"/>
          <w:lang w:bidi="he-IL"/>
        </w:rPr>
        <w:t xml:space="preserve"> dokumentacji </w:t>
      </w:r>
      <w:r w:rsidR="00161E1A">
        <w:rPr>
          <w:sz w:val="20"/>
          <w:szCs w:val="20"/>
          <w:lang w:bidi="he-IL"/>
        </w:rPr>
        <w:t xml:space="preserve">technicznej </w:t>
      </w:r>
      <w:r>
        <w:rPr>
          <w:sz w:val="20"/>
          <w:szCs w:val="20"/>
          <w:lang w:bidi="he-IL"/>
        </w:rPr>
        <w:t xml:space="preserve">postępowania na wybór Wykonawcy Inwestycji, w tym </w:t>
      </w:r>
      <w:r w:rsidR="00161E1A">
        <w:rPr>
          <w:sz w:val="20"/>
          <w:szCs w:val="20"/>
          <w:lang w:bidi="he-IL"/>
        </w:rPr>
        <w:t>Planu Funkcjonalno</w:t>
      </w:r>
      <w:r w:rsidR="00161E1A">
        <w:rPr>
          <w:sz w:val="20"/>
          <w:szCs w:val="20"/>
          <w:lang w:bidi="he-IL"/>
        </w:rPr>
        <w:noBreakHyphen/>
        <w:t>Użytkowego</w:t>
      </w:r>
      <w:r>
        <w:rPr>
          <w:sz w:val="20"/>
          <w:szCs w:val="20"/>
          <w:lang w:bidi="he-IL"/>
        </w:rPr>
        <w:t xml:space="preserve"> – 180 dni od dnia zawarcia </w:t>
      </w:r>
      <w:r w:rsidR="001164F6">
        <w:rPr>
          <w:sz w:val="20"/>
          <w:szCs w:val="20"/>
          <w:lang w:bidi="he-IL"/>
        </w:rPr>
        <w:t>Umowy</w:t>
      </w:r>
    </w:p>
    <w:p w14:paraId="4432FF7A" w14:textId="0EA39F3C" w:rsidR="00161E1A" w:rsidRPr="00B62D63" w:rsidRDefault="00161E1A" w:rsidP="00AA388D">
      <w:pPr>
        <w:pStyle w:val="Styl"/>
        <w:numPr>
          <w:ilvl w:val="0"/>
          <w:numId w:val="25"/>
        </w:numPr>
        <w:suppressAutoHyphens/>
        <w:spacing w:before="100" w:beforeAutospacing="1" w:after="163"/>
        <w:ind w:left="567" w:right="12" w:hanging="283"/>
        <w:jc w:val="both"/>
        <w:rPr>
          <w:sz w:val="20"/>
          <w:szCs w:val="20"/>
          <w:lang w:bidi="he-IL"/>
        </w:rPr>
      </w:pPr>
      <w:r w:rsidRPr="00B62D63">
        <w:rPr>
          <w:sz w:val="20"/>
          <w:szCs w:val="20"/>
          <w:lang w:bidi="he-IL"/>
        </w:rPr>
        <w:t xml:space="preserve">Doradztwo techniczne – </w:t>
      </w:r>
      <w:r w:rsidR="00931F71">
        <w:rPr>
          <w:sz w:val="20"/>
          <w:szCs w:val="20"/>
          <w:lang w:bidi="he-IL"/>
        </w:rPr>
        <w:t>od</w:t>
      </w:r>
      <w:r w:rsidRPr="00B62D63">
        <w:rPr>
          <w:sz w:val="20"/>
          <w:szCs w:val="20"/>
          <w:lang w:bidi="he-IL"/>
        </w:rPr>
        <w:t xml:space="preserve"> </w:t>
      </w:r>
      <w:r w:rsidR="00931F71">
        <w:rPr>
          <w:sz w:val="20"/>
          <w:szCs w:val="20"/>
          <w:lang w:bidi="he-IL"/>
        </w:rPr>
        <w:t xml:space="preserve">dnia zawarcia Umowy </w:t>
      </w:r>
      <w:r w:rsidR="00931F71" w:rsidRPr="00B62D63">
        <w:rPr>
          <w:sz w:val="20"/>
          <w:szCs w:val="20"/>
          <w:lang w:bidi="he-IL"/>
        </w:rPr>
        <w:t xml:space="preserve">do </w:t>
      </w:r>
      <w:r w:rsidR="00931F71">
        <w:rPr>
          <w:sz w:val="20"/>
          <w:szCs w:val="20"/>
          <w:lang w:bidi="he-IL"/>
        </w:rPr>
        <w:t xml:space="preserve">dnia </w:t>
      </w:r>
      <w:r w:rsidR="00931F71" w:rsidRPr="00B62D63">
        <w:rPr>
          <w:sz w:val="20"/>
          <w:szCs w:val="20"/>
          <w:lang w:bidi="he-IL"/>
        </w:rPr>
        <w:t>wyboru Wykonawcy Inwestycji</w:t>
      </w:r>
      <w:r w:rsidR="00931F71">
        <w:rPr>
          <w:sz w:val="20"/>
          <w:szCs w:val="20"/>
          <w:lang w:bidi="he-IL"/>
        </w:rPr>
        <w:t>, nie dłużej jednak niż w terminie do 12 miesięcy od dnia zawarcia Umowy</w:t>
      </w:r>
    </w:p>
    <w:p w14:paraId="033BC49C" w14:textId="77777777" w:rsidR="00E90752" w:rsidRPr="00155C0C" w:rsidRDefault="00E90752" w:rsidP="00EB6685">
      <w:pPr>
        <w:autoSpaceDE w:val="0"/>
        <w:autoSpaceDN w:val="0"/>
        <w:adjustRightInd w:val="0"/>
        <w:ind w:left="709" w:hanging="567"/>
        <w:jc w:val="both"/>
        <w:rPr>
          <w:rFonts w:ascii="Tahoma" w:hAnsi="Tahoma" w:cs="Tahoma"/>
          <w:sz w:val="20"/>
          <w:szCs w:val="20"/>
        </w:rPr>
      </w:pPr>
    </w:p>
    <w:p w14:paraId="26F236C4" w14:textId="77777777" w:rsidR="004B4E46" w:rsidRPr="00155C0C" w:rsidRDefault="001D0736" w:rsidP="00EB6685">
      <w:pPr>
        <w:pStyle w:val="Default"/>
        <w:tabs>
          <w:tab w:val="left" w:pos="709"/>
        </w:tabs>
        <w:spacing w:before="120" w:line="260" w:lineRule="exact"/>
        <w:ind w:left="709" w:hanging="567"/>
        <w:jc w:val="both"/>
        <w:rPr>
          <w:rFonts w:ascii="Tahoma" w:hAnsi="Tahoma" w:cs="Tahoma"/>
          <w:color w:val="auto"/>
          <w:sz w:val="20"/>
          <w:szCs w:val="20"/>
        </w:rPr>
      </w:pPr>
      <w:r w:rsidRPr="00155C0C">
        <w:rPr>
          <w:rFonts w:ascii="Tahoma" w:hAnsi="Tahoma" w:cs="Tahoma"/>
          <w:b/>
          <w:color w:val="auto"/>
          <w:sz w:val="20"/>
          <w:szCs w:val="20"/>
        </w:rPr>
        <w:t>4.</w:t>
      </w:r>
      <w:r w:rsidR="009232D5" w:rsidRPr="00155C0C">
        <w:rPr>
          <w:rFonts w:ascii="Tahoma" w:hAnsi="Tahoma" w:cs="Tahoma"/>
          <w:b/>
          <w:color w:val="auto"/>
          <w:sz w:val="20"/>
          <w:szCs w:val="20"/>
        </w:rPr>
        <w:t>2</w:t>
      </w:r>
      <w:r w:rsidRPr="00155C0C">
        <w:rPr>
          <w:rFonts w:ascii="Tahoma" w:hAnsi="Tahoma" w:cs="Tahoma"/>
          <w:b/>
          <w:color w:val="auto"/>
          <w:sz w:val="20"/>
          <w:szCs w:val="20"/>
        </w:rPr>
        <w:t>.</w:t>
      </w:r>
      <w:r w:rsidRPr="00155C0C">
        <w:rPr>
          <w:rFonts w:ascii="Tahoma" w:hAnsi="Tahoma" w:cs="Tahoma"/>
          <w:b/>
          <w:color w:val="auto"/>
          <w:sz w:val="20"/>
          <w:szCs w:val="20"/>
        </w:rPr>
        <w:tab/>
      </w:r>
      <w:r w:rsidR="004B4E46" w:rsidRPr="00155C0C">
        <w:rPr>
          <w:rFonts w:ascii="Tahoma" w:hAnsi="Tahoma" w:cs="Tahoma"/>
          <w:color w:val="auto"/>
          <w:sz w:val="20"/>
          <w:szCs w:val="20"/>
        </w:rPr>
        <w:t xml:space="preserve">Główne miejsce realizacji zamówienia: </w:t>
      </w:r>
      <w:r w:rsidR="005D684A" w:rsidRPr="00155C0C">
        <w:rPr>
          <w:rFonts w:ascii="Tahoma" w:hAnsi="Tahoma" w:cs="Tahoma"/>
          <w:color w:val="auto"/>
          <w:sz w:val="20"/>
          <w:szCs w:val="20"/>
        </w:rPr>
        <w:t>Wrocław</w:t>
      </w:r>
      <w:r w:rsidR="00B16B1B" w:rsidRPr="00155C0C">
        <w:rPr>
          <w:rFonts w:ascii="Tahoma" w:hAnsi="Tahoma" w:cs="Tahoma"/>
          <w:color w:val="auto"/>
          <w:sz w:val="20"/>
          <w:szCs w:val="20"/>
        </w:rPr>
        <w:t xml:space="preserve">, </w:t>
      </w:r>
      <w:r w:rsidR="005D684A" w:rsidRPr="00155C0C">
        <w:rPr>
          <w:rFonts w:ascii="Tahoma" w:hAnsi="Tahoma" w:cs="Tahoma"/>
          <w:color w:val="auto"/>
          <w:sz w:val="20"/>
          <w:szCs w:val="20"/>
        </w:rPr>
        <w:t>p</w:t>
      </w:r>
      <w:r w:rsidR="00090F6D" w:rsidRPr="00155C0C">
        <w:rPr>
          <w:rFonts w:ascii="Tahoma" w:hAnsi="Tahoma" w:cs="Tahoma"/>
          <w:color w:val="auto"/>
          <w:sz w:val="20"/>
          <w:szCs w:val="20"/>
        </w:rPr>
        <w:t xml:space="preserve">l. </w:t>
      </w:r>
      <w:r w:rsidR="005D684A" w:rsidRPr="00155C0C">
        <w:rPr>
          <w:rFonts w:ascii="Tahoma" w:hAnsi="Tahoma" w:cs="Tahoma"/>
          <w:color w:val="auto"/>
          <w:sz w:val="20"/>
          <w:szCs w:val="20"/>
        </w:rPr>
        <w:t>Hirszfelda 12</w:t>
      </w:r>
    </w:p>
    <w:p w14:paraId="352BC97C" w14:textId="552C36BA" w:rsidR="002411E3" w:rsidRPr="00155C0C" w:rsidRDefault="002411E3" w:rsidP="00AA388D">
      <w:pPr>
        <w:numPr>
          <w:ilvl w:val="0"/>
          <w:numId w:val="6"/>
        </w:numPr>
        <w:shd w:val="clear" w:color="auto" w:fill="000000"/>
        <w:autoSpaceDE w:val="0"/>
        <w:autoSpaceDN w:val="0"/>
        <w:adjustRightInd w:val="0"/>
        <w:spacing w:before="120" w:line="260" w:lineRule="exact"/>
        <w:ind w:hanging="578"/>
        <w:jc w:val="both"/>
        <w:rPr>
          <w:rFonts w:ascii="Tahoma" w:hAnsi="Tahoma" w:cs="Tahoma"/>
          <w:b/>
          <w:bCs/>
          <w:sz w:val="20"/>
          <w:szCs w:val="20"/>
        </w:rPr>
      </w:pPr>
      <w:r w:rsidRPr="00155C0C">
        <w:rPr>
          <w:rFonts w:ascii="Tahoma" w:hAnsi="Tahoma" w:cs="Tahoma"/>
          <w:b/>
          <w:bCs/>
          <w:sz w:val="20"/>
          <w:szCs w:val="20"/>
        </w:rPr>
        <w:lastRenderedPageBreak/>
        <w:t>Warunki udziału w postępowaniu</w:t>
      </w:r>
      <w:r w:rsidR="000A77D7">
        <w:rPr>
          <w:rFonts w:ascii="Tahoma" w:hAnsi="Tahoma" w:cs="Tahoma"/>
          <w:b/>
          <w:bCs/>
          <w:sz w:val="20"/>
          <w:szCs w:val="20"/>
        </w:rPr>
        <w:t>, podstawy wykluczenia</w:t>
      </w:r>
      <w:r w:rsidRPr="00155C0C">
        <w:rPr>
          <w:rFonts w:ascii="Tahoma" w:hAnsi="Tahoma" w:cs="Tahoma"/>
          <w:b/>
          <w:bCs/>
          <w:sz w:val="20"/>
          <w:szCs w:val="20"/>
        </w:rPr>
        <w:t xml:space="preserve"> oraz wykaz oświadczeń lub dokumentów, jakie mają dostarczyć Wykonawcy w celu potwierdzenia spełniania warunków udziału w postępowaniu</w:t>
      </w:r>
      <w:r w:rsidR="00A9267D" w:rsidRPr="00155C0C">
        <w:rPr>
          <w:rFonts w:ascii="Tahoma" w:hAnsi="Tahoma" w:cs="Tahoma"/>
          <w:b/>
          <w:bCs/>
          <w:sz w:val="20"/>
          <w:szCs w:val="20"/>
        </w:rPr>
        <w:t xml:space="preserve"> oraz brak podstaw wykluczenia</w:t>
      </w:r>
    </w:p>
    <w:p w14:paraId="6BDD6114" w14:textId="77777777" w:rsidR="00B0203E" w:rsidRPr="00155C0C" w:rsidRDefault="00B0203E" w:rsidP="00AA388D">
      <w:pPr>
        <w:numPr>
          <w:ilvl w:val="1"/>
          <w:numId w:val="20"/>
        </w:numPr>
        <w:spacing w:before="120" w:line="260" w:lineRule="exact"/>
        <w:ind w:hanging="578"/>
        <w:jc w:val="both"/>
        <w:rPr>
          <w:rFonts w:ascii="Tahoma" w:hAnsi="Tahoma" w:cs="Tahoma"/>
          <w:sz w:val="20"/>
          <w:szCs w:val="20"/>
        </w:rPr>
      </w:pPr>
      <w:r w:rsidRPr="00155C0C">
        <w:rPr>
          <w:rFonts w:ascii="Tahoma" w:hAnsi="Tahoma" w:cs="Tahoma"/>
          <w:sz w:val="20"/>
          <w:szCs w:val="20"/>
        </w:rPr>
        <w:t>O udzielenie zamówienia mogą ubiegać się wykonawcy, którzy</w:t>
      </w:r>
      <w:r w:rsidR="00466223" w:rsidRPr="00155C0C">
        <w:rPr>
          <w:rFonts w:ascii="Tahoma" w:hAnsi="Tahoma" w:cs="Tahoma"/>
          <w:sz w:val="20"/>
          <w:szCs w:val="20"/>
        </w:rPr>
        <w:t>:</w:t>
      </w:r>
    </w:p>
    <w:p w14:paraId="26E21D99" w14:textId="143968B4" w:rsidR="00466223" w:rsidRPr="00155C0C" w:rsidRDefault="00EB6685" w:rsidP="00EB6685">
      <w:pPr>
        <w:spacing w:before="120" w:line="260" w:lineRule="exact"/>
        <w:ind w:left="1276" w:hanging="709"/>
        <w:jc w:val="both"/>
        <w:rPr>
          <w:rFonts w:ascii="Tahoma" w:hAnsi="Tahoma" w:cs="Tahoma"/>
          <w:sz w:val="20"/>
          <w:szCs w:val="20"/>
        </w:rPr>
      </w:pPr>
      <w:r w:rsidRPr="00155C0C">
        <w:rPr>
          <w:rFonts w:ascii="Tahoma" w:hAnsi="Tahoma" w:cs="Tahoma"/>
          <w:b/>
          <w:sz w:val="20"/>
          <w:szCs w:val="20"/>
        </w:rPr>
        <w:t>5.1.1.</w:t>
      </w:r>
      <w:r w:rsidRPr="00155C0C">
        <w:rPr>
          <w:rFonts w:ascii="Tahoma" w:hAnsi="Tahoma" w:cs="Tahoma"/>
          <w:sz w:val="20"/>
          <w:szCs w:val="20"/>
        </w:rPr>
        <w:t xml:space="preserve"> </w:t>
      </w:r>
      <w:r w:rsidRPr="00155C0C">
        <w:rPr>
          <w:rFonts w:ascii="Tahoma" w:hAnsi="Tahoma" w:cs="Tahoma"/>
          <w:sz w:val="20"/>
          <w:szCs w:val="20"/>
        </w:rPr>
        <w:tab/>
      </w:r>
      <w:r w:rsidR="00466223" w:rsidRPr="00155C0C">
        <w:rPr>
          <w:rFonts w:ascii="Tahoma" w:hAnsi="Tahoma" w:cs="Tahoma"/>
          <w:sz w:val="20"/>
          <w:szCs w:val="20"/>
        </w:rPr>
        <w:t>nie podlegają wykluczeniu</w:t>
      </w:r>
      <w:r w:rsidR="009A74FF">
        <w:rPr>
          <w:rFonts w:ascii="Tahoma" w:hAnsi="Tahoma" w:cs="Tahoma"/>
          <w:sz w:val="20"/>
          <w:szCs w:val="20"/>
        </w:rPr>
        <w:t xml:space="preserve"> na podstawie art. 24 ust. 1 oraz</w:t>
      </w:r>
      <w:r w:rsidR="009A74FF" w:rsidRPr="00155C0C">
        <w:rPr>
          <w:rFonts w:ascii="Tahoma" w:hAnsi="Tahoma" w:cs="Tahoma"/>
          <w:sz w:val="20"/>
          <w:szCs w:val="20"/>
        </w:rPr>
        <w:t xml:space="preserve"> </w:t>
      </w:r>
      <w:r w:rsidR="009A74FF" w:rsidRPr="00F22A86">
        <w:rPr>
          <w:rFonts w:ascii="Tahoma" w:hAnsi="Tahoma" w:cs="Tahoma"/>
          <w:sz w:val="20"/>
          <w:szCs w:val="20"/>
          <w:u w:val="single"/>
        </w:rPr>
        <w:t>ust. 5 pkt 1 ustawy</w:t>
      </w:r>
      <w:r w:rsidR="00466223" w:rsidRPr="00155C0C">
        <w:rPr>
          <w:rFonts w:ascii="Tahoma" w:hAnsi="Tahoma" w:cs="Tahoma"/>
          <w:sz w:val="20"/>
          <w:szCs w:val="20"/>
        </w:rPr>
        <w:t>,</w:t>
      </w:r>
    </w:p>
    <w:p w14:paraId="4B964E9F" w14:textId="77777777" w:rsidR="00B0203E" w:rsidRPr="00155C0C" w:rsidRDefault="00EB6685" w:rsidP="00EB6685">
      <w:pPr>
        <w:spacing w:before="120" w:line="260" w:lineRule="exact"/>
        <w:ind w:left="1276" w:hanging="709"/>
        <w:jc w:val="both"/>
        <w:rPr>
          <w:rFonts w:ascii="Tahoma" w:hAnsi="Tahoma" w:cs="Tahoma"/>
          <w:sz w:val="20"/>
          <w:szCs w:val="20"/>
        </w:rPr>
      </w:pPr>
      <w:r w:rsidRPr="00155C0C">
        <w:rPr>
          <w:rFonts w:ascii="Tahoma" w:hAnsi="Tahoma" w:cs="Tahoma"/>
          <w:b/>
          <w:sz w:val="20"/>
          <w:szCs w:val="20"/>
        </w:rPr>
        <w:t>5.1.2.</w:t>
      </w:r>
      <w:r w:rsidRPr="00155C0C">
        <w:rPr>
          <w:rFonts w:ascii="Tahoma" w:hAnsi="Tahoma" w:cs="Tahoma"/>
          <w:sz w:val="20"/>
          <w:szCs w:val="20"/>
        </w:rPr>
        <w:tab/>
      </w:r>
      <w:r w:rsidR="00466223" w:rsidRPr="00155C0C">
        <w:rPr>
          <w:rFonts w:ascii="Tahoma" w:hAnsi="Tahoma" w:cs="Tahoma"/>
          <w:sz w:val="20"/>
          <w:szCs w:val="20"/>
        </w:rPr>
        <w:t>spełniają warunki udziału w postępowaniu dotyczące:</w:t>
      </w:r>
    </w:p>
    <w:p w14:paraId="60531402" w14:textId="77777777" w:rsidR="008B2ED9" w:rsidRPr="001B6613" w:rsidRDefault="00EB6685" w:rsidP="00EB6685">
      <w:pPr>
        <w:spacing w:before="120" w:line="260" w:lineRule="exact"/>
        <w:ind w:left="1276" w:hanging="709"/>
        <w:jc w:val="both"/>
        <w:rPr>
          <w:rFonts w:ascii="Tahoma" w:hAnsi="Tahoma" w:cs="Tahoma"/>
          <w:sz w:val="20"/>
          <w:szCs w:val="20"/>
        </w:rPr>
      </w:pPr>
      <w:r w:rsidRPr="00155C0C">
        <w:rPr>
          <w:rFonts w:ascii="Tahoma" w:hAnsi="Tahoma" w:cs="Tahoma"/>
          <w:b/>
          <w:sz w:val="20"/>
          <w:szCs w:val="20"/>
        </w:rPr>
        <w:t>5.1.</w:t>
      </w:r>
      <w:r w:rsidR="00466223" w:rsidRPr="00155C0C">
        <w:rPr>
          <w:rFonts w:ascii="Tahoma" w:hAnsi="Tahoma" w:cs="Tahoma"/>
          <w:b/>
          <w:sz w:val="20"/>
          <w:szCs w:val="20"/>
        </w:rPr>
        <w:t xml:space="preserve">2.1. </w:t>
      </w:r>
      <w:r w:rsidR="004D62FC" w:rsidRPr="001B6613">
        <w:rPr>
          <w:rFonts w:ascii="Tahoma" w:hAnsi="Tahoma" w:cs="Tahoma"/>
          <w:sz w:val="20"/>
          <w:szCs w:val="20"/>
        </w:rPr>
        <w:t>zdolności technicznej lub zawodowej. Wykonawca spełni warun</w:t>
      </w:r>
      <w:r w:rsidR="00413427" w:rsidRPr="001B6613">
        <w:rPr>
          <w:rFonts w:ascii="Tahoma" w:hAnsi="Tahoma" w:cs="Tahoma"/>
          <w:sz w:val="20"/>
          <w:szCs w:val="20"/>
        </w:rPr>
        <w:t xml:space="preserve">ki </w:t>
      </w:r>
      <w:r w:rsidR="004D62FC" w:rsidRPr="001B6613">
        <w:rPr>
          <w:rFonts w:ascii="Tahoma" w:hAnsi="Tahoma" w:cs="Tahoma"/>
          <w:sz w:val="20"/>
          <w:szCs w:val="20"/>
        </w:rPr>
        <w:t>jeżeli wykaże</w:t>
      </w:r>
      <w:r w:rsidR="00BC2758" w:rsidRPr="001B6613">
        <w:rPr>
          <w:rFonts w:ascii="Tahoma" w:hAnsi="Tahoma" w:cs="Tahoma"/>
          <w:sz w:val="20"/>
          <w:szCs w:val="20"/>
        </w:rPr>
        <w:t>, że</w:t>
      </w:r>
      <w:r w:rsidR="008B2ED9" w:rsidRPr="001B6613">
        <w:rPr>
          <w:rFonts w:ascii="Tahoma" w:hAnsi="Tahoma" w:cs="Tahoma"/>
          <w:sz w:val="20"/>
          <w:szCs w:val="20"/>
        </w:rPr>
        <w:t>:</w:t>
      </w:r>
    </w:p>
    <w:p w14:paraId="26EF75F8" w14:textId="79727217" w:rsidR="001E1856" w:rsidRPr="00BC7419" w:rsidRDefault="00BC2758" w:rsidP="00AA388D">
      <w:pPr>
        <w:numPr>
          <w:ilvl w:val="1"/>
          <w:numId w:val="26"/>
        </w:numPr>
        <w:spacing w:before="120" w:line="260" w:lineRule="exact"/>
        <w:jc w:val="both"/>
        <w:rPr>
          <w:rFonts w:ascii="Tahoma" w:hAnsi="Tahoma" w:cs="Tahoma"/>
          <w:sz w:val="20"/>
          <w:szCs w:val="20"/>
        </w:rPr>
      </w:pPr>
      <w:r w:rsidRPr="00BC7419">
        <w:rPr>
          <w:rFonts w:ascii="Tahoma" w:hAnsi="Tahoma" w:cs="Tahoma"/>
          <w:sz w:val="20"/>
          <w:szCs w:val="20"/>
        </w:rPr>
        <w:t xml:space="preserve">wykonał </w:t>
      </w:r>
      <w:r w:rsidR="008B2ED9" w:rsidRPr="00BC7419">
        <w:rPr>
          <w:rFonts w:ascii="Tahoma" w:hAnsi="Tahoma" w:cs="Tahoma"/>
          <w:sz w:val="20"/>
          <w:szCs w:val="20"/>
        </w:rPr>
        <w:t xml:space="preserve">w okresie ostatnich </w:t>
      </w:r>
      <w:r w:rsidRPr="00BC7419">
        <w:rPr>
          <w:rFonts w:ascii="Tahoma" w:hAnsi="Tahoma" w:cs="Tahoma"/>
          <w:sz w:val="20"/>
          <w:szCs w:val="20"/>
        </w:rPr>
        <w:t xml:space="preserve">5 </w:t>
      </w:r>
      <w:r w:rsidR="008B2ED9" w:rsidRPr="00BC7419">
        <w:rPr>
          <w:rFonts w:ascii="Tahoma" w:hAnsi="Tahoma" w:cs="Tahoma"/>
          <w:sz w:val="20"/>
          <w:szCs w:val="20"/>
        </w:rPr>
        <w:t>lat przed upływem terminu składania ofert</w:t>
      </w:r>
      <w:r w:rsidR="00560F9E">
        <w:rPr>
          <w:rFonts w:ascii="Tahoma" w:hAnsi="Tahoma" w:cs="Tahoma"/>
          <w:sz w:val="20"/>
          <w:szCs w:val="20"/>
        </w:rPr>
        <w:t xml:space="preserve"> (</w:t>
      </w:r>
      <w:r w:rsidR="008B2ED9" w:rsidRPr="00BC7419">
        <w:rPr>
          <w:rFonts w:ascii="Tahoma" w:hAnsi="Tahoma" w:cs="Tahoma"/>
          <w:sz w:val="20"/>
          <w:szCs w:val="20"/>
        </w:rPr>
        <w:t>a jeżeli okres prowadzenia działalności jest krótszy – w tym okresie</w:t>
      </w:r>
      <w:r w:rsidR="00560F9E">
        <w:rPr>
          <w:rFonts w:ascii="Tahoma" w:hAnsi="Tahoma" w:cs="Tahoma"/>
          <w:sz w:val="20"/>
          <w:szCs w:val="20"/>
        </w:rPr>
        <w:t>)</w:t>
      </w:r>
      <w:r w:rsidR="00AA7744" w:rsidRPr="00BC7419">
        <w:rPr>
          <w:rFonts w:ascii="Tahoma" w:hAnsi="Tahoma" w:cs="Tahoma"/>
          <w:sz w:val="20"/>
          <w:szCs w:val="20"/>
        </w:rPr>
        <w:t>,</w:t>
      </w:r>
      <w:r w:rsidR="008B2ED9" w:rsidRPr="00BC7419">
        <w:rPr>
          <w:rFonts w:ascii="Tahoma" w:hAnsi="Tahoma" w:cs="Tahoma"/>
          <w:sz w:val="20"/>
          <w:szCs w:val="20"/>
        </w:rPr>
        <w:t xml:space="preserve"> </w:t>
      </w:r>
      <w:r w:rsidR="008B3114" w:rsidRPr="00BC7419">
        <w:rPr>
          <w:rFonts w:ascii="Tahoma" w:hAnsi="Tahoma" w:cs="Tahoma"/>
          <w:sz w:val="20"/>
          <w:szCs w:val="20"/>
        </w:rPr>
        <w:t xml:space="preserve">co najmniej </w:t>
      </w:r>
      <w:r w:rsidR="001E1856" w:rsidRPr="00BC7419">
        <w:rPr>
          <w:rFonts w:ascii="Tahoma" w:hAnsi="Tahoma" w:cs="Tahoma"/>
          <w:sz w:val="20"/>
          <w:szCs w:val="20"/>
        </w:rPr>
        <w:t>1 (jedną)</w:t>
      </w:r>
      <w:r w:rsidRPr="00BC7419">
        <w:rPr>
          <w:rFonts w:ascii="Tahoma" w:hAnsi="Tahoma" w:cs="Tahoma"/>
          <w:sz w:val="20"/>
          <w:szCs w:val="20"/>
        </w:rPr>
        <w:t xml:space="preserve"> </w:t>
      </w:r>
      <w:r w:rsidR="007426BF" w:rsidRPr="00BC7419">
        <w:rPr>
          <w:rFonts w:ascii="Tahoma" w:hAnsi="Tahoma" w:cs="Tahoma"/>
          <w:sz w:val="20"/>
          <w:szCs w:val="20"/>
        </w:rPr>
        <w:t>usług</w:t>
      </w:r>
      <w:r w:rsidR="001E1856" w:rsidRPr="00BC7419">
        <w:rPr>
          <w:rFonts w:ascii="Tahoma" w:hAnsi="Tahoma" w:cs="Tahoma"/>
          <w:sz w:val="20"/>
          <w:szCs w:val="20"/>
        </w:rPr>
        <w:t>ę</w:t>
      </w:r>
      <w:r w:rsidRPr="00BC7419">
        <w:rPr>
          <w:rFonts w:ascii="Tahoma" w:hAnsi="Tahoma" w:cs="Tahoma"/>
          <w:sz w:val="20"/>
          <w:szCs w:val="20"/>
        </w:rPr>
        <w:t xml:space="preserve"> </w:t>
      </w:r>
      <w:r w:rsidR="007426BF" w:rsidRPr="00BC7419">
        <w:rPr>
          <w:rFonts w:ascii="Tahoma" w:hAnsi="Tahoma" w:cs="Tahoma"/>
          <w:sz w:val="20"/>
          <w:szCs w:val="20"/>
        </w:rPr>
        <w:t>polegając</w:t>
      </w:r>
      <w:r w:rsidR="001E1856" w:rsidRPr="00BC7419">
        <w:rPr>
          <w:rFonts w:ascii="Tahoma" w:hAnsi="Tahoma" w:cs="Tahoma"/>
          <w:sz w:val="20"/>
          <w:szCs w:val="20"/>
        </w:rPr>
        <w:t>ą</w:t>
      </w:r>
      <w:r w:rsidR="007426BF" w:rsidRPr="00BC7419">
        <w:rPr>
          <w:rFonts w:ascii="Tahoma" w:hAnsi="Tahoma" w:cs="Tahoma"/>
          <w:sz w:val="20"/>
          <w:szCs w:val="20"/>
        </w:rPr>
        <w:t xml:space="preserve"> na wykonaniu </w:t>
      </w:r>
      <w:r w:rsidR="00BF6360" w:rsidRPr="00BC7419">
        <w:rPr>
          <w:rFonts w:ascii="Tahoma" w:hAnsi="Tahoma" w:cs="Tahoma"/>
          <w:sz w:val="20"/>
          <w:szCs w:val="20"/>
        </w:rPr>
        <w:t xml:space="preserve">programu funkcjonalno-użytkowego wraz </w:t>
      </w:r>
      <w:r w:rsidR="00FA4F38" w:rsidRPr="00BC7419">
        <w:rPr>
          <w:rFonts w:ascii="Tahoma" w:hAnsi="Tahoma" w:cs="Tahoma"/>
          <w:sz w:val="20"/>
          <w:szCs w:val="20"/>
        </w:rPr>
        <w:t>z </w:t>
      </w:r>
      <w:r w:rsidR="00BF6360" w:rsidRPr="00BC7419">
        <w:rPr>
          <w:rFonts w:ascii="Tahoma" w:hAnsi="Tahoma" w:cs="Tahoma"/>
          <w:sz w:val="20"/>
          <w:szCs w:val="20"/>
        </w:rPr>
        <w:t xml:space="preserve">koncepcją architektoniczną i </w:t>
      </w:r>
      <w:r w:rsidR="00C228D4" w:rsidRPr="00BC7419">
        <w:rPr>
          <w:rFonts w:ascii="Tahoma" w:hAnsi="Tahoma" w:cs="Tahoma"/>
          <w:sz w:val="20"/>
          <w:szCs w:val="20"/>
        </w:rPr>
        <w:t xml:space="preserve">koncepcją </w:t>
      </w:r>
      <w:r w:rsidR="00BF6360" w:rsidRPr="00BC7419">
        <w:rPr>
          <w:rFonts w:ascii="Tahoma" w:hAnsi="Tahoma" w:cs="Tahoma"/>
          <w:sz w:val="20"/>
          <w:szCs w:val="20"/>
        </w:rPr>
        <w:t>wielobranżową</w:t>
      </w:r>
      <w:r w:rsidR="001E1856" w:rsidRPr="00BC7419">
        <w:rPr>
          <w:rFonts w:ascii="Tahoma" w:hAnsi="Tahoma" w:cs="Tahoma"/>
          <w:sz w:val="20"/>
          <w:szCs w:val="20"/>
        </w:rPr>
        <w:t xml:space="preserve"> (w zakresie co najmniej branży</w:t>
      </w:r>
      <w:r w:rsidR="00931C83" w:rsidRPr="00BC7419">
        <w:rPr>
          <w:rFonts w:ascii="Tahoma" w:hAnsi="Tahoma" w:cs="Tahoma"/>
          <w:sz w:val="20"/>
          <w:szCs w:val="20"/>
        </w:rPr>
        <w:t xml:space="preserve"> </w:t>
      </w:r>
      <w:r w:rsidR="001E1856" w:rsidRPr="00BC7419">
        <w:rPr>
          <w:rFonts w:ascii="Tahoma" w:hAnsi="Tahoma" w:cs="Tahoma"/>
          <w:sz w:val="20"/>
          <w:szCs w:val="20"/>
        </w:rPr>
        <w:t>konstrukcyjnej, sanitarnej, elektrycznej)</w:t>
      </w:r>
      <w:r w:rsidR="00BF6360" w:rsidRPr="00BC7419">
        <w:rPr>
          <w:rFonts w:ascii="Tahoma" w:hAnsi="Tahoma" w:cs="Tahoma"/>
          <w:sz w:val="20"/>
          <w:szCs w:val="20"/>
        </w:rPr>
        <w:t xml:space="preserve"> z wymogiem BIM lub </w:t>
      </w:r>
      <w:r w:rsidR="007426BF" w:rsidRPr="00BC7419">
        <w:rPr>
          <w:rFonts w:ascii="Tahoma" w:hAnsi="Tahoma" w:cs="Tahoma"/>
          <w:sz w:val="20"/>
          <w:szCs w:val="20"/>
        </w:rPr>
        <w:t xml:space="preserve">projektu budowlanego </w:t>
      </w:r>
      <w:r w:rsidR="00F902C5" w:rsidRPr="00BC7419">
        <w:rPr>
          <w:rFonts w:ascii="Tahoma" w:hAnsi="Tahoma" w:cs="Tahoma"/>
          <w:sz w:val="20"/>
          <w:szCs w:val="20"/>
        </w:rPr>
        <w:t xml:space="preserve">z wymogiem BIM </w:t>
      </w:r>
    </w:p>
    <w:p w14:paraId="6E33804B" w14:textId="2CF721FB" w:rsidR="007426BF" w:rsidRPr="00BC7419" w:rsidRDefault="007426BF" w:rsidP="004B06DF">
      <w:pPr>
        <w:spacing w:before="120" w:line="260" w:lineRule="exact"/>
        <w:ind w:left="928"/>
        <w:jc w:val="both"/>
        <w:rPr>
          <w:rFonts w:ascii="Tahoma" w:hAnsi="Tahoma" w:cs="Tahoma"/>
          <w:sz w:val="20"/>
          <w:szCs w:val="20"/>
        </w:rPr>
      </w:pPr>
      <w:r w:rsidRPr="00BC7419">
        <w:rPr>
          <w:rFonts w:ascii="Tahoma" w:hAnsi="Tahoma" w:cs="Tahoma"/>
          <w:sz w:val="20"/>
          <w:szCs w:val="20"/>
        </w:rPr>
        <w:t>dla</w:t>
      </w:r>
      <w:r w:rsidR="00220CE2">
        <w:rPr>
          <w:rFonts w:ascii="Tahoma" w:hAnsi="Tahoma" w:cs="Tahoma"/>
          <w:sz w:val="20"/>
          <w:szCs w:val="20"/>
        </w:rPr>
        <w:t xml:space="preserve"> budowy </w:t>
      </w:r>
      <w:r w:rsidRPr="00BC7419">
        <w:rPr>
          <w:rFonts w:ascii="Tahoma" w:hAnsi="Tahoma" w:cs="Tahoma"/>
          <w:sz w:val="20"/>
          <w:szCs w:val="20"/>
        </w:rPr>
        <w:t>obiektu szpitala o następujących parametrach:</w:t>
      </w:r>
    </w:p>
    <w:p w14:paraId="48CDA8D8" w14:textId="77777777" w:rsidR="007426BF" w:rsidRPr="00BC7419" w:rsidRDefault="007426BF" w:rsidP="00AA388D">
      <w:pPr>
        <w:numPr>
          <w:ilvl w:val="0"/>
          <w:numId w:val="27"/>
        </w:numPr>
        <w:spacing w:before="120" w:line="260" w:lineRule="exact"/>
        <w:jc w:val="both"/>
        <w:rPr>
          <w:rFonts w:ascii="Tahoma" w:hAnsi="Tahoma" w:cs="Tahoma"/>
          <w:sz w:val="20"/>
          <w:szCs w:val="20"/>
        </w:rPr>
      </w:pPr>
      <w:r w:rsidRPr="00BC7419">
        <w:rPr>
          <w:rFonts w:ascii="Tahoma" w:hAnsi="Tahoma" w:cs="Tahoma"/>
          <w:sz w:val="20"/>
          <w:szCs w:val="20"/>
        </w:rPr>
        <w:t xml:space="preserve">powierzchnia użytkowa co najmniej </w:t>
      </w:r>
      <w:r w:rsidR="001B6613" w:rsidRPr="00BC7419">
        <w:rPr>
          <w:rFonts w:ascii="Tahoma" w:hAnsi="Tahoma" w:cs="Tahoma"/>
          <w:sz w:val="20"/>
          <w:szCs w:val="20"/>
        </w:rPr>
        <w:t>1</w:t>
      </w:r>
      <w:r w:rsidRPr="00BC7419">
        <w:rPr>
          <w:rFonts w:ascii="Tahoma" w:hAnsi="Tahoma" w:cs="Tahoma"/>
          <w:sz w:val="20"/>
          <w:szCs w:val="20"/>
        </w:rPr>
        <w:t>0 000 m2;</w:t>
      </w:r>
    </w:p>
    <w:p w14:paraId="28D9BB09" w14:textId="27CDEC7F" w:rsidR="004F5A56" w:rsidRDefault="007426BF" w:rsidP="00AA388D">
      <w:pPr>
        <w:numPr>
          <w:ilvl w:val="0"/>
          <w:numId w:val="27"/>
        </w:numPr>
        <w:spacing w:before="120" w:line="260" w:lineRule="exact"/>
        <w:jc w:val="both"/>
        <w:rPr>
          <w:rFonts w:ascii="Tahoma" w:hAnsi="Tahoma" w:cs="Tahoma"/>
          <w:sz w:val="20"/>
          <w:szCs w:val="20"/>
        </w:rPr>
      </w:pPr>
      <w:r w:rsidRPr="00BC7419">
        <w:rPr>
          <w:rFonts w:ascii="Tahoma" w:hAnsi="Tahoma" w:cs="Tahoma"/>
          <w:sz w:val="20"/>
          <w:szCs w:val="20"/>
        </w:rPr>
        <w:t>obiekt składający się co najmniej z: dwóch sal operacyjnych, części diagnostycznej i części łóżkowej</w:t>
      </w:r>
      <w:r w:rsidR="00244937">
        <w:rPr>
          <w:rFonts w:ascii="Tahoma" w:hAnsi="Tahoma" w:cs="Tahoma"/>
          <w:sz w:val="20"/>
          <w:szCs w:val="20"/>
        </w:rPr>
        <w:t>.</w:t>
      </w:r>
    </w:p>
    <w:p w14:paraId="20E9D779" w14:textId="486EE74C" w:rsidR="005D71FE" w:rsidRPr="00BC7419" w:rsidRDefault="00AA7744" w:rsidP="00AA388D">
      <w:pPr>
        <w:numPr>
          <w:ilvl w:val="1"/>
          <w:numId w:val="26"/>
        </w:numPr>
        <w:spacing w:before="120" w:line="260" w:lineRule="exact"/>
        <w:jc w:val="both"/>
        <w:rPr>
          <w:rFonts w:ascii="Tahoma" w:hAnsi="Tahoma" w:cs="Tahoma"/>
          <w:sz w:val="20"/>
          <w:szCs w:val="20"/>
        </w:rPr>
      </w:pPr>
      <w:r w:rsidRPr="00BC7419">
        <w:rPr>
          <w:rFonts w:ascii="Tahoma" w:hAnsi="Tahoma" w:cs="Tahoma"/>
          <w:sz w:val="20"/>
          <w:szCs w:val="20"/>
        </w:rPr>
        <w:t>wykonał w okresie ostatnich 5 lat przed upływem terminu składania ofert</w:t>
      </w:r>
      <w:r w:rsidR="00684907">
        <w:rPr>
          <w:rFonts w:ascii="Tahoma" w:hAnsi="Tahoma" w:cs="Tahoma"/>
          <w:sz w:val="20"/>
          <w:szCs w:val="20"/>
        </w:rPr>
        <w:t xml:space="preserve"> (</w:t>
      </w:r>
      <w:r w:rsidRPr="00BC7419">
        <w:rPr>
          <w:rFonts w:ascii="Tahoma" w:hAnsi="Tahoma" w:cs="Tahoma"/>
          <w:sz w:val="20"/>
          <w:szCs w:val="20"/>
        </w:rPr>
        <w:t>a jeżeli okres prowadzenia działalności jest krótszy – w tym okresie</w:t>
      </w:r>
      <w:r w:rsidR="00684907">
        <w:rPr>
          <w:rFonts w:ascii="Tahoma" w:hAnsi="Tahoma" w:cs="Tahoma"/>
          <w:sz w:val="20"/>
          <w:szCs w:val="20"/>
        </w:rPr>
        <w:t>)</w:t>
      </w:r>
      <w:r w:rsidRPr="00BC7419">
        <w:rPr>
          <w:rFonts w:ascii="Tahoma" w:hAnsi="Tahoma" w:cs="Tahoma"/>
          <w:sz w:val="20"/>
          <w:szCs w:val="20"/>
        </w:rPr>
        <w:t xml:space="preserve">, co najmniej </w:t>
      </w:r>
      <w:r w:rsidR="001E1856" w:rsidRPr="00BC7419">
        <w:rPr>
          <w:rFonts w:ascii="Tahoma" w:hAnsi="Tahoma" w:cs="Tahoma"/>
          <w:sz w:val="20"/>
          <w:szCs w:val="20"/>
        </w:rPr>
        <w:t>1 (</w:t>
      </w:r>
      <w:r w:rsidRPr="00BC7419">
        <w:rPr>
          <w:rFonts w:ascii="Tahoma" w:hAnsi="Tahoma" w:cs="Tahoma"/>
          <w:sz w:val="20"/>
          <w:szCs w:val="20"/>
        </w:rPr>
        <w:t>jedną</w:t>
      </w:r>
      <w:r w:rsidR="001E1856" w:rsidRPr="00BC7419">
        <w:rPr>
          <w:rFonts w:ascii="Tahoma" w:hAnsi="Tahoma" w:cs="Tahoma"/>
          <w:sz w:val="20"/>
          <w:szCs w:val="20"/>
        </w:rPr>
        <w:t>)</w:t>
      </w:r>
      <w:r w:rsidRPr="00BC7419">
        <w:rPr>
          <w:rFonts w:ascii="Tahoma" w:hAnsi="Tahoma" w:cs="Tahoma"/>
          <w:sz w:val="20"/>
          <w:szCs w:val="20"/>
        </w:rPr>
        <w:t xml:space="preserve"> usługę polegającą na</w:t>
      </w:r>
      <w:r w:rsidR="00BF6360" w:rsidRPr="00BC7419">
        <w:rPr>
          <w:rFonts w:ascii="Tahoma" w:hAnsi="Tahoma" w:cs="Tahoma"/>
          <w:sz w:val="20"/>
          <w:szCs w:val="20"/>
        </w:rPr>
        <w:t xml:space="preserve"> doradztwie technicznym przy postępowaniu w sprawie zamówienia publicznego na budowę lub przebudowę obiektu użyteczności publicznej o wartości robót co najmniej 150 mln PLN </w:t>
      </w:r>
      <w:r w:rsidR="004E2198" w:rsidRPr="00BC7419">
        <w:rPr>
          <w:rFonts w:ascii="Tahoma" w:hAnsi="Tahoma" w:cs="Tahoma"/>
          <w:sz w:val="20"/>
          <w:szCs w:val="20"/>
        </w:rPr>
        <w:t>brutto</w:t>
      </w:r>
      <w:r w:rsidR="007F3882">
        <w:rPr>
          <w:rFonts w:ascii="Tahoma" w:hAnsi="Tahoma" w:cs="Tahoma"/>
          <w:sz w:val="20"/>
          <w:szCs w:val="20"/>
        </w:rPr>
        <w:t xml:space="preserve"> lub równowartoś</w:t>
      </w:r>
      <w:r w:rsidR="00560F9E">
        <w:rPr>
          <w:rFonts w:ascii="Tahoma" w:hAnsi="Tahoma" w:cs="Tahoma"/>
          <w:sz w:val="20"/>
          <w:szCs w:val="20"/>
        </w:rPr>
        <w:t>ci</w:t>
      </w:r>
      <w:r w:rsidR="007F3882">
        <w:rPr>
          <w:rFonts w:ascii="Tahoma" w:hAnsi="Tahoma" w:cs="Tahoma"/>
          <w:sz w:val="20"/>
          <w:szCs w:val="20"/>
        </w:rPr>
        <w:t xml:space="preserve"> tej kwoty w innej walucie</w:t>
      </w:r>
      <w:r w:rsidR="00BF6360" w:rsidRPr="00BC7419">
        <w:rPr>
          <w:rFonts w:ascii="Tahoma" w:hAnsi="Tahoma" w:cs="Tahoma"/>
          <w:sz w:val="20"/>
          <w:szCs w:val="20"/>
        </w:rPr>
        <w:t xml:space="preserve">, przy czym wymagane jest aby doradztwo obejmowało co najmniej udział w procedurze wyboru wykonawcy prowadzonej na podstawie przepisów </w:t>
      </w:r>
      <w:r w:rsidR="00BF6360" w:rsidRPr="00BC7419">
        <w:rPr>
          <w:rFonts w:ascii="Tahoma" w:hAnsi="Tahoma" w:cs="Tahoma"/>
          <w:i/>
          <w:sz w:val="20"/>
          <w:szCs w:val="20"/>
        </w:rPr>
        <w:t>ustawy</w:t>
      </w:r>
      <w:r w:rsidR="00BF6360" w:rsidRPr="00BC7419">
        <w:rPr>
          <w:rFonts w:ascii="Tahoma" w:hAnsi="Tahoma" w:cs="Tahoma"/>
          <w:sz w:val="20"/>
          <w:szCs w:val="20"/>
        </w:rPr>
        <w:t xml:space="preserve">, zakończonej wyborem </w:t>
      </w:r>
      <w:r w:rsidR="00B81E18" w:rsidRPr="00BC7419">
        <w:rPr>
          <w:rFonts w:ascii="Tahoma" w:hAnsi="Tahoma" w:cs="Tahoma"/>
          <w:sz w:val="20"/>
          <w:szCs w:val="20"/>
        </w:rPr>
        <w:t>w</w:t>
      </w:r>
      <w:r w:rsidR="00BF6360" w:rsidRPr="00BC7419">
        <w:rPr>
          <w:rFonts w:ascii="Tahoma" w:hAnsi="Tahoma" w:cs="Tahoma"/>
          <w:sz w:val="20"/>
          <w:szCs w:val="20"/>
        </w:rPr>
        <w:t xml:space="preserve">ykonawcy, w tym udzielanie odpowiedzi na pytania i wnioski wykonawców dot. części technicznej </w:t>
      </w:r>
      <w:r w:rsidR="00B81E18" w:rsidRPr="00BC7419">
        <w:rPr>
          <w:rFonts w:ascii="Tahoma" w:hAnsi="Tahoma" w:cs="Tahoma"/>
          <w:sz w:val="20"/>
          <w:szCs w:val="20"/>
        </w:rPr>
        <w:t xml:space="preserve">specyfikacji istotnych warunków zamówienia </w:t>
      </w:r>
      <w:r w:rsidR="00BF6360" w:rsidRPr="00BC7419">
        <w:rPr>
          <w:rFonts w:ascii="Tahoma" w:hAnsi="Tahoma" w:cs="Tahoma"/>
          <w:sz w:val="20"/>
          <w:szCs w:val="20"/>
        </w:rPr>
        <w:t xml:space="preserve">oraz udział w ocenie ofert. </w:t>
      </w:r>
    </w:p>
    <w:p w14:paraId="56FA2C3E" w14:textId="61AC3C4D" w:rsidR="001444E8" w:rsidRPr="00BC7419" w:rsidRDefault="00B81E18" w:rsidP="00AA388D">
      <w:pPr>
        <w:numPr>
          <w:ilvl w:val="1"/>
          <w:numId w:val="26"/>
        </w:numPr>
        <w:spacing w:before="120" w:line="260" w:lineRule="exact"/>
        <w:jc w:val="both"/>
        <w:rPr>
          <w:rFonts w:ascii="Tahoma" w:hAnsi="Tahoma" w:cs="Tahoma"/>
          <w:sz w:val="20"/>
          <w:szCs w:val="20"/>
        </w:rPr>
      </w:pPr>
      <w:r w:rsidRPr="00BC7419">
        <w:rPr>
          <w:rFonts w:ascii="Tahoma" w:hAnsi="Tahoma" w:cs="Tahoma"/>
          <w:sz w:val="20"/>
          <w:szCs w:val="20"/>
        </w:rPr>
        <w:t xml:space="preserve">w okresie ostatnich 5 lat przed upływem terminu składania ofert (a jeżeli okres prowadzenia działalności jest krótszy – w tym okresie) </w:t>
      </w:r>
      <w:r w:rsidR="00BF6360" w:rsidRPr="00BC7419">
        <w:rPr>
          <w:rFonts w:ascii="Tahoma" w:hAnsi="Tahoma" w:cs="Tahoma"/>
          <w:sz w:val="20"/>
          <w:szCs w:val="20"/>
        </w:rPr>
        <w:t>w</w:t>
      </w:r>
      <w:bookmarkStart w:id="2" w:name="_Hlk13238461"/>
      <w:r w:rsidR="00BF6360" w:rsidRPr="00220CE2">
        <w:rPr>
          <w:rFonts w:ascii="Tahoma" w:eastAsia="Calibri" w:hAnsi="Tahoma" w:cs="Tahoma"/>
          <w:sz w:val="20"/>
          <w:szCs w:val="20"/>
          <w:lang w:eastAsia="en-US"/>
        </w:rPr>
        <w:t>ykonał</w:t>
      </w:r>
      <w:r w:rsidR="001261CB" w:rsidRPr="00220CE2">
        <w:rPr>
          <w:rFonts w:ascii="Tahoma" w:eastAsia="Calibri" w:hAnsi="Tahoma" w:cs="Tahoma"/>
          <w:sz w:val="20"/>
          <w:szCs w:val="20"/>
          <w:lang w:eastAsia="en-US"/>
        </w:rPr>
        <w:t xml:space="preserve"> lub wykon</w:t>
      </w:r>
      <w:r w:rsidRPr="00220CE2">
        <w:rPr>
          <w:rFonts w:ascii="Tahoma" w:eastAsia="Calibri" w:hAnsi="Tahoma" w:cs="Tahoma"/>
          <w:sz w:val="20"/>
          <w:szCs w:val="20"/>
          <w:lang w:eastAsia="en-US"/>
        </w:rPr>
        <w:t xml:space="preserve">uje </w:t>
      </w:r>
      <w:r w:rsidR="001261CB" w:rsidRPr="00220CE2">
        <w:rPr>
          <w:rFonts w:ascii="Tahoma" w:eastAsia="Calibri" w:hAnsi="Tahoma" w:cs="Tahoma"/>
          <w:sz w:val="20"/>
          <w:szCs w:val="20"/>
          <w:lang w:eastAsia="en-US"/>
        </w:rPr>
        <w:t>przez</w:t>
      </w:r>
      <w:r w:rsidRPr="00220CE2">
        <w:rPr>
          <w:rFonts w:ascii="Tahoma" w:eastAsia="Calibri" w:hAnsi="Tahoma" w:cs="Tahoma"/>
          <w:sz w:val="20"/>
          <w:szCs w:val="20"/>
          <w:lang w:eastAsia="en-US"/>
        </w:rPr>
        <w:t xml:space="preserve"> okres co najmniej kolejnych</w:t>
      </w:r>
      <w:r w:rsidR="001261CB" w:rsidRPr="00220CE2">
        <w:rPr>
          <w:rFonts w:ascii="Tahoma" w:eastAsia="Calibri" w:hAnsi="Tahoma" w:cs="Tahoma"/>
          <w:sz w:val="20"/>
          <w:szCs w:val="20"/>
          <w:lang w:eastAsia="en-US"/>
        </w:rPr>
        <w:t xml:space="preserve"> 12 miesięcy</w:t>
      </w:r>
      <w:r w:rsidR="00825207" w:rsidRPr="00220CE2">
        <w:rPr>
          <w:rFonts w:ascii="Tahoma" w:eastAsia="Calibri" w:hAnsi="Tahoma" w:cs="Tahoma"/>
          <w:sz w:val="20"/>
          <w:szCs w:val="20"/>
          <w:lang w:eastAsia="en-US"/>
        </w:rPr>
        <w:t xml:space="preserve"> </w:t>
      </w:r>
      <w:r w:rsidR="00BF6360" w:rsidRPr="00BC7419">
        <w:rPr>
          <w:rFonts w:ascii="Tahoma" w:hAnsi="Tahoma" w:cs="Tahoma"/>
          <w:sz w:val="20"/>
          <w:szCs w:val="20"/>
        </w:rPr>
        <w:t xml:space="preserve">co najmniej </w:t>
      </w:r>
      <w:r w:rsidRPr="00BC7419">
        <w:rPr>
          <w:rFonts w:ascii="Tahoma" w:hAnsi="Tahoma" w:cs="Tahoma"/>
          <w:sz w:val="20"/>
          <w:szCs w:val="20"/>
        </w:rPr>
        <w:t>1 (</w:t>
      </w:r>
      <w:r w:rsidR="00BF6360" w:rsidRPr="00BC7419">
        <w:rPr>
          <w:rFonts w:ascii="Tahoma" w:hAnsi="Tahoma" w:cs="Tahoma"/>
          <w:sz w:val="20"/>
          <w:szCs w:val="20"/>
        </w:rPr>
        <w:t>jedną</w:t>
      </w:r>
      <w:r w:rsidRPr="00BC7419">
        <w:rPr>
          <w:rFonts w:ascii="Tahoma" w:hAnsi="Tahoma" w:cs="Tahoma"/>
          <w:sz w:val="20"/>
          <w:szCs w:val="20"/>
        </w:rPr>
        <w:t>)</w:t>
      </w:r>
      <w:r w:rsidR="00BF6360" w:rsidRPr="00BC7419">
        <w:rPr>
          <w:rFonts w:ascii="Tahoma" w:hAnsi="Tahoma" w:cs="Tahoma"/>
          <w:sz w:val="20"/>
          <w:szCs w:val="20"/>
        </w:rPr>
        <w:t xml:space="preserve"> usługę polegającą na zarządzaniu - jako inwestor zastępczy lub inżynier kontraktu lub w podobnej funkcji - projektem inwestycyjnym polegającym na budowie lub przebudowie obiektu </w:t>
      </w:r>
      <w:r w:rsidR="0013603C" w:rsidRPr="00BC7419">
        <w:rPr>
          <w:rFonts w:ascii="Tahoma" w:hAnsi="Tahoma" w:cs="Tahoma"/>
          <w:sz w:val="20"/>
          <w:szCs w:val="20"/>
        </w:rPr>
        <w:t>budowlanego</w:t>
      </w:r>
      <w:r w:rsidR="00BF6360" w:rsidRPr="00BC7419">
        <w:rPr>
          <w:rFonts w:ascii="Tahoma" w:hAnsi="Tahoma" w:cs="Tahoma"/>
          <w:sz w:val="20"/>
          <w:szCs w:val="20"/>
        </w:rPr>
        <w:t xml:space="preserve"> o wartości robót co najmniej 150 mln PLN</w:t>
      </w:r>
      <w:r w:rsidR="001261CB" w:rsidRPr="00BC7419">
        <w:rPr>
          <w:rFonts w:ascii="Tahoma" w:hAnsi="Tahoma" w:cs="Tahoma"/>
          <w:sz w:val="20"/>
          <w:szCs w:val="20"/>
        </w:rPr>
        <w:t xml:space="preserve"> </w:t>
      </w:r>
      <w:r w:rsidR="00982D8F" w:rsidRPr="00BC7419">
        <w:rPr>
          <w:rFonts w:ascii="Tahoma" w:hAnsi="Tahoma" w:cs="Tahoma"/>
          <w:sz w:val="20"/>
          <w:szCs w:val="20"/>
        </w:rPr>
        <w:t>brutto</w:t>
      </w:r>
      <w:r w:rsidR="007F3882">
        <w:rPr>
          <w:rFonts w:ascii="Tahoma" w:hAnsi="Tahoma" w:cs="Tahoma"/>
          <w:sz w:val="20"/>
          <w:szCs w:val="20"/>
        </w:rPr>
        <w:t xml:space="preserve"> lub równowartoś</w:t>
      </w:r>
      <w:r w:rsidR="00560F9E">
        <w:rPr>
          <w:rFonts w:ascii="Tahoma" w:hAnsi="Tahoma" w:cs="Tahoma"/>
          <w:sz w:val="20"/>
          <w:szCs w:val="20"/>
        </w:rPr>
        <w:t>ci</w:t>
      </w:r>
      <w:r w:rsidR="007F3882">
        <w:rPr>
          <w:rFonts w:ascii="Tahoma" w:hAnsi="Tahoma" w:cs="Tahoma"/>
          <w:sz w:val="20"/>
          <w:szCs w:val="20"/>
        </w:rPr>
        <w:t xml:space="preserve"> tej kwoty w innej walucie</w:t>
      </w:r>
      <w:r w:rsidR="001261CB" w:rsidRPr="00BC7419">
        <w:rPr>
          <w:rFonts w:ascii="Tahoma" w:hAnsi="Tahoma" w:cs="Tahoma"/>
          <w:sz w:val="20"/>
          <w:szCs w:val="20"/>
        </w:rPr>
        <w:t>.</w:t>
      </w:r>
    </w:p>
    <w:bookmarkEnd w:id="2"/>
    <w:p w14:paraId="4B4C8E00" w14:textId="6FC6D411" w:rsidR="00F97DB8" w:rsidRPr="00BC7419" w:rsidRDefault="001C2B9C" w:rsidP="00AA388D">
      <w:pPr>
        <w:numPr>
          <w:ilvl w:val="1"/>
          <w:numId w:val="26"/>
        </w:numPr>
        <w:spacing w:before="120" w:line="260" w:lineRule="exact"/>
        <w:jc w:val="both"/>
        <w:rPr>
          <w:rFonts w:ascii="Tahoma" w:hAnsi="Tahoma" w:cs="Tahoma"/>
          <w:sz w:val="20"/>
          <w:szCs w:val="20"/>
        </w:rPr>
      </w:pPr>
      <w:r w:rsidRPr="00BC7419">
        <w:rPr>
          <w:rFonts w:ascii="Tahoma" w:hAnsi="Tahoma" w:cs="Tahoma"/>
          <w:sz w:val="20"/>
          <w:szCs w:val="20"/>
        </w:rPr>
        <w:t>dysponuje osobami zdolnymi do wykonania przedmiotu zamówienia tj.</w:t>
      </w:r>
      <w:r w:rsidR="00396121" w:rsidRPr="00BC7419">
        <w:rPr>
          <w:rFonts w:ascii="Tahoma" w:hAnsi="Tahoma" w:cs="Tahoma"/>
          <w:sz w:val="20"/>
          <w:szCs w:val="20"/>
        </w:rPr>
        <w:t>:</w:t>
      </w:r>
    </w:p>
    <w:p w14:paraId="769BE157" w14:textId="35F68754" w:rsidR="00B81E18" w:rsidRPr="00BC7419" w:rsidRDefault="001C2B9C" w:rsidP="00B81E18">
      <w:pPr>
        <w:spacing w:before="120" w:line="260" w:lineRule="exact"/>
        <w:ind w:left="993" w:hanging="426"/>
        <w:jc w:val="both"/>
        <w:rPr>
          <w:rFonts w:ascii="Tahoma" w:hAnsi="Tahoma" w:cs="Tahoma"/>
          <w:sz w:val="20"/>
          <w:szCs w:val="20"/>
        </w:rPr>
      </w:pPr>
      <w:r w:rsidRPr="00BC7419">
        <w:rPr>
          <w:rFonts w:ascii="Tahoma" w:hAnsi="Tahoma" w:cs="Tahoma"/>
          <w:sz w:val="20"/>
          <w:szCs w:val="20"/>
        </w:rPr>
        <w:t>d1) Kierownik Zespołu:</w:t>
      </w:r>
    </w:p>
    <w:p w14:paraId="6D781758" w14:textId="77777777" w:rsidR="00D2644F" w:rsidRPr="00BC7419" w:rsidRDefault="001C2B9C"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 xml:space="preserve">posiada wykształcenie wyższe </w:t>
      </w:r>
      <w:r w:rsidR="00D2644F" w:rsidRPr="00BC7419">
        <w:rPr>
          <w:rFonts w:ascii="Tahoma" w:hAnsi="Tahoma" w:cs="Tahoma"/>
          <w:sz w:val="20"/>
          <w:szCs w:val="20"/>
        </w:rPr>
        <w:t>techniczne w zakresie budownictwa: inżynier albo architekt;</w:t>
      </w:r>
    </w:p>
    <w:p w14:paraId="62AC11EA" w14:textId="5A771DAD" w:rsidR="001444E8" w:rsidRPr="004C1C8B" w:rsidRDefault="00D2644F"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legitymuje się następującym doświadczeniem: w okresie ostatnich 5 lat przed upływem terminu składania ofert pełnił</w:t>
      </w:r>
      <w:r w:rsidR="00460206" w:rsidRPr="00BC7419">
        <w:rPr>
          <w:rFonts w:ascii="Tahoma" w:hAnsi="Tahoma" w:cs="Tahoma"/>
          <w:sz w:val="20"/>
          <w:szCs w:val="20"/>
        </w:rPr>
        <w:t xml:space="preserve"> przez okres</w:t>
      </w:r>
      <w:r w:rsidR="00467E9C" w:rsidRPr="00BC7419">
        <w:rPr>
          <w:rFonts w:ascii="Tahoma" w:hAnsi="Tahoma" w:cs="Tahoma"/>
          <w:sz w:val="20"/>
          <w:szCs w:val="20"/>
        </w:rPr>
        <w:t xml:space="preserve"> co najmniej</w:t>
      </w:r>
      <w:r w:rsidR="00460206" w:rsidRPr="00BC7419">
        <w:rPr>
          <w:rFonts w:ascii="Tahoma" w:hAnsi="Tahoma" w:cs="Tahoma"/>
          <w:sz w:val="20"/>
          <w:szCs w:val="20"/>
        </w:rPr>
        <w:t xml:space="preserve"> 12</w:t>
      </w:r>
      <w:r w:rsidR="00467E9C" w:rsidRPr="00BC7419">
        <w:rPr>
          <w:rFonts w:ascii="Tahoma" w:hAnsi="Tahoma" w:cs="Tahoma"/>
          <w:sz w:val="20"/>
          <w:szCs w:val="20"/>
        </w:rPr>
        <w:t xml:space="preserve"> kolejnych</w:t>
      </w:r>
      <w:r w:rsidR="00460206" w:rsidRPr="00BC7419">
        <w:rPr>
          <w:rFonts w:ascii="Tahoma" w:hAnsi="Tahoma" w:cs="Tahoma"/>
          <w:sz w:val="20"/>
          <w:szCs w:val="20"/>
        </w:rPr>
        <w:t xml:space="preserve"> miesięcy</w:t>
      </w:r>
      <w:r w:rsidRPr="00BC7419">
        <w:rPr>
          <w:rFonts w:ascii="Tahoma" w:hAnsi="Tahoma" w:cs="Tahoma"/>
          <w:sz w:val="20"/>
          <w:szCs w:val="20"/>
        </w:rPr>
        <w:t xml:space="preserve"> funkcję kierownika projektu </w:t>
      </w:r>
      <w:r w:rsidR="0001414B" w:rsidRPr="00BC7419">
        <w:rPr>
          <w:rFonts w:ascii="Tahoma" w:hAnsi="Tahoma" w:cs="Tahoma"/>
          <w:sz w:val="20"/>
          <w:szCs w:val="20"/>
        </w:rPr>
        <w:t>w</w:t>
      </w:r>
      <w:r w:rsidR="00B7266E" w:rsidRPr="00BC7419">
        <w:rPr>
          <w:rFonts w:ascii="Tahoma" w:hAnsi="Tahoma" w:cs="Tahoma"/>
          <w:sz w:val="20"/>
          <w:szCs w:val="20"/>
        </w:rPr>
        <w:t> </w:t>
      </w:r>
      <w:r w:rsidR="0001414B" w:rsidRPr="00BC7419">
        <w:rPr>
          <w:rFonts w:ascii="Tahoma" w:hAnsi="Tahoma" w:cs="Tahoma"/>
          <w:sz w:val="20"/>
          <w:szCs w:val="20"/>
        </w:rPr>
        <w:t xml:space="preserve">zespole inwestora zastępczego lub </w:t>
      </w:r>
      <w:r w:rsidR="00B7266E" w:rsidRPr="00BC7419">
        <w:rPr>
          <w:rFonts w:ascii="Tahoma" w:hAnsi="Tahoma" w:cs="Tahoma"/>
          <w:sz w:val="20"/>
          <w:szCs w:val="20"/>
        </w:rPr>
        <w:t>inżyniera kontraktu lub w </w:t>
      </w:r>
      <w:r w:rsidR="0001414B" w:rsidRPr="00BC7419">
        <w:rPr>
          <w:rFonts w:ascii="Tahoma" w:hAnsi="Tahoma" w:cs="Tahoma"/>
          <w:sz w:val="20"/>
          <w:szCs w:val="20"/>
        </w:rPr>
        <w:t>zespole o</w:t>
      </w:r>
      <w:r w:rsidR="00B7266E" w:rsidRPr="00BC7419">
        <w:rPr>
          <w:rFonts w:ascii="Tahoma" w:hAnsi="Tahoma" w:cs="Tahoma"/>
          <w:sz w:val="20"/>
          <w:szCs w:val="20"/>
        </w:rPr>
        <w:t> </w:t>
      </w:r>
      <w:r w:rsidR="0001414B" w:rsidRPr="00BC7419">
        <w:rPr>
          <w:rFonts w:ascii="Tahoma" w:hAnsi="Tahoma" w:cs="Tahoma"/>
          <w:sz w:val="20"/>
          <w:szCs w:val="20"/>
        </w:rPr>
        <w:t xml:space="preserve">podobnej funkcji przy </w:t>
      </w:r>
      <w:r w:rsidR="001E3E75" w:rsidRPr="00BC7419">
        <w:rPr>
          <w:rFonts w:ascii="Tahoma" w:hAnsi="Tahoma" w:cs="Tahoma"/>
          <w:sz w:val="20"/>
          <w:szCs w:val="20"/>
        </w:rPr>
        <w:t xml:space="preserve">realizacji </w:t>
      </w:r>
      <w:r w:rsidR="0001414B" w:rsidRPr="00BC7419">
        <w:rPr>
          <w:rFonts w:ascii="Tahoma" w:hAnsi="Tahoma" w:cs="Tahoma"/>
          <w:sz w:val="20"/>
          <w:szCs w:val="20"/>
        </w:rPr>
        <w:t>projek</w:t>
      </w:r>
      <w:r w:rsidR="001E3E75" w:rsidRPr="00BC7419">
        <w:rPr>
          <w:rFonts w:ascii="Tahoma" w:hAnsi="Tahoma" w:cs="Tahoma"/>
          <w:sz w:val="20"/>
          <w:szCs w:val="20"/>
        </w:rPr>
        <w:t>tu</w:t>
      </w:r>
      <w:r w:rsidR="0001414B" w:rsidRPr="00BC7419">
        <w:rPr>
          <w:rFonts w:ascii="Tahoma" w:hAnsi="Tahoma" w:cs="Tahoma"/>
          <w:sz w:val="20"/>
          <w:szCs w:val="20"/>
        </w:rPr>
        <w:t xml:space="preserve"> inwestycyjn</w:t>
      </w:r>
      <w:r w:rsidR="001E3E75" w:rsidRPr="00BC7419">
        <w:rPr>
          <w:rFonts w:ascii="Tahoma" w:hAnsi="Tahoma" w:cs="Tahoma"/>
          <w:sz w:val="20"/>
          <w:szCs w:val="20"/>
        </w:rPr>
        <w:t>ego</w:t>
      </w:r>
      <w:r w:rsidR="0001414B" w:rsidRPr="00BC7419">
        <w:rPr>
          <w:rFonts w:ascii="Tahoma" w:hAnsi="Tahoma" w:cs="Tahoma"/>
          <w:sz w:val="20"/>
          <w:szCs w:val="20"/>
        </w:rPr>
        <w:t xml:space="preserve"> </w:t>
      </w:r>
      <w:r w:rsidR="0001414B" w:rsidRPr="00964F8A">
        <w:rPr>
          <w:rFonts w:ascii="Tahoma" w:hAnsi="Tahoma" w:cs="Tahoma"/>
          <w:sz w:val="20"/>
          <w:szCs w:val="20"/>
        </w:rPr>
        <w:t>z</w:t>
      </w:r>
      <w:r w:rsidR="001E3E75" w:rsidRPr="00964F8A">
        <w:rPr>
          <w:rFonts w:ascii="Tahoma" w:hAnsi="Tahoma" w:cs="Tahoma"/>
          <w:sz w:val="20"/>
          <w:szCs w:val="20"/>
        </w:rPr>
        <w:t> </w:t>
      </w:r>
      <w:r w:rsidR="0001414B" w:rsidRPr="00964F8A">
        <w:rPr>
          <w:rFonts w:ascii="Tahoma" w:hAnsi="Tahoma" w:cs="Tahoma"/>
          <w:sz w:val="20"/>
          <w:szCs w:val="20"/>
        </w:rPr>
        <w:t>wykorzystaniem BIM</w:t>
      </w:r>
      <w:r w:rsidR="0001414B" w:rsidRPr="00BC7419">
        <w:rPr>
          <w:rFonts w:ascii="Tahoma" w:hAnsi="Tahoma" w:cs="Tahoma"/>
          <w:sz w:val="20"/>
          <w:szCs w:val="20"/>
        </w:rPr>
        <w:t xml:space="preserve"> polegając</w:t>
      </w:r>
      <w:r w:rsidR="001E3E75" w:rsidRPr="00BC7419">
        <w:rPr>
          <w:rFonts w:ascii="Tahoma" w:hAnsi="Tahoma" w:cs="Tahoma"/>
          <w:sz w:val="20"/>
          <w:szCs w:val="20"/>
        </w:rPr>
        <w:t>ego</w:t>
      </w:r>
      <w:r w:rsidR="0001414B" w:rsidRPr="00BC7419">
        <w:rPr>
          <w:rFonts w:ascii="Tahoma" w:hAnsi="Tahoma" w:cs="Tahoma"/>
          <w:sz w:val="20"/>
          <w:szCs w:val="20"/>
        </w:rPr>
        <w:t xml:space="preserve"> na budow</w:t>
      </w:r>
      <w:r w:rsidR="001E3E75" w:rsidRPr="00BC7419">
        <w:rPr>
          <w:rFonts w:ascii="Tahoma" w:hAnsi="Tahoma" w:cs="Tahoma"/>
          <w:sz w:val="20"/>
          <w:szCs w:val="20"/>
        </w:rPr>
        <w:t>i</w:t>
      </w:r>
      <w:r w:rsidR="0001414B" w:rsidRPr="00BC7419">
        <w:rPr>
          <w:rFonts w:ascii="Tahoma" w:hAnsi="Tahoma" w:cs="Tahoma"/>
          <w:sz w:val="20"/>
          <w:szCs w:val="20"/>
        </w:rPr>
        <w:t>e lub przebudowie obiektu budowlanego o</w:t>
      </w:r>
      <w:r w:rsidR="001E3E75" w:rsidRPr="00BC7419">
        <w:rPr>
          <w:rFonts w:ascii="Tahoma" w:hAnsi="Tahoma" w:cs="Tahoma"/>
          <w:sz w:val="20"/>
          <w:szCs w:val="20"/>
        </w:rPr>
        <w:t> </w:t>
      </w:r>
      <w:r w:rsidR="0001414B" w:rsidRPr="00BC7419">
        <w:rPr>
          <w:rFonts w:ascii="Tahoma" w:hAnsi="Tahoma" w:cs="Tahoma"/>
          <w:sz w:val="20"/>
          <w:szCs w:val="20"/>
        </w:rPr>
        <w:t xml:space="preserve">wartości </w:t>
      </w:r>
      <w:r w:rsidRPr="00BC7419">
        <w:rPr>
          <w:rFonts w:ascii="Tahoma" w:hAnsi="Tahoma" w:cs="Tahoma"/>
          <w:sz w:val="20"/>
          <w:szCs w:val="20"/>
        </w:rPr>
        <w:t>robót 150 mln zł</w:t>
      </w:r>
      <w:r w:rsidR="007B7849" w:rsidRPr="00BC7419">
        <w:rPr>
          <w:rFonts w:ascii="Tahoma" w:hAnsi="Tahoma" w:cs="Tahoma"/>
          <w:sz w:val="20"/>
          <w:szCs w:val="20"/>
        </w:rPr>
        <w:t xml:space="preserve"> </w:t>
      </w:r>
      <w:r w:rsidR="00A63189" w:rsidRPr="00BC7419">
        <w:rPr>
          <w:rFonts w:ascii="Tahoma" w:hAnsi="Tahoma" w:cs="Tahoma"/>
          <w:sz w:val="20"/>
          <w:szCs w:val="20"/>
        </w:rPr>
        <w:t>brutto</w:t>
      </w:r>
      <w:r w:rsidR="007F3882">
        <w:rPr>
          <w:rFonts w:ascii="Tahoma" w:hAnsi="Tahoma" w:cs="Tahoma"/>
          <w:sz w:val="20"/>
          <w:szCs w:val="20"/>
        </w:rPr>
        <w:t xml:space="preserve"> lub równowartość tej kwoty w innej walucie</w:t>
      </w:r>
      <w:r w:rsidRPr="00BC7419">
        <w:rPr>
          <w:rFonts w:ascii="Tahoma" w:hAnsi="Tahoma" w:cs="Tahoma"/>
          <w:sz w:val="20"/>
          <w:szCs w:val="20"/>
        </w:rPr>
        <w:t>.</w:t>
      </w:r>
    </w:p>
    <w:p w14:paraId="18F98B65" w14:textId="77777777" w:rsidR="00D2644F" w:rsidRPr="00BC7419" w:rsidRDefault="00D2644F" w:rsidP="00A65BB7">
      <w:pPr>
        <w:spacing w:before="120" w:line="260" w:lineRule="exact"/>
        <w:ind w:left="993" w:hanging="426"/>
        <w:jc w:val="both"/>
        <w:rPr>
          <w:rFonts w:ascii="Tahoma" w:hAnsi="Tahoma" w:cs="Tahoma"/>
          <w:sz w:val="20"/>
          <w:szCs w:val="20"/>
        </w:rPr>
      </w:pPr>
      <w:r w:rsidRPr="00BC7419">
        <w:rPr>
          <w:rFonts w:ascii="Tahoma" w:hAnsi="Tahoma" w:cs="Tahoma"/>
          <w:sz w:val="20"/>
          <w:szCs w:val="20"/>
        </w:rPr>
        <w:t>d2) Główny Projektant:</w:t>
      </w:r>
    </w:p>
    <w:p w14:paraId="38655398" w14:textId="2BC7A29B" w:rsidR="00D2644F" w:rsidRPr="00BC7419" w:rsidRDefault="00D2644F"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posiada uprawnienia do pełnienia samodzielnych funkcji w budownictwie do projektowania w specjalności architektonicznej bez ograniczeń lub odpowiadające im ważne uprawnienia budowlane, które zostały wydane na podstawie wcześniej obowiązujących przepisów</w:t>
      </w:r>
      <w:r w:rsidR="00B94053" w:rsidRPr="00BC7419">
        <w:rPr>
          <w:rFonts w:ascii="Tahoma" w:hAnsi="Tahoma" w:cs="Tahoma"/>
          <w:sz w:val="20"/>
          <w:szCs w:val="20"/>
        </w:rPr>
        <w:t xml:space="preserve"> 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p>
    <w:p w14:paraId="2244C703" w14:textId="0087E82B" w:rsidR="00D2644F" w:rsidRPr="00BC7419" w:rsidRDefault="00D2644F"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 xml:space="preserve">legitymuje się następującym doświadczeniem: w okresie ostatnich 5 lat przed upływem terminu składania ofert pełnił funkcję głównego projektanta przy wykonaniu </w:t>
      </w:r>
      <w:r w:rsidR="00BF6360" w:rsidRPr="00BC7419">
        <w:rPr>
          <w:rFonts w:ascii="Tahoma" w:hAnsi="Tahoma" w:cs="Tahoma"/>
          <w:sz w:val="20"/>
          <w:szCs w:val="20"/>
        </w:rPr>
        <w:t xml:space="preserve">programu funkcjonalno-użytkowego wraz koncepcją architektoniczną i wielobranżową z </w:t>
      </w:r>
      <w:r w:rsidR="00F94B9A" w:rsidRPr="00BC7419">
        <w:rPr>
          <w:rFonts w:ascii="Tahoma" w:hAnsi="Tahoma" w:cs="Tahoma"/>
          <w:sz w:val="20"/>
          <w:szCs w:val="20"/>
        </w:rPr>
        <w:t>wymogiem</w:t>
      </w:r>
      <w:r w:rsidR="00BF6360" w:rsidRPr="00BC7419">
        <w:rPr>
          <w:rFonts w:ascii="Tahoma" w:hAnsi="Tahoma" w:cs="Tahoma"/>
          <w:sz w:val="20"/>
          <w:szCs w:val="20"/>
        </w:rPr>
        <w:t xml:space="preserve"> BIM lub </w:t>
      </w:r>
      <w:r w:rsidRPr="00BC7419">
        <w:rPr>
          <w:rFonts w:ascii="Tahoma" w:hAnsi="Tahoma" w:cs="Tahoma"/>
          <w:sz w:val="20"/>
          <w:szCs w:val="20"/>
        </w:rPr>
        <w:t xml:space="preserve">projektu budowlanego </w:t>
      </w:r>
      <w:r w:rsidR="008E123F" w:rsidRPr="00BC7419">
        <w:rPr>
          <w:rFonts w:ascii="Tahoma" w:hAnsi="Tahoma" w:cs="Tahoma"/>
          <w:sz w:val="20"/>
          <w:szCs w:val="20"/>
        </w:rPr>
        <w:t>z </w:t>
      </w:r>
      <w:r w:rsidR="007761EC" w:rsidRPr="00BC7419">
        <w:rPr>
          <w:rFonts w:ascii="Tahoma" w:hAnsi="Tahoma" w:cs="Tahoma"/>
          <w:sz w:val="20"/>
          <w:szCs w:val="20"/>
        </w:rPr>
        <w:t>wymogiem</w:t>
      </w:r>
      <w:r w:rsidR="008E123F" w:rsidRPr="00BC7419">
        <w:rPr>
          <w:rFonts w:ascii="Tahoma" w:hAnsi="Tahoma" w:cs="Tahoma"/>
          <w:sz w:val="20"/>
          <w:szCs w:val="20"/>
        </w:rPr>
        <w:t xml:space="preserve"> </w:t>
      </w:r>
      <w:r w:rsidRPr="00BC7419">
        <w:rPr>
          <w:rFonts w:ascii="Tahoma" w:hAnsi="Tahoma" w:cs="Tahoma"/>
          <w:sz w:val="20"/>
          <w:szCs w:val="20"/>
        </w:rPr>
        <w:t>BIM dla</w:t>
      </w:r>
      <w:r w:rsidR="00220CE2">
        <w:rPr>
          <w:rFonts w:ascii="Tahoma" w:hAnsi="Tahoma" w:cs="Tahoma"/>
          <w:sz w:val="20"/>
          <w:szCs w:val="20"/>
        </w:rPr>
        <w:t xml:space="preserve"> budowy </w:t>
      </w:r>
      <w:r w:rsidR="00B94053" w:rsidRPr="00BC7419">
        <w:rPr>
          <w:rFonts w:ascii="Tahoma" w:hAnsi="Tahoma" w:cs="Tahoma"/>
          <w:sz w:val="20"/>
          <w:szCs w:val="20"/>
        </w:rPr>
        <w:t xml:space="preserve">1 (jednego) </w:t>
      </w:r>
      <w:r w:rsidR="007761EC" w:rsidRPr="00BC7419">
        <w:rPr>
          <w:rFonts w:ascii="Tahoma" w:hAnsi="Tahoma" w:cs="Tahoma"/>
          <w:sz w:val="20"/>
          <w:szCs w:val="20"/>
        </w:rPr>
        <w:t xml:space="preserve">obiektu </w:t>
      </w:r>
      <w:r w:rsidRPr="00BC7419">
        <w:rPr>
          <w:rFonts w:ascii="Tahoma" w:hAnsi="Tahoma" w:cs="Tahoma"/>
          <w:sz w:val="20"/>
          <w:szCs w:val="20"/>
        </w:rPr>
        <w:t xml:space="preserve">szpitala, </w:t>
      </w:r>
      <w:r w:rsidR="00B94053" w:rsidRPr="00BC7419">
        <w:rPr>
          <w:rFonts w:ascii="Tahoma" w:hAnsi="Tahoma" w:cs="Tahoma"/>
          <w:sz w:val="20"/>
          <w:szCs w:val="20"/>
        </w:rPr>
        <w:t>o następujących parametrach:</w:t>
      </w:r>
    </w:p>
    <w:p w14:paraId="43937AEF" w14:textId="77777777" w:rsidR="00D2644F" w:rsidRPr="00BC7419" w:rsidRDefault="00D2644F" w:rsidP="00AA388D">
      <w:pPr>
        <w:numPr>
          <w:ilvl w:val="0"/>
          <w:numId w:val="29"/>
        </w:numPr>
        <w:spacing w:before="120" w:line="260" w:lineRule="exact"/>
        <w:jc w:val="both"/>
        <w:rPr>
          <w:rFonts w:ascii="Tahoma" w:hAnsi="Tahoma" w:cs="Tahoma"/>
          <w:sz w:val="20"/>
          <w:szCs w:val="20"/>
        </w:rPr>
      </w:pPr>
      <w:r w:rsidRPr="00BC7419">
        <w:rPr>
          <w:rFonts w:ascii="Tahoma" w:hAnsi="Tahoma" w:cs="Tahoma"/>
          <w:sz w:val="20"/>
          <w:szCs w:val="20"/>
        </w:rPr>
        <w:t xml:space="preserve">powierzchnia użytkowa co najmniej </w:t>
      </w:r>
      <w:r w:rsidR="00A11AA0" w:rsidRPr="00BC7419">
        <w:rPr>
          <w:rFonts w:ascii="Tahoma" w:hAnsi="Tahoma" w:cs="Tahoma"/>
          <w:sz w:val="20"/>
          <w:szCs w:val="20"/>
        </w:rPr>
        <w:t>1</w:t>
      </w:r>
      <w:r w:rsidRPr="00BC7419">
        <w:rPr>
          <w:rFonts w:ascii="Tahoma" w:hAnsi="Tahoma" w:cs="Tahoma"/>
          <w:sz w:val="20"/>
          <w:szCs w:val="20"/>
        </w:rPr>
        <w:t>0 000 m2 oraz</w:t>
      </w:r>
    </w:p>
    <w:p w14:paraId="0BDFE92F" w14:textId="77777777" w:rsidR="00D2644F" w:rsidRPr="00BC7419" w:rsidRDefault="00D2644F" w:rsidP="00AA388D">
      <w:pPr>
        <w:numPr>
          <w:ilvl w:val="0"/>
          <w:numId w:val="29"/>
        </w:numPr>
        <w:spacing w:before="120" w:line="260" w:lineRule="exact"/>
        <w:jc w:val="both"/>
        <w:rPr>
          <w:rFonts w:ascii="Tahoma" w:hAnsi="Tahoma" w:cs="Tahoma"/>
          <w:sz w:val="20"/>
          <w:szCs w:val="20"/>
        </w:rPr>
      </w:pPr>
      <w:r w:rsidRPr="00BC7419">
        <w:rPr>
          <w:rFonts w:ascii="Tahoma" w:hAnsi="Tahoma" w:cs="Tahoma"/>
          <w:sz w:val="20"/>
          <w:szCs w:val="20"/>
        </w:rPr>
        <w:t>obiekt składający się przy najmniej z: dwóch sal operacyjnych, części diagnostycznej i części łóżkowej</w:t>
      </w:r>
    </w:p>
    <w:p w14:paraId="2801790E" w14:textId="77777777" w:rsidR="00D2644F" w:rsidRPr="00BC7419" w:rsidRDefault="00A65BB7" w:rsidP="00DF0AA0">
      <w:pPr>
        <w:spacing w:before="120" w:line="260" w:lineRule="exact"/>
        <w:ind w:firstLine="708"/>
        <w:jc w:val="both"/>
        <w:rPr>
          <w:rFonts w:ascii="Tahoma" w:hAnsi="Tahoma" w:cs="Tahoma"/>
          <w:sz w:val="20"/>
          <w:szCs w:val="20"/>
        </w:rPr>
      </w:pPr>
      <w:r w:rsidRPr="00BC7419">
        <w:rPr>
          <w:rFonts w:ascii="Tahoma" w:hAnsi="Tahoma" w:cs="Tahoma"/>
          <w:sz w:val="20"/>
          <w:szCs w:val="20"/>
        </w:rPr>
        <w:lastRenderedPageBreak/>
        <w:t>d3) Technolog medyczny:</w:t>
      </w:r>
    </w:p>
    <w:p w14:paraId="6D8E8633" w14:textId="0D386254" w:rsidR="00A65BB7" w:rsidRPr="00BC7419" w:rsidRDefault="00A65BB7"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 xml:space="preserve">legitymuje się następującym doświadczeniem: w okresie ostatnich 5 lat przed upływem terminu składania ofert opracował projekt technologii medycznej zgodnie z wytycznymi zawartymi w Rozporządzeniu Ministra Zdrowia z dnia 26 marca 2019 r. w sprawie szczegółowych wymagań, jakim powinny odpowiadać pomieszczenia i urządzenia podmiotu wykonującego działalność leczniczą (Dz. U. poz. 595) (lub odpowiednim rozporządzeniem obowiązującymi w czasie wykonania) lub zgodnie z odpowiadającymi im przepisami obowiązującymi w innych krajach członkowskich UE dla </w:t>
      </w:r>
      <w:r w:rsidR="00964F8A">
        <w:rPr>
          <w:rFonts w:ascii="Tahoma" w:hAnsi="Tahoma" w:cs="Tahoma"/>
          <w:sz w:val="20"/>
          <w:szCs w:val="20"/>
        </w:rPr>
        <w:t xml:space="preserve">budowy </w:t>
      </w:r>
      <w:r w:rsidR="007761EC" w:rsidRPr="00BC7419">
        <w:rPr>
          <w:rFonts w:ascii="Tahoma" w:hAnsi="Tahoma" w:cs="Tahoma"/>
          <w:sz w:val="20"/>
          <w:szCs w:val="20"/>
        </w:rPr>
        <w:t>1</w:t>
      </w:r>
      <w:r w:rsidR="00FD3262" w:rsidRPr="00BC7419">
        <w:rPr>
          <w:rFonts w:ascii="Tahoma" w:hAnsi="Tahoma" w:cs="Tahoma"/>
          <w:sz w:val="20"/>
          <w:szCs w:val="20"/>
        </w:rPr>
        <w:t xml:space="preserve"> (jednego)</w:t>
      </w:r>
      <w:r w:rsidR="007761EC" w:rsidRPr="00BC7419">
        <w:rPr>
          <w:rFonts w:ascii="Tahoma" w:hAnsi="Tahoma" w:cs="Tahoma"/>
          <w:sz w:val="20"/>
          <w:szCs w:val="20"/>
        </w:rPr>
        <w:t xml:space="preserve"> </w:t>
      </w:r>
      <w:r w:rsidRPr="00BC7419">
        <w:rPr>
          <w:rFonts w:ascii="Tahoma" w:hAnsi="Tahoma" w:cs="Tahoma"/>
          <w:sz w:val="20"/>
          <w:szCs w:val="20"/>
        </w:rPr>
        <w:t>obiekt</w:t>
      </w:r>
      <w:r w:rsidR="007761EC" w:rsidRPr="00BC7419">
        <w:rPr>
          <w:rFonts w:ascii="Tahoma" w:hAnsi="Tahoma" w:cs="Tahoma"/>
          <w:sz w:val="20"/>
          <w:szCs w:val="20"/>
        </w:rPr>
        <w:t>u</w:t>
      </w:r>
      <w:r w:rsidRPr="00BC7419">
        <w:rPr>
          <w:rFonts w:ascii="Tahoma" w:hAnsi="Tahoma" w:cs="Tahoma"/>
          <w:sz w:val="20"/>
          <w:szCs w:val="20"/>
        </w:rPr>
        <w:t xml:space="preserve"> szpitala</w:t>
      </w:r>
      <w:r w:rsidR="00B94053" w:rsidRPr="00BC7419">
        <w:rPr>
          <w:rFonts w:ascii="Tahoma" w:hAnsi="Tahoma" w:cs="Tahoma"/>
          <w:sz w:val="20"/>
          <w:szCs w:val="20"/>
        </w:rPr>
        <w:t xml:space="preserve"> o następujących parametrach:</w:t>
      </w:r>
    </w:p>
    <w:p w14:paraId="0FBF3F8D" w14:textId="77777777" w:rsidR="00A65BB7" w:rsidRPr="00BC7419" w:rsidRDefault="00A65BB7" w:rsidP="00AA388D">
      <w:pPr>
        <w:numPr>
          <w:ilvl w:val="0"/>
          <w:numId w:val="29"/>
        </w:numPr>
        <w:spacing w:before="120" w:line="260" w:lineRule="exact"/>
        <w:jc w:val="both"/>
        <w:rPr>
          <w:rFonts w:ascii="Tahoma" w:hAnsi="Tahoma" w:cs="Tahoma"/>
          <w:sz w:val="20"/>
          <w:szCs w:val="20"/>
        </w:rPr>
      </w:pPr>
      <w:r w:rsidRPr="00BC7419">
        <w:rPr>
          <w:rFonts w:ascii="Tahoma" w:hAnsi="Tahoma" w:cs="Tahoma"/>
          <w:sz w:val="20"/>
          <w:szCs w:val="20"/>
        </w:rPr>
        <w:t xml:space="preserve">powierzchnia użytkowa co najmniej </w:t>
      </w:r>
      <w:r w:rsidR="00F638CA" w:rsidRPr="00BC7419">
        <w:rPr>
          <w:rFonts w:ascii="Tahoma" w:hAnsi="Tahoma" w:cs="Tahoma"/>
          <w:sz w:val="20"/>
          <w:szCs w:val="20"/>
        </w:rPr>
        <w:t>1</w:t>
      </w:r>
      <w:r w:rsidRPr="00BC7419">
        <w:rPr>
          <w:rFonts w:ascii="Tahoma" w:hAnsi="Tahoma" w:cs="Tahoma"/>
          <w:sz w:val="20"/>
          <w:szCs w:val="20"/>
        </w:rPr>
        <w:t>0 000 m2 oraz</w:t>
      </w:r>
    </w:p>
    <w:p w14:paraId="044A098C" w14:textId="3A61D54C" w:rsidR="00301E7B" w:rsidRPr="00BC7419" w:rsidRDefault="00A65BB7" w:rsidP="00AA388D">
      <w:pPr>
        <w:numPr>
          <w:ilvl w:val="0"/>
          <w:numId w:val="29"/>
        </w:numPr>
        <w:spacing w:before="120" w:line="260" w:lineRule="exact"/>
        <w:jc w:val="both"/>
        <w:rPr>
          <w:rFonts w:ascii="Tahoma" w:hAnsi="Tahoma" w:cs="Tahoma"/>
          <w:sz w:val="20"/>
          <w:szCs w:val="20"/>
        </w:rPr>
      </w:pPr>
      <w:r w:rsidRPr="00BC7419">
        <w:rPr>
          <w:rFonts w:ascii="Tahoma" w:hAnsi="Tahoma" w:cs="Tahoma"/>
          <w:sz w:val="20"/>
          <w:szCs w:val="20"/>
        </w:rPr>
        <w:t>obiekt składający się przy najmniej z: dwóch sal operacyjnych, części diagnostycznej i części łóżkowej</w:t>
      </w:r>
    </w:p>
    <w:p w14:paraId="275CF0D4" w14:textId="08E5E9A0" w:rsidR="003464C1" w:rsidRPr="00BC7419" w:rsidRDefault="00301E7B" w:rsidP="004B06DF">
      <w:pPr>
        <w:spacing w:before="120"/>
        <w:ind w:left="708"/>
        <w:rPr>
          <w:rFonts w:ascii="Tahoma" w:hAnsi="Tahoma" w:cs="Tahoma"/>
          <w:sz w:val="20"/>
          <w:szCs w:val="20"/>
        </w:rPr>
      </w:pPr>
      <w:r w:rsidRPr="00BC7419">
        <w:rPr>
          <w:rFonts w:ascii="Tahoma" w:hAnsi="Tahoma" w:cs="Tahoma"/>
          <w:sz w:val="20"/>
          <w:szCs w:val="20"/>
        </w:rPr>
        <w:t>d</w:t>
      </w:r>
      <w:r w:rsidR="00680F75" w:rsidRPr="00BC7419">
        <w:rPr>
          <w:rFonts w:ascii="Tahoma" w:hAnsi="Tahoma" w:cs="Tahoma"/>
          <w:sz w:val="20"/>
          <w:szCs w:val="20"/>
        </w:rPr>
        <w:t>4</w:t>
      </w:r>
      <w:r w:rsidRPr="00BC7419">
        <w:rPr>
          <w:rFonts w:ascii="Tahoma" w:hAnsi="Tahoma" w:cs="Tahoma"/>
          <w:sz w:val="20"/>
          <w:szCs w:val="20"/>
        </w:rPr>
        <w:t>) Specjalista ds. efektywności energetycznej i odnawialnych źródeł energii.</w:t>
      </w:r>
    </w:p>
    <w:p w14:paraId="338FB03F" w14:textId="77777777" w:rsidR="00301E7B" w:rsidRPr="00BC7419" w:rsidRDefault="00301E7B"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posiada wykształcenie wyższe techniczne</w:t>
      </w:r>
    </w:p>
    <w:p w14:paraId="14F7EA1F" w14:textId="3F7B8DAC" w:rsidR="00301E7B" w:rsidRPr="00076A51" w:rsidRDefault="00301E7B"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 xml:space="preserve">legitymuje się następującym doświadczeniem: w okresie ostatnich </w:t>
      </w:r>
      <w:r w:rsidR="0001414B" w:rsidRPr="00BC7419">
        <w:rPr>
          <w:rFonts w:ascii="Tahoma" w:hAnsi="Tahoma" w:cs="Tahoma"/>
          <w:sz w:val="20"/>
          <w:szCs w:val="20"/>
        </w:rPr>
        <w:t xml:space="preserve">5 </w:t>
      </w:r>
      <w:r w:rsidRPr="00BC7419">
        <w:rPr>
          <w:rFonts w:ascii="Tahoma" w:hAnsi="Tahoma" w:cs="Tahoma"/>
          <w:sz w:val="20"/>
          <w:szCs w:val="20"/>
        </w:rPr>
        <w:t>lat przed upływem terminu składania ofert wykonał z wykorzystaniem oprogramowania CFD przepływowy model obiektu budowlanego o sumarycznym zapotrzebowaniu na energię elektryczną i cieplną w wysokości min. 7 GWh rocznie</w:t>
      </w:r>
    </w:p>
    <w:p w14:paraId="4B1C52A0" w14:textId="3E326B38" w:rsidR="00D05319" w:rsidRPr="00BC7419" w:rsidRDefault="00DF0AA0" w:rsidP="004B06DF">
      <w:pPr>
        <w:spacing w:before="120"/>
        <w:ind w:left="708"/>
        <w:rPr>
          <w:rFonts w:ascii="Tahoma" w:hAnsi="Tahoma" w:cs="Tahoma"/>
          <w:sz w:val="20"/>
          <w:szCs w:val="20"/>
        </w:rPr>
      </w:pPr>
      <w:r w:rsidRPr="00BC7419">
        <w:rPr>
          <w:rFonts w:ascii="Tahoma" w:hAnsi="Tahoma" w:cs="Tahoma"/>
          <w:sz w:val="20"/>
          <w:szCs w:val="20"/>
        </w:rPr>
        <w:t>d</w:t>
      </w:r>
      <w:r w:rsidR="00680F75" w:rsidRPr="00BC7419">
        <w:rPr>
          <w:rFonts w:ascii="Tahoma" w:hAnsi="Tahoma" w:cs="Tahoma"/>
          <w:sz w:val="20"/>
          <w:szCs w:val="20"/>
        </w:rPr>
        <w:t>5</w:t>
      </w:r>
      <w:r w:rsidRPr="00BC7419">
        <w:rPr>
          <w:rFonts w:ascii="Tahoma" w:hAnsi="Tahoma" w:cs="Tahoma"/>
          <w:sz w:val="20"/>
          <w:szCs w:val="20"/>
        </w:rPr>
        <w:t xml:space="preserve">) </w:t>
      </w:r>
      <w:r w:rsidR="000A2E07" w:rsidRPr="00BC7419">
        <w:rPr>
          <w:rFonts w:ascii="Tahoma" w:hAnsi="Tahoma" w:cs="Tahoma"/>
          <w:sz w:val="20"/>
          <w:szCs w:val="20"/>
        </w:rPr>
        <w:t>Specjalista</w:t>
      </w:r>
      <w:r w:rsidR="00D05319" w:rsidRPr="00BC7419">
        <w:rPr>
          <w:rFonts w:ascii="Tahoma" w:hAnsi="Tahoma" w:cs="Tahoma"/>
          <w:sz w:val="20"/>
          <w:szCs w:val="20"/>
        </w:rPr>
        <w:t xml:space="preserve"> BIM</w:t>
      </w:r>
    </w:p>
    <w:p w14:paraId="3EE1692E" w14:textId="77777777" w:rsidR="00D05319" w:rsidRPr="00BC7419" w:rsidRDefault="00D05319" w:rsidP="00AA388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posiada wykształcenie wyższe techniczne w zakresie budownictwa: inżynier lub architekt.</w:t>
      </w:r>
    </w:p>
    <w:p w14:paraId="35E87FE5" w14:textId="10766EEE" w:rsidR="003E455A" w:rsidRPr="00244937" w:rsidRDefault="00D05319" w:rsidP="00C9650D">
      <w:pPr>
        <w:numPr>
          <w:ilvl w:val="0"/>
          <w:numId w:val="28"/>
        </w:numPr>
        <w:spacing w:before="120" w:line="260" w:lineRule="exact"/>
        <w:jc w:val="both"/>
        <w:rPr>
          <w:rFonts w:ascii="Tahoma" w:hAnsi="Tahoma" w:cs="Tahoma"/>
          <w:sz w:val="20"/>
          <w:szCs w:val="20"/>
        </w:rPr>
      </w:pPr>
      <w:r w:rsidRPr="00BC7419">
        <w:rPr>
          <w:rFonts w:ascii="Tahoma" w:hAnsi="Tahoma" w:cs="Tahoma"/>
          <w:sz w:val="20"/>
          <w:szCs w:val="20"/>
        </w:rPr>
        <w:t>legitymuje się następującym doświadczeniem: w okresie ostatnich 5 lat przed upływem terminu składania ofert wykonał</w:t>
      </w:r>
      <w:r w:rsidR="00C9650D">
        <w:rPr>
          <w:rFonts w:ascii="Tahoma" w:hAnsi="Tahoma" w:cs="Tahoma"/>
          <w:sz w:val="20"/>
          <w:szCs w:val="20"/>
        </w:rPr>
        <w:t xml:space="preserve"> </w:t>
      </w:r>
      <w:r w:rsidRPr="0054666A">
        <w:rPr>
          <w:rFonts w:ascii="Tahoma" w:hAnsi="Tahoma" w:cs="Tahoma"/>
          <w:sz w:val="20"/>
          <w:szCs w:val="20"/>
        </w:rPr>
        <w:t xml:space="preserve">co najmniej </w:t>
      </w:r>
      <w:r w:rsidR="00DA05F6" w:rsidRPr="0054666A">
        <w:rPr>
          <w:rFonts w:ascii="Tahoma" w:hAnsi="Tahoma" w:cs="Tahoma"/>
          <w:sz w:val="20"/>
          <w:szCs w:val="20"/>
        </w:rPr>
        <w:t xml:space="preserve">jedną usługę polegającą na wykonaniu modelu BIM w ramach realizacji zamówienia, które zawierało zobowiązanie wykonawcy do jego wykonania obejmującego zaprojektowanie obiektu </w:t>
      </w:r>
      <w:r w:rsidR="00762229" w:rsidRPr="00244937">
        <w:rPr>
          <w:rFonts w:ascii="Tahoma" w:hAnsi="Tahoma" w:cs="Tahoma"/>
          <w:sz w:val="20"/>
          <w:szCs w:val="20"/>
        </w:rPr>
        <w:t>budowlanego</w:t>
      </w:r>
      <w:r w:rsidR="00DA05F6" w:rsidRPr="00244937">
        <w:rPr>
          <w:rFonts w:ascii="Tahoma" w:hAnsi="Tahoma" w:cs="Tahoma"/>
          <w:sz w:val="20"/>
          <w:szCs w:val="20"/>
        </w:rPr>
        <w:t xml:space="preserve"> o powierzchni użytkowej minimum </w:t>
      </w:r>
      <w:r w:rsidRPr="00244937">
        <w:rPr>
          <w:rFonts w:ascii="Tahoma" w:hAnsi="Tahoma" w:cs="Tahoma"/>
          <w:sz w:val="20"/>
          <w:szCs w:val="20"/>
        </w:rPr>
        <w:t>5</w:t>
      </w:r>
      <w:r w:rsidR="004E2198" w:rsidRPr="00244937">
        <w:rPr>
          <w:rFonts w:ascii="Tahoma" w:hAnsi="Tahoma" w:cs="Tahoma"/>
          <w:sz w:val="20"/>
          <w:szCs w:val="20"/>
        </w:rPr>
        <w:t> </w:t>
      </w:r>
      <w:r w:rsidRPr="00244937">
        <w:rPr>
          <w:rFonts w:ascii="Tahoma" w:hAnsi="Tahoma" w:cs="Tahoma"/>
          <w:sz w:val="20"/>
          <w:szCs w:val="20"/>
        </w:rPr>
        <w:t>000 m</w:t>
      </w:r>
      <w:r w:rsidRPr="00244937">
        <w:rPr>
          <w:rFonts w:ascii="Tahoma" w:hAnsi="Tahoma" w:cs="Tahoma"/>
          <w:sz w:val="20"/>
          <w:szCs w:val="20"/>
          <w:vertAlign w:val="superscript"/>
        </w:rPr>
        <w:t>2</w:t>
      </w:r>
    </w:p>
    <w:p w14:paraId="4B31D5A5" w14:textId="77777777" w:rsidR="007761EC" w:rsidRPr="002A3BB9" w:rsidRDefault="00D2644F" w:rsidP="009748C7">
      <w:pPr>
        <w:spacing w:before="120" w:line="260" w:lineRule="exact"/>
        <w:jc w:val="both"/>
        <w:rPr>
          <w:rFonts w:ascii="Tahoma" w:hAnsi="Tahoma" w:cs="Tahoma"/>
          <w:b/>
          <w:sz w:val="20"/>
          <w:szCs w:val="20"/>
        </w:rPr>
      </w:pPr>
      <w:r w:rsidRPr="002A3BB9">
        <w:rPr>
          <w:rFonts w:ascii="Tahoma" w:hAnsi="Tahoma" w:cs="Tahoma"/>
          <w:b/>
          <w:sz w:val="20"/>
          <w:szCs w:val="20"/>
        </w:rPr>
        <w:t xml:space="preserve">UWAGA: </w:t>
      </w:r>
    </w:p>
    <w:p w14:paraId="5B4B87B8" w14:textId="57653C29" w:rsidR="00AC4C58" w:rsidRPr="002A3BB9" w:rsidRDefault="00AC4C58" w:rsidP="009748C7">
      <w:pPr>
        <w:spacing w:before="120" w:line="260" w:lineRule="exact"/>
        <w:jc w:val="both"/>
        <w:rPr>
          <w:rFonts w:ascii="Tahoma" w:hAnsi="Tahoma" w:cs="Tahoma"/>
          <w:color w:val="FF0000"/>
          <w:sz w:val="20"/>
          <w:szCs w:val="20"/>
        </w:rPr>
      </w:pPr>
      <w:r w:rsidRPr="002A3BB9">
        <w:rPr>
          <w:rFonts w:ascii="Tahoma" w:hAnsi="Tahoma" w:cs="Tahoma"/>
          <w:color w:val="FF0000"/>
          <w:sz w:val="20"/>
          <w:szCs w:val="20"/>
        </w:rPr>
        <w:t>Zamawiający nie wyraża zgody na łączenie wymaganych w ramach warunku 5.1.2.1. lit. d) stanowisk przez poszczególnych członków zespołu. Na każde</w:t>
      </w:r>
      <w:r w:rsidR="0054091A" w:rsidRPr="002A3BB9">
        <w:rPr>
          <w:rFonts w:ascii="Tahoma" w:hAnsi="Tahoma" w:cs="Tahoma"/>
          <w:color w:val="FF0000"/>
          <w:sz w:val="20"/>
          <w:szCs w:val="20"/>
        </w:rPr>
        <w:t xml:space="preserve"> wymagane</w:t>
      </w:r>
      <w:r w:rsidRPr="002A3BB9">
        <w:rPr>
          <w:rFonts w:ascii="Tahoma" w:hAnsi="Tahoma" w:cs="Tahoma"/>
          <w:color w:val="FF0000"/>
          <w:sz w:val="20"/>
          <w:szCs w:val="20"/>
        </w:rPr>
        <w:t xml:space="preserve"> stanowisko powinna być delegowana inna osoba. </w:t>
      </w:r>
      <w:r w:rsidRPr="002A3BB9">
        <w:rPr>
          <w:rFonts w:ascii="Tahoma" w:hAnsi="Tahoma" w:cs="Tahoma"/>
          <w:b/>
          <w:color w:val="FF0000"/>
          <w:sz w:val="20"/>
          <w:szCs w:val="20"/>
        </w:rPr>
        <w:t xml:space="preserve"> </w:t>
      </w:r>
    </w:p>
    <w:p w14:paraId="594FECAD" w14:textId="51DDEEDC" w:rsidR="00F04B61" w:rsidRPr="00BC7419" w:rsidRDefault="009A74FF" w:rsidP="009748C7">
      <w:pPr>
        <w:spacing w:before="120" w:line="260" w:lineRule="exact"/>
        <w:jc w:val="both"/>
        <w:rPr>
          <w:rFonts w:ascii="Tahoma" w:hAnsi="Tahoma" w:cs="Tahoma"/>
          <w:sz w:val="20"/>
          <w:szCs w:val="20"/>
        </w:rPr>
      </w:pPr>
      <w:r w:rsidRPr="00BC7419">
        <w:rPr>
          <w:rFonts w:ascii="Tahoma" w:hAnsi="Tahoma" w:cs="Tahoma"/>
          <w:sz w:val="20"/>
          <w:szCs w:val="20"/>
        </w:rPr>
        <w:t>Na potrzeby interpretacji warunków udziału w postępowaniu</w:t>
      </w:r>
      <w:r w:rsidR="00F04B61" w:rsidRPr="00BC7419">
        <w:rPr>
          <w:rFonts w:ascii="Tahoma" w:hAnsi="Tahoma" w:cs="Tahoma"/>
          <w:sz w:val="20"/>
          <w:szCs w:val="20"/>
        </w:rPr>
        <w:t>:</w:t>
      </w:r>
    </w:p>
    <w:p w14:paraId="4A21588B" w14:textId="77777777" w:rsidR="007761EC" w:rsidRPr="00BC7419" w:rsidRDefault="007761EC" w:rsidP="004B06DF">
      <w:pPr>
        <w:rPr>
          <w:rFonts w:ascii="Tahoma" w:hAnsi="Tahoma" w:cs="Tahoma"/>
          <w:sz w:val="20"/>
          <w:szCs w:val="20"/>
        </w:rPr>
      </w:pPr>
    </w:p>
    <w:p w14:paraId="5FA89D77" w14:textId="578D07C0" w:rsidR="001E1856" w:rsidRPr="00BC7419" w:rsidRDefault="007761EC" w:rsidP="004B06DF">
      <w:pPr>
        <w:jc w:val="both"/>
        <w:rPr>
          <w:rFonts w:ascii="Tahoma" w:hAnsi="Tahoma" w:cs="Tahoma"/>
          <w:sz w:val="20"/>
          <w:szCs w:val="20"/>
        </w:rPr>
      </w:pPr>
      <w:r w:rsidRPr="00BC7419">
        <w:rPr>
          <w:rFonts w:ascii="Tahoma" w:hAnsi="Tahoma" w:cs="Tahoma"/>
          <w:sz w:val="20"/>
          <w:szCs w:val="20"/>
        </w:rPr>
        <w:t>Przez „obiekt</w:t>
      </w:r>
      <w:r w:rsidR="008F0997" w:rsidRPr="00BC7419">
        <w:rPr>
          <w:rFonts w:ascii="Tahoma" w:hAnsi="Tahoma" w:cs="Tahoma"/>
          <w:sz w:val="20"/>
          <w:szCs w:val="20"/>
        </w:rPr>
        <w:t xml:space="preserve"> </w:t>
      </w:r>
      <w:r w:rsidRPr="00BC7419">
        <w:rPr>
          <w:rFonts w:ascii="Tahoma" w:hAnsi="Tahoma" w:cs="Tahoma"/>
          <w:sz w:val="20"/>
          <w:szCs w:val="20"/>
        </w:rPr>
        <w:t>” należy rozumieć wynik całości robót budowlanych w zakresie budownictwa, który może samoistnie spełniać funkcję gospodarczą lub techniczną</w:t>
      </w:r>
      <w:r w:rsidR="0001414B" w:rsidRPr="00BC7419">
        <w:rPr>
          <w:rFonts w:ascii="Tahoma" w:hAnsi="Tahoma" w:cs="Tahoma"/>
          <w:sz w:val="20"/>
          <w:szCs w:val="20"/>
        </w:rPr>
        <w:t xml:space="preserve"> i</w:t>
      </w:r>
      <w:r w:rsidRPr="00BC7419">
        <w:rPr>
          <w:rFonts w:ascii="Tahoma" w:hAnsi="Tahoma" w:cs="Tahoma"/>
          <w:sz w:val="20"/>
          <w:szCs w:val="20"/>
        </w:rPr>
        <w:t xml:space="preserve"> składa się z jednego lub większej liczby powiązanych funkcjonalnie budynków. </w:t>
      </w:r>
    </w:p>
    <w:p w14:paraId="197BA4DD" w14:textId="77777777" w:rsidR="001E1856" w:rsidRPr="00BC7419" w:rsidRDefault="001E1856" w:rsidP="004B06DF">
      <w:pPr>
        <w:jc w:val="both"/>
        <w:rPr>
          <w:rFonts w:ascii="Tahoma" w:hAnsi="Tahoma" w:cs="Tahoma"/>
          <w:sz w:val="20"/>
          <w:szCs w:val="20"/>
        </w:rPr>
      </w:pPr>
    </w:p>
    <w:p w14:paraId="74766652" w14:textId="5BC5BBC4" w:rsidR="009748C7" w:rsidRPr="00BC7419" w:rsidRDefault="001E1856" w:rsidP="004B06DF">
      <w:pPr>
        <w:jc w:val="both"/>
        <w:rPr>
          <w:rFonts w:ascii="Tahoma" w:hAnsi="Tahoma" w:cs="Tahoma"/>
          <w:sz w:val="20"/>
          <w:szCs w:val="20"/>
        </w:rPr>
      </w:pPr>
      <w:r w:rsidRPr="00BC7419">
        <w:rPr>
          <w:rFonts w:ascii="Tahoma" w:hAnsi="Tahoma" w:cs="Tahoma"/>
          <w:sz w:val="20"/>
          <w:szCs w:val="20"/>
        </w:rPr>
        <w:t xml:space="preserve">Przez „program funkcjonalno-użytkowy” należy rozumieć </w:t>
      </w:r>
      <w:r w:rsidR="00FD3262" w:rsidRPr="00BC7419">
        <w:rPr>
          <w:rFonts w:ascii="Tahoma" w:hAnsi="Tahoma" w:cs="Tahoma"/>
          <w:sz w:val="20"/>
          <w:szCs w:val="20"/>
        </w:rPr>
        <w:t>program</w:t>
      </w:r>
      <w:r w:rsidRPr="00BC7419">
        <w:rPr>
          <w:rFonts w:ascii="Tahoma" w:hAnsi="Tahoma" w:cs="Tahoma"/>
          <w:sz w:val="20"/>
          <w:szCs w:val="20"/>
        </w:rPr>
        <w:t xml:space="preserve"> funkcjonalno-użytkowy</w:t>
      </w:r>
      <w:r w:rsidR="00FD3262" w:rsidRPr="00BC7419">
        <w:rPr>
          <w:rFonts w:ascii="Tahoma" w:hAnsi="Tahoma" w:cs="Tahoma"/>
          <w:sz w:val="20"/>
          <w:szCs w:val="20"/>
        </w:rPr>
        <w:t xml:space="preserve"> zgodnie z </w:t>
      </w:r>
      <w:r w:rsidRPr="00BC7419">
        <w:rPr>
          <w:rFonts w:ascii="Tahoma" w:hAnsi="Tahoma" w:cs="Tahoma"/>
          <w:sz w:val="20"/>
          <w:szCs w:val="20"/>
        </w:rPr>
        <w:t xml:space="preserve">art. 31 ust. 2 i 3 </w:t>
      </w:r>
      <w:r w:rsidRPr="00BC7419">
        <w:rPr>
          <w:rFonts w:ascii="Tahoma" w:hAnsi="Tahoma" w:cs="Tahoma"/>
          <w:i/>
          <w:sz w:val="20"/>
          <w:szCs w:val="20"/>
        </w:rPr>
        <w:t>ustawy</w:t>
      </w:r>
      <w:r w:rsidR="00FD3262" w:rsidRPr="00BC7419">
        <w:rPr>
          <w:rFonts w:ascii="Tahoma" w:hAnsi="Tahoma" w:cs="Tahoma"/>
          <w:sz w:val="20"/>
          <w:szCs w:val="20"/>
        </w:rPr>
        <w:t xml:space="preserve"> oraz przepisach</w:t>
      </w:r>
      <w:r w:rsidRPr="00BC7419">
        <w:rPr>
          <w:rFonts w:ascii="Tahoma" w:hAnsi="Tahoma" w:cs="Tahoma"/>
          <w:sz w:val="20"/>
          <w:szCs w:val="20"/>
        </w:rPr>
        <w:t xml:space="preserve"> wykonaw</w:t>
      </w:r>
      <w:r w:rsidR="00FD3262" w:rsidRPr="00BC7419">
        <w:rPr>
          <w:rFonts w:ascii="Tahoma" w:hAnsi="Tahoma" w:cs="Tahoma"/>
          <w:sz w:val="20"/>
          <w:szCs w:val="20"/>
        </w:rPr>
        <w:t xml:space="preserve">czych do niej lub zgodnie z odpowiadającymi im przepisami obowiązującymi w innych krajach członkowskich UE. </w:t>
      </w:r>
    </w:p>
    <w:p w14:paraId="4BC12D23" w14:textId="4CED76E0" w:rsidR="004749B9" w:rsidRPr="00BC7419" w:rsidRDefault="004749B9" w:rsidP="004B06DF">
      <w:pPr>
        <w:jc w:val="both"/>
        <w:rPr>
          <w:rFonts w:ascii="Tahoma" w:hAnsi="Tahoma" w:cs="Tahoma"/>
          <w:sz w:val="20"/>
          <w:szCs w:val="20"/>
        </w:rPr>
      </w:pPr>
    </w:p>
    <w:p w14:paraId="1D91E99B" w14:textId="1B497108" w:rsidR="004749B9" w:rsidRPr="00BC7419" w:rsidRDefault="004749B9" w:rsidP="004749B9">
      <w:pPr>
        <w:jc w:val="both"/>
        <w:rPr>
          <w:rFonts w:ascii="Tahoma" w:hAnsi="Tahoma" w:cs="Tahoma"/>
          <w:sz w:val="20"/>
          <w:szCs w:val="20"/>
        </w:rPr>
      </w:pPr>
      <w:r w:rsidRPr="00BC7419">
        <w:rPr>
          <w:rFonts w:ascii="Tahoma" w:hAnsi="Tahoma" w:cs="Tahoma"/>
          <w:sz w:val="20"/>
          <w:szCs w:val="20"/>
        </w:rPr>
        <w:t>Przez "</w:t>
      </w:r>
      <w:r w:rsidRPr="00076A51">
        <w:rPr>
          <w:rFonts w:ascii="Tahoma" w:hAnsi="Tahoma" w:cs="Tahoma"/>
          <w:sz w:val="20"/>
          <w:szCs w:val="20"/>
        </w:rPr>
        <w:t>projekt inwestycyjny z wykorzystaniem BIM</w:t>
      </w:r>
      <w:r w:rsidRPr="00BC7419">
        <w:rPr>
          <w:rFonts w:ascii="Tahoma" w:hAnsi="Tahoma" w:cs="Tahoma"/>
          <w:sz w:val="20"/>
          <w:szCs w:val="20"/>
        </w:rPr>
        <w:t xml:space="preserve">" należy rozumieć przedsięwzięcie inwestycyjne, w którym umowa </w:t>
      </w:r>
      <w:r w:rsidR="00244937">
        <w:rPr>
          <w:rFonts w:ascii="Tahoma" w:hAnsi="Tahoma" w:cs="Tahoma"/>
          <w:sz w:val="20"/>
          <w:szCs w:val="20"/>
        </w:rPr>
        <w:t>na</w:t>
      </w:r>
      <w:r w:rsidR="00244937" w:rsidRPr="00BC7419">
        <w:rPr>
          <w:rFonts w:ascii="Tahoma" w:hAnsi="Tahoma" w:cs="Tahoma"/>
          <w:sz w:val="20"/>
          <w:szCs w:val="20"/>
        </w:rPr>
        <w:t xml:space="preserve"> </w:t>
      </w:r>
      <w:r w:rsidRPr="00BC7419">
        <w:rPr>
          <w:rFonts w:ascii="Tahoma" w:hAnsi="Tahoma" w:cs="Tahoma"/>
          <w:sz w:val="20"/>
          <w:szCs w:val="20"/>
        </w:rPr>
        <w:t>roboty budowlane zawierała obowiązki wykonawcy w zakresie wykorzystania modeli BIM.</w:t>
      </w:r>
    </w:p>
    <w:p w14:paraId="05FCD26E" w14:textId="77777777" w:rsidR="004749B9" w:rsidRPr="00BC7419" w:rsidRDefault="004749B9" w:rsidP="004749B9">
      <w:pPr>
        <w:jc w:val="both"/>
        <w:rPr>
          <w:rFonts w:ascii="Tahoma" w:hAnsi="Tahoma" w:cs="Tahoma"/>
          <w:sz w:val="20"/>
          <w:szCs w:val="20"/>
        </w:rPr>
      </w:pPr>
    </w:p>
    <w:p w14:paraId="25814B04" w14:textId="586F32AE" w:rsidR="004749B9" w:rsidRPr="00BC7419" w:rsidRDefault="004749B9" w:rsidP="004749B9">
      <w:pPr>
        <w:jc w:val="both"/>
        <w:rPr>
          <w:rFonts w:ascii="Tahoma" w:hAnsi="Tahoma" w:cs="Tahoma"/>
          <w:sz w:val="20"/>
          <w:szCs w:val="20"/>
        </w:rPr>
      </w:pPr>
      <w:r w:rsidRPr="00BC7419">
        <w:rPr>
          <w:rFonts w:ascii="Tahoma" w:hAnsi="Tahoma" w:cs="Tahoma"/>
          <w:sz w:val="20"/>
          <w:szCs w:val="20"/>
        </w:rPr>
        <w:t xml:space="preserve">Przez </w:t>
      </w:r>
      <w:r w:rsidRPr="00076A51">
        <w:rPr>
          <w:rFonts w:ascii="Tahoma" w:hAnsi="Tahoma" w:cs="Tahoma"/>
          <w:sz w:val="20"/>
          <w:szCs w:val="20"/>
        </w:rPr>
        <w:t xml:space="preserve">usługę </w:t>
      </w:r>
      <w:r w:rsidR="000F223B">
        <w:rPr>
          <w:rFonts w:ascii="Tahoma" w:hAnsi="Tahoma" w:cs="Tahoma"/>
          <w:sz w:val="20"/>
          <w:szCs w:val="20"/>
        </w:rPr>
        <w:t>„</w:t>
      </w:r>
      <w:r w:rsidRPr="00076A51">
        <w:rPr>
          <w:rFonts w:ascii="Tahoma" w:hAnsi="Tahoma" w:cs="Tahoma"/>
          <w:sz w:val="20"/>
          <w:szCs w:val="20"/>
        </w:rPr>
        <w:t>z wymogiem BIM</w:t>
      </w:r>
      <w:r w:rsidRPr="00BC7419">
        <w:rPr>
          <w:rFonts w:ascii="Tahoma" w:hAnsi="Tahoma" w:cs="Tahoma"/>
          <w:sz w:val="20"/>
          <w:szCs w:val="20"/>
        </w:rPr>
        <w:t>” należy rozumieć takie zamówienie (kontrakt), które zawierało zobowiązanie wykonawcy do wykonania koncepcji architektonicznej i koncepcji wielobranżowej (w zakresie co najmniej branży konstrukcyjnej, sanitarnej i elektrycznej) lub projektu budowlanego w formie modeli BIM (tj. trójwymiarowych cyfrowych odwzorowań opracowań branżowych Projektu).</w:t>
      </w:r>
    </w:p>
    <w:p w14:paraId="046EB0CD" w14:textId="77777777" w:rsidR="004749B9" w:rsidRPr="00BC7419" w:rsidRDefault="004749B9" w:rsidP="004749B9">
      <w:pPr>
        <w:jc w:val="both"/>
        <w:rPr>
          <w:rFonts w:ascii="Tahoma" w:hAnsi="Tahoma" w:cs="Tahoma"/>
          <w:sz w:val="20"/>
          <w:szCs w:val="20"/>
        </w:rPr>
      </w:pPr>
    </w:p>
    <w:p w14:paraId="275710B5" w14:textId="3CF82690" w:rsidR="004749B9" w:rsidRPr="00BC7419" w:rsidRDefault="004749B9" w:rsidP="000F223B">
      <w:pPr>
        <w:jc w:val="both"/>
        <w:rPr>
          <w:rFonts w:ascii="Tahoma" w:hAnsi="Tahoma" w:cs="Tahoma"/>
          <w:sz w:val="20"/>
          <w:szCs w:val="20"/>
        </w:rPr>
      </w:pPr>
      <w:r w:rsidRPr="00BC7419">
        <w:rPr>
          <w:rFonts w:ascii="Tahoma" w:hAnsi="Tahoma" w:cs="Tahoma"/>
          <w:sz w:val="20"/>
          <w:szCs w:val="20"/>
        </w:rPr>
        <w:t>Przez "udział w ocenie ofert" należy rozumieć pełnienie przez co najmniej jedną osobę z personelu wykonawcy funkcji członka komisji przetargowej</w:t>
      </w:r>
      <w:r w:rsidR="00AB30A6">
        <w:rPr>
          <w:rFonts w:ascii="Tahoma" w:hAnsi="Tahoma" w:cs="Tahoma"/>
          <w:sz w:val="20"/>
          <w:szCs w:val="20"/>
        </w:rPr>
        <w:t xml:space="preserve"> biorącego udział w ocenie ofert</w:t>
      </w:r>
      <w:r w:rsidRPr="00BC7419">
        <w:rPr>
          <w:rFonts w:ascii="Tahoma" w:hAnsi="Tahoma" w:cs="Tahoma"/>
          <w:sz w:val="20"/>
          <w:szCs w:val="20"/>
        </w:rPr>
        <w:t xml:space="preserve"> lub biegłego</w:t>
      </w:r>
      <w:r w:rsidR="00AB30A6">
        <w:rPr>
          <w:rFonts w:ascii="Tahoma" w:hAnsi="Tahoma" w:cs="Tahoma"/>
          <w:sz w:val="20"/>
          <w:szCs w:val="20"/>
        </w:rPr>
        <w:t xml:space="preserve"> powołanego na potrzeby dokonania oceny ofert</w:t>
      </w:r>
      <w:r w:rsidRPr="00BC7419">
        <w:rPr>
          <w:rFonts w:ascii="Tahoma" w:hAnsi="Tahoma" w:cs="Tahoma"/>
          <w:sz w:val="20"/>
          <w:szCs w:val="20"/>
        </w:rPr>
        <w:t>.</w:t>
      </w:r>
    </w:p>
    <w:p w14:paraId="4CF63D13" w14:textId="77777777" w:rsidR="004749B9" w:rsidRPr="00A11AA0" w:rsidRDefault="004749B9" w:rsidP="004B06DF">
      <w:pPr>
        <w:jc w:val="both"/>
        <w:rPr>
          <w:rFonts w:ascii="Tahoma" w:hAnsi="Tahoma" w:cs="Tahoma"/>
          <w:sz w:val="20"/>
          <w:szCs w:val="20"/>
        </w:rPr>
      </w:pPr>
    </w:p>
    <w:p w14:paraId="0BC9A506" w14:textId="77777777" w:rsidR="00413427" w:rsidRPr="00A11AA0" w:rsidRDefault="00820F5B" w:rsidP="00A11AA0">
      <w:pPr>
        <w:tabs>
          <w:tab w:val="left" w:pos="-540"/>
        </w:tabs>
        <w:suppressAutoHyphens/>
        <w:autoSpaceDE w:val="0"/>
        <w:spacing w:before="120" w:line="260" w:lineRule="exact"/>
        <w:jc w:val="both"/>
        <w:rPr>
          <w:rFonts w:ascii="Tahoma" w:hAnsi="Tahoma" w:cs="Tahoma"/>
          <w:sz w:val="20"/>
          <w:szCs w:val="20"/>
        </w:rPr>
      </w:pPr>
      <w:r w:rsidRPr="001C4F09">
        <w:rPr>
          <w:rFonts w:ascii="Tahoma" w:hAnsi="Tahoma" w:cs="Tahoma"/>
          <w:b/>
          <w:sz w:val="20"/>
          <w:szCs w:val="20"/>
        </w:rPr>
        <w:t>5.1.</w:t>
      </w:r>
      <w:r w:rsidR="00413427" w:rsidRPr="001C4F09">
        <w:rPr>
          <w:rFonts w:ascii="Tahoma" w:hAnsi="Tahoma" w:cs="Tahoma"/>
          <w:b/>
          <w:sz w:val="20"/>
          <w:szCs w:val="20"/>
        </w:rPr>
        <w:t>2.2.</w:t>
      </w:r>
      <w:r w:rsidR="00413427" w:rsidRPr="00A11AA0">
        <w:rPr>
          <w:rFonts w:ascii="Tahoma" w:hAnsi="Tahoma" w:cs="Tahoma"/>
          <w:sz w:val="20"/>
          <w:szCs w:val="20"/>
        </w:rPr>
        <w:t xml:space="preserve"> sytuacji finansowej i ekonomicznej. Wykonawca spełni warunki jeżeli wykaże, że:</w:t>
      </w:r>
    </w:p>
    <w:p w14:paraId="51CC8B08" w14:textId="77777777" w:rsidR="001F79CA" w:rsidRPr="00A11AA0" w:rsidRDefault="001F79CA" w:rsidP="00AA388D">
      <w:pPr>
        <w:numPr>
          <w:ilvl w:val="0"/>
          <w:numId w:val="30"/>
        </w:numPr>
        <w:spacing w:before="120" w:line="260" w:lineRule="exact"/>
        <w:jc w:val="both"/>
        <w:rPr>
          <w:rFonts w:ascii="Tahoma" w:hAnsi="Tahoma" w:cs="Tahoma"/>
          <w:sz w:val="20"/>
          <w:szCs w:val="20"/>
        </w:rPr>
      </w:pPr>
      <w:r w:rsidRPr="00A11AA0">
        <w:rPr>
          <w:rFonts w:ascii="Tahoma" w:hAnsi="Tahoma" w:cs="Tahoma"/>
          <w:sz w:val="20"/>
          <w:szCs w:val="20"/>
        </w:rPr>
        <w:t>posiada środki finansowe lub zdolność kredytową na kwotę nie mniejszą niż kwota 500 000 PLN (pięćset tysięcy złotych) lub równowartość tej kwoty w innej walucie,</w:t>
      </w:r>
    </w:p>
    <w:p w14:paraId="2EFE800F" w14:textId="52961D2C" w:rsidR="001F79CA" w:rsidRPr="00A11AA0" w:rsidRDefault="001F79CA" w:rsidP="00AA388D">
      <w:pPr>
        <w:numPr>
          <w:ilvl w:val="0"/>
          <w:numId w:val="30"/>
        </w:numPr>
        <w:spacing w:before="120" w:line="260" w:lineRule="exact"/>
        <w:jc w:val="both"/>
        <w:rPr>
          <w:rFonts w:ascii="Tahoma" w:hAnsi="Tahoma" w:cs="Tahoma"/>
          <w:sz w:val="20"/>
          <w:szCs w:val="20"/>
        </w:rPr>
      </w:pPr>
      <w:r w:rsidRPr="00A11AA0">
        <w:rPr>
          <w:rFonts w:ascii="Tahoma" w:hAnsi="Tahoma" w:cs="Tahoma"/>
          <w:sz w:val="20"/>
          <w:szCs w:val="20"/>
        </w:rPr>
        <w:t xml:space="preserve">posiada ubezpieczenie od odpowiedzialności cywilnej w zakresie prowadzonej działalności związanej z przedmiotem zamówienia w wysokości minimum </w:t>
      </w:r>
      <w:r w:rsidR="000F1035">
        <w:rPr>
          <w:rFonts w:ascii="Tahoma" w:hAnsi="Tahoma" w:cs="Tahoma"/>
          <w:sz w:val="20"/>
          <w:szCs w:val="20"/>
        </w:rPr>
        <w:t>3 </w:t>
      </w:r>
      <w:r w:rsidR="000F1035" w:rsidRPr="00A11AA0">
        <w:rPr>
          <w:rFonts w:ascii="Tahoma" w:hAnsi="Tahoma" w:cs="Tahoma"/>
          <w:sz w:val="20"/>
          <w:szCs w:val="20"/>
        </w:rPr>
        <w:t>000</w:t>
      </w:r>
      <w:r w:rsidR="00AE1C88">
        <w:rPr>
          <w:rFonts w:ascii="Tahoma" w:hAnsi="Tahoma" w:cs="Tahoma"/>
          <w:sz w:val="20"/>
          <w:szCs w:val="20"/>
        </w:rPr>
        <w:t> </w:t>
      </w:r>
      <w:r w:rsidR="00AE1C88" w:rsidRPr="00A11AA0">
        <w:rPr>
          <w:rFonts w:ascii="Tahoma" w:hAnsi="Tahoma" w:cs="Tahoma"/>
          <w:sz w:val="20"/>
          <w:szCs w:val="20"/>
        </w:rPr>
        <w:t>000</w:t>
      </w:r>
      <w:r w:rsidR="00AE1C88">
        <w:rPr>
          <w:rFonts w:ascii="Tahoma" w:hAnsi="Tahoma" w:cs="Tahoma"/>
          <w:sz w:val="20"/>
          <w:szCs w:val="20"/>
        </w:rPr>
        <w:t> </w:t>
      </w:r>
      <w:r w:rsidRPr="00A11AA0">
        <w:rPr>
          <w:rFonts w:ascii="Tahoma" w:hAnsi="Tahoma" w:cs="Tahoma"/>
          <w:sz w:val="20"/>
          <w:szCs w:val="20"/>
        </w:rPr>
        <w:t xml:space="preserve">PLN (słownie: </w:t>
      </w:r>
      <w:r w:rsidR="00AE1C88">
        <w:rPr>
          <w:rFonts w:ascii="Tahoma" w:hAnsi="Tahoma" w:cs="Tahoma"/>
          <w:sz w:val="20"/>
          <w:szCs w:val="20"/>
        </w:rPr>
        <w:t>trzy</w:t>
      </w:r>
      <w:r w:rsidR="00AE1C88" w:rsidRPr="00A11AA0">
        <w:rPr>
          <w:rFonts w:ascii="Tahoma" w:hAnsi="Tahoma" w:cs="Tahoma"/>
          <w:sz w:val="20"/>
          <w:szCs w:val="20"/>
        </w:rPr>
        <w:t xml:space="preserve"> </w:t>
      </w:r>
      <w:r w:rsidRPr="00A11AA0">
        <w:rPr>
          <w:rFonts w:ascii="Tahoma" w:hAnsi="Tahoma" w:cs="Tahoma"/>
          <w:sz w:val="20"/>
          <w:szCs w:val="20"/>
        </w:rPr>
        <w:t>milion</w:t>
      </w:r>
      <w:r w:rsidR="00C228D4">
        <w:rPr>
          <w:rFonts w:ascii="Tahoma" w:hAnsi="Tahoma" w:cs="Tahoma"/>
          <w:sz w:val="20"/>
          <w:szCs w:val="20"/>
        </w:rPr>
        <w:t xml:space="preserve">y </w:t>
      </w:r>
      <w:r w:rsidRPr="00A11AA0">
        <w:rPr>
          <w:rFonts w:ascii="Tahoma" w:hAnsi="Tahoma" w:cs="Tahoma"/>
          <w:sz w:val="20"/>
          <w:szCs w:val="20"/>
        </w:rPr>
        <w:t xml:space="preserve">złotych) lub równowartość tej kwoty w innej walucie. </w:t>
      </w:r>
    </w:p>
    <w:p w14:paraId="7483843B" w14:textId="55D6AB9B" w:rsidR="001F79CA" w:rsidRPr="00A11AA0" w:rsidRDefault="001F79CA" w:rsidP="00AA388D">
      <w:pPr>
        <w:numPr>
          <w:ilvl w:val="0"/>
          <w:numId w:val="30"/>
        </w:numPr>
        <w:spacing w:before="120" w:line="260" w:lineRule="exact"/>
        <w:jc w:val="both"/>
        <w:rPr>
          <w:rFonts w:ascii="Tahoma" w:hAnsi="Tahoma" w:cs="Tahoma"/>
          <w:sz w:val="20"/>
          <w:szCs w:val="20"/>
        </w:rPr>
      </w:pPr>
      <w:r w:rsidRPr="00A11AA0">
        <w:rPr>
          <w:rFonts w:ascii="Tahoma" w:hAnsi="Tahoma" w:cs="Tahoma"/>
          <w:sz w:val="20"/>
          <w:szCs w:val="20"/>
        </w:rPr>
        <w:lastRenderedPageBreak/>
        <w:t xml:space="preserve">w ostatnich 3 latach obrotowych, a jeżeli okres prowadzenia działalności jest krótszy, w tym okresie, osiągnął średnioroczne przychody z działalności operacyjnej w wysokości co najmniej </w:t>
      </w:r>
      <w:r w:rsidR="000F1035">
        <w:rPr>
          <w:rFonts w:ascii="Tahoma" w:hAnsi="Tahoma" w:cs="Tahoma"/>
          <w:sz w:val="20"/>
          <w:szCs w:val="20"/>
        </w:rPr>
        <w:t>5 </w:t>
      </w:r>
      <w:r w:rsidR="000F1035" w:rsidRPr="00A11AA0">
        <w:rPr>
          <w:rFonts w:ascii="Tahoma" w:hAnsi="Tahoma" w:cs="Tahoma"/>
          <w:sz w:val="20"/>
          <w:szCs w:val="20"/>
        </w:rPr>
        <w:t>000</w:t>
      </w:r>
      <w:r w:rsidR="000F1035">
        <w:rPr>
          <w:rFonts w:ascii="Tahoma" w:hAnsi="Tahoma" w:cs="Tahoma"/>
          <w:sz w:val="20"/>
          <w:szCs w:val="20"/>
        </w:rPr>
        <w:t> </w:t>
      </w:r>
      <w:r w:rsidRPr="00A11AA0">
        <w:rPr>
          <w:rFonts w:ascii="Tahoma" w:hAnsi="Tahoma" w:cs="Tahoma"/>
          <w:sz w:val="20"/>
          <w:szCs w:val="20"/>
        </w:rPr>
        <w:t>000 PLN (</w:t>
      </w:r>
      <w:r w:rsidR="00AE1C88">
        <w:rPr>
          <w:rFonts w:ascii="Tahoma" w:hAnsi="Tahoma" w:cs="Tahoma"/>
          <w:sz w:val="20"/>
          <w:szCs w:val="20"/>
        </w:rPr>
        <w:t xml:space="preserve">pięć </w:t>
      </w:r>
      <w:r w:rsidRPr="00A11AA0">
        <w:rPr>
          <w:rFonts w:ascii="Tahoma" w:hAnsi="Tahoma" w:cs="Tahoma"/>
          <w:sz w:val="20"/>
          <w:szCs w:val="20"/>
        </w:rPr>
        <w:t>milion</w:t>
      </w:r>
      <w:r w:rsidR="00AE1C88">
        <w:rPr>
          <w:rFonts w:ascii="Tahoma" w:hAnsi="Tahoma" w:cs="Tahoma"/>
          <w:sz w:val="20"/>
          <w:szCs w:val="20"/>
        </w:rPr>
        <w:t>ów</w:t>
      </w:r>
      <w:r w:rsidRPr="00A11AA0">
        <w:rPr>
          <w:rFonts w:ascii="Tahoma" w:hAnsi="Tahoma" w:cs="Tahoma"/>
          <w:sz w:val="20"/>
          <w:szCs w:val="20"/>
        </w:rPr>
        <w:t xml:space="preserve"> złotych) lub równowartość tej kwoty w innej walucie.</w:t>
      </w:r>
    </w:p>
    <w:p w14:paraId="7474C1E4" w14:textId="01904A7B" w:rsidR="001F79CA" w:rsidRPr="00A11AA0" w:rsidRDefault="00FC21FD" w:rsidP="00A11AA0">
      <w:pPr>
        <w:tabs>
          <w:tab w:val="left" w:pos="-540"/>
        </w:tabs>
        <w:suppressAutoHyphens/>
        <w:autoSpaceDE w:val="0"/>
        <w:spacing w:before="120" w:line="260" w:lineRule="exact"/>
        <w:jc w:val="both"/>
        <w:rPr>
          <w:rFonts w:ascii="Tahoma" w:hAnsi="Tahoma" w:cs="Tahoma"/>
          <w:sz w:val="20"/>
          <w:szCs w:val="20"/>
        </w:rPr>
      </w:pPr>
      <w:r w:rsidRPr="00A11AA0">
        <w:rPr>
          <w:rFonts w:ascii="Tahoma" w:hAnsi="Tahoma" w:cs="Tahoma"/>
          <w:sz w:val="20"/>
          <w:szCs w:val="20"/>
        </w:rPr>
        <w:t>UWAGA:</w:t>
      </w:r>
      <w:r>
        <w:t xml:space="preserve"> </w:t>
      </w:r>
      <w:r w:rsidR="001F79CA" w:rsidRPr="00A11AA0">
        <w:rPr>
          <w:rFonts w:ascii="Tahoma" w:hAnsi="Tahoma" w:cs="Tahoma"/>
          <w:sz w:val="20"/>
          <w:szCs w:val="20"/>
        </w:rPr>
        <w:t>W przypadku, gdy dokumenty przedłożone przez Wykonawcę na potwierdzenie spełniania warunk</w:t>
      </w:r>
      <w:r w:rsidR="004C1C8B">
        <w:rPr>
          <w:rFonts w:ascii="Tahoma" w:hAnsi="Tahoma" w:cs="Tahoma"/>
          <w:sz w:val="20"/>
          <w:szCs w:val="20"/>
        </w:rPr>
        <w:t>ów</w:t>
      </w:r>
      <w:r w:rsidR="001F79CA" w:rsidRPr="00A11AA0">
        <w:rPr>
          <w:rFonts w:ascii="Tahoma" w:hAnsi="Tahoma" w:cs="Tahoma"/>
          <w:sz w:val="20"/>
          <w:szCs w:val="20"/>
        </w:rPr>
        <w:t xml:space="preserve"> </w:t>
      </w:r>
      <w:r w:rsidR="004C1C8B">
        <w:rPr>
          <w:rFonts w:ascii="Tahoma" w:hAnsi="Tahoma" w:cs="Tahoma"/>
          <w:sz w:val="20"/>
          <w:szCs w:val="20"/>
        </w:rPr>
        <w:t>udziału w postępowaniu</w:t>
      </w:r>
      <w:r w:rsidR="001F79CA" w:rsidRPr="00A11AA0">
        <w:rPr>
          <w:rFonts w:ascii="Tahoma" w:hAnsi="Tahoma" w:cs="Tahoma"/>
          <w:sz w:val="20"/>
          <w:szCs w:val="20"/>
        </w:rPr>
        <w:t xml:space="preserve"> będą wskazywać </w:t>
      </w:r>
      <w:r w:rsidR="004C1C8B">
        <w:rPr>
          <w:rFonts w:ascii="Tahoma" w:hAnsi="Tahoma" w:cs="Tahoma"/>
          <w:sz w:val="20"/>
          <w:szCs w:val="20"/>
        </w:rPr>
        <w:t>odpowiednie kwoty</w:t>
      </w:r>
      <w:r w:rsidR="001F79CA" w:rsidRPr="00A11AA0">
        <w:rPr>
          <w:rFonts w:ascii="Tahoma" w:hAnsi="Tahoma" w:cs="Tahoma"/>
          <w:sz w:val="20"/>
          <w:szCs w:val="20"/>
        </w:rPr>
        <w:t xml:space="preserve"> w walucie innej niż PLN, zamawiający w celu oceny spełnienia wymogów postawionych przez zamawiającego przeliczy podane kwoty na PLN według średniego kursu walut Narodowego Banku Polskiego (NBP) obowiązującego w dniu publikacji ogłoszenia</w:t>
      </w:r>
      <w:r w:rsidR="007F3882">
        <w:rPr>
          <w:rFonts w:ascii="Tahoma" w:hAnsi="Tahoma" w:cs="Tahoma"/>
          <w:sz w:val="20"/>
          <w:szCs w:val="20"/>
        </w:rPr>
        <w:t xml:space="preserve"> o zamówieniu</w:t>
      </w:r>
      <w:r w:rsidR="001F79CA" w:rsidRPr="00A11AA0">
        <w:rPr>
          <w:rFonts w:ascii="Tahoma" w:hAnsi="Tahoma" w:cs="Tahoma"/>
          <w:sz w:val="20"/>
          <w:szCs w:val="20"/>
        </w:rPr>
        <w:t xml:space="preserve"> w Dzienniku Urzędowym Unii Europejskiej. W przypadku gdy</w:t>
      </w:r>
      <w:r w:rsidR="00560F9E">
        <w:rPr>
          <w:rFonts w:ascii="Tahoma" w:hAnsi="Tahoma" w:cs="Tahoma"/>
          <w:sz w:val="20"/>
          <w:szCs w:val="20"/>
        </w:rPr>
        <w:t>by</w:t>
      </w:r>
      <w:r w:rsidR="001F79CA" w:rsidRPr="00A11AA0">
        <w:rPr>
          <w:rFonts w:ascii="Tahoma" w:hAnsi="Tahoma" w:cs="Tahoma"/>
          <w:sz w:val="20"/>
          <w:szCs w:val="20"/>
        </w:rPr>
        <w:t xml:space="preserve"> kurs obowiązujący w tym dniu był niedostępny Zamawiający przeliczy odpowiednie kwoty według ostatniego dostępnego kursu obowiązującego przed dniem publikacji Ogłoszenia w Dzienniku Urzędowym Unii Europejskiej.</w:t>
      </w:r>
    </w:p>
    <w:p w14:paraId="3E3F4EC6" w14:textId="2BE8A366" w:rsidR="008F656E" w:rsidRPr="00155C0C" w:rsidRDefault="008F656E" w:rsidP="00AA388D">
      <w:pPr>
        <w:numPr>
          <w:ilvl w:val="1"/>
          <w:numId w:val="12"/>
        </w:numPr>
        <w:tabs>
          <w:tab w:val="left" w:pos="-540"/>
        </w:tabs>
        <w:suppressAutoHyphens/>
        <w:autoSpaceDE w:val="0"/>
        <w:spacing w:before="120" w:line="260" w:lineRule="exact"/>
        <w:ind w:hanging="578"/>
        <w:jc w:val="both"/>
        <w:rPr>
          <w:rFonts w:ascii="Tahoma" w:hAnsi="Tahoma" w:cs="Tahoma"/>
          <w:sz w:val="20"/>
          <w:szCs w:val="20"/>
        </w:rPr>
      </w:pPr>
      <w:r w:rsidRPr="00155C0C">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1DBDE104" w14:textId="77777777" w:rsidR="008F656E" w:rsidRPr="00155C0C" w:rsidRDefault="008F656E" w:rsidP="00AA388D">
      <w:pPr>
        <w:numPr>
          <w:ilvl w:val="1"/>
          <w:numId w:val="12"/>
        </w:numPr>
        <w:tabs>
          <w:tab w:val="left" w:pos="-540"/>
        </w:tabs>
        <w:suppressAutoHyphens/>
        <w:autoSpaceDE w:val="0"/>
        <w:spacing w:before="120" w:line="260" w:lineRule="exact"/>
        <w:ind w:hanging="578"/>
        <w:jc w:val="both"/>
        <w:rPr>
          <w:rFonts w:ascii="Tahoma" w:hAnsi="Tahoma" w:cs="Tahoma"/>
          <w:sz w:val="20"/>
          <w:szCs w:val="20"/>
        </w:rPr>
      </w:pPr>
      <w:r w:rsidRPr="00155C0C">
        <w:rPr>
          <w:rFonts w:ascii="Tahoma" w:hAnsi="Tahoma" w:cs="Tahoma"/>
          <w:sz w:val="20"/>
          <w:szCs w:val="20"/>
        </w:rPr>
        <w:t xml:space="preserve">Zamawiający jednocześnie informuje, iż „stosowna sytuacja” o której mowa w </w:t>
      </w:r>
      <w:r w:rsidR="00AB4CAF" w:rsidRPr="00155C0C">
        <w:rPr>
          <w:rFonts w:ascii="Tahoma" w:hAnsi="Tahoma" w:cs="Tahoma"/>
          <w:sz w:val="20"/>
          <w:szCs w:val="20"/>
        </w:rPr>
        <w:t>pkt 5.</w:t>
      </w:r>
      <w:r w:rsidR="000348DD">
        <w:rPr>
          <w:rFonts w:ascii="Tahoma" w:hAnsi="Tahoma" w:cs="Tahoma"/>
          <w:sz w:val="20"/>
          <w:szCs w:val="20"/>
        </w:rPr>
        <w:t>2</w:t>
      </w:r>
      <w:r w:rsidR="00AB4CAF" w:rsidRPr="00155C0C">
        <w:rPr>
          <w:rFonts w:ascii="Tahoma" w:hAnsi="Tahoma" w:cs="Tahoma"/>
          <w:sz w:val="20"/>
          <w:szCs w:val="20"/>
        </w:rPr>
        <w:t xml:space="preserve">. </w:t>
      </w:r>
      <w:r w:rsidRPr="00155C0C">
        <w:rPr>
          <w:rFonts w:ascii="Tahoma" w:hAnsi="Tahoma" w:cs="Tahoma"/>
          <w:sz w:val="20"/>
          <w:szCs w:val="20"/>
        </w:rPr>
        <w:t>niniejszej SIWZ wystąpi wyłącznie w przypadku kiedy:</w:t>
      </w:r>
    </w:p>
    <w:p w14:paraId="186E1D30" w14:textId="3B50274B" w:rsidR="000348DD" w:rsidRDefault="008F656E" w:rsidP="00AA388D">
      <w:pPr>
        <w:numPr>
          <w:ilvl w:val="2"/>
          <w:numId w:val="12"/>
        </w:numPr>
        <w:tabs>
          <w:tab w:val="left" w:pos="-540"/>
        </w:tabs>
        <w:suppressAutoHyphens/>
        <w:autoSpaceDE w:val="0"/>
        <w:spacing w:before="120" w:line="260" w:lineRule="exact"/>
        <w:jc w:val="both"/>
        <w:rPr>
          <w:rFonts w:ascii="Tahoma" w:hAnsi="Tahoma" w:cs="Tahoma"/>
          <w:sz w:val="20"/>
          <w:szCs w:val="20"/>
        </w:rPr>
      </w:pPr>
      <w:r w:rsidRPr="00155C0C">
        <w:rPr>
          <w:rFonts w:ascii="Tahoma" w:hAnsi="Tahoma" w:cs="Tahoma"/>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0348DD">
        <w:rPr>
          <w:rFonts w:ascii="Tahoma" w:hAnsi="Tahoma" w:cs="Tahoma"/>
          <w:sz w:val="20"/>
          <w:szCs w:val="20"/>
        </w:rPr>
        <w:t xml:space="preserve"> - treść zobowiązania powinna zawierać</w:t>
      </w:r>
      <w:r w:rsidR="001D0F54">
        <w:rPr>
          <w:rFonts w:ascii="Tahoma" w:hAnsi="Tahoma" w:cs="Tahoma"/>
          <w:sz w:val="20"/>
          <w:szCs w:val="20"/>
        </w:rPr>
        <w:t>:</w:t>
      </w:r>
    </w:p>
    <w:p w14:paraId="53627FE5" w14:textId="77777777" w:rsidR="000348DD" w:rsidRPr="00820F8A" w:rsidRDefault="000348DD" w:rsidP="00AA388D">
      <w:pPr>
        <w:numPr>
          <w:ilvl w:val="2"/>
          <w:numId w:val="31"/>
        </w:numPr>
        <w:tabs>
          <w:tab w:val="left" w:pos="-540"/>
        </w:tabs>
        <w:suppressAutoHyphens/>
        <w:autoSpaceDE w:val="0"/>
        <w:spacing w:before="120" w:line="260" w:lineRule="exact"/>
        <w:ind w:left="1701" w:hanging="283"/>
        <w:jc w:val="both"/>
        <w:rPr>
          <w:rFonts w:ascii="Tahoma" w:hAnsi="Tahoma" w:cs="Tahoma"/>
          <w:sz w:val="20"/>
          <w:szCs w:val="20"/>
        </w:rPr>
      </w:pPr>
      <w:r w:rsidRPr="00820F8A">
        <w:rPr>
          <w:rFonts w:ascii="Tahoma" w:hAnsi="Tahoma" w:cs="Tahoma"/>
          <w:sz w:val="20"/>
          <w:szCs w:val="20"/>
        </w:rPr>
        <w:t>zakres dostępnych Wykonawcy zasobów innego podmiotu;</w:t>
      </w:r>
    </w:p>
    <w:p w14:paraId="04D15CA5" w14:textId="77777777" w:rsidR="000348DD" w:rsidRPr="00820F8A" w:rsidRDefault="000348DD" w:rsidP="00AA388D">
      <w:pPr>
        <w:numPr>
          <w:ilvl w:val="2"/>
          <w:numId w:val="31"/>
        </w:numPr>
        <w:tabs>
          <w:tab w:val="left" w:pos="-540"/>
        </w:tabs>
        <w:suppressAutoHyphens/>
        <w:autoSpaceDE w:val="0"/>
        <w:spacing w:before="120" w:line="260" w:lineRule="exact"/>
        <w:ind w:left="1701" w:hanging="283"/>
        <w:jc w:val="both"/>
        <w:rPr>
          <w:rFonts w:ascii="Tahoma" w:hAnsi="Tahoma" w:cs="Tahoma"/>
          <w:sz w:val="20"/>
          <w:szCs w:val="20"/>
        </w:rPr>
      </w:pPr>
      <w:r w:rsidRPr="00820F8A">
        <w:rPr>
          <w:rFonts w:ascii="Tahoma" w:hAnsi="Tahoma" w:cs="Tahoma"/>
          <w:sz w:val="20"/>
          <w:szCs w:val="20"/>
        </w:rPr>
        <w:t>sposób wykorzystania zasobów innego podmiotu, przez Wykonawcę, przy wykonywaniu zamówienia;</w:t>
      </w:r>
    </w:p>
    <w:p w14:paraId="6EDBE15B" w14:textId="77777777" w:rsidR="000348DD" w:rsidRPr="00820F8A" w:rsidRDefault="000348DD" w:rsidP="00AA388D">
      <w:pPr>
        <w:numPr>
          <w:ilvl w:val="2"/>
          <w:numId w:val="31"/>
        </w:numPr>
        <w:tabs>
          <w:tab w:val="left" w:pos="-540"/>
        </w:tabs>
        <w:suppressAutoHyphens/>
        <w:autoSpaceDE w:val="0"/>
        <w:spacing w:before="120" w:line="260" w:lineRule="exact"/>
        <w:ind w:left="1701" w:hanging="283"/>
        <w:jc w:val="both"/>
        <w:rPr>
          <w:rFonts w:ascii="Tahoma" w:hAnsi="Tahoma" w:cs="Tahoma"/>
          <w:sz w:val="20"/>
          <w:szCs w:val="20"/>
        </w:rPr>
      </w:pPr>
      <w:r w:rsidRPr="00820F8A">
        <w:rPr>
          <w:rFonts w:ascii="Tahoma" w:hAnsi="Tahoma" w:cs="Tahoma"/>
          <w:sz w:val="20"/>
          <w:szCs w:val="20"/>
        </w:rPr>
        <w:t>zakres i okres udziału innego podmiotu przy wykonywaniu zamówienia</w:t>
      </w:r>
      <w:r>
        <w:rPr>
          <w:rFonts w:ascii="Tahoma" w:hAnsi="Tahoma" w:cs="Tahoma"/>
          <w:sz w:val="20"/>
          <w:szCs w:val="20"/>
        </w:rPr>
        <w:t>;</w:t>
      </w:r>
    </w:p>
    <w:p w14:paraId="046161D7" w14:textId="63EA06CF" w:rsidR="008F656E" w:rsidRPr="001C4F09" w:rsidRDefault="001D0F54" w:rsidP="00AA388D">
      <w:pPr>
        <w:numPr>
          <w:ilvl w:val="2"/>
          <w:numId w:val="31"/>
        </w:numPr>
        <w:tabs>
          <w:tab w:val="left" w:pos="-540"/>
        </w:tabs>
        <w:suppressAutoHyphens/>
        <w:autoSpaceDE w:val="0"/>
        <w:spacing w:before="120" w:line="260" w:lineRule="exact"/>
        <w:ind w:left="1701" w:hanging="283"/>
        <w:jc w:val="both"/>
        <w:rPr>
          <w:rFonts w:ascii="Tahoma" w:hAnsi="Tahoma" w:cs="Tahoma"/>
          <w:sz w:val="20"/>
          <w:szCs w:val="20"/>
        </w:rPr>
      </w:pPr>
      <w:r>
        <w:rPr>
          <w:rFonts w:ascii="Tahoma" w:hAnsi="Tahoma" w:cs="Tahoma"/>
          <w:sz w:val="20"/>
          <w:szCs w:val="20"/>
        </w:rPr>
        <w:t xml:space="preserve">informację </w:t>
      </w:r>
      <w:r w:rsidR="000348DD" w:rsidRPr="00820F8A">
        <w:rPr>
          <w:rFonts w:ascii="Tahoma" w:hAnsi="Tahoma" w:cs="Tahoma"/>
          <w:sz w:val="20"/>
          <w:szCs w:val="20"/>
        </w:rPr>
        <w:t>czy podmiot, na zdolnościach którego Wykonawca polega w odniesieniu do warunków udziału w postępowaniu dotyczących wykształcenia, kwalifikacji zawodowych lub doświadczenia, zrealizuje usługi, któ</w:t>
      </w:r>
      <w:r w:rsidR="000348DD" w:rsidRPr="006C21E7">
        <w:rPr>
          <w:rFonts w:ascii="Tahoma" w:hAnsi="Tahoma" w:cs="Tahoma"/>
          <w:sz w:val="20"/>
          <w:szCs w:val="20"/>
        </w:rPr>
        <w:t>rych wskazane zdolności dotyczą;</w:t>
      </w:r>
    </w:p>
    <w:p w14:paraId="26F3194C" w14:textId="77777777" w:rsidR="008F656E" w:rsidRPr="00155C0C" w:rsidRDefault="008F656E" w:rsidP="00AA388D">
      <w:pPr>
        <w:numPr>
          <w:ilvl w:val="2"/>
          <w:numId w:val="12"/>
        </w:numPr>
        <w:tabs>
          <w:tab w:val="left" w:pos="-540"/>
        </w:tabs>
        <w:suppressAutoHyphens/>
        <w:autoSpaceDE w:val="0"/>
        <w:spacing w:before="120" w:line="260" w:lineRule="exact"/>
        <w:jc w:val="both"/>
        <w:rPr>
          <w:rFonts w:ascii="Tahoma" w:hAnsi="Tahoma" w:cs="Tahoma"/>
          <w:sz w:val="20"/>
          <w:szCs w:val="20"/>
        </w:rPr>
      </w:pPr>
      <w:r w:rsidRPr="00155C0C">
        <w:rPr>
          <w:rFonts w:ascii="Tahoma" w:hAnsi="Tahoma" w:cs="Tahoma"/>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w:t>
      </w:r>
      <w:r w:rsidR="0089691C" w:rsidRPr="00155C0C">
        <w:rPr>
          <w:rFonts w:ascii="Tahoma" w:hAnsi="Tahoma" w:cs="Tahoma"/>
          <w:sz w:val="20"/>
          <w:szCs w:val="20"/>
        </w:rPr>
        <w:t xml:space="preserve"> pkt 1 ustawy;</w:t>
      </w:r>
    </w:p>
    <w:p w14:paraId="571E482F" w14:textId="77777777" w:rsidR="0089691C" w:rsidRPr="00155C0C" w:rsidRDefault="0089691C" w:rsidP="00AA388D">
      <w:pPr>
        <w:numPr>
          <w:ilvl w:val="2"/>
          <w:numId w:val="12"/>
        </w:numPr>
        <w:tabs>
          <w:tab w:val="left" w:pos="-540"/>
        </w:tabs>
        <w:suppressAutoHyphens/>
        <w:autoSpaceDE w:val="0"/>
        <w:spacing w:before="120" w:line="260" w:lineRule="exact"/>
        <w:jc w:val="both"/>
        <w:rPr>
          <w:rFonts w:ascii="Tahoma" w:hAnsi="Tahoma" w:cs="Tahoma"/>
          <w:sz w:val="20"/>
          <w:szCs w:val="20"/>
        </w:rPr>
      </w:pPr>
      <w:r w:rsidRPr="00155C0C">
        <w:rPr>
          <w:rFonts w:ascii="Tahoma" w:hAnsi="Tahoma" w:cs="Tahom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r w:rsidR="006C041B" w:rsidRPr="00155C0C">
        <w:rPr>
          <w:rFonts w:ascii="Tahoma" w:hAnsi="Tahoma" w:cs="Tahoma"/>
          <w:sz w:val="20"/>
          <w:szCs w:val="20"/>
        </w:rPr>
        <w:t>.</w:t>
      </w:r>
    </w:p>
    <w:p w14:paraId="5EA08525" w14:textId="16D144C4" w:rsidR="0021444D" w:rsidRPr="00782C54" w:rsidRDefault="00A9267D"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ab/>
        <w:t xml:space="preserve">Wykonawca, który powołuje się na zasoby innych podmiotów, w celu wykazania braku istnienia wobec nich podstaw wykluczenia oraz spełnienia - w zakresie, w jakim powołuje się na ich zasoby - warunków udziału w postępowaniu </w:t>
      </w:r>
      <w:r w:rsidR="00C405DD" w:rsidRPr="00A11AA0">
        <w:rPr>
          <w:rFonts w:ascii="Tahoma" w:hAnsi="Tahoma" w:cs="Tahoma"/>
          <w:sz w:val="20"/>
          <w:szCs w:val="20"/>
        </w:rPr>
        <w:t>składa także JEDZ dotyczące tych podmiotów</w:t>
      </w:r>
      <w:r w:rsidR="00C405DD">
        <w:rPr>
          <w:rFonts w:ascii="Tahoma" w:hAnsi="Tahoma" w:cs="Tahoma"/>
          <w:sz w:val="20"/>
          <w:szCs w:val="20"/>
        </w:rPr>
        <w:t>.</w:t>
      </w:r>
    </w:p>
    <w:p w14:paraId="47A2E03D" w14:textId="77777777" w:rsidR="00782C54" w:rsidRDefault="00405AB9"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ab/>
        <w:t xml:space="preserve">Zamawiający </w:t>
      </w:r>
      <w:r w:rsidRPr="00155C0C">
        <w:rPr>
          <w:rFonts w:ascii="Tahoma" w:hAnsi="Tahoma" w:cs="Tahoma"/>
          <w:b/>
          <w:sz w:val="20"/>
          <w:szCs w:val="20"/>
        </w:rPr>
        <w:t>przed udzieleniem zamówienia</w:t>
      </w:r>
      <w:r w:rsidRPr="00155C0C">
        <w:rPr>
          <w:rFonts w:ascii="Tahoma" w:hAnsi="Tahoma" w:cs="Tahoma"/>
          <w:sz w:val="20"/>
          <w:szCs w:val="20"/>
        </w:rPr>
        <w:t xml:space="preserve">, wezwie wykonawcę, którego oferta została najwyżej oceniona, do złożenia w wyznaczonym, nie krótszym niż </w:t>
      </w:r>
      <w:r w:rsidR="0021444D">
        <w:rPr>
          <w:rFonts w:ascii="Tahoma" w:hAnsi="Tahoma" w:cs="Tahoma"/>
          <w:sz w:val="20"/>
          <w:szCs w:val="20"/>
        </w:rPr>
        <w:t>10</w:t>
      </w:r>
      <w:r w:rsidRPr="00155C0C">
        <w:rPr>
          <w:rFonts w:ascii="Tahoma" w:hAnsi="Tahoma" w:cs="Tahoma"/>
          <w:sz w:val="20"/>
          <w:szCs w:val="20"/>
        </w:rPr>
        <w:t xml:space="preserve"> dni, terminie aktualnych na dzień złożenia następujących oświadczeń lub dokumentów:</w:t>
      </w:r>
      <w:r w:rsidR="0021444D">
        <w:rPr>
          <w:rFonts w:ascii="Tahoma" w:hAnsi="Tahoma" w:cs="Tahoma"/>
          <w:sz w:val="20"/>
          <w:szCs w:val="20"/>
        </w:rPr>
        <w:t xml:space="preserve"> </w:t>
      </w:r>
    </w:p>
    <w:p w14:paraId="4F20C411" w14:textId="7547DC55" w:rsidR="00405AB9" w:rsidRPr="00155C0C" w:rsidRDefault="00782C54" w:rsidP="004B06DF">
      <w:pPr>
        <w:tabs>
          <w:tab w:val="left" w:pos="709"/>
        </w:tabs>
        <w:autoSpaceDE w:val="0"/>
        <w:autoSpaceDN w:val="0"/>
        <w:adjustRightInd w:val="0"/>
        <w:spacing w:before="120" w:line="260" w:lineRule="exact"/>
        <w:ind w:left="720"/>
        <w:jc w:val="both"/>
        <w:rPr>
          <w:rFonts w:ascii="Tahoma" w:hAnsi="Tahoma" w:cs="Tahoma"/>
          <w:sz w:val="20"/>
          <w:szCs w:val="20"/>
        </w:rPr>
      </w:pPr>
      <w:r>
        <w:rPr>
          <w:rFonts w:ascii="Tahoma" w:hAnsi="Tahoma" w:cs="Tahoma"/>
          <w:sz w:val="20"/>
          <w:szCs w:val="20"/>
        </w:rPr>
        <w:t>(</w:t>
      </w:r>
      <w:r w:rsidR="0021444D" w:rsidRPr="0021444D">
        <w:rPr>
          <w:rFonts w:ascii="Tahoma" w:hAnsi="Tahoma" w:cs="Tahoma"/>
          <w:sz w:val="20"/>
          <w:szCs w:val="20"/>
        </w:rPr>
        <w:t>PROSIMY O NIE SKŁADANIE ICH WRAZ Z OFERTĄ</w:t>
      </w:r>
      <w:r>
        <w:rPr>
          <w:rFonts w:ascii="Tahoma" w:hAnsi="Tahoma" w:cs="Tahoma"/>
          <w:sz w:val="20"/>
          <w:szCs w:val="20"/>
        </w:rPr>
        <w:t>)</w:t>
      </w:r>
    </w:p>
    <w:p w14:paraId="370EA208" w14:textId="77777777" w:rsidR="00405AB9" w:rsidRPr="00155C0C" w:rsidRDefault="00405AB9"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t>W odniesieniu do braku podstaw do wykluczenia:</w:t>
      </w:r>
    </w:p>
    <w:p w14:paraId="476AEF49" w14:textId="77777777" w:rsidR="00B9424B" w:rsidRDefault="00B9424B"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C6AB050" w14:textId="77777777" w:rsidR="000348DD" w:rsidRPr="001C4F09" w:rsidRDefault="000348DD"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820F8A">
        <w:rPr>
          <w:rFonts w:ascii="Tahoma" w:hAnsi="Tahoma" w:cs="Tahoma"/>
          <w:sz w:val="20"/>
          <w:szCs w:val="20"/>
        </w:rPr>
        <w:t>informacji z Krajowego Rejestru Karnego w zakresie określonym w art. 24 ust. 1 pkt 13, 14 i 21, wystawionej nie wcześniej niż 6 miesięcy przed upływem terminu składania;</w:t>
      </w:r>
    </w:p>
    <w:p w14:paraId="53FAE360" w14:textId="77777777" w:rsidR="00B9424B" w:rsidRPr="00155C0C" w:rsidRDefault="00B9424B"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AF1AC85" w14:textId="77777777" w:rsidR="00B9424B" w:rsidRPr="00155C0C" w:rsidRDefault="00B9424B"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lastRenderedPageBreak/>
        <w:t>oświadczenia wykonawcy o braku orzeczenia wobec niego tytułem środka zapobiegawczego zakazu ubiegania się o zamówienia publiczne;</w:t>
      </w:r>
    </w:p>
    <w:p w14:paraId="04745192" w14:textId="77777777" w:rsidR="00E1180F" w:rsidRPr="00155C0C" w:rsidRDefault="00E1180F"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t>oświadczenie wykonawcy o niezaleganiu z opłaceniem podatków i opłat lokalnych, o których mowa w ustawie z 12.1.1991r. o podatkach i opłatach lokalnych (Dz. U. 2016r.  poz. 716).</w:t>
      </w:r>
    </w:p>
    <w:p w14:paraId="7D6A0D0D" w14:textId="77777777" w:rsidR="00405AB9" w:rsidRDefault="00405AB9"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155C0C">
        <w:rPr>
          <w:rFonts w:ascii="Tahoma" w:hAnsi="Tahoma" w:cs="Tahoma"/>
          <w:sz w:val="20"/>
          <w:szCs w:val="20"/>
        </w:rPr>
        <w:t>W odniesieniu do spełniania warunków udziału:</w:t>
      </w:r>
    </w:p>
    <w:p w14:paraId="6883A2B5" w14:textId="7F7FEF5F" w:rsidR="000348DD" w:rsidRPr="00A11AA0" w:rsidRDefault="000348DD"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A11AA0">
        <w:rPr>
          <w:rFonts w:ascii="Tahoma" w:hAnsi="Tahoma" w:cs="Tahoma"/>
          <w:sz w:val="20"/>
          <w:szCs w:val="20"/>
        </w:rPr>
        <w:t>wykaz usług</w:t>
      </w:r>
      <w:r w:rsidR="00AE1FFA" w:rsidRPr="00A11AA0">
        <w:rPr>
          <w:rFonts w:ascii="Tahoma" w:hAnsi="Tahoma" w:cs="Tahoma"/>
          <w:sz w:val="20"/>
          <w:szCs w:val="20"/>
        </w:rPr>
        <w:t xml:space="preserve"> (załącznik nr 6 do SIWZ)</w:t>
      </w:r>
      <w:r w:rsidRPr="00A11AA0">
        <w:rPr>
          <w:rFonts w:ascii="Tahoma" w:hAnsi="Tahoma" w:cs="Tahoma"/>
          <w:sz w:val="20"/>
          <w:szCs w:val="20"/>
        </w:rPr>
        <w:t xml:space="preserve"> wykonanych,</w:t>
      </w:r>
      <w:r w:rsidR="007841E7">
        <w:rPr>
          <w:rFonts w:ascii="Tahoma" w:hAnsi="Tahoma" w:cs="Tahoma"/>
          <w:sz w:val="20"/>
          <w:szCs w:val="20"/>
        </w:rPr>
        <w:t xml:space="preserve"> </w:t>
      </w:r>
      <w:r w:rsidR="007841E7" w:rsidRPr="00F22A86">
        <w:rPr>
          <w:rFonts w:ascii="Tahoma" w:hAnsi="Tahoma" w:cs="Tahoma"/>
          <w:sz w:val="20"/>
          <w:szCs w:val="20"/>
        </w:rPr>
        <w:t>a w przypadku świadczeń okresowych lub ciągłych również wykonywanych,</w:t>
      </w:r>
      <w:r w:rsidRPr="00A11AA0">
        <w:rPr>
          <w:rFonts w:ascii="Tahoma" w:hAnsi="Tahoma" w:cs="Tahoma"/>
          <w:sz w:val="20"/>
          <w:szCs w:val="20"/>
        </w:rPr>
        <w:t xml:space="preserve">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w:t>
      </w:r>
      <w:r w:rsidR="007841E7">
        <w:rPr>
          <w:rFonts w:ascii="Tahoma" w:hAnsi="Tahoma" w:cs="Tahoma"/>
          <w:sz w:val="20"/>
          <w:szCs w:val="20"/>
        </w:rPr>
        <w:t xml:space="preserve">lub są wykonywane </w:t>
      </w:r>
      <w:r w:rsidRPr="00A11AA0">
        <w:rPr>
          <w:rFonts w:ascii="Tahoma" w:hAnsi="Tahoma" w:cs="Tahoma"/>
          <w:sz w:val="20"/>
          <w:szCs w:val="20"/>
        </w:rPr>
        <w:t xml:space="preserve">należycie, przy czym dowodami, o których mowa, są referencje bądź inne dokumenty wystawione przez podmiot, na rzecz którego usługi były </w:t>
      </w:r>
      <w:r w:rsidR="007841E7">
        <w:rPr>
          <w:rFonts w:ascii="Tahoma" w:hAnsi="Tahoma" w:cs="Tahoma"/>
          <w:sz w:val="20"/>
          <w:szCs w:val="20"/>
        </w:rPr>
        <w:t xml:space="preserve">lub są </w:t>
      </w:r>
      <w:r w:rsidRPr="00A11AA0">
        <w:rPr>
          <w:rFonts w:ascii="Tahoma" w:hAnsi="Tahoma" w:cs="Tahoma"/>
          <w:sz w:val="20"/>
          <w:szCs w:val="20"/>
        </w:rPr>
        <w:t>wykonywane, a jeżeli z uzasadnionej przyczyny o obiektywnym charakterze wykonawca nie jest w stanie uzyskać tych dokumentów - oświadczenie wykonawcy</w:t>
      </w:r>
      <w:r w:rsidR="00581C03">
        <w:rPr>
          <w:rFonts w:ascii="Tahoma" w:hAnsi="Tahoma" w:cs="Tahoma"/>
          <w:sz w:val="20"/>
          <w:szCs w:val="20"/>
        </w:rPr>
        <w:t>;</w:t>
      </w:r>
    </w:p>
    <w:p w14:paraId="1D05E4AE" w14:textId="6A0F0F90" w:rsidR="000348DD" w:rsidRPr="00A11AA0" w:rsidRDefault="000348DD"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A11AA0">
        <w:rPr>
          <w:rFonts w:ascii="Tahoma" w:hAnsi="Tahoma" w:cs="Tahoma"/>
          <w:sz w:val="20"/>
          <w:szCs w:val="20"/>
        </w:rPr>
        <w:t>wykazu osób</w:t>
      </w:r>
      <w:r w:rsidR="00581C03">
        <w:rPr>
          <w:rFonts w:ascii="Tahoma" w:hAnsi="Tahoma" w:cs="Tahoma"/>
          <w:sz w:val="20"/>
          <w:szCs w:val="20"/>
        </w:rPr>
        <w:t xml:space="preserve"> (załącznik nr 5 do SIWZ)</w:t>
      </w:r>
      <w:r w:rsidRPr="00A11AA0">
        <w:rPr>
          <w:rFonts w:ascii="Tahoma" w:hAnsi="Tahoma" w:cs="Tahoma"/>
          <w:sz w:val="20"/>
          <w:szCs w:val="20"/>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w:t>
      </w:r>
      <w:r w:rsidR="00AE1FFA" w:rsidRPr="00A11AA0">
        <w:rPr>
          <w:rFonts w:ascii="Tahoma" w:hAnsi="Tahoma" w:cs="Tahoma"/>
          <w:sz w:val="20"/>
          <w:szCs w:val="20"/>
        </w:rPr>
        <w:t>ie do dysponowania tymi osobami</w:t>
      </w:r>
      <w:r w:rsidR="00581C03">
        <w:rPr>
          <w:rFonts w:ascii="Tahoma" w:hAnsi="Tahoma" w:cs="Tahoma"/>
          <w:sz w:val="20"/>
          <w:szCs w:val="20"/>
        </w:rPr>
        <w:t>;</w:t>
      </w:r>
    </w:p>
    <w:p w14:paraId="0622A268" w14:textId="77777777" w:rsidR="00AE1FFA" w:rsidRPr="00A11AA0" w:rsidRDefault="00AE1FFA"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A11AA0">
        <w:rPr>
          <w:rFonts w:ascii="Tahoma" w:hAnsi="Tahoma" w:cs="Tahoma"/>
          <w:sz w:val="20"/>
          <w:szCs w:val="20"/>
        </w:rPr>
        <w:t>sprawozdanie finansowe albo jego część,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przychody - za okres nie dłuższy niż ostatnie 3 lata obrotowe, a jeżeli okres prowadzenia działalności jest krótszy - za ten okres;</w:t>
      </w:r>
    </w:p>
    <w:p w14:paraId="79BD3649" w14:textId="77777777" w:rsidR="00AE1FFA" w:rsidRPr="00A11AA0" w:rsidRDefault="00AE1FFA"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A11AA0">
        <w:rPr>
          <w:rFonts w:ascii="Tahoma" w:hAnsi="Tahoma" w:cs="Tahoma"/>
          <w:sz w:val="20"/>
          <w:szCs w:val="20"/>
        </w:rPr>
        <w:t>informacja banku lub spółdzielczej kasy oszczędnościowo-kredytowej potwierdzająca wysokość posiadanych środków finansowych lub zdolność kredytową wykonawcy, w okresie nie wcześniejszym niż 1 miesiąc przed upływem terminu składania ofert</w:t>
      </w:r>
    </w:p>
    <w:p w14:paraId="6AD88BCC" w14:textId="77777777" w:rsidR="00667147" w:rsidRPr="001C4F09" w:rsidRDefault="00AE1FFA" w:rsidP="00AA388D">
      <w:pPr>
        <w:numPr>
          <w:ilvl w:val="3"/>
          <w:numId w:val="12"/>
        </w:numPr>
        <w:tabs>
          <w:tab w:val="left" w:pos="709"/>
        </w:tabs>
        <w:autoSpaceDE w:val="0"/>
        <w:autoSpaceDN w:val="0"/>
        <w:adjustRightInd w:val="0"/>
        <w:spacing w:before="120" w:line="260" w:lineRule="exact"/>
        <w:jc w:val="both"/>
        <w:rPr>
          <w:rFonts w:ascii="Tahoma" w:hAnsi="Tahoma" w:cs="Tahoma"/>
          <w:sz w:val="20"/>
          <w:szCs w:val="20"/>
        </w:rPr>
      </w:pPr>
      <w:r w:rsidRPr="00A11AA0">
        <w:rPr>
          <w:rFonts w:ascii="Tahoma" w:hAnsi="Tahoma" w:cs="Tahoma"/>
          <w:sz w:val="20"/>
          <w:szCs w:val="20"/>
        </w:rPr>
        <w:t>dokumenty potwierdzające, że wykonawca jest ubezpieczony od odpowiedzialności cywilnej w zakresie prowadzonej działalności związanej z przedmiotem zamówienia na sumę gwarancyjną określoną przez zamawiającego.</w:t>
      </w:r>
    </w:p>
    <w:p w14:paraId="107805ED" w14:textId="77777777" w:rsidR="00667147" w:rsidRPr="00155C0C" w:rsidRDefault="00667147"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Jeżeli wykonawca złoży ofertę wspólną lub wykonawca powołuje się na zasoby innych podmiotów w celu  spełnienia warunków udziału w postępowaniu – w odpowiedzi na wezwanie wskazane w pkt 5.</w:t>
      </w:r>
      <w:r w:rsidR="00AE1FFA">
        <w:rPr>
          <w:rFonts w:ascii="Tahoma" w:hAnsi="Tahoma" w:cs="Tahoma"/>
          <w:sz w:val="20"/>
          <w:szCs w:val="20"/>
        </w:rPr>
        <w:t>6</w:t>
      </w:r>
      <w:r w:rsidRPr="00155C0C">
        <w:rPr>
          <w:rFonts w:ascii="Tahoma" w:hAnsi="Tahoma" w:cs="Tahoma"/>
          <w:sz w:val="20"/>
          <w:szCs w:val="20"/>
        </w:rPr>
        <w:t>. SIWZ dokumenty opisane w pkt. 5.</w:t>
      </w:r>
      <w:r w:rsidR="00C405DD">
        <w:rPr>
          <w:rFonts w:ascii="Tahoma" w:hAnsi="Tahoma" w:cs="Tahoma"/>
          <w:sz w:val="20"/>
          <w:szCs w:val="20"/>
        </w:rPr>
        <w:t>5</w:t>
      </w:r>
      <w:r w:rsidRPr="00155C0C">
        <w:rPr>
          <w:rFonts w:ascii="Tahoma" w:hAnsi="Tahoma" w:cs="Tahoma"/>
          <w:sz w:val="20"/>
          <w:szCs w:val="20"/>
        </w:rPr>
        <w:t xml:space="preserve">.1. SIWZ dotyczą każdego z partnerów konsorcjum (przy ofercie wspólnej) oraz </w:t>
      </w:r>
      <w:r w:rsidR="001814C4" w:rsidRPr="00155C0C">
        <w:rPr>
          <w:rFonts w:ascii="Tahoma" w:hAnsi="Tahoma" w:cs="Tahoma"/>
          <w:sz w:val="20"/>
          <w:szCs w:val="20"/>
        </w:rPr>
        <w:t xml:space="preserve">każdego z podmiotów na zasoby których powołuje się wykonawca w celu  spełnienia warunków udziału w postępowaniu. </w:t>
      </w:r>
    </w:p>
    <w:p w14:paraId="67880F77" w14:textId="77777777" w:rsidR="001814C4" w:rsidRPr="00155C0C" w:rsidRDefault="001814C4"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Wykonawca w terminie 3 dni od dnia zamieszczenia na stronie internetowej informacji, o której mowa w art. 86 ust. 3 ustawy (informacja z otwarcia ofert),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9C6352D" w14:textId="77777777" w:rsidR="00DF31F1" w:rsidRPr="00155C0C" w:rsidRDefault="00DF31F1"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Oświadczenia</w:t>
      </w:r>
      <w:r w:rsidR="00AE1FFA">
        <w:rPr>
          <w:rFonts w:ascii="Tahoma" w:hAnsi="Tahoma" w:cs="Tahoma"/>
          <w:sz w:val="20"/>
          <w:szCs w:val="20"/>
        </w:rPr>
        <w:t xml:space="preserve"> oraz dokumenty</w:t>
      </w:r>
      <w:r w:rsidRPr="00155C0C">
        <w:rPr>
          <w:rFonts w:ascii="Tahoma" w:hAnsi="Tahoma" w:cs="Tahoma"/>
          <w:sz w:val="20"/>
          <w:szCs w:val="20"/>
        </w:rPr>
        <w:t>,  o których  mowa  w pkt 5.</w:t>
      </w:r>
      <w:r w:rsidR="00C405DD">
        <w:rPr>
          <w:rFonts w:ascii="Tahoma" w:hAnsi="Tahoma" w:cs="Tahoma"/>
          <w:sz w:val="20"/>
          <w:szCs w:val="20"/>
        </w:rPr>
        <w:t>5</w:t>
      </w:r>
      <w:r w:rsidR="00AE1FFA">
        <w:rPr>
          <w:rFonts w:ascii="Tahoma" w:hAnsi="Tahoma" w:cs="Tahoma"/>
          <w:sz w:val="20"/>
          <w:szCs w:val="20"/>
        </w:rPr>
        <w:t>.</w:t>
      </w:r>
      <w:r w:rsidRPr="00155C0C">
        <w:rPr>
          <w:rFonts w:ascii="Tahoma" w:hAnsi="Tahoma" w:cs="Tahoma"/>
          <w:sz w:val="20"/>
          <w:szCs w:val="20"/>
        </w:rPr>
        <w:t xml:space="preserve"> SIWZ dotyczące  wykonawcy  i innych  podmiotów,  na  których zdolnościach lub sytuacji polega wykonawca na zasadach określonych w art. 22a ustawy składane są w </w:t>
      </w:r>
      <w:r w:rsidR="00AE1FFA" w:rsidRPr="00820F8A">
        <w:rPr>
          <w:rFonts w:ascii="Tahoma" w:hAnsi="Tahoma" w:cs="Tahoma"/>
          <w:sz w:val="20"/>
          <w:szCs w:val="20"/>
        </w:rPr>
        <w:t>oryginale w postaci dokumentu elektronicznego lub w elektronicznej kopii dokumentu lub oświadczenia poświadczonej za zgodność z oryginałem</w:t>
      </w:r>
      <w:r w:rsidR="00AE1FFA">
        <w:rPr>
          <w:rFonts w:ascii="Tahoma" w:hAnsi="Tahoma" w:cs="Tahoma"/>
          <w:sz w:val="20"/>
          <w:szCs w:val="20"/>
        </w:rPr>
        <w:t>.</w:t>
      </w:r>
    </w:p>
    <w:p w14:paraId="73F2DD3B" w14:textId="77777777" w:rsidR="00AE1FFA" w:rsidRDefault="00DF31F1"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r w:rsidR="00AE1FFA" w:rsidRPr="00820F8A">
        <w:rPr>
          <w:rFonts w:ascii="Tahoma" w:hAnsi="Tahoma" w:cs="Tahoma"/>
          <w:sz w:val="20"/>
          <w:szCs w:val="20"/>
        </w:rPr>
        <w:t>Poświadczenie za zgodność z oryginałem elektronicznej kopii dokumentu lub oświadczenia, następuje przy użyciu kwalifikowanego podpisu elektronicznego</w:t>
      </w:r>
      <w:r w:rsidR="00AE1FFA">
        <w:rPr>
          <w:rFonts w:ascii="Tahoma" w:hAnsi="Tahoma" w:cs="Tahoma"/>
          <w:sz w:val="20"/>
          <w:szCs w:val="20"/>
        </w:rPr>
        <w:t>.</w:t>
      </w:r>
    </w:p>
    <w:p w14:paraId="471E1120" w14:textId="77777777" w:rsidR="00AE1FFA" w:rsidRPr="00820F8A" w:rsidRDefault="00AE1FFA"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820F8A">
        <w:rPr>
          <w:rFonts w:ascii="Tahoma" w:hAnsi="Tahoma" w:cs="Tahoma"/>
          <w:sz w:val="20"/>
          <w:szCs w:val="20"/>
        </w:rPr>
        <w:t xml:space="preserve">Jeżeli wykonawca ma siedzibę lub miejsce zamieszkania poza terytorium Rzeczypospolitej Polskiej, zamiast </w:t>
      </w:r>
      <w:r w:rsidRPr="007A0A94">
        <w:rPr>
          <w:rFonts w:ascii="Tahoma" w:hAnsi="Tahoma" w:cs="Tahoma"/>
          <w:sz w:val="20"/>
          <w:szCs w:val="20"/>
        </w:rPr>
        <w:t xml:space="preserve">dokumentów, o których mowa w </w:t>
      </w:r>
      <w:r>
        <w:rPr>
          <w:rFonts w:ascii="Tahoma" w:hAnsi="Tahoma" w:cs="Tahoma"/>
          <w:sz w:val="20"/>
          <w:szCs w:val="20"/>
        </w:rPr>
        <w:t>pkt 5.</w:t>
      </w:r>
      <w:r w:rsidR="00C405DD">
        <w:rPr>
          <w:rFonts w:ascii="Tahoma" w:hAnsi="Tahoma" w:cs="Tahoma"/>
          <w:sz w:val="20"/>
          <w:szCs w:val="20"/>
        </w:rPr>
        <w:t>5</w:t>
      </w:r>
      <w:r>
        <w:rPr>
          <w:rFonts w:ascii="Tahoma" w:hAnsi="Tahoma" w:cs="Tahoma"/>
          <w:sz w:val="20"/>
          <w:szCs w:val="20"/>
        </w:rPr>
        <w:t>.1.</w:t>
      </w:r>
      <w:r w:rsidRPr="00820F8A">
        <w:rPr>
          <w:rFonts w:ascii="Tahoma" w:hAnsi="Tahoma" w:cs="Tahoma"/>
          <w:sz w:val="20"/>
          <w:szCs w:val="20"/>
        </w:rPr>
        <w:t>:</w:t>
      </w:r>
    </w:p>
    <w:p w14:paraId="6783D9A8" w14:textId="77777777" w:rsidR="00AE1FFA" w:rsidRDefault="00AE1FFA" w:rsidP="00AA388D">
      <w:pPr>
        <w:numPr>
          <w:ilvl w:val="1"/>
          <w:numId w:val="32"/>
        </w:numPr>
        <w:tabs>
          <w:tab w:val="left" w:pos="709"/>
        </w:tabs>
        <w:autoSpaceDE w:val="0"/>
        <w:autoSpaceDN w:val="0"/>
        <w:adjustRightInd w:val="0"/>
        <w:spacing w:before="120" w:line="260" w:lineRule="exact"/>
        <w:jc w:val="both"/>
        <w:rPr>
          <w:rFonts w:ascii="Tahoma" w:hAnsi="Tahoma" w:cs="Tahoma"/>
          <w:sz w:val="20"/>
          <w:szCs w:val="20"/>
        </w:rPr>
      </w:pPr>
      <w:r w:rsidRPr="001C4F09">
        <w:rPr>
          <w:rFonts w:ascii="Tahoma" w:hAnsi="Tahoma" w:cs="Tahoma"/>
          <w:sz w:val="20"/>
          <w:szCs w:val="20"/>
        </w:rPr>
        <w:t>pkt 5.</w:t>
      </w:r>
      <w:r w:rsidR="00C405DD">
        <w:rPr>
          <w:rFonts w:ascii="Tahoma" w:hAnsi="Tahoma" w:cs="Tahoma"/>
          <w:sz w:val="20"/>
          <w:szCs w:val="20"/>
        </w:rPr>
        <w:t>5</w:t>
      </w:r>
      <w:r w:rsidRPr="001C4F09">
        <w:rPr>
          <w:rFonts w:ascii="Tahoma" w:hAnsi="Tahoma" w:cs="Tahoma"/>
          <w:sz w:val="20"/>
          <w:szCs w:val="20"/>
        </w:rPr>
        <w:t xml:space="preserve">.1.2. - składa informację z odpowiedniego rejestru albo, w przypadku braku takiego rejestru, inny równoważny dokument wydany przez właściwy organ sądowy lub administracyjny kraju, w którym </w:t>
      </w:r>
      <w:r w:rsidRPr="001C4F09">
        <w:rPr>
          <w:rFonts w:ascii="Tahoma" w:hAnsi="Tahoma" w:cs="Tahoma"/>
          <w:sz w:val="20"/>
          <w:szCs w:val="20"/>
        </w:rPr>
        <w:lastRenderedPageBreak/>
        <w:t xml:space="preserve">wykonawca ma siedzibę lub miejsce zamieszkania lub miejsce zamieszkania ma osoba, której dotyczy informacja albo dokument, w zakresie określonym w </w:t>
      </w:r>
      <w:hyperlink r:id="rId8" w:anchor="/document/17074707?unitId=art(24)ust(1)pkt(13)&amp;cm=DOCUMENT" w:history="1">
        <w:r w:rsidRPr="001C4F09">
          <w:rPr>
            <w:rFonts w:ascii="Tahoma" w:hAnsi="Tahoma" w:cs="Tahoma"/>
            <w:sz w:val="20"/>
            <w:szCs w:val="20"/>
          </w:rPr>
          <w:t>art. 24 ust. 1 pkt 13</w:t>
        </w:r>
      </w:hyperlink>
      <w:r w:rsidRPr="001C4F09">
        <w:rPr>
          <w:rFonts w:ascii="Tahoma" w:hAnsi="Tahoma" w:cs="Tahoma"/>
          <w:sz w:val="20"/>
          <w:szCs w:val="20"/>
        </w:rPr>
        <w:t xml:space="preserve">, </w:t>
      </w:r>
      <w:hyperlink r:id="rId9" w:anchor="/document/17074707?unitId=art(24)ust(1)pkt(14)&amp;cm=DOCUMENT" w:history="1">
        <w:r w:rsidRPr="001C4F09">
          <w:rPr>
            <w:rFonts w:ascii="Tahoma" w:hAnsi="Tahoma" w:cs="Tahoma"/>
            <w:sz w:val="20"/>
            <w:szCs w:val="20"/>
          </w:rPr>
          <w:t>14</w:t>
        </w:r>
      </w:hyperlink>
      <w:r w:rsidRPr="001C4F09">
        <w:rPr>
          <w:rFonts w:ascii="Tahoma" w:hAnsi="Tahoma" w:cs="Tahoma"/>
          <w:sz w:val="20"/>
          <w:szCs w:val="20"/>
        </w:rPr>
        <w:t xml:space="preserve"> i </w:t>
      </w:r>
      <w:hyperlink r:id="rId10" w:anchor="/document/17074707?unitId=art(24)ust(1)pkt(21)&amp;cm=DOCUMENT" w:history="1">
        <w:r w:rsidRPr="001C4F09">
          <w:rPr>
            <w:rFonts w:ascii="Tahoma" w:hAnsi="Tahoma" w:cs="Tahoma"/>
            <w:sz w:val="20"/>
            <w:szCs w:val="20"/>
          </w:rPr>
          <w:t>21</w:t>
        </w:r>
      </w:hyperlink>
      <w:r w:rsidRPr="001C4F09">
        <w:rPr>
          <w:rFonts w:ascii="Tahoma" w:hAnsi="Tahoma" w:cs="Tahoma"/>
          <w:sz w:val="20"/>
          <w:szCs w:val="20"/>
        </w:rPr>
        <w:t xml:space="preserve"> </w:t>
      </w:r>
    </w:p>
    <w:p w14:paraId="4841E47D" w14:textId="77777777" w:rsidR="00AE1FFA" w:rsidRPr="00B7432F" w:rsidRDefault="00AE1FFA" w:rsidP="00AA388D">
      <w:pPr>
        <w:numPr>
          <w:ilvl w:val="1"/>
          <w:numId w:val="32"/>
        </w:numPr>
        <w:tabs>
          <w:tab w:val="left" w:pos="709"/>
        </w:tabs>
        <w:autoSpaceDE w:val="0"/>
        <w:autoSpaceDN w:val="0"/>
        <w:adjustRightInd w:val="0"/>
        <w:spacing w:before="120" w:line="260" w:lineRule="exact"/>
        <w:jc w:val="both"/>
        <w:rPr>
          <w:rFonts w:ascii="Tahoma" w:hAnsi="Tahoma" w:cs="Tahoma"/>
          <w:sz w:val="20"/>
          <w:szCs w:val="20"/>
        </w:rPr>
      </w:pPr>
      <w:r w:rsidRPr="001C4F09">
        <w:rPr>
          <w:rFonts w:ascii="Tahoma" w:hAnsi="Tahoma" w:cs="Tahoma"/>
          <w:sz w:val="20"/>
          <w:szCs w:val="20"/>
        </w:rPr>
        <w:t>pkt 5.</w:t>
      </w:r>
      <w:r w:rsidR="00C405DD">
        <w:rPr>
          <w:rFonts w:ascii="Tahoma" w:hAnsi="Tahoma" w:cs="Tahoma"/>
          <w:sz w:val="20"/>
          <w:szCs w:val="20"/>
        </w:rPr>
        <w:t>5</w:t>
      </w:r>
      <w:r w:rsidRPr="001C4F09">
        <w:rPr>
          <w:rFonts w:ascii="Tahoma" w:hAnsi="Tahoma" w:cs="Tahoma"/>
          <w:sz w:val="20"/>
          <w:szCs w:val="20"/>
        </w:rPr>
        <w:t>.1.1. - składa dokument lub dokumenty wystawione w kraju, w którym wykonawca ma siedzibę lub miejsce zamieszkania, potwierdzające, że</w:t>
      </w:r>
      <w:r w:rsidRPr="00B7432F">
        <w:rPr>
          <w:rFonts w:ascii="Tahoma" w:hAnsi="Tahoma" w:cs="Tahoma"/>
          <w:sz w:val="20"/>
          <w:szCs w:val="20"/>
        </w:rPr>
        <w:t xml:space="preserve"> nie otwarto jego likwidacji ani nie ogłoszono upadłości.</w:t>
      </w:r>
    </w:p>
    <w:p w14:paraId="22E75CD0" w14:textId="77777777" w:rsidR="00AE1FFA" w:rsidRPr="00820F8A" w:rsidRDefault="00AE1FFA"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820F8A">
        <w:rPr>
          <w:rFonts w:ascii="Tahoma" w:hAnsi="Tahoma" w:cs="Tahoma"/>
          <w:sz w:val="20"/>
          <w:szCs w:val="20"/>
        </w:rPr>
        <w:t>D</w:t>
      </w:r>
      <w:r w:rsidRPr="007A0A94">
        <w:rPr>
          <w:rFonts w:ascii="Tahoma" w:hAnsi="Tahoma" w:cs="Tahoma"/>
          <w:sz w:val="20"/>
          <w:szCs w:val="20"/>
        </w:rPr>
        <w:t xml:space="preserve">okumenty, o których mowa w pkt. </w:t>
      </w:r>
      <w:r>
        <w:rPr>
          <w:rFonts w:ascii="Tahoma" w:hAnsi="Tahoma" w:cs="Tahoma"/>
          <w:sz w:val="20"/>
          <w:szCs w:val="20"/>
        </w:rPr>
        <w:t>5.11. tiret pierwsze</w:t>
      </w:r>
      <w:r w:rsidRPr="00820F8A">
        <w:rPr>
          <w:rFonts w:ascii="Tahoma" w:hAnsi="Tahoma" w:cs="Tahoma"/>
          <w:sz w:val="20"/>
          <w:szCs w:val="20"/>
        </w:rPr>
        <w:t xml:space="preserve"> powinny być wystawione nie wcześniej niż 6 miesięcy przed u</w:t>
      </w:r>
      <w:r>
        <w:rPr>
          <w:rFonts w:ascii="Tahoma" w:hAnsi="Tahoma" w:cs="Tahoma"/>
          <w:sz w:val="20"/>
          <w:szCs w:val="20"/>
        </w:rPr>
        <w:t>pływem terminu składania ofert.</w:t>
      </w:r>
    </w:p>
    <w:p w14:paraId="20E06364" w14:textId="77777777" w:rsidR="00AE1FFA" w:rsidRPr="00820F8A" w:rsidRDefault="00AE1FFA"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820F8A">
        <w:rPr>
          <w:rFonts w:ascii="Tahoma" w:hAnsi="Tahoma" w:cs="Tahoma"/>
          <w:sz w:val="20"/>
          <w:szCs w:val="20"/>
        </w:rPr>
        <w:t>Jeżeli w kraju, w którym wykonawca ma siedzibę lub miejsce zamieszkania lub miejsce zamieszkania ma osoba, której dokument dotyczy, nie wydaje się dok</w:t>
      </w:r>
      <w:r w:rsidRPr="007A0A94">
        <w:rPr>
          <w:rFonts w:ascii="Tahoma" w:hAnsi="Tahoma" w:cs="Tahoma"/>
          <w:sz w:val="20"/>
          <w:szCs w:val="20"/>
        </w:rPr>
        <w:t>umentów, o których mowa w ust. 5</w:t>
      </w:r>
      <w:r>
        <w:rPr>
          <w:rFonts w:ascii="Tahoma" w:hAnsi="Tahoma" w:cs="Tahoma"/>
          <w:sz w:val="20"/>
          <w:szCs w:val="20"/>
        </w:rPr>
        <w:t>.1</w:t>
      </w:r>
      <w:r w:rsidR="00C405DD">
        <w:rPr>
          <w:rFonts w:ascii="Tahoma" w:hAnsi="Tahoma" w:cs="Tahoma"/>
          <w:sz w:val="20"/>
          <w:szCs w:val="20"/>
        </w:rPr>
        <w:t>0</w:t>
      </w:r>
      <w:r>
        <w:rPr>
          <w:rFonts w:ascii="Tahoma" w:hAnsi="Tahoma" w:cs="Tahoma"/>
          <w:sz w:val="20"/>
          <w:szCs w:val="20"/>
        </w:rPr>
        <w:t>.</w:t>
      </w:r>
      <w:r w:rsidRPr="00820F8A">
        <w:rPr>
          <w:rFonts w:ascii="Tahoma" w:hAnsi="Tahoma" w:cs="Tahoma"/>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sidRPr="005C15BA">
        <w:rPr>
          <w:rFonts w:ascii="Tahoma" w:hAnsi="Tahoma" w:cs="Tahoma"/>
          <w:sz w:val="20"/>
          <w:szCs w:val="20"/>
        </w:rPr>
        <w:t>zkania tej osoby. P</w:t>
      </w:r>
      <w:r>
        <w:rPr>
          <w:rFonts w:ascii="Tahoma" w:hAnsi="Tahoma" w:cs="Tahoma"/>
          <w:sz w:val="20"/>
          <w:szCs w:val="20"/>
        </w:rPr>
        <w:t>kt 5.1</w:t>
      </w:r>
      <w:r w:rsidR="00C405DD">
        <w:rPr>
          <w:rFonts w:ascii="Tahoma" w:hAnsi="Tahoma" w:cs="Tahoma"/>
          <w:sz w:val="20"/>
          <w:szCs w:val="20"/>
        </w:rPr>
        <w:t>1</w:t>
      </w:r>
      <w:r>
        <w:rPr>
          <w:rFonts w:ascii="Tahoma" w:hAnsi="Tahoma" w:cs="Tahoma"/>
          <w:sz w:val="20"/>
          <w:szCs w:val="20"/>
        </w:rPr>
        <w:t>.</w:t>
      </w:r>
      <w:r w:rsidRPr="00820F8A">
        <w:rPr>
          <w:rFonts w:ascii="Tahoma" w:hAnsi="Tahoma" w:cs="Tahoma"/>
          <w:sz w:val="20"/>
          <w:szCs w:val="20"/>
        </w:rPr>
        <w:t xml:space="preserve"> stosuje się.</w:t>
      </w:r>
    </w:p>
    <w:p w14:paraId="5B51C646" w14:textId="2A410AA6" w:rsidR="00DF31F1" w:rsidRPr="003C6EFB" w:rsidRDefault="00AE1FFA"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820F8A">
        <w:rPr>
          <w:rFonts w:ascii="Tahoma" w:hAnsi="Tahoma" w:cs="Tahoma"/>
          <w:sz w:val="20"/>
          <w:szCs w:val="20"/>
        </w:rPr>
        <w:t xml:space="preserve">Wykonawca mający siedzibę na terytorium Rzeczypospolitej Polskiej, w odniesieniu do osoby mającej miejsce zamieszkania poza terytorium Rzeczypospolitej Polskiej, której dotyczy dokument wskazany w </w:t>
      </w:r>
      <w:r>
        <w:rPr>
          <w:rFonts w:ascii="Tahoma" w:hAnsi="Tahoma" w:cs="Tahoma"/>
          <w:sz w:val="20"/>
          <w:szCs w:val="20"/>
        </w:rPr>
        <w:t>pkt 5.</w:t>
      </w:r>
      <w:r w:rsidR="00C405DD">
        <w:rPr>
          <w:rFonts w:ascii="Tahoma" w:hAnsi="Tahoma" w:cs="Tahoma"/>
          <w:sz w:val="20"/>
          <w:szCs w:val="20"/>
        </w:rPr>
        <w:t>5</w:t>
      </w:r>
      <w:r>
        <w:rPr>
          <w:rFonts w:ascii="Tahoma" w:hAnsi="Tahoma" w:cs="Tahoma"/>
          <w:sz w:val="20"/>
          <w:szCs w:val="20"/>
        </w:rPr>
        <w:t>.1.</w:t>
      </w:r>
      <w:r w:rsidRPr="00820F8A">
        <w:rPr>
          <w:rFonts w:ascii="Tahoma" w:hAnsi="Tahoma" w:cs="Tahoma"/>
          <w:sz w:val="20"/>
          <w:szCs w:val="20"/>
        </w:rPr>
        <w:t xml:space="preserve">, składa dokument, o którym mowa w </w:t>
      </w:r>
      <w:r>
        <w:rPr>
          <w:rFonts w:ascii="Tahoma" w:hAnsi="Tahoma" w:cs="Tahoma"/>
          <w:sz w:val="20"/>
          <w:szCs w:val="20"/>
        </w:rPr>
        <w:t>pkt 5.</w:t>
      </w:r>
      <w:r w:rsidR="007841E7">
        <w:rPr>
          <w:rFonts w:ascii="Tahoma" w:hAnsi="Tahoma" w:cs="Tahoma"/>
          <w:sz w:val="20"/>
          <w:szCs w:val="20"/>
        </w:rPr>
        <w:t>10 tiret pierwsze</w:t>
      </w:r>
      <w:r w:rsidRPr="00820F8A">
        <w:rPr>
          <w:rFonts w:ascii="Tahoma" w:hAnsi="Tahoma" w:cs="Tahoma"/>
          <w:sz w:val="20"/>
          <w:szCs w:val="20"/>
        </w:rPr>
        <w:t xml:space="preserve">, w zakresie określonym w </w:t>
      </w:r>
      <w:hyperlink r:id="rId11" w:anchor="/document/17074707?unitId=art(24)ust(1)pkt(14)&amp;cm=DOCUMENT" w:history="1">
        <w:r w:rsidRPr="00820F8A">
          <w:rPr>
            <w:rFonts w:ascii="Tahoma" w:hAnsi="Tahoma" w:cs="Tahoma"/>
            <w:sz w:val="20"/>
            <w:szCs w:val="20"/>
          </w:rPr>
          <w:t>art. 24 ust. 1 pkt 14</w:t>
        </w:r>
      </w:hyperlink>
      <w:r>
        <w:rPr>
          <w:rFonts w:ascii="Tahoma" w:hAnsi="Tahoma" w:cs="Tahoma"/>
          <w:sz w:val="20"/>
          <w:szCs w:val="20"/>
        </w:rPr>
        <w:t xml:space="preserve"> ustawy</w:t>
      </w:r>
      <w:r w:rsidRPr="00820F8A">
        <w:rPr>
          <w:rFonts w:ascii="Tahoma" w:hAnsi="Tahoma" w:cs="Tahoma"/>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cs="Tahoma"/>
          <w:sz w:val="20"/>
          <w:szCs w:val="20"/>
        </w:rPr>
        <w:t>Pkt</w:t>
      </w:r>
      <w:r w:rsidRPr="00820F8A">
        <w:rPr>
          <w:rFonts w:ascii="Tahoma" w:hAnsi="Tahoma" w:cs="Tahoma"/>
          <w:sz w:val="20"/>
          <w:szCs w:val="20"/>
        </w:rPr>
        <w:t xml:space="preserve"> </w:t>
      </w:r>
      <w:r>
        <w:rPr>
          <w:rFonts w:ascii="Tahoma" w:hAnsi="Tahoma" w:cs="Tahoma"/>
          <w:sz w:val="20"/>
          <w:szCs w:val="20"/>
        </w:rPr>
        <w:t>5.1</w:t>
      </w:r>
      <w:r w:rsidR="00C405DD">
        <w:rPr>
          <w:rFonts w:ascii="Tahoma" w:hAnsi="Tahoma" w:cs="Tahoma"/>
          <w:sz w:val="20"/>
          <w:szCs w:val="20"/>
        </w:rPr>
        <w:t>1</w:t>
      </w:r>
      <w:r>
        <w:rPr>
          <w:rFonts w:ascii="Tahoma" w:hAnsi="Tahoma" w:cs="Tahoma"/>
          <w:sz w:val="20"/>
          <w:szCs w:val="20"/>
        </w:rPr>
        <w:t xml:space="preserve">. </w:t>
      </w:r>
      <w:r w:rsidRPr="00820F8A">
        <w:rPr>
          <w:rFonts w:ascii="Tahoma" w:hAnsi="Tahoma" w:cs="Tahoma"/>
          <w:sz w:val="20"/>
          <w:szCs w:val="20"/>
        </w:rPr>
        <w:t>stosuje się.</w:t>
      </w:r>
    </w:p>
    <w:p w14:paraId="6B304830" w14:textId="77777777" w:rsidR="00B65F11" w:rsidRDefault="000E3C2E"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t>Dokumenty sporządzone języku obcym są składane wraz tłumaczeniem na język polski.</w:t>
      </w:r>
    </w:p>
    <w:p w14:paraId="364E54B2" w14:textId="77777777" w:rsidR="00B65F11" w:rsidRPr="00B80685" w:rsidRDefault="00B65F11"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F22A86">
        <w:rPr>
          <w:rFonts w:ascii="Tahoma" w:hAnsi="Tahoma" w:cs="Tahoma"/>
          <w:b/>
          <w:sz w:val="20"/>
          <w:szCs w:val="20"/>
        </w:rPr>
        <w:t>JEDZ.</w:t>
      </w:r>
      <w:r w:rsidRPr="00F22A86">
        <w:rPr>
          <w:rFonts w:ascii="Tahoma" w:hAnsi="Tahoma" w:cs="Tahoma"/>
          <w:sz w:val="20"/>
          <w:szCs w:val="20"/>
        </w:rPr>
        <w:t xml:space="preserve"> Wykonawca musi dołączyć</w:t>
      </w:r>
      <w:r w:rsidR="00AE1FFA" w:rsidRPr="00F22A86">
        <w:rPr>
          <w:rFonts w:ascii="Tahoma" w:hAnsi="Tahoma" w:cs="Tahoma"/>
          <w:sz w:val="20"/>
          <w:szCs w:val="20"/>
        </w:rPr>
        <w:t xml:space="preserve"> do oferty</w:t>
      </w:r>
      <w:r w:rsidRPr="00F22A86">
        <w:rPr>
          <w:rFonts w:ascii="Tahoma" w:hAnsi="Tahoma" w:cs="Tahoma"/>
          <w:sz w:val="20"/>
          <w:szCs w:val="20"/>
        </w:rPr>
        <w:t xml:space="preserve"> standardowy formularz jednolitego europejskiego dokumentu zamówienia – JEDZ aktualny na dzień składania ofert. Informacje zawarte w oświadczeniu będą stanowić wstępne potwierdzenie, że wykonawca nie podlega wykluczeniu oraz spełnia warunki udziału w postępowaniu.</w:t>
      </w:r>
    </w:p>
    <w:p w14:paraId="761402DC" w14:textId="34C0CD33" w:rsidR="00B65F11"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
    <w:p w14:paraId="78BE95B9" w14:textId="77777777" w:rsidR="00B65F11"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 xml:space="preserve">Środkiem komunikacji elektronicznej, służącym złożeniu JEDZ przez wykonawcę, jest https://platformazakupowa.pl. </w:t>
      </w:r>
      <w:r w:rsidRPr="00F22A86">
        <w:rPr>
          <w:rFonts w:ascii="Tahoma" w:hAnsi="Tahoma" w:cs="Tahoma"/>
          <w:i/>
          <w:sz w:val="20"/>
          <w:szCs w:val="20"/>
        </w:rPr>
        <w:t>UWAGA! 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F22A86">
        <w:rPr>
          <w:rFonts w:ascii="Tahoma" w:hAnsi="Tahoma" w:cs="Tahoma"/>
          <w:sz w:val="20"/>
          <w:szCs w:val="20"/>
        </w:rPr>
        <w:t xml:space="preserve">. </w:t>
      </w:r>
    </w:p>
    <w:p w14:paraId="4282D850" w14:textId="77777777" w:rsidR="00B65F11"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Zamawiający dopuszcza w szczególności następujący format przesyłanych danych: .pdf, .doc, .docx, .rtf,.xps, .odt.</w:t>
      </w:r>
    </w:p>
    <w:p w14:paraId="30B14384" w14:textId="77777777" w:rsidR="00B65F11"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 Plik JEDZ częściowo wypełniony stanowi załącznik nr 3 do SIWZ.</w:t>
      </w:r>
    </w:p>
    <w:p w14:paraId="1B77D940" w14:textId="77777777" w:rsidR="00734C43"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734C43" w:rsidRPr="00F22A86">
        <w:rPr>
          <w:rFonts w:ascii="Tahoma" w:hAnsi="Tahoma" w:cs="Tahoma"/>
          <w:sz w:val="20"/>
          <w:szCs w:val="20"/>
        </w:rPr>
        <w:t xml:space="preserve"> z dnia 5 września 2016 r. – o usługach zaufania oraz identyfikacji elektronicznej (Dz. U. z 2016 r. poz. 1579)</w:t>
      </w:r>
    </w:p>
    <w:p w14:paraId="5FD62BDD" w14:textId="77777777" w:rsidR="00B65F11" w:rsidRPr="00F22A86" w:rsidRDefault="00B65F11" w:rsidP="00AA388D">
      <w:pPr>
        <w:numPr>
          <w:ilvl w:val="2"/>
          <w:numId w:val="12"/>
        </w:numPr>
        <w:tabs>
          <w:tab w:val="left" w:pos="709"/>
        </w:tabs>
        <w:autoSpaceDE w:val="0"/>
        <w:autoSpaceDN w:val="0"/>
        <w:adjustRightInd w:val="0"/>
        <w:spacing w:before="120" w:line="260" w:lineRule="exact"/>
        <w:jc w:val="both"/>
        <w:rPr>
          <w:rFonts w:ascii="Tahoma" w:hAnsi="Tahoma" w:cs="Tahoma"/>
          <w:sz w:val="20"/>
          <w:szCs w:val="20"/>
        </w:rPr>
      </w:pPr>
      <w:r w:rsidRPr="00F22A86">
        <w:rPr>
          <w:rFonts w:ascii="Tahoma" w:hAnsi="Tahoma" w:cs="Tahoma"/>
          <w:sz w:val="20"/>
          <w:szCs w:val="20"/>
        </w:rPr>
        <w:t>Jeżeli JEDZ jest podpisywany przez pełnomocnika, wraz z JEDZ należy przesłać PEŁNOMOCNICTWO podpisane kwalifikowanym podpisem elektronicznym mocodawcy.</w:t>
      </w:r>
    </w:p>
    <w:p w14:paraId="365D9F4B" w14:textId="77777777" w:rsidR="00B65F11" w:rsidRPr="00B80685" w:rsidRDefault="00B65F11"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F22A86">
        <w:rPr>
          <w:rFonts w:ascii="Tahoma" w:eastAsia="Tahoma" w:hAnsi="Tahoma" w:cs="Tahoma"/>
          <w:b/>
          <w:color w:val="000000"/>
          <w:sz w:val="20"/>
          <w:szCs w:val="20"/>
        </w:rPr>
        <w:t>Oferta składane elektronicznie muszą zostać podpisane elektronicznym kwalifikowanym podpisem. W procesie w składania oferty na platformie taki podpis wykonawca może złożyć:</w:t>
      </w:r>
    </w:p>
    <w:p w14:paraId="40B4CA33" w14:textId="77777777" w:rsidR="00B65F11" w:rsidRPr="00F22A86" w:rsidRDefault="00B65F11" w:rsidP="00B65F11">
      <w:pPr>
        <w:pStyle w:val="Normalny1"/>
        <w:tabs>
          <w:tab w:val="left" w:pos="284"/>
        </w:tabs>
        <w:spacing w:before="60" w:line="240" w:lineRule="exact"/>
        <w:ind w:left="360"/>
        <w:jc w:val="both"/>
        <w:rPr>
          <w:rFonts w:ascii="Tahoma" w:eastAsia="Tahoma" w:hAnsi="Tahoma" w:cs="Tahoma"/>
          <w:b/>
          <w:sz w:val="20"/>
          <w:szCs w:val="20"/>
        </w:rPr>
      </w:pPr>
      <w:r w:rsidRPr="00F22A86">
        <w:rPr>
          <w:rFonts w:ascii="Tahoma" w:eastAsia="Tahoma" w:hAnsi="Tahoma" w:cs="Tahoma"/>
          <w:b/>
          <w:sz w:val="20"/>
          <w:szCs w:val="20"/>
        </w:rPr>
        <w:tab/>
        <w:t>- bezpośrednio na dokumencie przesłanym do systemu lub/i</w:t>
      </w:r>
    </w:p>
    <w:p w14:paraId="72BDEB14" w14:textId="77777777" w:rsidR="00B65F11" w:rsidRPr="00F22A86" w:rsidRDefault="00B65F11" w:rsidP="00B65F11">
      <w:pPr>
        <w:pStyle w:val="Normalny1"/>
        <w:spacing w:before="60" w:line="240" w:lineRule="exact"/>
        <w:ind w:left="708"/>
        <w:jc w:val="both"/>
        <w:rPr>
          <w:rFonts w:ascii="Tahoma" w:eastAsia="Tahoma" w:hAnsi="Tahoma" w:cs="Tahoma"/>
          <w:b/>
          <w:sz w:val="20"/>
          <w:szCs w:val="20"/>
        </w:rPr>
      </w:pPr>
      <w:r w:rsidRPr="00F22A86">
        <w:rPr>
          <w:rFonts w:ascii="Tahoma" w:eastAsia="Tahoma" w:hAnsi="Tahoma" w:cs="Tahoma"/>
          <w:b/>
          <w:sz w:val="20"/>
          <w:szCs w:val="20"/>
        </w:rPr>
        <w:t>- dla całego pakietu dokumentów w kroku 2 Formularza składania oferty lub wniosku (po kliknięciu Przejdź do podsumowania)</w:t>
      </w:r>
    </w:p>
    <w:p w14:paraId="7AF05553" w14:textId="448E35CC" w:rsidR="00A17D60" w:rsidRPr="00155C0C" w:rsidRDefault="00A17D60" w:rsidP="00AA388D">
      <w:pPr>
        <w:numPr>
          <w:ilvl w:val="1"/>
          <w:numId w:val="12"/>
        </w:numPr>
        <w:tabs>
          <w:tab w:val="left" w:pos="709"/>
        </w:tabs>
        <w:autoSpaceDE w:val="0"/>
        <w:autoSpaceDN w:val="0"/>
        <w:adjustRightInd w:val="0"/>
        <w:spacing w:before="120" w:line="260" w:lineRule="exact"/>
        <w:ind w:hanging="578"/>
        <w:jc w:val="both"/>
        <w:rPr>
          <w:rFonts w:ascii="Tahoma" w:hAnsi="Tahoma" w:cs="Tahoma"/>
          <w:sz w:val="20"/>
          <w:szCs w:val="20"/>
        </w:rPr>
      </w:pPr>
      <w:r w:rsidRPr="00155C0C">
        <w:rPr>
          <w:rFonts w:ascii="Tahoma" w:hAnsi="Tahoma" w:cs="Tahoma"/>
          <w:sz w:val="20"/>
          <w:szCs w:val="20"/>
        </w:rPr>
        <w:lastRenderedPageBreak/>
        <w:t>W zakresie nie uregulowanym</w:t>
      </w:r>
      <w:r w:rsidR="00B80685">
        <w:rPr>
          <w:rFonts w:ascii="Tahoma" w:hAnsi="Tahoma" w:cs="Tahoma"/>
          <w:sz w:val="20"/>
          <w:szCs w:val="20"/>
        </w:rPr>
        <w:t xml:space="preserve"> w</w:t>
      </w:r>
      <w:r w:rsidRPr="00155C0C">
        <w:rPr>
          <w:rFonts w:ascii="Tahoma" w:hAnsi="Tahoma" w:cs="Tahoma"/>
          <w:sz w:val="20"/>
          <w:szCs w:val="20"/>
        </w:rPr>
        <w:t xml:space="preserve"> SIWZ, zastosowanie mają przepisy rozporządzenia Ministra Rozwoju z dnia 26 lipca 2016 r. w sprawie rodzajów dokumentów, jakich może żądać zamawiający od wykonawcy w postępowaniu o udzielenie zamówienia</w:t>
      </w:r>
      <w:r w:rsidR="00D63566" w:rsidRPr="00155C0C">
        <w:rPr>
          <w:rFonts w:ascii="Tahoma" w:hAnsi="Tahoma" w:cs="Tahoma"/>
          <w:sz w:val="20"/>
          <w:szCs w:val="20"/>
        </w:rPr>
        <w:t xml:space="preserve"> (Dz. U. z 27.07.2016r. poz. 1126).</w:t>
      </w:r>
    </w:p>
    <w:p w14:paraId="7106431E" w14:textId="77777777" w:rsidR="002411E3" w:rsidRPr="00155C0C" w:rsidRDefault="002411E3" w:rsidP="00AA388D">
      <w:pPr>
        <w:numPr>
          <w:ilvl w:val="0"/>
          <w:numId w:val="12"/>
        </w:numPr>
        <w:shd w:val="clear" w:color="auto" w:fill="000000"/>
        <w:autoSpaceDE w:val="0"/>
        <w:autoSpaceDN w:val="0"/>
        <w:adjustRightInd w:val="0"/>
        <w:spacing w:before="120" w:line="260" w:lineRule="exact"/>
        <w:jc w:val="both"/>
        <w:rPr>
          <w:rFonts w:ascii="Tahoma" w:hAnsi="Tahoma" w:cs="Tahoma"/>
          <w:b/>
          <w:bCs/>
          <w:sz w:val="20"/>
          <w:szCs w:val="20"/>
        </w:rPr>
      </w:pPr>
      <w:r w:rsidRPr="00155C0C">
        <w:rPr>
          <w:rFonts w:ascii="Tahoma" w:hAnsi="Tahoma" w:cs="Tahoma"/>
          <w:b/>
          <w:bCs/>
          <w:sz w:val="20"/>
          <w:szCs w:val="20"/>
        </w:rPr>
        <w:t>Oferta wspólna</w:t>
      </w:r>
    </w:p>
    <w:p w14:paraId="1849BA61" w14:textId="77777777" w:rsidR="002411E3" w:rsidRPr="00155C0C" w:rsidRDefault="002411E3" w:rsidP="00AA388D">
      <w:pPr>
        <w:numPr>
          <w:ilvl w:val="1"/>
          <w:numId w:val="16"/>
        </w:numPr>
        <w:tabs>
          <w:tab w:val="clear" w:pos="2700"/>
          <w:tab w:val="num" w:pos="720"/>
        </w:tabs>
        <w:spacing w:before="120" w:line="260" w:lineRule="exact"/>
        <w:ind w:left="720" w:hanging="540"/>
        <w:rPr>
          <w:rFonts w:ascii="Tahoma" w:hAnsi="Tahoma" w:cs="Tahoma"/>
          <w:sz w:val="20"/>
          <w:szCs w:val="20"/>
        </w:rPr>
      </w:pPr>
      <w:r w:rsidRPr="00155C0C">
        <w:rPr>
          <w:rFonts w:ascii="Tahoma" w:hAnsi="Tahoma" w:cs="Tahoma"/>
          <w:sz w:val="20"/>
          <w:szCs w:val="20"/>
        </w:rPr>
        <w:t>Wykonawcy mogą wspólnie ubiegać się o udzielenie zamówienia.</w:t>
      </w:r>
    </w:p>
    <w:p w14:paraId="5F7FE50B" w14:textId="77777777" w:rsidR="002411E3" w:rsidRPr="00155C0C" w:rsidRDefault="002411E3" w:rsidP="00AA388D">
      <w:pPr>
        <w:numPr>
          <w:ilvl w:val="1"/>
          <w:numId w:val="16"/>
        </w:numPr>
        <w:tabs>
          <w:tab w:val="clear" w:pos="2700"/>
          <w:tab w:val="num" w:pos="720"/>
        </w:tabs>
        <w:spacing w:before="120" w:line="260" w:lineRule="exact"/>
        <w:ind w:left="720" w:hanging="540"/>
        <w:rPr>
          <w:rFonts w:ascii="Tahoma" w:hAnsi="Tahoma" w:cs="Tahoma"/>
          <w:sz w:val="20"/>
          <w:szCs w:val="20"/>
        </w:rPr>
      </w:pPr>
      <w:r w:rsidRPr="00155C0C">
        <w:rPr>
          <w:rFonts w:ascii="Tahoma" w:hAnsi="Tahoma" w:cs="Tahoma"/>
          <w:sz w:val="20"/>
          <w:szCs w:val="20"/>
        </w:rPr>
        <w:t>W przypadku, o którym mowa w ust. 6.1., wykonawcy ustanawiają pełnomocnika do reprezentowania ich w postępowaniu o udzielenie zamówienia albo reprezentowania w postępowaniu i zawarcia umowy w sprawie zamówienia publicznego.</w:t>
      </w:r>
    </w:p>
    <w:p w14:paraId="4882AD9D" w14:textId="77777777" w:rsidR="002411E3" w:rsidRPr="00155C0C" w:rsidRDefault="002411E3" w:rsidP="00AA388D">
      <w:pPr>
        <w:numPr>
          <w:ilvl w:val="1"/>
          <w:numId w:val="16"/>
        </w:numPr>
        <w:tabs>
          <w:tab w:val="clear" w:pos="2700"/>
          <w:tab w:val="num" w:pos="720"/>
        </w:tabs>
        <w:spacing w:before="120" w:line="260" w:lineRule="exact"/>
        <w:ind w:hanging="2520"/>
        <w:rPr>
          <w:rFonts w:ascii="Tahoma" w:hAnsi="Tahoma" w:cs="Tahoma"/>
          <w:sz w:val="20"/>
          <w:szCs w:val="20"/>
        </w:rPr>
      </w:pPr>
      <w:r w:rsidRPr="00155C0C">
        <w:rPr>
          <w:rFonts w:ascii="Tahoma" w:hAnsi="Tahoma" w:cs="Tahoma"/>
          <w:sz w:val="20"/>
          <w:szCs w:val="20"/>
        </w:rPr>
        <w:t>Przepisy dotyczące wykonawcy stosuje się odpowiednio do wykonawców, o których mowa w ust. 6.1.</w:t>
      </w:r>
    </w:p>
    <w:p w14:paraId="584B38F9" w14:textId="77777777" w:rsidR="002411E3" w:rsidRPr="00155C0C" w:rsidRDefault="002411E3" w:rsidP="00AA388D">
      <w:pPr>
        <w:numPr>
          <w:ilvl w:val="1"/>
          <w:numId w:val="16"/>
        </w:numPr>
        <w:tabs>
          <w:tab w:val="clear" w:pos="2700"/>
        </w:tabs>
        <w:spacing w:before="120" w:line="260" w:lineRule="exact"/>
        <w:ind w:left="720" w:hanging="540"/>
        <w:rPr>
          <w:rFonts w:ascii="Tahoma" w:hAnsi="Tahoma" w:cs="Tahoma"/>
          <w:sz w:val="20"/>
          <w:szCs w:val="20"/>
        </w:rPr>
      </w:pPr>
      <w:r w:rsidRPr="00155C0C">
        <w:rPr>
          <w:rFonts w:ascii="Tahoma" w:hAnsi="Tahoma" w:cs="Tahoma"/>
          <w:sz w:val="20"/>
          <w:szCs w:val="20"/>
        </w:rPr>
        <w:t>Jeżeli oferta wykonawców, o których mowa w ust. 6.1. została wybrana, zamawiający może żądać przed zawarciem umowy w sprawie zamówienia publicznego umowy regulującej współpracę tych wykonawców.</w:t>
      </w:r>
    </w:p>
    <w:p w14:paraId="58D59999" w14:textId="77777777" w:rsidR="002411E3" w:rsidRPr="00155C0C" w:rsidRDefault="002411E3" w:rsidP="00AA388D">
      <w:pPr>
        <w:numPr>
          <w:ilvl w:val="1"/>
          <w:numId w:val="16"/>
        </w:numPr>
        <w:tabs>
          <w:tab w:val="clear" w:pos="2700"/>
          <w:tab w:val="num" w:pos="720"/>
        </w:tabs>
        <w:spacing w:before="120" w:line="260" w:lineRule="exact"/>
        <w:ind w:left="709" w:hanging="567"/>
        <w:jc w:val="both"/>
        <w:rPr>
          <w:rFonts w:ascii="Tahoma" w:hAnsi="Tahoma" w:cs="Tahoma"/>
          <w:sz w:val="20"/>
          <w:szCs w:val="20"/>
        </w:rPr>
      </w:pPr>
      <w:r w:rsidRPr="00155C0C">
        <w:rPr>
          <w:rFonts w:ascii="Tahoma" w:hAnsi="Tahoma" w:cs="Tahoma"/>
          <w:sz w:val="20"/>
          <w:szCs w:val="20"/>
        </w:rPr>
        <w:t xml:space="preserve">Oferta wspólna musi zostać przygotowana i złożona w następujący sposób: </w:t>
      </w:r>
    </w:p>
    <w:p w14:paraId="15726710" w14:textId="77777777" w:rsidR="002411E3" w:rsidRPr="00155C0C" w:rsidRDefault="002411E3" w:rsidP="00AA388D">
      <w:pPr>
        <w:numPr>
          <w:ilvl w:val="1"/>
          <w:numId w:val="11"/>
        </w:numPr>
        <w:tabs>
          <w:tab w:val="num" w:pos="720"/>
        </w:tabs>
        <w:spacing w:before="120" w:line="260" w:lineRule="exact"/>
        <w:ind w:left="720"/>
        <w:jc w:val="both"/>
        <w:rPr>
          <w:rFonts w:ascii="Tahoma" w:hAnsi="Tahoma" w:cs="Tahoma"/>
          <w:sz w:val="20"/>
          <w:szCs w:val="20"/>
        </w:rPr>
      </w:pPr>
      <w:r w:rsidRPr="00155C0C">
        <w:rPr>
          <w:rFonts w:ascii="Tahoma" w:hAnsi="Tahoma" w:cs="Tahoma"/>
          <w:sz w:val="20"/>
          <w:szCs w:val="20"/>
        </w:rPr>
        <w:t>Partnerzy ustanawiają i wskazują Pełnomocnika do reprezentowania ich w postępowaniu o udzielenie niniejszego zamówienia albo reprezentowania w postępowaniu o udzielenie niniejszego zamówienia i zawarcia umowy w sprawie zamówienia publicznego.</w:t>
      </w:r>
    </w:p>
    <w:p w14:paraId="60E89A8A" w14:textId="77777777" w:rsidR="00926835" w:rsidRPr="00155C0C" w:rsidRDefault="002411E3" w:rsidP="00AA388D">
      <w:pPr>
        <w:numPr>
          <w:ilvl w:val="1"/>
          <w:numId w:val="11"/>
        </w:numPr>
        <w:tabs>
          <w:tab w:val="num" w:pos="720"/>
        </w:tabs>
        <w:spacing w:before="120" w:line="260" w:lineRule="exact"/>
        <w:ind w:left="720"/>
        <w:jc w:val="both"/>
        <w:rPr>
          <w:rFonts w:ascii="Tahoma" w:hAnsi="Tahoma" w:cs="Tahoma"/>
          <w:sz w:val="20"/>
          <w:szCs w:val="20"/>
        </w:rPr>
      </w:pPr>
      <w:r w:rsidRPr="00155C0C">
        <w:rPr>
          <w:rFonts w:ascii="Tahoma" w:hAnsi="Tahoma" w:cs="Tahoma"/>
          <w:sz w:val="20"/>
          <w:szCs w:val="20"/>
        </w:rPr>
        <w:t>Oferta musi być podpisana w taki sposób, by prawnie zobo</w:t>
      </w:r>
      <w:r w:rsidR="00926835" w:rsidRPr="00155C0C">
        <w:rPr>
          <w:rFonts w:ascii="Tahoma" w:hAnsi="Tahoma" w:cs="Tahoma"/>
          <w:sz w:val="20"/>
          <w:szCs w:val="20"/>
        </w:rPr>
        <w:t>wiązywała wszystkich Partnerów.</w:t>
      </w:r>
    </w:p>
    <w:p w14:paraId="567D9625" w14:textId="77777777" w:rsidR="002411E3" w:rsidRPr="00155C0C" w:rsidRDefault="00C405DD" w:rsidP="00AA388D">
      <w:pPr>
        <w:numPr>
          <w:ilvl w:val="1"/>
          <w:numId w:val="11"/>
        </w:numPr>
        <w:tabs>
          <w:tab w:val="num" w:pos="720"/>
        </w:tabs>
        <w:spacing w:before="120" w:line="260" w:lineRule="exact"/>
        <w:ind w:left="720"/>
        <w:jc w:val="both"/>
        <w:rPr>
          <w:rFonts w:ascii="Tahoma" w:hAnsi="Tahoma" w:cs="Tahoma"/>
          <w:sz w:val="20"/>
          <w:szCs w:val="20"/>
        </w:rPr>
      </w:pPr>
      <w:r w:rsidRPr="00A11AA0">
        <w:rPr>
          <w:rFonts w:ascii="Tahoma" w:hAnsi="Tahoma" w:cs="Tahoma"/>
          <w:sz w:val="20"/>
          <w:szCs w:val="20"/>
        </w:rPr>
        <w:t>JEDZ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2AF5E681" w14:textId="1C424BA9" w:rsidR="002411E3" w:rsidRPr="00155C0C" w:rsidRDefault="002411E3" w:rsidP="00AA388D">
      <w:pPr>
        <w:numPr>
          <w:ilvl w:val="0"/>
          <w:numId w:val="10"/>
        </w:numPr>
        <w:tabs>
          <w:tab w:val="clear" w:pos="360"/>
        </w:tabs>
        <w:spacing w:before="120" w:line="260" w:lineRule="exact"/>
        <w:ind w:left="720" w:hanging="360"/>
        <w:jc w:val="both"/>
        <w:rPr>
          <w:rFonts w:ascii="Tahoma" w:hAnsi="Tahoma" w:cs="Tahoma"/>
          <w:sz w:val="20"/>
          <w:szCs w:val="20"/>
        </w:rPr>
      </w:pPr>
      <w:r w:rsidRPr="00155C0C">
        <w:rPr>
          <w:rFonts w:ascii="Tahoma" w:hAnsi="Tahoma" w:cs="Tahoma"/>
          <w:sz w:val="20"/>
          <w:szCs w:val="20"/>
        </w:rPr>
        <w:t>Partnerzy Konsorcjum muszą udokumentować, że</w:t>
      </w:r>
      <w:r w:rsidR="00B722D9">
        <w:rPr>
          <w:rFonts w:ascii="Tahoma" w:hAnsi="Tahoma" w:cs="Tahoma"/>
          <w:sz w:val="20"/>
          <w:szCs w:val="20"/>
        </w:rPr>
        <w:t xml:space="preserve"> łącznie</w:t>
      </w:r>
      <w:r w:rsidRPr="00155C0C">
        <w:rPr>
          <w:rFonts w:ascii="Tahoma" w:hAnsi="Tahoma" w:cs="Tahoma"/>
          <w:sz w:val="20"/>
          <w:szCs w:val="20"/>
        </w:rPr>
        <w:t xml:space="preserve"> spełniają w</w:t>
      </w:r>
      <w:r w:rsidR="008F656E" w:rsidRPr="00155C0C">
        <w:rPr>
          <w:rFonts w:ascii="Tahoma" w:hAnsi="Tahoma" w:cs="Tahoma"/>
          <w:sz w:val="20"/>
          <w:szCs w:val="20"/>
        </w:rPr>
        <w:t>arunki udziału w postępowaniu.</w:t>
      </w:r>
    </w:p>
    <w:p w14:paraId="3698AD45" w14:textId="77777777" w:rsidR="002411E3" w:rsidRPr="00155C0C" w:rsidRDefault="002411E3" w:rsidP="00AA388D">
      <w:pPr>
        <w:numPr>
          <w:ilvl w:val="0"/>
          <w:numId w:val="10"/>
        </w:numPr>
        <w:tabs>
          <w:tab w:val="clear" w:pos="360"/>
        </w:tabs>
        <w:spacing w:before="120" w:line="260" w:lineRule="exact"/>
        <w:ind w:left="720" w:hanging="360"/>
        <w:jc w:val="both"/>
        <w:rPr>
          <w:rFonts w:ascii="Tahoma" w:hAnsi="Tahoma" w:cs="Tahoma"/>
          <w:sz w:val="20"/>
          <w:szCs w:val="20"/>
        </w:rPr>
      </w:pPr>
      <w:r w:rsidRPr="00155C0C">
        <w:rPr>
          <w:rFonts w:ascii="Tahoma" w:hAnsi="Tahoma" w:cs="Tahoma"/>
          <w:sz w:val="20"/>
          <w:szCs w:val="20"/>
        </w:rPr>
        <w:t>Wszelka korespondencja prowadzona będzie wyłącznie z Pełnomocnikiem.</w:t>
      </w:r>
    </w:p>
    <w:p w14:paraId="1A3BF1B5" w14:textId="77777777" w:rsidR="002411E3" w:rsidRPr="00155C0C" w:rsidRDefault="002411E3" w:rsidP="00AA388D">
      <w:pPr>
        <w:numPr>
          <w:ilvl w:val="0"/>
          <w:numId w:val="10"/>
        </w:numPr>
        <w:tabs>
          <w:tab w:val="clear" w:pos="360"/>
        </w:tabs>
        <w:spacing w:before="120" w:line="260" w:lineRule="exact"/>
        <w:ind w:left="720" w:hanging="360"/>
        <w:jc w:val="both"/>
        <w:rPr>
          <w:rFonts w:ascii="Tahoma" w:hAnsi="Tahoma" w:cs="Tahoma"/>
          <w:sz w:val="20"/>
          <w:szCs w:val="20"/>
        </w:rPr>
      </w:pPr>
      <w:r w:rsidRPr="00155C0C">
        <w:rPr>
          <w:rFonts w:ascii="Tahoma" w:hAnsi="Tahoma" w:cs="Tahoma"/>
          <w:sz w:val="20"/>
          <w:szCs w:val="20"/>
        </w:rPr>
        <w:t>Składając ofertę wspólną należy wskazać, która część zamówienia będzie realizowana przez poszczególne podmioty konsorcjum.</w:t>
      </w:r>
    </w:p>
    <w:p w14:paraId="0B890159" w14:textId="60DC8D82" w:rsidR="00457D8A" w:rsidRPr="004B06DF" w:rsidRDefault="002411E3" w:rsidP="004B06DF">
      <w:pPr>
        <w:numPr>
          <w:ilvl w:val="0"/>
          <w:numId w:val="3"/>
        </w:numPr>
        <w:shd w:val="clear" w:color="auto" w:fill="000000"/>
        <w:autoSpaceDE w:val="0"/>
        <w:autoSpaceDN w:val="0"/>
        <w:adjustRightInd w:val="0"/>
        <w:spacing w:before="120" w:line="260" w:lineRule="exact"/>
        <w:jc w:val="both"/>
        <w:rPr>
          <w:rFonts w:ascii="Tahoma" w:eastAsia="Tahoma" w:hAnsi="Tahoma" w:cs="Tahoma"/>
          <w:sz w:val="18"/>
          <w:szCs w:val="18"/>
        </w:rPr>
      </w:pPr>
      <w:r w:rsidRPr="00155C0C">
        <w:rPr>
          <w:rFonts w:ascii="Tahoma" w:hAnsi="Tahoma" w:cs="Tahoma"/>
          <w:b/>
          <w:bCs/>
          <w:sz w:val="20"/>
          <w:szCs w:val="20"/>
        </w:rPr>
        <w:t>Informacje o sposobie porozumiewania się Zamawiającego z Wykonawcami oraz przekazywania oświadczeń lub dokumentów, a także wskazanie osób uprawnionych do porozumiewania się z Wykonawcami.</w:t>
      </w:r>
    </w:p>
    <w:p w14:paraId="22057BA4" w14:textId="7872305A" w:rsidR="00734C43" w:rsidRPr="00A11AA0" w:rsidRDefault="00734C43"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hAnsi="Tahoma" w:cs="Tahoma"/>
          <w:sz w:val="20"/>
          <w:szCs w:val="20"/>
        </w:rPr>
        <w:t xml:space="preserve">W postępowaniu o udzielenie zamówienia  komunikacja między Zamawiającym </w:t>
      </w:r>
      <w:r w:rsidRPr="00A11AA0">
        <w:rPr>
          <w:rFonts w:ascii="Tahoma" w:hAnsi="Tahoma" w:cs="Tahoma"/>
          <w:sz w:val="20"/>
          <w:szCs w:val="20"/>
        </w:rPr>
        <w:br/>
        <w:t xml:space="preserve">a Wykonawcami odbywa się przy użyciu Platformy Zakupowej </w:t>
      </w:r>
      <w:r w:rsidRPr="00A11AA0">
        <w:rPr>
          <w:rFonts w:ascii="Tahoma" w:hAnsi="Tahoma" w:cs="Tahoma"/>
          <w:b/>
          <w:bCs/>
          <w:sz w:val="20"/>
          <w:szCs w:val="20"/>
        </w:rPr>
        <w:t>Open Nexus</w:t>
      </w:r>
      <w:r w:rsidRPr="00A11AA0">
        <w:rPr>
          <w:rFonts w:ascii="Tahoma" w:hAnsi="Tahoma" w:cs="Tahoma"/>
          <w:sz w:val="20"/>
          <w:szCs w:val="20"/>
        </w:rPr>
        <w:t xml:space="preserve"> dostępnej pod adresem </w:t>
      </w:r>
      <w:r w:rsidRPr="00A11AA0">
        <w:rPr>
          <w:rStyle w:val="Hipercze"/>
          <w:rFonts w:ascii="Tahoma" w:hAnsi="Tahoma" w:cs="Tahoma"/>
          <w:sz w:val="20"/>
          <w:szCs w:val="20"/>
        </w:rPr>
        <w:t>https://www.platfromazakupowa.pl</w:t>
      </w:r>
      <w:r w:rsidRPr="00A11AA0">
        <w:rPr>
          <w:rFonts w:ascii="Tahoma" w:hAnsi="Tahoma" w:cs="Tahoma"/>
          <w:sz w:val="20"/>
          <w:szCs w:val="20"/>
        </w:rPr>
        <w:t xml:space="preserve"> oraz – w sytuacjach awaryjnych - poczty elektronicznej </w:t>
      </w:r>
      <w:r w:rsidR="00517E86">
        <w:rPr>
          <w:rFonts w:ascii="Tahoma" w:hAnsi="Tahoma" w:cs="Tahoma"/>
          <w:sz w:val="20"/>
          <w:szCs w:val="20"/>
        </w:rPr>
        <w:t>dzp@dco.com.pl</w:t>
      </w:r>
    </w:p>
    <w:p w14:paraId="476500EB" w14:textId="77777777" w:rsidR="00734C43" w:rsidRPr="00A11AA0" w:rsidRDefault="00734C43"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hAnsi="Tahoma" w:cs="Tahoma"/>
          <w:sz w:val="20"/>
          <w:szCs w:val="20"/>
        </w:rPr>
        <w:t xml:space="preserve">Wykonawca zamierzający wziąć udział w postępowaniu o udzielenie zamówienia publicznego, musi skorzystać z Platformy Zakupowej Open Nexus, na zasadach określonych w </w:t>
      </w:r>
      <w:hyperlink r:id="rId12">
        <w:r w:rsidRPr="00A11AA0">
          <w:rPr>
            <w:rFonts w:ascii="Tahoma" w:hAnsi="Tahoma" w:cs="Tahoma"/>
            <w:b/>
            <w:color w:val="1155CC"/>
            <w:sz w:val="20"/>
            <w:szCs w:val="20"/>
            <w:u w:val="single"/>
          </w:rPr>
          <w:t>Regulaminie platformazakupowa.pl</w:t>
        </w:r>
      </w:hyperlink>
      <w:r w:rsidRPr="00A11AA0">
        <w:rPr>
          <w:rFonts w:ascii="Tahoma" w:hAnsi="Tahoma" w:cs="Tahoma"/>
          <w:sz w:val="20"/>
          <w:szCs w:val="20"/>
        </w:rPr>
        <w:t xml:space="preserve"> oraz </w:t>
      </w:r>
      <w:hyperlink r:id="rId13" w:history="1">
        <w:r w:rsidRPr="00A11AA0">
          <w:rPr>
            <w:rStyle w:val="Hipercze"/>
            <w:rFonts w:ascii="Tahoma" w:hAnsi="Tahoma" w:cs="Tahoma"/>
            <w:b/>
            <w:sz w:val="20"/>
            <w:szCs w:val="20"/>
          </w:rPr>
          <w:t>Instrukcji dla wykonawców platformazakupowa.pl</w:t>
        </w:r>
      </w:hyperlink>
      <w:r w:rsidRPr="00A11AA0">
        <w:rPr>
          <w:rFonts w:ascii="Tahoma" w:hAnsi="Tahoma" w:cs="Tahoma"/>
          <w:b/>
          <w:color w:val="1155CC"/>
          <w:sz w:val="20"/>
          <w:szCs w:val="20"/>
          <w:u w:val="single"/>
        </w:rPr>
        <w:t xml:space="preserve">. </w:t>
      </w:r>
      <w:r w:rsidRPr="00A11AA0">
        <w:rPr>
          <w:rFonts w:ascii="Tahoma" w:hAnsi="Tahoma" w:cs="Tahoma"/>
          <w:sz w:val="20"/>
          <w:szCs w:val="20"/>
        </w:rPr>
        <w:t>Tam też zostały opisane wymagania techniczne i organizacyjne wysyłania i odbierania dokumentów elektronicznych, elektronicznych kopii dokumentów i oświadczeń oraz informacji przekazywanych przy ich użyciu.</w:t>
      </w:r>
    </w:p>
    <w:p w14:paraId="08E11602" w14:textId="77777777" w:rsidR="00734C43" w:rsidRPr="00A11AA0" w:rsidRDefault="00457D8A" w:rsidP="00A11AA0">
      <w:pPr>
        <w:pStyle w:val="Akapitzlist"/>
        <w:numPr>
          <w:ilvl w:val="1"/>
          <w:numId w:val="3"/>
        </w:numPr>
        <w:spacing w:before="120" w:after="0" w:line="271" w:lineRule="auto"/>
        <w:contextualSpacing w:val="0"/>
        <w:jc w:val="both"/>
        <w:rPr>
          <w:rFonts w:ascii="Tahoma" w:eastAsia="Tahoma" w:hAnsi="Tahoma" w:cs="Tahoma"/>
          <w:sz w:val="20"/>
          <w:szCs w:val="20"/>
        </w:rPr>
      </w:pPr>
      <w:r w:rsidRPr="00A11AA0">
        <w:rPr>
          <w:rFonts w:ascii="Tahoma" w:eastAsia="Tahoma" w:hAnsi="Tahoma" w:cs="Tahoma"/>
          <w:sz w:val="20"/>
          <w:szCs w:val="20"/>
        </w:rPr>
        <w:t xml:space="preserve">Oferty składa się pod rygorem nieważności w formie elektronicznej na platformie: </w:t>
      </w:r>
      <w:hyperlink r:id="rId14" w:history="1">
        <w:r w:rsidRPr="00A11AA0">
          <w:rPr>
            <w:rStyle w:val="Hipercze"/>
            <w:rFonts w:ascii="Tahoma" w:eastAsia="Tahoma" w:hAnsi="Tahoma" w:cs="Tahoma"/>
            <w:sz w:val="20"/>
            <w:szCs w:val="20"/>
          </w:rPr>
          <w:t>https://platformazakupowa.pl/pn/dco</w:t>
        </w:r>
      </w:hyperlink>
      <w:r w:rsidRPr="00A11AA0">
        <w:rPr>
          <w:rFonts w:ascii="Tahoma" w:eastAsia="Tahoma" w:hAnsi="Tahoma" w:cs="Tahoma"/>
          <w:sz w:val="20"/>
          <w:szCs w:val="20"/>
        </w:rPr>
        <w:t xml:space="preserve"> przy odpowiednim postępowaniu. </w:t>
      </w:r>
    </w:p>
    <w:p w14:paraId="3E160E03" w14:textId="77777777" w:rsidR="00734C43" w:rsidRPr="00A11AA0" w:rsidRDefault="00734C43" w:rsidP="00A11AA0">
      <w:pPr>
        <w:pStyle w:val="Akapitzlist"/>
        <w:numPr>
          <w:ilvl w:val="1"/>
          <w:numId w:val="3"/>
        </w:numPr>
        <w:spacing w:before="120" w:after="0" w:line="271" w:lineRule="auto"/>
        <w:contextualSpacing w:val="0"/>
        <w:jc w:val="both"/>
        <w:rPr>
          <w:rFonts w:ascii="Tahoma" w:eastAsia="Tahoma" w:hAnsi="Tahoma" w:cs="Tahoma"/>
          <w:sz w:val="20"/>
          <w:szCs w:val="20"/>
        </w:rPr>
      </w:pPr>
      <w:r w:rsidRPr="00A11AA0">
        <w:rPr>
          <w:rFonts w:ascii="Tahoma" w:eastAsia="Tahoma" w:hAnsi="Tahoma" w:cs="Tahoma"/>
          <w:sz w:val="20"/>
          <w:szCs w:val="20"/>
        </w:rPr>
        <w:t xml:space="preserve">Oferta powinna być sporządzona w języku polskim, z zachowaniem postaci elektronicznej w formacie danych: doc., docx., pdf. i podpisana kwalifikowanym podpisem elektronicznym.  Sposób złożenia oferty, w tym zaszyfrowania oferty opisany został w </w:t>
      </w:r>
      <w:hyperlink r:id="rId15" w:history="1">
        <w:r w:rsidRPr="00A11AA0">
          <w:rPr>
            <w:rFonts w:ascii="Tahoma" w:eastAsia="Tahoma" w:hAnsi="Tahoma" w:cs="Tahoma"/>
            <w:sz w:val="20"/>
            <w:szCs w:val="20"/>
          </w:rPr>
          <w:t>Instrukcji dla wykonawców platformazakupowa.pl.</w:t>
        </w:r>
      </w:hyperlink>
      <w:r w:rsidRPr="00A11AA0">
        <w:rPr>
          <w:rFonts w:ascii="Tahoma" w:eastAsia="Tahoma" w:hAnsi="Tahoma" w:cs="Tahoma"/>
          <w:color w:val="000000"/>
          <w:sz w:val="20"/>
          <w:szCs w:val="20"/>
        </w:rPr>
        <w:t xml:space="preserve"> </w:t>
      </w:r>
    </w:p>
    <w:p w14:paraId="6F246746" w14:textId="77777777" w:rsidR="00734C43" w:rsidRPr="00A11AA0" w:rsidRDefault="00734C43" w:rsidP="00A11AA0">
      <w:pPr>
        <w:pStyle w:val="Akapitzlist"/>
        <w:numPr>
          <w:ilvl w:val="1"/>
          <w:numId w:val="3"/>
        </w:numPr>
        <w:spacing w:before="120" w:after="0" w:line="271" w:lineRule="auto"/>
        <w:contextualSpacing w:val="0"/>
        <w:jc w:val="both"/>
        <w:rPr>
          <w:rFonts w:ascii="Tahoma" w:eastAsia="Tahoma" w:hAnsi="Tahoma" w:cs="Tahoma"/>
          <w:sz w:val="20"/>
          <w:szCs w:val="20"/>
        </w:rPr>
      </w:pPr>
      <w:r w:rsidRPr="00A11AA0">
        <w:rPr>
          <w:rFonts w:ascii="Tahoma" w:eastAsia="Tahoma" w:hAnsi="Tahoma" w:cs="Tahoma"/>
          <w:sz w:val="20"/>
          <w:szCs w:val="20"/>
        </w:rPr>
        <w:t xml:space="preserve">W postępowaniu o udzielenie zamówienia komunikacja pomiędzy Zamawiającym a Wykonawcami w szczególności składanie dokumentów, oświadczeń, wniosków, zawiadomień oraz przekazywanie informacji odbywa się elektronicznie za pośrednictwem dedykowanego formularza Wyślij wiadomość dostępnego na </w:t>
      </w:r>
      <w:hyperlink r:id="rId16" w:history="1">
        <w:r w:rsidRPr="00A11AA0">
          <w:rPr>
            <w:rFonts w:ascii="Tahoma" w:hAnsi="Tahoma" w:cs="Tahoma"/>
            <w:sz w:val="20"/>
            <w:szCs w:val="20"/>
          </w:rPr>
          <w:t>https://platformazakupowa.pl/pn/dco</w:t>
        </w:r>
      </w:hyperlink>
    </w:p>
    <w:p w14:paraId="629ACEA1" w14:textId="51E72BE1" w:rsidR="00457D8A" w:rsidRPr="00A11AA0" w:rsidRDefault="00734C43" w:rsidP="00A11AA0">
      <w:pPr>
        <w:pStyle w:val="Normalny1"/>
        <w:spacing w:before="120" w:line="271" w:lineRule="auto"/>
        <w:ind w:left="708"/>
        <w:jc w:val="both"/>
        <w:rPr>
          <w:rFonts w:ascii="Tahoma" w:eastAsia="Tahoma" w:hAnsi="Tahoma" w:cs="Tahoma"/>
          <w:sz w:val="20"/>
          <w:szCs w:val="20"/>
        </w:rPr>
      </w:pPr>
      <w:r w:rsidRPr="00A11AA0">
        <w:rPr>
          <w:rFonts w:ascii="Tahoma" w:eastAsia="Tahoma" w:hAnsi="Tahoma" w:cs="Tahoma"/>
          <w:sz w:val="20"/>
          <w:szCs w:val="20"/>
        </w:rPr>
        <w:t xml:space="preserve">UWAGA: W szczególności formularz ten wykorzystywany jest do wysyłania oświadczeń i dokumentów, o których mowa w art. 25 ust. 1 </w:t>
      </w:r>
      <w:r w:rsidRPr="006F2903">
        <w:rPr>
          <w:rFonts w:ascii="Tahoma" w:eastAsia="Tahoma" w:hAnsi="Tahoma" w:cs="Tahoma"/>
          <w:i/>
          <w:sz w:val="20"/>
          <w:szCs w:val="20"/>
        </w:rPr>
        <w:t>ustawy</w:t>
      </w:r>
      <w:r w:rsidRPr="00A11AA0">
        <w:rPr>
          <w:rFonts w:ascii="Tahoma" w:eastAsia="Tahoma" w:hAnsi="Tahoma" w:cs="Tahoma"/>
          <w:sz w:val="20"/>
          <w:szCs w:val="20"/>
        </w:rPr>
        <w:t xml:space="preserve">, w tym oświadczeń i dokumentów opisanych w pkt 5.6. SIWZ. </w:t>
      </w:r>
    </w:p>
    <w:p w14:paraId="67F5ED66" w14:textId="77777777" w:rsidR="00457D8A" w:rsidRPr="00A11AA0" w:rsidRDefault="00457D8A"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eastAsia="Tahoma" w:hAnsi="Tahoma" w:cs="Tahoma"/>
          <w:sz w:val="20"/>
          <w:szCs w:val="20"/>
        </w:rPr>
        <w:t>Zamawiający nie udziela żadnych ustnych i telefonicznych informacji, wyjaśnień czy odpowiedzi na kierowane zapytania.</w:t>
      </w:r>
    </w:p>
    <w:p w14:paraId="60A14602" w14:textId="77777777" w:rsidR="00457D8A" w:rsidRPr="00A11AA0" w:rsidRDefault="00457D8A"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eastAsia="Tahoma" w:hAnsi="Tahoma" w:cs="Tahoma"/>
          <w:sz w:val="20"/>
          <w:szCs w:val="20"/>
        </w:rPr>
        <w:lastRenderedPageBreak/>
        <w:t xml:space="preserve">Wykonawca może zwrócić się do Zamawiającego o wyjaśnienie treści SIWZ. Zamawiający udzieli wyjaśnień niezwłocznie, jednak nie później niż na 6 dni przed upływem terminu składania oferty, pod warunkiem, że wniosek o wyjaśnienie treści SIWZ wpłynął do Zamawiającego nie później niż do końca dnia, w którym upływa połowa wyznaczonego terminu składania ofert. </w:t>
      </w:r>
    </w:p>
    <w:p w14:paraId="2607A068" w14:textId="77777777" w:rsidR="00457D8A" w:rsidRPr="00A11AA0" w:rsidRDefault="00457D8A"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eastAsia="Tahoma" w:hAnsi="Tahoma" w:cs="Tahoma"/>
          <w:sz w:val="20"/>
          <w:szCs w:val="20"/>
        </w:rPr>
        <w:t>Jeżeli wniosek o wyjaśnienie treści SIWZ wpłynął po upływie terminu składania wniosku lub dotyczy udzielonych wyjaśnień, Zamawiający może udzielić wyjaśnień albo pozostawić wniosek bez rozpatrzenia.</w:t>
      </w:r>
    </w:p>
    <w:p w14:paraId="0DA17BEB" w14:textId="77777777" w:rsidR="00457D8A" w:rsidRPr="00A11AA0" w:rsidRDefault="00457D8A" w:rsidP="00A11AA0">
      <w:pPr>
        <w:pStyle w:val="Akapitzlist"/>
        <w:numPr>
          <w:ilvl w:val="1"/>
          <w:numId w:val="3"/>
        </w:numPr>
        <w:spacing w:before="120" w:after="0" w:line="271" w:lineRule="auto"/>
        <w:contextualSpacing w:val="0"/>
        <w:jc w:val="both"/>
        <w:rPr>
          <w:rFonts w:ascii="Tahoma" w:hAnsi="Tahoma" w:cs="Tahoma"/>
          <w:sz w:val="20"/>
          <w:szCs w:val="20"/>
        </w:rPr>
      </w:pPr>
      <w:r w:rsidRPr="00A11AA0">
        <w:rPr>
          <w:rFonts w:ascii="Tahoma" w:eastAsia="Tahoma" w:hAnsi="Tahoma" w:cs="Tahoma"/>
          <w:sz w:val="20"/>
          <w:szCs w:val="20"/>
        </w:rPr>
        <w:t>Przedłużenie terminu składania ofert nie wpływa na bieg terminu składania wniosków.</w:t>
      </w:r>
    </w:p>
    <w:p w14:paraId="071B9A73" w14:textId="77777777" w:rsidR="00457D8A" w:rsidRPr="00A11AA0" w:rsidRDefault="00457D8A" w:rsidP="00A11AA0">
      <w:pPr>
        <w:pStyle w:val="Akapitzlist"/>
        <w:numPr>
          <w:ilvl w:val="1"/>
          <w:numId w:val="3"/>
        </w:numPr>
        <w:spacing w:before="120" w:after="0" w:line="271" w:lineRule="auto"/>
        <w:contextualSpacing w:val="0"/>
        <w:jc w:val="both"/>
        <w:rPr>
          <w:rFonts w:ascii="Tahoma" w:eastAsia="Tahoma" w:hAnsi="Tahoma" w:cs="Tahoma"/>
          <w:sz w:val="20"/>
          <w:szCs w:val="20"/>
        </w:rPr>
      </w:pPr>
      <w:r w:rsidRPr="00A11AA0">
        <w:rPr>
          <w:rFonts w:ascii="Tahoma" w:eastAsia="Tahoma" w:hAnsi="Tahoma" w:cs="Tahoma"/>
          <w:sz w:val="20"/>
          <w:szCs w:val="20"/>
        </w:rPr>
        <w:t xml:space="preserve">Treść zapytań wraz z wyjaśnieniami zamawiający przekazuje wykonawcom, którym przekazał SIWZ, bez ujawniania źródła zapytania, oraz umieszcza na swojej stronie </w:t>
      </w:r>
      <w:hyperlink r:id="rId17" w:history="1">
        <w:r w:rsidRPr="00A11AA0">
          <w:rPr>
            <w:rStyle w:val="Hipercze"/>
            <w:rFonts w:ascii="Tahoma" w:eastAsia="Tahoma" w:hAnsi="Tahoma" w:cs="Tahoma"/>
            <w:sz w:val="20"/>
            <w:szCs w:val="20"/>
          </w:rPr>
          <w:t>https://platformazakupowa.pl/pn/dco</w:t>
        </w:r>
      </w:hyperlink>
      <w:r w:rsidRPr="00A11AA0">
        <w:rPr>
          <w:rFonts w:ascii="Tahoma" w:eastAsia="Tahoma" w:hAnsi="Tahoma" w:cs="Tahoma"/>
          <w:sz w:val="20"/>
          <w:szCs w:val="20"/>
        </w:rPr>
        <w:t xml:space="preserve"> przy odpowiednim postępowaniu.</w:t>
      </w:r>
    </w:p>
    <w:p w14:paraId="4900EA78" w14:textId="77777777" w:rsidR="00734C43" w:rsidRPr="00FB3DD9" w:rsidRDefault="00734C43" w:rsidP="00457D8A">
      <w:pPr>
        <w:pStyle w:val="Normalny1"/>
        <w:spacing w:before="60" w:line="240" w:lineRule="exact"/>
        <w:ind w:left="142" w:hanging="426"/>
        <w:jc w:val="both"/>
        <w:rPr>
          <w:rFonts w:ascii="Tahoma" w:hAnsi="Tahoma" w:cs="Tahoma"/>
          <w:sz w:val="18"/>
          <w:szCs w:val="18"/>
        </w:rPr>
      </w:pPr>
    </w:p>
    <w:p w14:paraId="432FDC61" w14:textId="77777777" w:rsidR="002411E3" w:rsidRPr="00155C0C" w:rsidRDefault="002411E3" w:rsidP="00AA388D">
      <w:pPr>
        <w:numPr>
          <w:ilvl w:val="0"/>
          <w:numId w:val="7"/>
        </w:numPr>
        <w:shd w:val="clear" w:color="auto" w:fill="000000"/>
        <w:autoSpaceDE w:val="0"/>
        <w:autoSpaceDN w:val="0"/>
        <w:adjustRightInd w:val="0"/>
        <w:spacing w:before="120" w:line="260" w:lineRule="exact"/>
        <w:jc w:val="both"/>
        <w:rPr>
          <w:rFonts w:ascii="Tahoma" w:hAnsi="Tahoma" w:cs="Tahoma"/>
          <w:sz w:val="20"/>
          <w:szCs w:val="20"/>
        </w:rPr>
      </w:pPr>
      <w:r w:rsidRPr="00155C0C">
        <w:rPr>
          <w:rFonts w:ascii="Tahoma" w:hAnsi="Tahoma" w:cs="Tahoma"/>
          <w:b/>
          <w:bCs/>
          <w:sz w:val="20"/>
          <w:szCs w:val="20"/>
        </w:rPr>
        <w:t>Wymagania dotyczące wadium:</w:t>
      </w:r>
    </w:p>
    <w:p w14:paraId="1E264677" w14:textId="3275561E" w:rsidR="00457D8A" w:rsidRPr="009674E8" w:rsidRDefault="00457D8A" w:rsidP="00AA388D">
      <w:pPr>
        <w:pStyle w:val="Normalny1"/>
        <w:numPr>
          <w:ilvl w:val="1"/>
          <w:numId w:val="7"/>
        </w:numPr>
        <w:spacing w:before="60" w:line="240" w:lineRule="exact"/>
        <w:jc w:val="both"/>
        <w:rPr>
          <w:rFonts w:ascii="Tahoma" w:eastAsia="Tahoma" w:hAnsi="Tahoma" w:cs="Tahoma"/>
          <w:b/>
          <w:color w:val="auto"/>
          <w:sz w:val="20"/>
          <w:szCs w:val="20"/>
        </w:rPr>
      </w:pPr>
      <w:r w:rsidRPr="009674E8">
        <w:rPr>
          <w:rFonts w:ascii="Tahoma" w:eastAsia="Tahoma" w:hAnsi="Tahoma" w:cs="Tahoma"/>
          <w:b/>
          <w:color w:val="auto"/>
          <w:sz w:val="20"/>
          <w:szCs w:val="20"/>
        </w:rPr>
        <w:t xml:space="preserve">Warunkiem udziału w postępowaniu o udzielenie zamówienia publicznego jest wniesienie wadium w wysokości: </w:t>
      </w:r>
      <w:r w:rsidR="009674E8" w:rsidRPr="009674E8">
        <w:rPr>
          <w:rFonts w:ascii="Tahoma" w:eastAsia="Tahoma" w:hAnsi="Tahoma" w:cs="Tahoma"/>
          <w:b/>
          <w:color w:val="auto"/>
          <w:sz w:val="20"/>
          <w:szCs w:val="20"/>
        </w:rPr>
        <w:t>100 000 zł</w:t>
      </w:r>
      <w:r w:rsidRPr="009674E8">
        <w:rPr>
          <w:rFonts w:ascii="Tahoma" w:eastAsia="Tahoma" w:hAnsi="Tahoma" w:cs="Tahoma"/>
          <w:b/>
          <w:color w:val="auto"/>
          <w:sz w:val="20"/>
          <w:szCs w:val="20"/>
        </w:rPr>
        <w:t xml:space="preserve"> (</w:t>
      </w:r>
      <w:r w:rsidR="009674E8" w:rsidRPr="009674E8">
        <w:rPr>
          <w:rFonts w:ascii="Tahoma" w:eastAsia="Tahoma" w:hAnsi="Tahoma" w:cs="Tahoma"/>
          <w:b/>
          <w:color w:val="auto"/>
          <w:sz w:val="20"/>
          <w:szCs w:val="20"/>
        </w:rPr>
        <w:t>słownie: sto tysięcy</w:t>
      </w:r>
      <w:r w:rsidRPr="009674E8">
        <w:rPr>
          <w:rFonts w:ascii="Tahoma" w:eastAsia="Tahoma" w:hAnsi="Tahoma" w:cs="Tahoma"/>
          <w:b/>
          <w:color w:val="auto"/>
          <w:sz w:val="20"/>
          <w:szCs w:val="20"/>
        </w:rPr>
        <w:t>)</w:t>
      </w:r>
      <w:r w:rsidR="009674E8" w:rsidRPr="009674E8">
        <w:rPr>
          <w:rFonts w:ascii="Tahoma" w:eastAsia="Tahoma" w:hAnsi="Tahoma" w:cs="Tahoma"/>
          <w:b/>
          <w:color w:val="auto"/>
          <w:sz w:val="20"/>
          <w:szCs w:val="20"/>
        </w:rPr>
        <w:t>.</w:t>
      </w:r>
    </w:p>
    <w:p w14:paraId="3D69F2CF" w14:textId="77777777" w:rsidR="00457D8A" w:rsidRPr="004B06DF" w:rsidRDefault="00457D8A" w:rsidP="00AA388D">
      <w:pPr>
        <w:pStyle w:val="Normalny1"/>
        <w:numPr>
          <w:ilvl w:val="1"/>
          <w:numId w:val="7"/>
        </w:numPr>
        <w:spacing w:before="60" w:line="240" w:lineRule="exact"/>
        <w:jc w:val="both"/>
        <w:rPr>
          <w:rFonts w:ascii="Tahoma" w:eastAsia="Tahoma" w:hAnsi="Tahoma" w:cs="Tahoma"/>
          <w:b/>
          <w:color w:val="auto"/>
          <w:sz w:val="20"/>
          <w:szCs w:val="20"/>
        </w:rPr>
      </w:pPr>
      <w:r w:rsidRPr="004B06DF">
        <w:rPr>
          <w:rFonts w:ascii="Tahoma" w:eastAsia="Tahoma" w:hAnsi="Tahoma" w:cs="Tahoma"/>
          <w:sz w:val="20"/>
          <w:szCs w:val="20"/>
        </w:rPr>
        <w:t xml:space="preserve">Wadium może być wnoszone w jednej lub kilku następujących formach: </w:t>
      </w:r>
    </w:p>
    <w:p w14:paraId="2494D627" w14:textId="1DB88442" w:rsidR="00457D8A" w:rsidRPr="004B06DF" w:rsidRDefault="00457D8A" w:rsidP="00AA388D">
      <w:pPr>
        <w:numPr>
          <w:ilvl w:val="0"/>
          <w:numId w:val="35"/>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pieniądzu;</w:t>
      </w:r>
    </w:p>
    <w:p w14:paraId="7CE85FAB" w14:textId="4AB6933F" w:rsidR="00457D8A" w:rsidRPr="004B06DF" w:rsidRDefault="00457D8A" w:rsidP="00AA388D">
      <w:pPr>
        <w:numPr>
          <w:ilvl w:val="0"/>
          <w:numId w:val="35"/>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poręczeniach bankowych lub poręczeniach spółdzielczej kasy oszczędnościowo-kredytowej, z tym że poręczenie kasy jest zawsze poręczeniem pieniężnym; </w:t>
      </w:r>
    </w:p>
    <w:p w14:paraId="79AB2A97" w14:textId="593BA55D" w:rsidR="00457D8A" w:rsidRPr="004B06DF" w:rsidRDefault="00457D8A" w:rsidP="00AA388D">
      <w:pPr>
        <w:numPr>
          <w:ilvl w:val="0"/>
          <w:numId w:val="35"/>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gwarancjach bankowych; </w:t>
      </w:r>
    </w:p>
    <w:p w14:paraId="368DCC48" w14:textId="6043B394" w:rsidR="00457D8A" w:rsidRPr="004B06DF" w:rsidRDefault="00457D8A" w:rsidP="00AA388D">
      <w:pPr>
        <w:numPr>
          <w:ilvl w:val="0"/>
          <w:numId w:val="35"/>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gwarancjach ubezpieczeniowych; </w:t>
      </w:r>
    </w:p>
    <w:p w14:paraId="78E2AF82" w14:textId="204D29F5" w:rsidR="00457D8A" w:rsidRPr="004B06DF" w:rsidRDefault="00457D8A" w:rsidP="00AA388D">
      <w:pPr>
        <w:numPr>
          <w:ilvl w:val="0"/>
          <w:numId w:val="35"/>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poręczeniach udzielanych przez podmioty, o których mowa w art. 6b ust. 5 pkt 2 ustawy z dnia 9 listopada 2000 r. o utworzeniu Polskiej Agencji Rozwoju Przedsiębiorczości (t.j. Dz. U. z 2018 r. poz. 110). </w:t>
      </w:r>
    </w:p>
    <w:p w14:paraId="2B7407C3"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 xml:space="preserve">W przypadku wnoszenia wadium w formie gwarancji, gwarancja musi być gwarancją nieodwołalną, bezwarunkową i płatną na pisemne żądanie Zamawiającego, sporządzona zgodnie z obowiązującym prawem i winna zawierać następujące elementy: </w:t>
      </w:r>
    </w:p>
    <w:p w14:paraId="1D5A8F4C" w14:textId="4B4F52C7" w:rsidR="00457D8A" w:rsidRPr="004B06DF" w:rsidRDefault="00457D8A" w:rsidP="00AA388D">
      <w:pPr>
        <w:numPr>
          <w:ilvl w:val="0"/>
          <w:numId w:val="36"/>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nazwę dającego zlecenie (Wykonawcy), beneficjenta gwarancji (Zamawiającego), gwaranta (banku lub instytucji ubezpieczeniowej udzielającej gwarancji) oraz wskazanie ich siedzib, </w:t>
      </w:r>
    </w:p>
    <w:p w14:paraId="363806B7" w14:textId="3D276DAA" w:rsidR="00457D8A" w:rsidRPr="004B06DF" w:rsidRDefault="00457D8A" w:rsidP="00AA388D">
      <w:pPr>
        <w:numPr>
          <w:ilvl w:val="0"/>
          <w:numId w:val="36"/>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określenie </w:t>
      </w:r>
      <w:r w:rsidR="00EE4BE3" w:rsidRPr="004B06DF">
        <w:rPr>
          <w:rFonts w:ascii="Tahoma" w:hAnsi="Tahoma" w:cs="Tahoma"/>
          <w:sz w:val="20"/>
          <w:szCs w:val="20"/>
        </w:rPr>
        <w:t>przypadków kiedy beneficjent gwarancji (Zamawiający) będzie mógł z niej skorzystać (zatrzymać wadium)</w:t>
      </w:r>
      <w:r w:rsidRPr="004B06DF">
        <w:rPr>
          <w:rFonts w:ascii="Tahoma" w:hAnsi="Tahoma" w:cs="Tahoma"/>
          <w:sz w:val="20"/>
          <w:szCs w:val="20"/>
        </w:rPr>
        <w:t xml:space="preserve"> </w:t>
      </w:r>
    </w:p>
    <w:p w14:paraId="1E66657C" w14:textId="6D9DC20D" w:rsidR="00457D8A" w:rsidRPr="004B06DF" w:rsidRDefault="00457D8A" w:rsidP="00AA388D">
      <w:pPr>
        <w:numPr>
          <w:ilvl w:val="0"/>
          <w:numId w:val="36"/>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kwotę gwarancji, </w:t>
      </w:r>
    </w:p>
    <w:p w14:paraId="59501911" w14:textId="582A601C" w:rsidR="00457D8A" w:rsidRPr="004B06DF" w:rsidRDefault="00457D8A" w:rsidP="00AA388D">
      <w:pPr>
        <w:numPr>
          <w:ilvl w:val="0"/>
          <w:numId w:val="36"/>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termin ważności gwarancji</w:t>
      </w:r>
      <w:r w:rsidR="00EE4BE3" w:rsidRPr="004B06DF">
        <w:rPr>
          <w:rFonts w:ascii="Tahoma" w:hAnsi="Tahoma" w:cs="Tahoma"/>
          <w:sz w:val="20"/>
          <w:szCs w:val="20"/>
        </w:rPr>
        <w:t xml:space="preserve"> (co najmniej przez okres związania ofertą).</w:t>
      </w:r>
      <w:r w:rsidRPr="004B06DF">
        <w:rPr>
          <w:rFonts w:ascii="Tahoma" w:hAnsi="Tahoma" w:cs="Tahoma"/>
          <w:sz w:val="20"/>
          <w:szCs w:val="20"/>
        </w:rPr>
        <w:t xml:space="preserve"> </w:t>
      </w:r>
    </w:p>
    <w:p w14:paraId="70DE84E7"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Z treści gwarancji powinno wynikać bezwarunkowe zobowiązanie się Gwaranta do wypłaty Zamawiającemu kwoty wadium w okolicznościach określonych przepisami Art. 46 ust. 4a i 5 ustawy, na każde pisemne żądanie zgłoszenie Zamawiającego.</w:t>
      </w:r>
    </w:p>
    <w:p w14:paraId="239D890E"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 xml:space="preserve">Wadium musi być wniesione przed upływem terminu składania ofert. </w:t>
      </w:r>
    </w:p>
    <w:p w14:paraId="6D9FB0BB" w14:textId="0AA9CDAC"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Wadium w formie pieniądza należy wnieść na rachunek bankowy Zamawiającego w SANATNDER Oddział Wrocław nr 57 1500 1793 1217 9000 7528 0000 z dopiskiem „ZP/PN/</w:t>
      </w:r>
      <w:r w:rsidR="009057DD">
        <w:rPr>
          <w:rFonts w:ascii="Tahoma" w:eastAsia="Tahoma" w:hAnsi="Tahoma" w:cs="Tahoma"/>
          <w:sz w:val="20"/>
          <w:szCs w:val="20"/>
        </w:rPr>
        <w:t>56</w:t>
      </w:r>
      <w:r w:rsidRPr="004B06DF">
        <w:rPr>
          <w:rFonts w:ascii="Tahoma" w:eastAsia="Tahoma" w:hAnsi="Tahoma" w:cs="Tahoma"/>
          <w:sz w:val="20"/>
          <w:szCs w:val="20"/>
        </w:rPr>
        <w:t>/</w:t>
      </w:r>
      <w:r w:rsidR="00E90ABA" w:rsidRPr="004B06DF">
        <w:rPr>
          <w:rFonts w:ascii="Tahoma" w:eastAsia="Tahoma" w:hAnsi="Tahoma" w:cs="Tahoma"/>
          <w:sz w:val="20"/>
          <w:szCs w:val="20"/>
        </w:rPr>
        <w:t>19/</w:t>
      </w:r>
      <w:r w:rsidR="009057DD">
        <w:rPr>
          <w:rFonts w:ascii="Tahoma" w:eastAsia="Tahoma" w:hAnsi="Tahoma" w:cs="Tahoma"/>
          <w:sz w:val="20"/>
          <w:szCs w:val="20"/>
        </w:rPr>
        <w:t>NPR</w:t>
      </w:r>
      <w:r w:rsidRPr="004B06DF">
        <w:rPr>
          <w:rFonts w:ascii="Tahoma" w:eastAsia="Tahoma" w:hAnsi="Tahoma" w:cs="Tahoma"/>
          <w:sz w:val="20"/>
          <w:szCs w:val="20"/>
        </w:rPr>
        <w:t>/</w:t>
      </w:r>
      <w:r w:rsidR="009057DD">
        <w:rPr>
          <w:rFonts w:ascii="Tahoma" w:eastAsia="Tahoma" w:hAnsi="Tahoma" w:cs="Tahoma"/>
          <w:sz w:val="20"/>
          <w:szCs w:val="20"/>
        </w:rPr>
        <w:t>JG</w:t>
      </w:r>
      <w:r w:rsidRPr="004B06DF">
        <w:rPr>
          <w:rFonts w:ascii="Tahoma" w:eastAsia="Tahoma" w:hAnsi="Tahoma" w:cs="Tahoma"/>
          <w:sz w:val="20"/>
          <w:szCs w:val="20"/>
        </w:rPr>
        <w:t xml:space="preserve">. Wniesienie wadium w pieniądzu będzie skuteczne, jeżeli w podanym wyżej terminie znajdzie się na rachunku bankowym Zamawiającego. </w:t>
      </w:r>
    </w:p>
    <w:p w14:paraId="224BDD30" w14:textId="77777777" w:rsidR="00734C43" w:rsidRPr="004B06DF" w:rsidRDefault="00734C43" w:rsidP="00AA388D">
      <w:pPr>
        <w:pStyle w:val="Normalny1"/>
        <w:numPr>
          <w:ilvl w:val="1"/>
          <w:numId w:val="7"/>
        </w:numPr>
        <w:spacing w:before="60" w:line="240" w:lineRule="exact"/>
        <w:jc w:val="both"/>
        <w:rPr>
          <w:rFonts w:ascii="Tahoma" w:eastAsia="Tahoma" w:hAnsi="Tahoma" w:cs="Tahoma"/>
          <w:sz w:val="20"/>
          <w:szCs w:val="20"/>
        </w:rPr>
      </w:pPr>
      <w:r w:rsidRPr="004B06DF">
        <w:rPr>
          <w:rFonts w:ascii="Tahoma" w:eastAsia="Tahoma" w:hAnsi="Tahoma" w:cs="Tahoma"/>
          <w:sz w:val="20"/>
          <w:szCs w:val="20"/>
        </w:rPr>
        <w:t>Wadium wnoszone w innej formie niż pieniężnej należy złożyć w formie elektronicznej poprzez załączenie do oferty oryginału dokumentu wadialnego tj. opatrzonego kwalifikowanym podpisem elektronicznym osób upoważnionych do jego wystawienia.</w:t>
      </w:r>
    </w:p>
    <w:p w14:paraId="5371399A"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 xml:space="preserve">Prosimy o dołączenie do oferty potwierdzenia z poświadczeniem zgodności z oryginałem dokumentu stanowiącego wadium przetargowe. </w:t>
      </w:r>
    </w:p>
    <w:p w14:paraId="39BBA781"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 xml:space="preserve">Zamawiający zwróci niezwłocznie wadium: </w:t>
      </w:r>
    </w:p>
    <w:p w14:paraId="6F15E28B" w14:textId="6CB607E2" w:rsidR="00457D8A" w:rsidRPr="004B06DF" w:rsidRDefault="00457D8A" w:rsidP="00AA388D">
      <w:pPr>
        <w:numPr>
          <w:ilvl w:val="0"/>
          <w:numId w:val="37"/>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wszystkim Wykonawcom po wyborze oferty najkorzystniejszej lub unieważnieniu postępowania, z wyjątkiem Wykonawcy, którego oferta została wybrana, z zastrzeżeniem pkt. </w:t>
      </w:r>
      <w:r w:rsidR="00EE4BE3" w:rsidRPr="004B06DF">
        <w:rPr>
          <w:rFonts w:ascii="Tahoma" w:hAnsi="Tahoma" w:cs="Tahoma"/>
          <w:sz w:val="20"/>
          <w:szCs w:val="20"/>
        </w:rPr>
        <w:t>8</w:t>
      </w:r>
      <w:r w:rsidRPr="004B06DF">
        <w:rPr>
          <w:rFonts w:ascii="Tahoma" w:hAnsi="Tahoma" w:cs="Tahoma"/>
          <w:sz w:val="20"/>
          <w:szCs w:val="20"/>
        </w:rPr>
        <w:t xml:space="preserve">.10 </w:t>
      </w:r>
    </w:p>
    <w:p w14:paraId="35A0D0CE" w14:textId="1E5950A8" w:rsidR="00457D8A" w:rsidRPr="004B06DF" w:rsidRDefault="00457D8A" w:rsidP="00AA388D">
      <w:pPr>
        <w:numPr>
          <w:ilvl w:val="0"/>
          <w:numId w:val="37"/>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Wykonawcy, którego oferta została wybrana jako najkorzystniejsza, niezwłocznie po zawarciu umowy w sprawie zamówienia publicznego oraz wniesieniu zabezpieczenia należytego wykonania umowy, jeżeli jego wniesienia wymagał Zamawiający, </w:t>
      </w:r>
    </w:p>
    <w:p w14:paraId="75772E4C" w14:textId="6377F1B4" w:rsidR="00457D8A" w:rsidRPr="004B06DF" w:rsidRDefault="00457D8A" w:rsidP="00AA388D">
      <w:pPr>
        <w:numPr>
          <w:ilvl w:val="0"/>
          <w:numId w:val="37"/>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lastRenderedPageBreak/>
        <w:t xml:space="preserve">na wniosek Wykonawcy, który wycofał ofertę przed upływem terminu składania ofert. </w:t>
      </w:r>
    </w:p>
    <w:p w14:paraId="7838140A"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 xml:space="preserve">Zamawiający zażąda w terminie określonym przez zamawiającego ponownego wniesienia wadium przez Wykonawcę, któremu zwrócono wadium na podstawie ust. </w:t>
      </w:r>
      <w:r w:rsidR="00E90ABA" w:rsidRPr="004B06DF">
        <w:rPr>
          <w:rFonts w:ascii="Tahoma" w:eastAsia="Tahoma" w:hAnsi="Tahoma" w:cs="Tahoma"/>
          <w:sz w:val="20"/>
          <w:szCs w:val="20"/>
        </w:rPr>
        <w:t>8</w:t>
      </w:r>
      <w:r w:rsidRPr="004B06DF">
        <w:rPr>
          <w:rFonts w:ascii="Tahoma" w:eastAsia="Tahoma" w:hAnsi="Tahoma" w:cs="Tahoma"/>
          <w:sz w:val="20"/>
          <w:szCs w:val="20"/>
        </w:rPr>
        <w:t xml:space="preserve">.9, jeżeli w wyniku rozstrzygnięcia odwołania jego oferta została wybrana jako najkorzystniejsza. </w:t>
      </w:r>
    </w:p>
    <w:p w14:paraId="1A65BC58"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Zamawiający zatrzymuje wadium wraz z odsetkami, jeżeli wykonawca w odpowiedzi na wezwanie, o którym mowa w art. 26 ust. 3 i 3a</w:t>
      </w:r>
      <w:r w:rsidR="00734C43" w:rsidRPr="004B06DF">
        <w:rPr>
          <w:rFonts w:ascii="Tahoma" w:eastAsia="Tahoma" w:hAnsi="Tahoma" w:cs="Tahoma"/>
          <w:sz w:val="20"/>
          <w:szCs w:val="20"/>
        </w:rPr>
        <w:t xml:space="preserve"> </w:t>
      </w:r>
      <w:r w:rsidR="00734C43" w:rsidRPr="00F22A86">
        <w:rPr>
          <w:rFonts w:ascii="Tahoma" w:eastAsia="Tahoma" w:hAnsi="Tahoma" w:cs="Tahoma"/>
          <w:i/>
          <w:sz w:val="20"/>
          <w:szCs w:val="20"/>
        </w:rPr>
        <w:t>ustawy</w:t>
      </w:r>
      <w:r w:rsidRPr="004B06DF">
        <w:rPr>
          <w:rFonts w:ascii="Tahoma" w:eastAsia="Tahoma" w:hAnsi="Tahoma" w:cs="Tahoma"/>
          <w:sz w:val="20"/>
          <w:szCs w:val="20"/>
        </w:rPr>
        <w:t>, z przyczyn leżących po jego stronie, nie złożył oświadczeń lub dokumentów potwierdzających okoliczności, o których mowa w art. 25 ust. 1</w:t>
      </w:r>
      <w:r w:rsidR="00734C43" w:rsidRPr="004B06DF">
        <w:rPr>
          <w:rFonts w:ascii="Tahoma" w:eastAsia="Tahoma" w:hAnsi="Tahoma" w:cs="Tahoma"/>
          <w:sz w:val="20"/>
          <w:szCs w:val="20"/>
        </w:rPr>
        <w:t xml:space="preserve"> </w:t>
      </w:r>
      <w:r w:rsidR="00734C43" w:rsidRPr="00F22A86">
        <w:rPr>
          <w:rFonts w:ascii="Tahoma" w:eastAsia="Tahoma" w:hAnsi="Tahoma" w:cs="Tahoma"/>
          <w:i/>
          <w:sz w:val="20"/>
          <w:szCs w:val="20"/>
        </w:rPr>
        <w:t>ustawy</w:t>
      </w:r>
      <w:r w:rsidRPr="004B06DF">
        <w:rPr>
          <w:rFonts w:ascii="Tahoma" w:eastAsia="Tahoma" w:hAnsi="Tahoma" w:cs="Tahoma"/>
          <w:sz w:val="20"/>
          <w:szCs w:val="20"/>
        </w:rPr>
        <w:t>, oświadczenia, o których mowa w art. 25a, ust.1</w:t>
      </w:r>
      <w:r w:rsidR="00734C43" w:rsidRPr="004B06DF">
        <w:rPr>
          <w:rFonts w:ascii="Tahoma" w:eastAsia="Tahoma" w:hAnsi="Tahoma" w:cs="Tahoma"/>
          <w:sz w:val="20"/>
          <w:szCs w:val="20"/>
        </w:rPr>
        <w:t xml:space="preserve"> </w:t>
      </w:r>
      <w:r w:rsidR="00734C43" w:rsidRPr="00F22A86">
        <w:rPr>
          <w:rFonts w:ascii="Tahoma" w:eastAsia="Tahoma" w:hAnsi="Tahoma" w:cs="Tahoma"/>
          <w:i/>
          <w:sz w:val="20"/>
          <w:szCs w:val="20"/>
        </w:rPr>
        <w:t>ustawy</w:t>
      </w:r>
      <w:r w:rsidRPr="004B06DF">
        <w:rPr>
          <w:rFonts w:ascii="Tahoma" w:eastAsia="Tahoma" w:hAnsi="Tahoma" w:cs="Tahoma"/>
          <w:sz w:val="20"/>
          <w:szCs w:val="20"/>
        </w:rPr>
        <w:t>, pełnomocnictw, lub nie wyraził zgody na poprawienie omyłki, o której mowa w art. 87 ust.2 pkt 3</w:t>
      </w:r>
      <w:r w:rsidR="00734C43" w:rsidRPr="004B06DF">
        <w:rPr>
          <w:rFonts w:ascii="Tahoma" w:eastAsia="Tahoma" w:hAnsi="Tahoma" w:cs="Tahoma"/>
          <w:sz w:val="20"/>
          <w:szCs w:val="20"/>
        </w:rPr>
        <w:t xml:space="preserve"> </w:t>
      </w:r>
      <w:r w:rsidR="00734C43" w:rsidRPr="00F22A86">
        <w:rPr>
          <w:rFonts w:ascii="Tahoma" w:eastAsia="Tahoma" w:hAnsi="Tahoma" w:cs="Tahoma"/>
          <w:i/>
          <w:sz w:val="20"/>
          <w:szCs w:val="20"/>
        </w:rPr>
        <w:t>ustawy</w:t>
      </w:r>
      <w:r w:rsidRPr="004B06DF">
        <w:rPr>
          <w:rFonts w:ascii="Tahoma" w:eastAsia="Tahoma" w:hAnsi="Tahoma" w:cs="Tahoma"/>
          <w:sz w:val="20"/>
          <w:szCs w:val="20"/>
        </w:rPr>
        <w:t xml:space="preserve">, co powodowało brak możliwości wybrania oferty złożonej przez wykonawcę jako najkorzystniejszej. </w:t>
      </w:r>
    </w:p>
    <w:p w14:paraId="4BF7476C" w14:textId="77777777" w:rsidR="00457D8A" w:rsidRPr="004B06DF"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sz w:val="20"/>
          <w:szCs w:val="20"/>
        </w:rPr>
        <w:t>Zamawiający zatrzymuje również wadium wraz z odsetkami, jeżeli Wykonawca, którego oferta została wybrana:</w:t>
      </w:r>
    </w:p>
    <w:p w14:paraId="687BD0B3" w14:textId="0B807AD5" w:rsidR="00457D8A" w:rsidRPr="004B06DF" w:rsidRDefault="00457D8A" w:rsidP="00AA388D">
      <w:pPr>
        <w:numPr>
          <w:ilvl w:val="0"/>
          <w:numId w:val="38"/>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odmówił podpisania umowy w sprawie zamówienia publicznego na warunkach określonych w ofercie; </w:t>
      </w:r>
    </w:p>
    <w:p w14:paraId="71025464" w14:textId="5AF4FB32" w:rsidR="00457D8A" w:rsidRPr="004B06DF" w:rsidRDefault="00457D8A" w:rsidP="00AA388D">
      <w:pPr>
        <w:numPr>
          <w:ilvl w:val="0"/>
          <w:numId w:val="38"/>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zawarcie umowy w sprawie zamówienia publicznego stało się niemożliwe z przyczyn leżących po stronie Wykonawcy; </w:t>
      </w:r>
    </w:p>
    <w:p w14:paraId="016C79B7" w14:textId="03558163" w:rsidR="00457D8A" w:rsidRPr="004B06DF" w:rsidRDefault="00457D8A" w:rsidP="00AA388D">
      <w:pPr>
        <w:numPr>
          <w:ilvl w:val="0"/>
          <w:numId w:val="38"/>
        </w:numPr>
        <w:tabs>
          <w:tab w:val="num" w:pos="1440"/>
        </w:tabs>
        <w:spacing w:before="120" w:line="260" w:lineRule="exact"/>
        <w:jc w:val="both"/>
        <w:rPr>
          <w:rFonts w:ascii="Tahoma" w:hAnsi="Tahoma" w:cs="Tahoma"/>
          <w:sz w:val="20"/>
          <w:szCs w:val="20"/>
        </w:rPr>
      </w:pPr>
      <w:r w:rsidRPr="004B06DF">
        <w:rPr>
          <w:rFonts w:ascii="Tahoma" w:hAnsi="Tahoma" w:cs="Tahoma"/>
          <w:sz w:val="20"/>
          <w:szCs w:val="20"/>
        </w:rPr>
        <w:t xml:space="preserve">nie wniósł wymaganego zabezpieczenia należytego wykonania umowy. </w:t>
      </w:r>
    </w:p>
    <w:p w14:paraId="6FD47F82" w14:textId="32ABF4D0" w:rsidR="00B557A6" w:rsidRPr="009674E8" w:rsidRDefault="00457D8A" w:rsidP="00AA388D">
      <w:pPr>
        <w:pStyle w:val="Normalny1"/>
        <w:numPr>
          <w:ilvl w:val="1"/>
          <w:numId w:val="7"/>
        </w:numPr>
        <w:spacing w:before="60" w:line="240" w:lineRule="exact"/>
        <w:jc w:val="both"/>
        <w:rPr>
          <w:rFonts w:ascii="Tahoma" w:hAnsi="Tahoma" w:cs="Tahoma"/>
          <w:sz w:val="20"/>
          <w:szCs w:val="20"/>
        </w:rPr>
      </w:pPr>
      <w:r w:rsidRPr="004B06DF">
        <w:rPr>
          <w:rFonts w:ascii="Tahoma" w:eastAsia="Tahoma" w:hAnsi="Tahoma" w:cs="Tahoma"/>
          <w:b/>
          <w:i/>
          <w:sz w:val="20"/>
          <w:szCs w:val="20"/>
        </w:rPr>
        <w:t>W przypadku wniesienia wadium w formie gwarancji lub poręczenia warunki zatrzymania wadium przez Zamawiającego muszą być wyraźnie wymienione.</w:t>
      </w:r>
    </w:p>
    <w:p w14:paraId="45AD8745" w14:textId="77777777" w:rsidR="002411E3" w:rsidRPr="00155C0C" w:rsidRDefault="002411E3" w:rsidP="00AA388D">
      <w:pPr>
        <w:numPr>
          <w:ilvl w:val="0"/>
          <w:numId w:val="7"/>
        </w:numPr>
        <w:shd w:val="clear" w:color="auto" w:fill="000000"/>
        <w:tabs>
          <w:tab w:val="clear" w:pos="360"/>
          <w:tab w:val="num" w:pos="600"/>
        </w:tabs>
        <w:autoSpaceDE w:val="0"/>
        <w:autoSpaceDN w:val="0"/>
        <w:adjustRightInd w:val="0"/>
        <w:spacing w:before="120" w:line="260" w:lineRule="exact"/>
        <w:ind w:left="600" w:hanging="600"/>
        <w:jc w:val="both"/>
        <w:rPr>
          <w:rFonts w:ascii="Tahoma" w:hAnsi="Tahoma" w:cs="Tahoma"/>
          <w:b/>
          <w:bCs/>
          <w:sz w:val="20"/>
          <w:szCs w:val="20"/>
        </w:rPr>
      </w:pPr>
      <w:r w:rsidRPr="00155C0C">
        <w:rPr>
          <w:rFonts w:ascii="Tahoma" w:hAnsi="Tahoma" w:cs="Tahoma"/>
          <w:b/>
          <w:bCs/>
          <w:sz w:val="20"/>
          <w:szCs w:val="20"/>
        </w:rPr>
        <w:t>Termin związania ofertą:</w:t>
      </w:r>
    </w:p>
    <w:p w14:paraId="2D2B335D" w14:textId="77777777" w:rsidR="002411E3" w:rsidRPr="00155C0C" w:rsidRDefault="002411E3" w:rsidP="00C13688">
      <w:pPr>
        <w:numPr>
          <w:ilvl w:val="1"/>
          <w:numId w:val="4"/>
        </w:numPr>
        <w:spacing w:before="120" w:line="260" w:lineRule="exact"/>
        <w:ind w:right="-24" w:hanging="600"/>
        <w:jc w:val="both"/>
        <w:rPr>
          <w:rFonts w:ascii="Tahoma" w:hAnsi="Tahoma" w:cs="Tahoma"/>
          <w:sz w:val="20"/>
          <w:szCs w:val="20"/>
        </w:rPr>
      </w:pPr>
      <w:r w:rsidRPr="00155C0C">
        <w:rPr>
          <w:rFonts w:ascii="Tahoma" w:hAnsi="Tahoma" w:cs="Tahoma"/>
          <w:sz w:val="20"/>
          <w:szCs w:val="20"/>
        </w:rPr>
        <w:t xml:space="preserve">Termin związania ofertą wynosi </w:t>
      </w:r>
      <w:r w:rsidR="00E90ABA" w:rsidRPr="00E90ABA">
        <w:rPr>
          <w:rFonts w:ascii="Tahoma" w:hAnsi="Tahoma" w:cs="Tahoma"/>
          <w:b/>
          <w:sz w:val="20"/>
          <w:szCs w:val="20"/>
        </w:rPr>
        <w:t>6</w:t>
      </w:r>
      <w:r w:rsidRPr="00155C0C">
        <w:rPr>
          <w:rFonts w:ascii="Tahoma" w:hAnsi="Tahoma" w:cs="Tahoma"/>
          <w:b/>
          <w:sz w:val="20"/>
          <w:szCs w:val="20"/>
        </w:rPr>
        <w:t>0 dni</w:t>
      </w:r>
      <w:r w:rsidRPr="00155C0C">
        <w:rPr>
          <w:rFonts w:ascii="Tahoma" w:hAnsi="Tahoma" w:cs="Tahoma"/>
          <w:sz w:val="20"/>
          <w:szCs w:val="20"/>
        </w:rPr>
        <w:t>, licząc od upływu terminu składania ofert.</w:t>
      </w:r>
      <w:r w:rsidR="0067204D">
        <w:rPr>
          <w:rFonts w:ascii="Tahoma" w:hAnsi="Tahoma" w:cs="Tahoma"/>
          <w:sz w:val="20"/>
          <w:szCs w:val="20"/>
        </w:rPr>
        <w:t xml:space="preserve"> Bieg terminu związania ofertą rozpoczyna się wraz z upływem terminu składania ofert. </w:t>
      </w:r>
    </w:p>
    <w:p w14:paraId="6D5E53B2" w14:textId="77777777" w:rsidR="002411E3" w:rsidRPr="00155C0C" w:rsidRDefault="002411E3" w:rsidP="00C13688">
      <w:pPr>
        <w:numPr>
          <w:ilvl w:val="1"/>
          <w:numId w:val="4"/>
        </w:numPr>
        <w:spacing w:before="120" w:line="260" w:lineRule="exact"/>
        <w:ind w:right="-24" w:hanging="600"/>
        <w:jc w:val="both"/>
        <w:rPr>
          <w:rFonts w:ascii="Tahoma" w:hAnsi="Tahoma" w:cs="Tahoma"/>
          <w:sz w:val="20"/>
          <w:szCs w:val="20"/>
        </w:rPr>
      </w:pPr>
      <w:r w:rsidRPr="00155C0C">
        <w:rPr>
          <w:rFonts w:ascii="Tahoma" w:hAnsi="Tahoma" w:cs="Tahom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155C0C">
        <w:rPr>
          <w:rFonts w:ascii="Tahoma" w:hAnsi="Tahoma" w:cs="Tahoma"/>
          <w:b/>
          <w:sz w:val="20"/>
          <w:szCs w:val="20"/>
        </w:rPr>
        <w:t>60</w:t>
      </w:r>
      <w:r w:rsidRPr="00155C0C">
        <w:rPr>
          <w:rFonts w:ascii="Tahoma" w:hAnsi="Tahoma" w:cs="Tahoma"/>
          <w:sz w:val="20"/>
          <w:szCs w:val="20"/>
        </w:rPr>
        <w:t xml:space="preserve"> </w:t>
      </w:r>
      <w:r w:rsidRPr="00155C0C">
        <w:rPr>
          <w:rFonts w:ascii="Tahoma" w:hAnsi="Tahoma" w:cs="Tahoma"/>
          <w:b/>
          <w:sz w:val="20"/>
          <w:szCs w:val="20"/>
        </w:rPr>
        <w:t>dni.</w:t>
      </w:r>
    </w:p>
    <w:p w14:paraId="56BDB67E" w14:textId="77777777" w:rsidR="002411E3" w:rsidRPr="00155C0C" w:rsidRDefault="002411E3" w:rsidP="009015BF">
      <w:pPr>
        <w:numPr>
          <w:ilvl w:val="0"/>
          <w:numId w:val="4"/>
        </w:numPr>
        <w:shd w:val="clear" w:color="auto" w:fill="000000"/>
        <w:tabs>
          <w:tab w:val="clear" w:pos="360"/>
          <w:tab w:val="num"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Opis sposobu przygotowywania ofert:</w:t>
      </w:r>
    </w:p>
    <w:p w14:paraId="470EF017" w14:textId="77777777" w:rsidR="002411E3" w:rsidRPr="00155C0C" w:rsidRDefault="002411E3" w:rsidP="0052127B">
      <w:pPr>
        <w:numPr>
          <w:ilvl w:val="1"/>
          <w:numId w:val="4"/>
        </w:numPr>
        <w:spacing w:before="120" w:line="260" w:lineRule="exact"/>
        <w:ind w:left="993" w:hanging="873"/>
        <w:jc w:val="both"/>
        <w:rPr>
          <w:rFonts w:ascii="Tahoma" w:hAnsi="Tahoma" w:cs="Tahoma"/>
          <w:sz w:val="20"/>
          <w:szCs w:val="20"/>
        </w:rPr>
      </w:pPr>
      <w:r w:rsidRPr="00155C0C">
        <w:rPr>
          <w:rFonts w:ascii="Tahoma" w:hAnsi="Tahoma" w:cs="Tahoma"/>
          <w:sz w:val="20"/>
          <w:szCs w:val="20"/>
        </w:rPr>
        <w:t>Każdy Wykonawca może przedłożyć tylko jedną ofertę. W przypadku złożenia przez Wyk</w:t>
      </w:r>
      <w:r w:rsidR="00274716" w:rsidRPr="00155C0C">
        <w:rPr>
          <w:rFonts w:ascii="Tahoma" w:hAnsi="Tahoma" w:cs="Tahoma"/>
          <w:sz w:val="20"/>
          <w:szCs w:val="20"/>
        </w:rPr>
        <w:t>onawcę więcej niż jednej oferty</w:t>
      </w:r>
      <w:r w:rsidR="00E90ABA">
        <w:rPr>
          <w:rFonts w:ascii="Tahoma" w:hAnsi="Tahoma" w:cs="Tahoma"/>
          <w:sz w:val="20"/>
          <w:szCs w:val="20"/>
        </w:rPr>
        <w:t xml:space="preserve"> (merytorycznej)</w:t>
      </w:r>
      <w:r w:rsidRPr="00155C0C">
        <w:rPr>
          <w:rFonts w:ascii="Tahoma" w:hAnsi="Tahoma" w:cs="Tahoma"/>
          <w:sz w:val="20"/>
          <w:szCs w:val="20"/>
        </w:rPr>
        <w:t>, wszystkie oferty tego Wykonawcy zostaną przez Zamawiającego odrzucone.</w:t>
      </w:r>
    </w:p>
    <w:p w14:paraId="231D86E9" w14:textId="0C3B8089" w:rsidR="002411E3" w:rsidRPr="00155C0C" w:rsidRDefault="002411E3" w:rsidP="00F22A86">
      <w:pPr>
        <w:numPr>
          <w:ilvl w:val="1"/>
          <w:numId w:val="4"/>
        </w:numPr>
        <w:spacing w:before="120" w:line="260" w:lineRule="exact"/>
        <w:ind w:left="993" w:hanging="873"/>
        <w:jc w:val="both"/>
        <w:rPr>
          <w:rFonts w:ascii="Tahoma" w:hAnsi="Tahoma" w:cs="Tahoma"/>
          <w:sz w:val="20"/>
          <w:szCs w:val="20"/>
        </w:rPr>
      </w:pPr>
      <w:r w:rsidRPr="00155C0C">
        <w:rPr>
          <w:rFonts w:ascii="Tahoma" w:hAnsi="Tahoma" w:cs="Tahoma"/>
          <w:sz w:val="20"/>
          <w:szCs w:val="20"/>
        </w:rPr>
        <w:t>Wykonawca sporządza ofertę zgodnie z SIWZ.</w:t>
      </w:r>
    </w:p>
    <w:p w14:paraId="3ECD6958" w14:textId="77777777" w:rsidR="002411E3" w:rsidRPr="00155C0C" w:rsidRDefault="00E90ABA" w:rsidP="00E90ABA">
      <w:pPr>
        <w:numPr>
          <w:ilvl w:val="1"/>
          <w:numId w:val="4"/>
        </w:numPr>
        <w:tabs>
          <w:tab w:val="left" w:pos="993"/>
        </w:tabs>
        <w:spacing w:before="120" w:line="260" w:lineRule="exact"/>
        <w:ind w:hanging="786"/>
        <w:jc w:val="both"/>
        <w:rPr>
          <w:rFonts w:ascii="Tahoma" w:hAnsi="Tahoma" w:cs="Tahoma"/>
          <w:sz w:val="20"/>
          <w:szCs w:val="20"/>
        </w:rPr>
      </w:pPr>
      <w:r w:rsidRPr="00E90ABA">
        <w:rPr>
          <w:rFonts w:ascii="Tahoma" w:hAnsi="Tahoma" w:cs="Tahoma"/>
          <w:sz w:val="20"/>
          <w:szCs w:val="20"/>
        </w:rPr>
        <w:t>Oferta musi być podpisana kwalifikowanym podpisem elektronicznym przez osoby upełnomocnione do reprezentowania Wykonawcy 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r w:rsidR="002411E3" w:rsidRPr="00155C0C">
        <w:rPr>
          <w:rFonts w:ascii="Tahoma" w:hAnsi="Tahoma" w:cs="Tahoma"/>
          <w:sz w:val="20"/>
          <w:szCs w:val="20"/>
        </w:rPr>
        <w:t>.</w:t>
      </w:r>
    </w:p>
    <w:p w14:paraId="694F207F" w14:textId="77777777" w:rsidR="002411E3" w:rsidRPr="00155C0C" w:rsidRDefault="002411E3" w:rsidP="00F22A86">
      <w:pPr>
        <w:numPr>
          <w:ilvl w:val="1"/>
          <w:numId w:val="4"/>
        </w:numPr>
        <w:tabs>
          <w:tab w:val="left" w:pos="993"/>
        </w:tabs>
        <w:spacing w:before="120" w:line="260" w:lineRule="exact"/>
        <w:ind w:hanging="786"/>
        <w:jc w:val="both"/>
        <w:rPr>
          <w:rFonts w:ascii="Tahoma" w:hAnsi="Tahoma" w:cs="Tahoma"/>
          <w:sz w:val="20"/>
          <w:szCs w:val="20"/>
        </w:rPr>
      </w:pPr>
      <w:r w:rsidRPr="00155C0C">
        <w:rPr>
          <w:rFonts w:ascii="Tahoma" w:hAnsi="Tahoma" w:cs="Tahoma"/>
          <w:sz w:val="20"/>
          <w:szCs w:val="20"/>
        </w:rPr>
        <w:t>Wykonawca ponosi wszelkie koszty związane z przygotowaniem i złożeniem oferty.</w:t>
      </w:r>
      <w:bookmarkStart w:id="3" w:name="_Toc504465391"/>
      <w:bookmarkStart w:id="4" w:name="_Toc108487429"/>
    </w:p>
    <w:p w14:paraId="1B9E8593" w14:textId="77777777" w:rsidR="002411E3" w:rsidRPr="00155C0C" w:rsidRDefault="002411E3" w:rsidP="00F22A86">
      <w:pPr>
        <w:numPr>
          <w:ilvl w:val="1"/>
          <w:numId w:val="4"/>
        </w:numPr>
        <w:tabs>
          <w:tab w:val="left" w:pos="993"/>
        </w:tabs>
        <w:spacing w:before="120" w:line="260" w:lineRule="exact"/>
        <w:ind w:hanging="786"/>
        <w:jc w:val="both"/>
        <w:rPr>
          <w:rFonts w:ascii="Tahoma" w:hAnsi="Tahoma" w:cs="Tahoma"/>
          <w:sz w:val="20"/>
        </w:rPr>
      </w:pPr>
      <w:r w:rsidRPr="00155C0C">
        <w:rPr>
          <w:rFonts w:ascii="Tahoma" w:hAnsi="Tahoma" w:cs="Tahoma"/>
          <w:sz w:val="20"/>
        </w:rPr>
        <w:t xml:space="preserve">Forma </w:t>
      </w:r>
      <w:r w:rsidRPr="00C13688">
        <w:rPr>
          <w:rFonts w:ascii="Tahoma" w:hAnsi="Tahoma" w:cs="Tahoma"/>
          <w:sz w:val="20"/>
          <w:szCs w:val="20"/>
        </w:rPr>
        <w:t>oferty</w:t>
      </w:r>
      <w:r w:rsidRPr="00155C0C">
        <w:rPr>
          <w:rFonts w:ascii="Tahoma" w:hAnsi="Tahoma" w:cs="Tahoma"/>
          <w:sz w:val="20"/>
        </w:rPr>
        <w:t>.</w:t>
      </w:r>
      <w:bookmarkEnd w:id="3"/>
      <w:bookmarkEnd w:id="4"/>
    </w:p>
    <w:p w14:paraId="2B771F49" w14:textId="77777777" w:rsidR="002411E3" w:rsidRPr="00155C0C" w:rsidRDefault="002411E3" w:rsidP="00AA388D">
      <w:pPr>
        <w:numPr>
          <w:ilvl w:val="0"/>
          <w:numId w:val="13"/>
        </w:numPr>
        <w:spacing w:before="120" w:line="260" w:lineRule="exact"/>
        <w:ind w:hanging="436"/>
        <w:jc w:val="both"/>
        <w:rPr>
          <w:rFonts w:ascii="Tahoma" w:hAnsi="Tahoma" w:cs="Tahoma"/>
          <w:sz w:val="20"/>
          <w:szCs w:val="20"/>
        </w:rPr>
      </w:pPr>
      <w:r w:rsidRPr="00155C0C">
        <w:rPr>
          <w:rFonts w:ascii="Tahoma" w:hAnsi="Tahoma" w:cs="Tahoma"/>
          <w:b/>
          <w:sz w:val="20"/>
          <w:szCs w:val="20"/>
          <w:u w:val="single"/>
        </w:rPr>
        <w:t>Oferta sporządzona zostanie czytelnie w języku polskim</w:t>
      </w:r>
      <w:r w:rsidRPr="00155C0C">
        <w:rPr>
          <w:rFonts w:ascii="Tahoma" w:hAnsi="Tahoma" w:cs="Tahoma"/>
          <w:sz w:val="20"/>
          <w:szCs w:val="20"/>
        </w:rPr>
        <w:t>,</w:t>
      </w:r>
      <w:r w:rsidR="00E90ABA">
        <w:rPr>
          <w:rFonts w:ascii="Tahoma" w:hAnsi="Tahoma" w:cs="Tahoma"/>
          <w:sz w:val="20"/>
          <w:szCs w:val="20"/>
        </w:rPr>
        <w:t xml:space="preserve"> </w:t>
      </w:r>
      <w:r w:rsidR="00E90ABA" w:rsidRPr="00E90ABA">
        <w:rPr>
          <w:rFonts w:ascii="Tahoma" w:eastAsia="Tahoma" w:hAnsi="Tahoma" w:cs="Tahoma"/>
          <w:color w:val="000000"/>
          <w:sz w:val="20"/>
          <w:szCs w:val="20"/>
        </w:rPr>
        <w:t>z zachowaniem postaci elektronicznej, pod rygorem nieważności, opatrzona kwalifikowanym podpisem elektronicznym Wykonawcy</w:t>
      </w:r>
      <w:r w:rsidRPr="00155C0C">
        <w:rPr>
          <w:rFonts w:ascii="Tahoma" w:hAnsi="Tahoma" w:cs="Tahoma"/>
          <w:sz w:val="20"/>
          <w:szCs w:val="20"/>
        </w:rPr>
        <w:t>.</w:t>
      </w:r>
    </w:p>
    <w:p w14:paraId="13F806EB" w14:textId="77777777" w:rsidR="002411E3" w:rsidRPr="00155C0C" w:rsidRDefault="002411E3" w:rsidP="00AA388D">
      <w:pPr>
        <w:numPr>
          <w:ilvl w:val="0"/>
          <w:numId w:val="13"/>
        </w:numPr>
        <w:spacing w:before="120" w:line="260" w:lineRule="exact"/>
        <w:ind w:hanging="436"/>
        <w:jc w:val="both"/>
        <w:rPr>
          <w:rFonts w:ascii="Tahoma" w:hAnsi="Tahoma" w:cs="Tahoma"/>
          <w:sz w:val="20"/>
          <w:szCs w:val="20"/>
        </w:rPr>
      </w:pPr>
      <w:r w:rsidRPr="00155C0C">
        <w:rPr>
          <w:rFonts w:ascii="Tahoma" w:hAnsi="Tahoma" w:cs="Tahoma"/>
          <w:sz w:val="20"/>
          <w:szCs w:val="20"/>
        </w:rPr>
        <w:t xml:space="preserve">Formularz oferty </w:t>
      </w:r>
      <w:r w:rsidR="00FB2AC8" w:rsidRPr="00155C0C">
        <w:rPr>
          <w:rFonts w:ascii="Tahoma" w:hAnsi="Tahoma" w:cs="Tahoma"/>
          <w:b/>
          <w:bCs/>
          <w:sz w:val="20"/>
          <w:szCs w:val="20"/>
          <w:u w:val="single"/>
        </w:rPr>
        <w:t xml:space="preserve">Załącznik nr </w:t>
      </w:r>
      <w:r w:rsidR="00375251" w:rsidRPr="00155C0C">
        <w:rPr>
          <w:rFonts w:ascii="Tahoma" w:hAnsi="Tahoma" w:cs="Tahoma"/>
          <w:b/>
          <w:bCs/>
          <w:sz w:val="20"/>
          <w:szCs w:val="20"/>
          <w:u w:val="single"/>
        </w:rPr>
        <w:t>3</w:t>
      </w:r>
      <w:r w:rsidRPr="00155C0C">
        <w:rPr>
          <w:rFonts w:ascii="Tahoma" w:hAnsi="Tahoma" w:cs="Tahoma"/>
          <w:b/>
          <w:sz w:val="20"/>
          <w:szCs w:val="20"/>
          <w:u w:val="single"/>
        </w:rPr>
        <w:t xml:space="preserve"> do SIWZ</w:t>
      </w:r>
      <w:r w:rsidR="004B5D5D" w:rsidRPr="00155C0C">
        <w:rPr>
          <w:rFonts w:ascii="Tahoma" w:hAnsi="Tahoma" w:cs="Tahoma"/>
          <w:b/>
          <w:sz w:val="20"/>
          <w:szCs w:val="20"/>
          <w:u w:val="single"/>
        </w:rPr>
        <w:t>,</w:t>
      </w:r>
      <w:r w:rsidR="00E90ABA">
        <w:rPr>
          <w:rFonts w:ascii="Tahoma" w:hAnsi="Tahoma" w:cs="Tahoma"/>
          <w:b/>
          <w:sz w:val="20"/>
          <w:szCs w:val="20"/>
          <w:u w:val="single"/>
        </w:rPr>
        <w:t xml:space="preserve"> </w:t>
      </w:r>
      <w:r w:rsidR="00136F33" w:rsidRPr="00136F33">
        <w:rPr>
          <w:rFonts w:ascii="Tahoma" w:eastAsia="Tahoma" w:hAnsi="Tahoma" w:cs="Tahoma"/>
          <w:color w:val="000000"/>
          <w:sz w:val="20"/>
          <w:szCs w:val="20"/>
        </w:rPr>
        <w:t>dostępny na https://platformazakupowa.pl/pn/dco  w niniejszym postępowaniu w sprawie udzielenia zamówienia publicznego wypełniony i załączony w formie elektronicznej do oferty oraz podpisany kwalifikowanym podpisem elektronicznym Wykonawcy</w:t>
      </w:r>
      <w:r w:rsidRPr="00155C0C">
        <w:rPr>
          <w:rFonts w:ascii="Tahoma" w:hAnsi="Tahoma" w:cs="Tahoma"/>
          <w:sz w:val="20"/>
          <w:szCs w:val="20"/>
        </w:rPr>
        <w:t>.</w:t>
      </w:r>
    </w:p>
    <w:p w14:paraId="2D2E1F38" w14:textId="77777777" w:rsidR="002411E3" w:rsidRPr="00155C0C" w:rsidRDefault="002411E3" w:rsidP="00AA388D">
      <w:pPr>
        <w:numPr>
          <w:ilvl w:val="0"/>
          <w:numId w:val="13"/>
        </w:numPr>
        <w:spacing w:before="120" w:line="260" w:lineRule="exact"/>
        <w:ind w:hanging="436"/>
        <w:jc w:val="both"/>
        <w:rPr>
          <w:rFonts w:ascii="Tahoma" w:hAnsi="Tahoma" w:cs="Tahoma"/>
          <w:sz w:val="20"/>
          <w:szCs w:val="20"/>
        </w:rPr>
      </w:pPr>
      <w:r w:rsidRPr="00155C0C">
        <w:rPr>
          <w:rFonts w:ascii="Tahoma" w:hAnsi="Tahoma" w:cs="Tahoma"/>
          <w:sz w:val="20"/>
          <w:szCs w:val="20"/>
        </w:rPr>
        <w:t xml:space="preserve">Wszelkie dokumenty i oświadczenia w językach obcych należy złożyć wraz z tłumaczeniem na język polski, poświadczonym przez Wykonawcę. </w:t>
      </w:r>
    </w:p>
    <w:p w14:paraId="5D706382" w14:textId="77777777" w:rsidR="002411E3" w:rsidRPr="00155C0C" w:rsidRDefault="002411E3" w:rsidP="009015BF">
      <w:pPr>
        <w:numPr>
          <w:ilvl w:val="1"/>
          <w:numId w:val="4"/>
        </w:numPr>
        <w:spacing w:before="120" w:line="260" w:lineRule="exact"/>
        <w:ind w:hanging="720"/>
        <w:jc w:val="both"/>
        <w:rPr>
          <w:rFonts w:ascii="Tahoma" w:hAnsi="Tahoma" w:cs="Tahoma"/>
          <w:sz w:val="20"/>
          <w:szCs w:val="20"/>
        </w:rPr>
      </w:pPr>
      <w:bookmarkStart w:id="5" w:name="_Toc108487430"/>
      <w:r w:rsidRPr="00155C0C">
        <w:rPr>
          <w:rFonts w:ascii="Tahoma" w:hAnsi="Tahoma" w:cs="Tahoma"/>
          <w:sz w:val="20"/>
          <w:szCs w:val="20"/>
        </w:rPr>
        <w:t>Zawartość oferty.</w:t>
      </w:r>
      <w:bookmarkEnd w:id="5"/>
    </w:p>
    <w:p w14:paraId="3BA66CF6" w14:textId="77777777" w:rsidR="002411E3" w:rsidRPr="00155C0C" w:rsidRDefault="002411E3" w:rsidP="009015BF">
      <w:pPr>
        <w:spacing w:before="120" w:line="260" w:lineRule="exact"/>
        <w:ind w:left="720"/>
        <w:jc w:val="both"/>
        <w:rPr>
          <w:rFonts w:ascii="Tahoma" w:hAnsi="Tahoma" w:cs="Tahoma"/>
          <w:sz w:val="20"/>
          <w:szCs w:val="20"/>
        </w:rPr>
      </w:pPr>
      <w:r w:rsidRPr="00155C0C">
        <w:rPr>
          <w:rFonts w:ascii="Tahoma" w:hAnsi="Tahoma" w:cs="Tahoma"/>
          <w:sz w:val="20"/>
          <w:szCs w:val="20"/>
        </w:rPr>
        <w:t>Oferta musi się składać z:</w:t>
      </w:r>
    </w:p>
    <w:p w14:paraId="7AAEE112" w14:textId="77777777" w:rsidR="002411E3" w:rsidRPr="00155C0C" w:rsidRDefault="00052384" w:rsidP="00AA388D">
      <w:pPr>
        <w:numPr>
          <w:ilvl w:val="0"/>
          <w:numId w:val="14"/>
        </w:numPr>
        <w:tabs>
          <w:tab w:val="clear" w:pos="1068"/>
          <w:tab w:val="num" w:pos="709"/>
        </w:tabs>
        <w:spacing w:before="120" w:line="260" w:lineRule="exact"/>
        <w:ind w:left="709" w:hanging="425"/>
        <w:jc w:val="both"/>
        <w:rPr>
          <w:rFonts w:ascii="Tahoma" w:hAnsi="Tahoma" w:cs="Tahoma"/>
          <w:sz w:val="20"/>
          <w:szCs w:val="20"/>
        </w:rPr>
      </w:pPr>
      <w:r w:rsidRPr="00155C0C">
        <w:rPr>
          <w:rFonts w:ascii="Tahoma" w:hAnsi="Tahoma" w:cs="Tahoma"/>
          <w:sz w:val="20"/>
          <w:szCs w:val="20"/>
        </w:rPr>
        <w:t>oświadczenia</w:t>
      </w:r>
      <w:r w:rsidR="00D26235">
        <w:rPr>
          <w:rFonts w:ascii="Tahoma" w:hAnsi="Tahoma" w:cs="Tahoma"/>
          <w:sz w:val="20"/>
          <w:szCs w:val="20"/>
        </w:rPr>
        <w:t>/oświadczeń</w:t>
      </w:r>
      <w:r w:rsidRPr="00155C0C">
        <w:rPr>
          <w:rFonts w:ascii="Tahoma" w:hAnsi="Tahoma" w:cs="Tahoma"/>
          <w:sz w:val="20"/>
          <w:szCs w:val="20"/>
        </w:rPr>
        <w:t xml:space="preserve"> </w:t>
      </w:r>
      <w:r w:rsidR="00136F33">
        <w:rPr>
          <w:rFonts w:ascii="Tahoma" w:hAnsi="Tahoma" w:cs="Tahoma"/>
          <w:sz w:val="20"/>
          <w:szCs w:val="20"/>
        </w:rPr>
        <w:t>JEDZ</w:t>
      </w:r>
      <w:r w:rsidRPr="00155C0C">
        <w:rPr>
          <w:rFonts w:ascii="Tahoma" w:hAnsi="Tahoma" w:cs="Tahoma"/>
          <w:sz w:val="20"/>
          <w:szCs w:val="20"/>
        </w:rPr>
        <w:t xml:space="preserve"> – </w:t>
      </w:r>
      <w:r w:rsidRPr="00155C0C">
        <w:rPr>
          <w:rFonts w:ascii="Tahoma" w:hAnsi="Tahoma" w:cs="Tahoma"/>
          <w:b/>
          <w:sz w:val="20"/>
          <w:szCs w:val="20"/>
          <w:u w:val="single"/>
        </w:rPr>
        <w:t>załącznik nr 2 do SIWZ</w:t>
      </w:r>
      <w:r w:rsidR="002411E3" w:rsidRPr="00155C0C">
        <w:rPr>
          <w:rFonts w:ascii="Tahoma" w:hAnsi="Tahoma" w:cs="Tahoma"/>
          <w:sz w:val="20"/>
          <w:szCs w:val="20"/>
        </w:rPr>
        <w:t>,</w:t>
      </w:r>
    </w:p>
    <w:p w14:paraId="21FD693A" w14:textId="77777777" w:rsidR="002411E3" w:rsidRPr="00155C0C" w:rsidRDefault="002411E3" w:rsidP="00AA388D">
      <w:pPr>
        <w:numPr>
          <w:ilvl w:val="0"/>
          <w:numId w:val="14"/>
        </w:numPr>
        <w:tabs>
          <w:tab w:val="clear" w:pos="1068"/>
          <w:tab w:val="num" w:pos="709"/>
        </w:tabs>
        <w:spacing w:before="120" w:line="260" w:lineRule="exact"/>
        <w:ind w:left="709" w:hanging="425"/>
        <w:jc w:val="both"/>
        <w:rPr>
          <w:rFonts w:ascii="Tahoma" w:hAnsi="Tahoma" w:cs="Tahoma"/>
          <w:sz w:val="20"/>
          <w:szCs w:val="20"/>
          <w:u w:val="single"/>
        </w:rPr>
      </w:pPr>
      <w:r w:rsidRPr="00155C0C">
        <w:rPr>
          <w:rFonts w:ascii="Tahoma" w:hAnsi="Tahoma" w:cs="Tahoma"/>
          <w:bCs/>
          <w:sz w:val="20"/>
          <w:szCs w:val="20"/>
        </w:rPr>
        <w:t>wypełnionego formularza oferty</w:t>
      </w:r>
      <w:r w:rsidRPr="00155C0C">
        <w:rPr>
          <w:rFonts w:ascii="Tahoma" w:hAnsi="Tahoma" w:cs="Tahoma"/>
          <w:b/>
          <w:bCs/>
          <w:sz w:val="20"/>
          <w:szCs w:val="20"/>
        </w:rPr>
        <w:t xml:space="preserve"> </w:t>
      </w:r>
      <w:r w:rsidR="00FB2AC8" w:rsidRPr="00155C0C">
        <w:rPr>
          <w:rFonts w:ascii="Tahoma" w:hAnsi="Tahoma" w:cs="Tahoma"/>
          <w:b/>
          <w:bCs/>
          <w:sz w:val="20"/>
          <w:szCs w:val="20"/>
        </w:rPr>
        <w:t>-</w:t>
      </w:r>
      <w:r w:rsidR="00FB2AC8" w:rsidRPr="00155C0C">
        <w:rPr>
          <w:rFonts w:ascii="Tahoma" w:hAnsi="Tahoma" w:cs="Tahoma"/>
          <w:b/>
          <w:bCs/>
          <w:sz w:val="20"/>
          <w:szCs w:val="20"/>
          <w:u w:val="single"/>
        </w:rPr>
        <w:t xml:space="preserve"> załącznik nr </w:t>
      </w:r>
      <w:r w:rsidR="001119A0" w:rsidRPr="00155C0C">
        <w:rPr>
          <w:rFonts w:ascii="Tahoma" w:hAnsi="Tahoma" w:cs="Tahoma"/>
          <w:b/>
          <w:bCs/>
          <w:sz w:val="20"/>
          <w:szCs w:val="20"/>
          <w:u w:val="single"/>
        </w:rPr>
        <w:t>3</w:t>
      </w:r>
      <w:r w:rsidRPr="00155C0C">
        <w:rPr>
          <w:rFonts w:ascii="Tahoma" w:hAnsi="Tahoma" w:cs="Tahoma"/>
          <w:b/>
          <w:bCs/>
          <w:sz w:val="20"/>
          <w:szCs w:val="20"/>
          <w:u w:val="single"/>
        </w:rPr>
        <w:t xml:space="preserve"> do SIWZ</w:t>
      </w:r>
    </w:p>
    <w:p w14:paraId="11BA88F3" w14:textId="77777777" w:rsidR="00D26235" w:rsidRDefault="002411E3" w:rsidP="00AA388D">
      <w:pPr>
        <w:numPr>
          <w:ilvl w:val="0"/>
          <w:numId w:val="14"/>
        </w:numPr>
        <w:tabs>
          <w:tab w:val="clear" w:pos="1068"/>
          <w:tab w:val="num" w:pos="709"/>
        </w:tabs>
        <w:spacing w:before="120" w:line="260" w:lineRule="exact"/>
        <w:ind w:left="709" w:hanging="425"/>
        <w:jc w:val="both"/>
        <w:rPr>
          <w:rFonts w:ascii="Tahoma" w:hAnsi="Tahoma" w:cs="Tahoma"/>
          <w:sz w:val="20"/>
          <w:szCs w:val="20"/>
        </w:rPr>
      </w:pPr>
      <w:r w:rsidRPr="00155C0C">
        <w:rPr>
          <w:rFonts w:ascii="Tahoma" w:hAnsi="Tahoma" w:cs="Tahoma"/>
          <w:sz w:val="20"/>
          <w:szCs w:val="20"/>
        </w:rPr>
        <w:t>pełnomocnictwo</w:t>
      </w:r>
      <w:r w:rsidR="0066224F">
        <w:rPr>
          <w:rFonts w:ascii="Tahoma" w:hAnsi="Tahoma" w:cs="Tahoma"/>
          <w:sz w:val="20"/>
          <w:szCs w:val="20"/>
        </w:rPr>
        <w:t xml:space="preserve"> (w postaci elektronicznej z kwalifikowanym podpisem elektronicznym, podpisane przez osoby uprawnione do reprezentacji Wykonawcy)</w:t>
      </w:r>
      <w:r w:rsidR="001C4F09">
        <w:rPr>
          <w:rFonts w:ascii="Tahoma" w:hAnsi="Tahoma" w:cs="Tahoma"/>
          <w:sz w:val="20"/>
          <w:szCs w:val="20"/>
        </w:rPr>
        <w:t xml:space="preserve"> wraz z dowodem, że osoby które je podpisały są uprawnione do reprezentacji danego podmiotu</w:t>
      </w:r>
      <w:r w:rsidR="00D26235">
        <w:rPr>
          <w:rFonts w:ascii="Tahoma" w:hAnsi="Tahoma" w:cs="Tahoma"/>
          <w:sz w:val="20"/>
          <w:szCs w:val="20"/>
        </w:rPr>
        <w:t>:</w:t>
      </w:r>
    </w:p>
    <w:p w14:paraId="3C249291" w14:textId="10BAEFD8" w:rsidR="00D26235" w:rsidRPr="00A11AA0" w:rsidRDefault="00D26235" w:rsidP="00AA388D">
      <w:pPr>
        <w:numPr>
          <w:ilvl w:val="0"/>
          <w:numId w:val="33"/>
        </w:numPr>
        <w:spacing w:before="120" w:line="260" w:lineRule="exact"/>
        <w:jc w:val="both"/>
        <w:rPr>
          <w:rFonts w:ascii="Tahoma" w:hAnsi="Tahoma" w:cs="Tahoma"/>
          <w:sz w:val="20"/>
          <w:szCs w:val="20"/>
        </w:rPr>
      </w:pPr>
      <w:r w:rsidRPr="00A11AA0">
        <w:rPr>
          <w:rFonts w:ascii="Tahoma" w:hAnsi="Tahoma" w:cs="Tahoma"/>
          <w:sz w:val="20"/>
          <w:szCs w:val="20"/>
        </w:rPr>
        <w:lastRenderedPageBreak/>
        <w:t xml:space="preserve">w przypadku składania </w:t>
      </w:r>
      <w:r w:rsidR="0049425D">
        <w:rPr>
          <w:rFonts w:ascii="Tahoma" w:hAnsi="Tahoma" w:cs="Tahoma"/>
          <w:sz w:val="20"/>
          <w:szCs w:val="20"/>
        </w:rPr>
        <w:t>ofert</w:t>
      </w:r>
      <w:r w:rsidRPr="00A11AA0">
        <w:rPr>
          <w:rFonts w:ascii="Tahoma" w:hAnsi="Tahoma" w:cs="Tahoma"/>
          <w:sz w:val="20"/>
          <w:szCs w:val="20"/>
        </w:rPr>
        <w:t xml:space="preserve"> przez Wykonawców wspólnie ubiegających się o udzielenie zamówienia – upoważniające do reprezentowania Wykonawcy w postępowaniu o udzielenie zamówienia publicznego albo do reprezentowania i zawarcia umowy w sprawie zamówienia publicznego,</w:t>
      </w:r>
    </w:p>
    <w:p w14:paraId="621798AB" w14:textId="77777777" w:rsidR="00BC2A66" w:rsidRPr="003C6EFB" w:rsidRDefault="00D26235" w:rsidP="00AA388D">
      <w:pPr>
        <w:numPr>
          <w:ilvl w:val="0"/>
          <w:numId w:val="33"/>
        </w:numPr>
        <w:spacing w:before="120" w:line="260" w:lineRule="exact"/>
        <w:jc w:val="both"/>
        <w:rPr>
          <w:rFonts w:ascii="Tahoma" w:hAnsi="Tahoma" w:cs="Tahoma"/>
          <w:sz w:val="20"/>
          <w:szCs w:val="20"/>
        </w:rPr>
      </w:pPr>
      <w:r w:rsidRPr="00A11AA0">
        <w:rPr>
          <w:rFonts w:ascii="Tahoma" w:hAnsi="Tahoma" w:cs="Tahoma"/>
          <w:sz w:val="20"/>
          <w:szCs w:val="20"/>
        </w:rPr>
        <w:t>w przypadku dokonywania czynności związanych ze złożeniem wymaganych dokumentów przez osobę nie wymienioną w dokumencie rejestrowym (ewidencyjnym) Wykonawcy lub innego podmiotu – upoważniające do działania odpowiednio w imieniu Wykonawcy lub innego podmiotu.</w:t>
      </w:r>
    </w:p>
    <w:p w14:paraId="3E48C9B6" w14:textId="77777777" w:rsidR="00734C43" w:rsidRDefault="00734C43" w:rsidP="00AA388D">
      <w:pPr>
        <w:numPr>
          <w:ilvl w:val="0"/>
          <w:numId w:val="14"/>
        </w:numPr>
        <w:tabs>
          <w:tab w:val="clear" w:pos="1068"/>
          <w:tab w:val="num" w:pos="709"/>
        </w:tabs>
        <w:spacing w:before="120" w:line="260" w:lineRule="exact"/>
        <w:ind w:left="709" w:hanging="425"/>
        <w:jc w:val="both"/>
        <w:rPr>
          <w:rFonts w:ascii="Tahoma" w:hAnsi="Tahoma" w:cs="Tahoma"/>
          <w:sz w:val="20"/>
          <w:szCs w:val="20"/>
        </w:rPr>
      </w:pPr>
      <w:r>
        <w:rPr>
          <w:rFonts w:ascii="Tahoma" w:hAnsi="Tahoma" w:cs="Tahoma"/>
          <w:sz w:val="20"/>
          <w:szCs w:val="20"/>
        </w:rPr>
        <w:t>dowód wniesienia wadium – zgodnie z Rozdziałem 8</w:t>
      </w:r>
      <w:r w:rsidRPr="00155C0C">
        <w:rPr>
          <w:rFonts w:ascii="Tahoma" w:hAnsi="Tahoma" w:cs="Tahoma"/>
          <w:sz w:val="20"/>
          <w:szCs w:val="20"/>
        </w:rPr>
        <w:t>.</w:t>
      </w:r>
    </w:p>
    <w:p w14:paraId="096F330C" w14:textId="77777777" w:rsidR="00D26235" w:rsidRDefault="00D26235" w:rsidP="00AA388D">
      <w:pPr>
        <w:numPr>
          <w:ilvl w:val="0"/>
          <w:numId w:val="14"/>
        </w:numPr>
        <w:tabs>
          <w:tab w:val="clear" w:pos="1068"/>
          <w:tab w:val="num" w:pos="709"/>
        </w:tabs>
        <w:spacing w:before="120" w:line="260" w:lineRule="exact"/>
        <w:ind w:left="709" w:hanging="425"/>
        <w:jc w:val="both"/>
        <w:rPr>
          <w:rFonts w:ascii="Tahoma" w:hAnsi="Tahoma" w:cs="Tahoma"/>
          <w:sz w:val="20"/>
          <w:szCs w:val="20"/>
        </w:rPr>
      </w:pPr>
      <w:r>
        <w:rPr>
          <w:rFonts w:ascii="Tahoma" w:hAnsi="Tahoma" w:cs="Tahoma"/>
          <w:sz w:val="20"/>
          <w:szCs w:val="20"/>
        </w:rPr>
        <w:t>zobowiązanie innego podmiotu do oddania Wykonawcy niezbędnych zasobów (jeśli dotyczy – pkt 5.2.-5.4. SIWZ)</w:t>
      </w:r>
    </w:p>
    <w:p w14:paraId="0A06045E" w14:textId="77777777" w:rsidR="00136F33" w:rsidRPr="00136F33" w:rsidRDefault="00136F33" w:rsidP="00136F33">
      <w:pPr>
        <w:numPr>
          <w:ilvl w:val="1"/>
          <w:numId w:val="4"/>
        </w:numPr>
        <w:tabs>
          <w:tab w:val="left" w:pos="709"/>
        </w:tabs>
        <w:spacing w:before="120" w:line="260" w:lineRule="exact"/>
        <w:ind w:hanging="644"/>
        <w:jc w:val="both"/>
        <w:rPr>
          <w:rFonts w:ascii="Tahoma" w:hAnsi="Tahoma" w:cs="Tahoma"/>
          <w:sz w:val="20"/>
          <w:szCs w:val="20"/>
        </w:rPr>
      </w:pPr>
      <w:r w:rsidRPr="00136F33">
        <w:rPr>
          <w:rFonts w:ascii="Tahoma" w:hAnsi="Tahoma" w:cs="Tahoma"/>
          <w:sz w:val="20"/>
          <w:szCs w:val="20"/>
        </w:rPr>
        <w:t xml:space="preserve">Oferta składane elektronicznie muszą zostać podpisane elektronicznym kwalifikowanym podpisem. W procesie w składania oferty na platformie taki podpis wykonawca może złożyć: </w:t>
      </w:r>
    </w:p>
    <w:p w14:paraId="23E235AF" w14:textId="77777777" w:rsidR="00136F33" w:rsidRPr="00136F33" w:rsidRDefault="00136F33" w:rsidP="00136F33">
      <w:pPr>
        <w:tabs>
          <w:tab w:val="left" w:pos="709"/>
        </w:tabs>
        <w:spacing w:before="120" w:line="260" w:lineRule="exact"/>
        <w:ind w:left="928"/>
        <w:jc w:val="both"/>
        <w:rPr>
          <w:rFonts w:ascii="Tahoma" w:hAnsi="Tahoma" w:cs="Tahoma"/>
          <w:sz w:val="20"/>
          <w:szCs w:val="20"/>
        </w:rPr>
      </w:pPr>
      <w:r w:rsidRPr="00136F33">
        <w:rPr>
          <w:rFonts w:ascii="Tahoma" w:hAnsi="Tahoma" w:cs="Tahoma"/>
          <w:sz w:val="20"/>
          <w:szCs w:val="20"/>
        </w:rPr>
        <w:t>- bezpośrednio na dokumencie przesłanym do systemu lub/i</w:t>
      </w:r>
    </w:p>
    <w:p w14:paraId="38324282" w14:textId="77777777" w:rsidR="00136F33" w:rsidRDefault="00136F33" w:rsidP="00136F33">
      <w:pPr>
        <w:tabs>
          <w:tab w:val="left" w:pos="709"/>
        </w:tabs>
        <w:spacing w:before="120" w:line="260" w:lineRule="exact"/>
        <w:ind w:left="928"/>
        <w:jc w:val="both"/>
        <w:rPr>
          <w:rFonts w:ascii="Tahoma" w:hAnsi="Tahoma" w:cs="Tahoma"/>
          <w:sz w:val="20"/>
          <w:szCs w:val="20"/>
        </w:rPr>
      </w:pPr>
      <w:r w:rsidRPr="00136F33">
        <w:rPr>
          <w:rFonts w:ascii="Tahoma" w:hAnsi="Tahoma" w:cs="Tahoma"/>
          <w:sz w:val="20"/>
          <w:szCs w:val="20"/>
        </w:rPr>
        <w:t>- dla całego pakietu dokumentów w kroku 2 Formularza składania oferty lub wniosku (po kliknięciu Przejdź do podsumowania)</w:t>
      </w:r>
    </w:p>
    <w:p w14:paraId="7B2E3716" w14:textId="77777777" w:rsidR="00136F33" w:rsidRPr="00136F33" w:rsidRDefault="00136F33" w:rsidP="00136F33">
      <w:pPr>
        <w:numPr>
          <w:ilvl w:val="1"/>
          <w:numId w:val="4"/>
        </w:numPr>
        <w:spacing w:before="120" w:line="260" w:lineRule="exact"/>
        <w:ind w:hanging="644"/>
        <w:jc w:val="both"/>
        <w:rPr>
          <w:rFonts w:ascii="Tahoma" w:hAnsi="Tahoma" w:cs="Tahoma"/>
          <w:sz w:val="20"/>
          <w:szCs w:val="20"/>
        </w:rPr>
      </w:pPr>
      <w:bookmarkStart w:id="6" w:name="_Toc108487431"/>
      <w:r w:rsidRPr="00136F33">
        <w:rPr>
          <w:rFonts w:ascii="Tahoma" w:hAnsi="Tahoma" w:cs="Tahoma"/>
          <w:sz w:val="20"/>
          <w:szCs w:val="20"/>
        </w:rPr>
        <w:t xml:space="preserve">Wykonawca może, przed upływem terminu do składania ofert zmienić lub wycofać złożoną ofertę. </w:t>
      </w:r>
    </w:p>
    <w:p w14:paraId="37043A3C"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1. Wykonawca może przed upływem terminu składania ofert wycofać ofertę za pośrednictwem Formularza składania oferty. Z uwagi na to, że oferty są zaszyfrowane nie można ich edytować. Przez zmianę oferty rozumie się złożenie nowej oferty i wycofanie poprzedniej.</w:t>
      </w:r>
    </w:p>
    <w:p w14:paraId="383AD15C"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2. Jeżeli oferta składana jest przez nieautoryzowanego wykonawcę (niezalogowanego lub nieposiadającego konta) to wycofanie oferty musi być przez niego potwierdzone:</w:t>
      </w:r>
    </w:p>
    <w:p w14:paraId="437E8DCA"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 przez kliknięcie w link wysłany w wiadomości email, który musi być zgodny z adresem email podanym podczas pierwotnego składania oferty lub</w:t>
      </w:r>
    </w:p>
    <w:p w14:paraId="69125047"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 xml:space="preserve">- załogowanie i kliknięcie w przycisk Potwierdź ofertę </w:t>
      </w:r>
    </w:p>
    <w:p w14:paraId="7E9EA215" w14:textId="77777777" w:rsid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3. Potwierdzenie wycofania oferty w przypadku ust. 2. jest data kliknięcia w przycisk Wycofaj ofertę i potwierdzenie tej akcji.</w:t>
      </w:r>
    </w:p>
    <w:p w14:paraId="26BD0E38" w14:textId="77777777" w:rsidR="00136F33" w:rsidRPr="00136F33" w:rsidRDefault="00136F33" w:rsidP="00136F33">
      <w:pPr>
        <w:numPr>
          <w:ilvl w:val="1"/>
          <w:numId w:val="4"/>
        </w:numPr>
        <w:spacing w:before="120" w:line="260" w:lineRule="exact"/>
        <w:ind w:hanging="644"/>
        <w:jc w:val="both"/>
        <w:rPr>
          <w:rFonts w:ascii="Tahoma" w:hAnsi="Tahoma" w:cs="Tahoma"/>
          <w:sz w:val="20"/>
          <w:szCs w:val="20"/>
        </w:rPr>
      </w:pPr>
      <w:r w:rsidRPr="00136F33">
        <w:rPr>
          <w:rFonts w:ascii="Tahoma" w:hAnsi="Tahoma" w:cs="Tahoma"/>
          <w:sz w:val="20"/>
          <w:szCs w:val="20"/>
        </w:rPr>
        <w:t>Informacje stanowiące tajemnicę przedsiębiorstwa w rozumieniu przepisów o zwalczaniu nieuczciwej konkurencji.</w:t>
      </w:r>
    </w:p>
    <w:p w14:paraId="3DD7474C"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1)</w:t>
      </w:r>
      <w:r w:rsidRPr="00136F33">
        <w:rPr>
          <w:rFonts w:ascii="Tahoma" w:hAnsi="Tahoma" w:cs="Tahoma"/>
          <w:sz w:val="20"/>
          <w:szCs w:val="20"/>
        </w:rPr>
        <w:tab/>
        <w:t>Oferty są jawne od chwili ich otwarcia.</w:t>
      </w:r>
    </w:p>
    <w:p w14:paraId="06D6F6FE"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2)</w:t>
      </w:r>
      <w:r w:rsidRPr="00136F33">
        <w:rPr>
          <w:rFonts w:ascii="Tahoma" w:hAnsi="Tahoma" w:cs="Tahoma"/>
          <w:sz w:val="20"/>
          <w:szCs w:val="20"/>
        </w:rPr>
        <w:tab/>
        <w:t>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tj. m.in.: nazwy i adresu, informacji dotyczących ceny, terminu wykonania zamówienia, okresu gwarancji i warunków płatności.</w:t>
      </w:r>
    </w:p>
    <w:p w14:paraId="7FCE3394" w14:textId="77777777" w:rsidR="00734C43" w:rsidRDefault="00136F33" w:rsidP="00734C43">
      <w:pPr>
        <w:spacing w:before="120" w:line="260" w:lineRule="exact"/>
        <w:ind w:left="928"/>
        <w:jc w:val="both"/>
        <w:rPr>
          <w:rFonts w:ascii="Tahoma" w:hAnsi="Tahoma" w:cs="Tahoma"/>
          <w:sz w:val="20"/>
          <w:szCs w:val="20"/>
        </w:rPr>
      </w:pPr>
      <w:r w:rsidRPr="00136F33">
        <w:rPr>
          <w:rFonts w:ascii="Tahoma" w:hAnsi="Tahoma" w:cs="Tahoma"/>
          <w:sz w:val="20"/>
          <w:szCs w:val="20"/>
        </w:rPr>
        <w:t>3)</w:t>
      </w:r>
      <w:r w:rsidRPr="00136F33">
        <w:rPr>
          <w:rFonts w:ascii="Tahoma" w:hAnsi="Tahoma" w:cs="Tahoma"/>
          <w:sz w:val="20"/>
          <w:szCs w:val="20"/>
        </w:rPr>
        <w:tab/>
        <w:t xml:space="preserve">Za tajemnicę przedsiębiorstwa uznaje się </w:t>
      </w:r>
      <w:r w:rsidR="00734C43" w:rsidRPr="00820F8A">
        <w:rPr>
          <w:rFonts w:ascii="Tahoma" w:hAnsi="Tahoma" w:cs="Tahoma"/>
          <w:sz w:val="20"/>
          <w:szCs w:val="20"/>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49DB5A5" w14:textId="77777777" w:rsidR="00136F33" w:rsidRPr="00136F33" w:rsidRDefault="00136F33" w:rsidP="00734C43">
      <w:pPr>
        <w:spacing w:before="120" w:line="260" w:lineRule="exact"/>
        <w:ind w:left="928"/>
        <w:jc w:val="both"/>
        <w:rPr>
          <w:rFonts w:ascii="Tahoma" w:hAnsi="Tahoma" w:cs="Tahoma"/>
          <w:sz w:val="20"/>
          <w:szCs w:val="20"/>
        </w:rPr>
      </w:pPr>
      <w:r w:rsidRPr="00136F33">
        <w:rPr>
          <w:rFonts w:ascii="Tahoma" w:hAnsi="Tahoma" w:cs="Tahoma"/>
          <w:sz w:val="20"/>
          <w:szCs w:val="20"/>
        </w:rPr>
        <w:t xml:space="preserve">W związku z przytoczoną powyżej definicją, Wykonawca musi wykazać na etapie składania oferty (jeśli zastrzegł jakieś informacje jako tajemnicę przedsiębiorstwa), że zastrzeżone informacje rzeczywiście stanowią tajemnicę przedsiębiorstwa. </w:t>
      </w:r>
    </w:p>
    <w:p w14:paraId="514E3E9A"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4)</w:t>
      </w:r>
      <w:r w:rsidRPr="00136F33">
        <w:rPr>
          <w:rFonts w:ascii="Tahoma" w:hAnsi="Tahoma" w:cs="Tahoma"/>
          <w:sz w:val="20"/>
          <w:szCs w:val="20"/>
        </w:rPr>
        <w:tab/>
        <w:t>W przypadku, gdy Wykonawca nie wykaże, że zastrzeżone informacje stanowią tajemnicę przedsiębiorstwa, Zamawiający będzie miał prawo do odtajnienia tych informacji.</w:t>
      </w:r>
    </w:p>
    <w:p w14:paraId="41C4749C" w14:textId="77777777" w:rsidR="00136F33" w:rsidRPr="00136F33" w:rsidRDefault="00136F33" w:rsidP="00136F33">
      <w:pPr>
        <w:spacing w:before="120" w:line="260" w:lineRule="exact"/>
        <w:ind w:left="928"/>
        <w:jc w:val="both"/>
        <w:rPr>
          <w:rFonts w:ascii="Tahoma" w:hAnsi="Tahoma" w:cs="Tahoma"/>
          <w:sz w:val="20"/>
          <w:szCs w:val="20"/>
        </w:rPr>
      </w:pPr>
      <w:r w:rsidRPr="00136F33">
        <w:rPr>
          <w:rFonts w:ascii="Tahoma" w:hAnsi="Tahoma" w:cs="Tahoma"/>
          <w:sz w:val="20"/>
          <w:szCs w:val="20"/>
        </w:rPr>
        <w:t>5)</w:t>
      </w:r>
      <w:r w:rsidRPr="00136F33">
        <w:rPr>
          <w:rFonts w:ascii="Tahoma" w:hAnsi="Tahoma" w:cs="Tahoma"/>
          <w:sz w:val="20"/>
          <w:szCs w:val="20"/>
        </w:rPr>
        <w:tab/>
        <w:t xml:space="preserve">W związku z powyższym Wykonawca zobowiązany jest do złożenia w osobnym polu w kroku 1 składania oferty przeznaczonym na zamieszczenie tajemnicy przedsiębiorstwa. </w:t>
      </w:r>
    </w:p>
    <w:p w14:paraId="28BA5645" w14:textId="77777777" w:rsidR="00136F33" w:rsidRDefault="00136F33" w:rsidP="00136F33">
      <w:pPr>
        <w:numPr>
          <w:ilvl w:val="1"/>
          <w:numId w:val="4"/>
        </w:numPr>
        <w:spacing w:before="120" w:line="260" w:lineRule="exact"/>
        <w:jc w:val="both"/>
        <w:rPr>
          <w:rFonts w:ascii="Tahoma" w:hAnsi="Tahoma" w:cs="Tahoma"/>
          <w:sz w:val="20"/>
          <w:szCs w:val="20"/>
        </w:rPr>
      </w:pPr>
      <w:r w:rsidRPr="00136F33">
        <w:rPr>
          <w:rFonts w:ascii="Tahoma" w:hAnsi="Tahoma" w:cs="Tahoma"/>
          <w:sz w:val="20"/>
          <w:szCs w:val="20"/>
        </w:rPr>
        <w:t xml:space="preserve">Ofertę wraz z wymaganymi dokumentami należy złożyć za pośrednictwem Formularza Oferty dostępnego na </w:t>
      </w:r>
      <w:hyperlink r:id="rId18" w:history="1">
        <w:r w:rsidRPr="00C727A1">
          <w:rPr>
            <w:rStyle w:val="Hipercze"/>
            <w:rFonts w:ascii="Tahoma" w:hAnsi="Tahoma" w:cs="Tahoma"/>
            <w:sz w:val="20"/>
            <w:szCs w:val="20"/>
          </w:rPr>
          <w:t>https://platformazakupowa.pl/pn/dco</w:t>
        </w:r>
      </w:hyperlink>
      <w:r>
        <w:rPr>
          <w:rFonts w:ascii="Tahoma" w:hAnsi="Tahoma" w:cs="Tahoma"/>
          <w:sz w:val="20"/>
          <w:szCs w:val="20"/>
        </w:rPr>
        <w:t xml:space="preserve"> </w:t>
      </w:r>
      <w:r w:rsidRPr="00136F33">
        <w:rPr>
          <w:rFonts w:ascii="Tahoma" w:hAnsi="Tahoma" w:cs="Tahoma"/>
          <w:sz w:val="20"/>
          <w:szCs w:val="20"/>
        </w:rPr>
        <w:t xml:space="preserve">w konkretnym postępowaniu w sprawie udzielenia </w:t>
      </w:r>
      <w:r w:rsidRPr="00136F33">
        <w:rPr>
          <w:rFonts w:ascii="Tahoma" w:hAnsi="Tahoma" w:cs="Tahoma"/>
          <w:sz w:val="20"/>
          <w:szCs w:val="20"/>
        </w:rPr>
        <w:lastRenderedPageBreak/>
        <w:t>zamówienia publicznego. Po wypełnieniu formularza i załączeniu wszystkich wymaganych załączników należy kliknąć przycisk Przejdź do podsumowania.</w:t>
      </w:r>
    </w:p>
    <w:bookmarkEnd w:id="6"/>
    <w:p w14:paraId="0F8C677E" w14:textId="77777777" w:rsidR="002411E3" w:rsidRPr="00155C0C" w:rsidRDefault="00A0028D" w:rsidP="009015BF">
      <w:pPr>
        <w:numPr>
          <w:ilvl w:val="0"/>
          <w:numId w:val="4"/>
        </w:numPr>
        <w:shd w:val="clear" w:color="auto" w:fill="000000"/>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Mi</w:t>
      </w:r>
      <w:r w:rsidR="002411E3" w:rsidRPr="00155C0C">
        <w:rPr>
          <w:rFonts w:ascii="Tahoma" w:hAnsi="Tahoma" w:cs="Tahoma"/>
          <w:b/>
          <w:bCs/>
          <w:sz w:val="20"/>
          <w:szCs w:val="20"/>
        </w:rPr>
        <w:t>ejsce oraz termin składania i otwarcia ofert :</w:t>
      </w:r>
    </w:p>
    <w:p w14:paraId="186AF8C2" w14:textId="186AEC7C" w:rsidR="002411E3" w:rsidRPr="00155C0C" w:rsidRDefault="0047083E" w:rsidP="002A3BB9">
      <w:pPr>
        <w:numPr>
          <w:ilvl w:val="1"/>
          <w:numId w:val="4"/>
        </w:numPr>
        <w:spacing w:before="120" w:line="260" w:lineRule="exact"/>
        <w:ind w:left="993" w:right="381" w:hanging="873"/>
        <w:rPr>
          <w:rFonts w:ascii="Tahoma" w:hAnsi="Tahoma" w:cs="Tahoma"/>
          <w:b/>
          <w:sz w:val="20"/>
          <w:szCs w:val="20"/>
          <w:u w:val="single"/>
        </w:rPr>
      </w:pPr>
      <w:r w:rsidRPr="0047083E">
        <w:rPr>
          <w:rFonts w:ascii="Tahoma" w:eastAsia="Tahoma" w:hAnsi="Tahoma" w:cs="Tahoma"/>
          <w:color w:val="000000"/>
          <w:sz w:val="18"/>
          <w:szCs w:val="18"/>
        </w:rPr>
        <w:t xml:space="preserve">Oferty wraz z wymaganymi dokumentami należy złożyć </w:t>
      </w:r>
      <w:r w:rsidRPr="0047083E">
        <w:rPr>
          <w:rFonts w:ascii="Tahoma" w:eastAsia="Tahoma" w:hAnsi="Tahoma" w:cs="Tahoma"/>
          <w:b/>
          <w:color w:val="000000"/>
          <w:sz w:val="18"/>
          <w:szCs w:val="18"/>
        </w:rPr>
        <w:t>w nieprzekraczalnym terminie do dnia</w:t>
      </w:r>
      <w:r w:rsidR="00F638CA">
        <w:rPr>
          <w:rFonts w:ascii="Tahoma" w:eastAsia="Tahoma" w:hAnsi="Tahoma" w:cs="Tahoma"/>
          <w:b/>
          <w:color w:val="000000"/>
          <w:sz w:val="18"/>
          <w:szCs w:val="18"/>
        </w:rPr>
        <w:t xml:space="preserve"> </w:t>
      </w:r>
      <w:r w:rsidR="00FB5EB4">
        <w:rPr>
          <w:rFonts w:ascii="Tahoma" w:eastAsia="Tahoma" w:hAnsi="Tahoma" w:cs="Tahoma"/>
          <w:b/>
          <w:color w:val="FF0000"/>
          <w:sz w:val="18"/>
          <w:szCs w:val="18"/>
        </w:rPr>
        <w:t>29</w:t>
      </w:r>
      <w:r w:rsidR="009057DD" w:rsidRPr="00E44B52">
        <w:rPr>
          <w:rFonts w:ascii="Tahoma" w:eastAsia="Tahoma" w:hAnsi="Tahoma" w:cs="Tahoma"/>
          <w:b/>
          <w:color w:val="FF0000"/>
          <w:sz w:val="18"/>
          <w:szCs w:val="18"/>
        </w:rPr>
        <w:t xml:space="preserve"> listopada 2019r.</w:t>
      </w:r>
      <w:r w:rsidR="007044B9">
        <w:rPr>
          <w:rFonts w:ascii="Tahoma" w:eastAsia="Tahoma" w:hAnsi="Tahoma" w:cs="Tahoma"/>
          <w:b/>
          <w:color w:val="FF0000"/>
          <w:sz w:val="18"/>
          <w:szCs w:val="18"/>
        </w:rPr>
        <w:t xml:space="preserve"> do godz. 11:00</w:t>
      </w:r>
      <w:r w:rsidRPr="0047083E">
        <w:rPr>
          <w:rFonts w:ascii="Tahoma" w:eastAsia="Tahoma" w:hAnsi="Tahoma" w:cs="Tahoma"/>
          <w:b/>
          <w:color w:val="FF0000"/>
          <w:sz w:val="18"/>
          <w:szCs w:val="18"/>
          <w:u w:val="single"/>
        </w:rPr>
        <w:t xml:space="preserve">  </w:t>
      </w:r>
      <w:r w:rsidRPr="0047083E">
        <w:rPr>
          <w:rFonts w:ascii="Tahoma" w:eastAsia="Tahoma" w:hAnsi="Tahoma" w:cs="Tahoma"/>
          <w:b/>
          <w:color w:val="000000"/>
          <w:sz w:val="18"/>
          <w:szCs w:val="18"/>
          <w:u w:val="single"/>
        </w:rPr>
        <w:t>Decydujące znaczenie dla oceny zachowania terminu składania ofert ma data i godzina wpływu oferty według czasu podanego na platformie: https://platformazakupowa.pl/pn/dco  dla niniejszego postępowania,</w:t>
      </w:r>
    </w:p>
    <w:p w14:paraId="5AD5F5DA" w14:textId="77777777" w:rsidR="002411E3" w:rsidRPr="00155C0C" w:rsidRDefault="0047083E" w:rsidP="00E15D2C">
      <w:pPr>
        <w:numPr>
          <w:ilvl w:val="1"/>
          <w:numId w:val="4"/>
        </w:numPr>
        <w:spacing w:before="120" w:line="260" w:lineRule="exact"/>
        <w:ind w:left="993" w:right="381" w:hanging="873"/>
        <w:jc w:val="both"/>
        <w:rPr>
          <w:rFonts w:ascii="Tahoma" w:hAnsi="Tahoma" w:cs="Tahoma"/>
          <w:b/>
          <w:sz w:val="20"/>
          <w:szCs w:val="20"/>
        </w:rPr>
      </w:pPr>
      <w:r w:rsidRPr="0047083E">
        <w:rPr>
          <w:rFonts w:ascii="Tahoma" w:eastAsia="Tahoma" w:hAnsi="Tahoma" w:cs="Tahoma"/>
          <w:color w:val="000000"/>
          <w:sz w:val="18"/>
          <w:szCs w:val="18"/>
        </w:rPr>
        <w:t>Zamawiający niezwłocznie zawiadamia wykonawcę o złożeniu oferty po terminie. Oferta złożona po terminie zostanie zwrócona bez otwierania po upływie terminu przewidzianego na wniesienie odwołania</w:t>
      </w:r>
      <w:r w:rsidR="002411E3" w:rsidRPr="00155C0C">
        <w:rPr>
          <w:rFonts w:ascii="Tahoma" w:hAnsi="Tahoma" w:cs="Tahoma"/>
          <w:sz w:val="20"/>
          <w:szCs w:val="20"/>
        </w:rPr>
        <w:t>.</w:t>
      </w:r>
    </w:p>
    <w:p w14:paraId="5D45A20E" w14:textId="77777777" w:rsidR="002411E3" w:rsidRPr="00155C0C" w:rsidRDefault="0047083E" w:rsidP="00E15D2C">
      <w:pPr>
        <w:numPr>
          <w:ilvl w:val="1"/>
          <w:numId w:val="4"/>
        </w:numPr>
        <w:spacing w:before="120" w:line="260" w:lineRule="exact"/>
        <w:ind w:left="993" w:right="381" w:hanging="873"/>
        <w:jc w:val="both"/>
        <w:rPr>
          <w:rFonts w:ascii="Tahoma" w:hAnsi="Tahoma" w:cs="Tahoma"/>
          <w:b/>
          <w:sz w:val="20"/>
          <w:szCs w:val="20"/>
        </w:rPr>
      </w:pPr>
      <w:r w:rsidRPr="0047083E">
        <w:rPr>
          <w:rFonts w:ascii="Tahoma" w:eastAsia="Tahoma" w:hAnsi="Tahoma" w:cs="Tahoma"/>
          <w:color w:val="000000"/>
          <w:sz w:val="18"/>
          <w:szCs w:val="18"/>
        </w:rPr>
        <w:t>Z zawartością ofert nie można zapoznać się przed upływem terminu ich otwarcia</w:t>
      </w:r>
      <w:r w:rsidR="002411E3" w:rsidRPr="00155C0C">
        <w:rPr>
          <w:rFonts w:ascii="Tahoma" w:hAnsi="Tahoma" w:cs="Tahoma"/>
          <w:sz w:val="20"/>
          <w:szCs w:val="20"/>
        </w:rPr>
        <w:t>.</w:t>
      </w:r>
    </w:p>
    <w:p w14:paraId="5366E893" w14:textId="4940C728" w:rsidR="0047083E" w:rsidRPr="0047083E" w:rsidRDefault="0047083E" w:rsidP="00E15D2C">
      <w:pPr>
        <w:numPr>
          <w:ilvl w:val="1"/>
          <w:numId w:val="4"/>
        </w:numPr>
        <w:spacing w:before="120" w:line="260" w:lineRule="exact"/>
        <w:ind w:left="993" w:right="381" w:hanging="873"/>
        <w:jc w:val="both"/>
        <w:rPr>
          <w:rFonts w:ascii="Tahoma" w:hAnsi="Tahoma" w:cs="Tahoma"/>
          <w:b/>
          <w:sz w:val="20"/>
          <w:szCs w:val="20"/>
        </w:rPr>
      </w:pPr>
      <w:r w:rsidRPr="0047083E">
        <w:rPr>
          <w:rFonts w:ascii="Tahoma" w:eastAsia="Tahoma" w:hAnsi="Tahoma" w:cs="Tahoma"/>
          <w:color w:val="000000"/>
          <w:sz w:val="18"/>
          <w:szCs w:val="18"/>
        </w:rPr>
        <w:t xml:space="preserve">Otwarcie ofert nastąpi </w:t>
      </w:r>
      <w:r w:rsidRPr="0047083E">
        <w:rPr>
          <w:rFonts w:ascii="Tahoma" w:eastAsia="Tahoma" w:hAnsi="Tahoma" w:cs="Tahoma"/>
          <w:b/>
          <w:color w:val="000000"/>
          <w:sz w:val="18"/>
          <w:szCs w:val="18"/>
          <w:u w:val="single"/>
        </w:rPr>
        <w:t xml:space="preserve">w </w:t>
      </w:r>
      <w:r w:rsidRPr="0047083E">
        <w:rPr>
          <w:rFonts w:ascii="Tahoma" w:eastAsia="Tahoma" w:hAnsi="Tahoma" w:cs="Tahoma"/>
          <w:b/>
          <w:sz w:val="18"/>
          <w:szCs w:val="18"/>
          <w:u w:val="single"/>
        </w:rPr>
        <w:t xml:space="preserve">dniu </w:t>
      </w:r>
      <w:r w:rsidR="009057DD" w:rsidRPr="00E44B52">
        <w:rPr>
          <w:rFonts w:ascii="Tahoma" w:eastAsia="Tahoma" w:hAnsi="Tahoma" w:cs="Tahoma"/>
          <w:b/>
          <w:color w:val="FF0000"/>
          <w:sz w:val="18"/>
          <w:szCs w:val="18"/>
          <w:u w:val="single"/>
        </w:rPr>
        <w:t xml:space="preserve"> </w:t>
      </w:r>
      <w:r w:rsidR="00FB5EB4">
        <w:rPr>
          <w:rFonts w:ascii="Tahoma" w:eastAsia="Tahoma" w:hAnsi="Tahoma" w:cs="Tahoma"/>
          <w:b/>
          <w:color w:val="FF0000"/>
          <w:sz w:val="18"/>
          <w:szCs w:val="18"/>
          <w:u w:val="single"/>
        </w:rPr>
        <w:t xml:space="preserve">29 </w:t>
      </w:r>
      <w:r w:rsidR="009057DD" w:rsidRPr="00E44B52">
        <w:rPr>
          <w:rFonts w:ascii="Tahoma" w:eastAsia="Tahoma" w:hAnsi="Tahoma" w:cs="Tahoma"/>
          <w:b/>
          <w:color w:val="FF0000"/>
          <w:sz w:val="18"/>
          <w:szCs w:val="18"/>
          <w:u w:val="single"/>
        </w:rPr>
        <w:t>listopada 2019r.</w:t>
      </w:r>
      <w:r w:rsidR="007044B9">
        <w:rPr>
          <w:rFonts w:ascii="Tahoma" w:eastAsia="Tahoma" w:hAnsi="Tahoma" w:cs="Tahoma"/>
          <w:b/>
          <w:color w:val="FF0000"/>
          <w:sz w:val="18"/>
          <w:szCs w:val="18"/>
          <w:u w:val="single"/>
        </w:rPr>
        <w:t xml:space="preserve"> o godz. 11:15</w:t>
      </w:r>
      <w:r w:rsidR="009057DD" w:rsidRPr="00E44B52">
        <w:rPr>
          <w:rFonts w:ascii="Tahoma" w:eastAsia="Tahoma" w:hAnsi="Tahoma" w:cs="Tahoma"/>
          <w:b/>
          <w:color w:val="FF0000"/>
          <w:sz w:val="18"/>
          <w:szCs w:val="18"/>
          <w:u w:val="single"/>
        </w:rPr>
        <w:t xml:space="preserve"> </w:t>
      </w:r>
      <w:r w:rsidRPr="0047083E">
        <w:rPr>
          <w:rFonts w:ascii="Tahoma" w:eastAsia="Tahoma" w:hAnsi="Tahoma" w:cs="Tahoma"/>
          <w:color w:val="000000"/>
          <w:sz w:val="18"/>
          <w:szCs w:val="18"/>
        </w:rPr>
        <w:t xml:space="preserve">adres jw., </w:t>
      </w:r>
      <w:r w:rsidRPr="0047083E">
        <w:rPr>
          <w:rFonts w:ascii="Tahoma" w:eastAsia="Tahoma" w:hAnsi="Tahoma" w:cs="Tahoma"/>
          <w:b/>
          <w:color w:val="000000"/>
          <w:sz w:val="18"/>
          <w:szCs w:val="18"/>
        </w:rPr>
        <w:t>sala konferencyjna</w:t>
      </w:r>
      <w:r w:rsidRPr="0047083E">
        <w:rPr>
          <w:rFonts w:ascii="Tahoma" w:eastAsia="Tahoma" w:hAnsi="Tahoma" w:cs="Tahoma"/>
          <w:color w:val="000000"/>
          <w:sz w:val="18"/>
          <w:szCs w:val="18"/>
        </w:rPr>
        <w:t>. Otwarcie ofert jest jawne.</w:t>
      </w:r>
    </w:p>
    <w:p w14:paraId="2DF5220D" w14:textId="77777777" w:rsidR="002411E3" w:rsidRPr="00155C0C" w:rsidRDefault="002411E3" w:rsidP="00E15D2C">
      <w:pPr>
        <w:numPr>
          <w:ilvl w:val="1"/>
          <w:numId w:val="4"/>
        </w:numPr>
        <w:spacing w:before="120" w:line="260" w:lineRule="exact"/>
        <w:ind w:left="993" w:right="381" w:hanging="873"/>
        <w:jc w:val="both"/>
        <w:rPr>
          <w:rFonts w:ascii="Tahoma" w:hAnsi="Tahoma" w:cs="Tahoma"/>
          <w:b/>
          <w:sz w:val="20"/>
          <w:szCs w:val="20"/>
        </w:rPr>
      </w:pPr>
      <w:r w:rsidRPr="00155C0C">
        <w:rPr>
          <w:rFonts w:ascii="Tahoma" w:hAnsi="Tahoma" w:cs="Tahoma"/>
          <w:sz w:val="20"/>
          <w:szCs w:val="20"/>
        </w:rPr>
        <w:t>Bezpośrednio przed otwarciem ofert Zamawiający poda kwotę, jaką zamierza przeznaczyć na sfinansowanie zamówienia.</w:t>
      </w:r>
    </w:p>
    <w:p w14:paraId="30280D9D" w14:textId="77777777" w:rsidR="00275529" w:rsidRPr="00155C0C" w:rsidRDefault="002411E3" w:rsidP="00E15D2C">
      <w:pPr>
        <w:numPr>
          <w:ilvl w:val="1"/>
          <w:numId w:val="4"/>
        </w:numPr>
        <w:spacing w:before="120" w:line="260" w:lineRule="exact"/>
        <w:ind w:left="993" w:right="381" w:hanging="873"/>
        <w:jc w:val="both"/>
        <w:rPr>
          <w:rFonts w:ascii="Tahoma" w:hAnsi="Tahoma" w:cs="Tahoma"/>
          <w:b/>
          <w:sz w:val="20"/>
          <w:szCs w:val="20"/>
        </w:rPr>
      </w:pPr>
      <w:r w:rsidRPr="00155C0C">
        <w:rPr>
          <w:rFonts w:ascii="Tahoma" w:hAnsi="Tahoma" w:cs="Tahoma"/>
          <w:sz w:val="20"/>
          <w:szCs w:val="20"/>
        </w:rPr>
        <w:t>Podczas otwarcia ofert Zamawiający poda nazwy oraz adresy Wykonawców, a także informacje dotyczące ceny, gwarancji oraz terminy wykonania zamówienia zawarte w ofertach.</w:t>
      </w:r>
    </w:p>
    <w:p w14:paraId="0B9EFF0E" w14:textId="77777777" w:rsidR="00275529" w:rsidRPr="00155C0C" w:rsidRDefault="00275529" w:rsidP="00E15D2C">
      <w:pPr>
        <w:numPr>
          <w:ilvl w:val="1"/>
          <w:numId w:val="4"/>
        </w:numPr>
        <w:spacing w:before="120" w:line="260" w:lineRule="exact"/>
        <w:ind w:left="993" w:right="381" w:hanging="873"/>
        <w:jc w:val="both"/>
        <w:rPr>
          <w:rFonts w:ascii="Tahoma" w:hAnsi="Tahoma" w:cs="Tahoma"/>
          <w:b/>
          <w:sz w:val="20"/>
          <w:szCs w:val="20"/>
        </w:rPr>
      </w:pPr>
      <w:r w:rsidRPr="00155C0C">
        <w:rPr>
          <w:rFonts w:ascii="Tahoma" w:hAnsi="Tahoma" w:cs="Tahoma"/>
          <w:sz w:val="20"/>
          <w:szCs w:val="20"/>
        </w:rPr>
        <w:t>Niezwłocznie  po  otwarciu  ofert  zamawiający  zamieszcza  na  stronie  internetowej informacje dotyczące:</w:t>
      </w:r>
    </w:p>
    <w:p w14:paraId="6DAB6658" w14:textId="77777777" w:rsidR="00275529" w:rsidRPr="00155C0C" w:rsidRDefault="00275529" w:rsidP="00E15D2C">
      <w:pPr>
        <w:numPr>
          <w:ilvl w:val="2"/>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kwoty, jaką zamierza przeznaczyć na sfinansowanie zamówienia;</w:t>
      </w:r>
    </w:p>
    <w:p w14:paraId="638228E4" w14:textId="77777777" w:rsidR="00275529" w:rsidRPr="00155C0C" w:rsidRDefault="00275529" w:rsidP="00E15D2C">
      <w:pPr>
        <w:numPr>
          <w:ilvl w:val="2"/>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firm oraz adresów wykonawców, którzy złożyli oferty w terminie;</w:t>
      </w:r>
    </w:p>
    <w:p w14:paraId="13679476" w14:textId="77777777" w:rsidR="002411E3" w:rsidRPr="00155C0C" w:rsidRDefault="00275529" w:rsidP="00E15D2C">
      <w:pPr>
        <w:numPr>
          <w:ilvl w:val="2"/>
          <w:numId w:val="4"/>
        </w:numPr>
        <w:spacing w:before="120" w:line="260" w:lineRule="exact"/>
        <w:ind w:left="993" w:right="381" w:hanging="873"/>
        <w:jc w:val="both"/>
        <w:rPr>
          <w:rFonts w:ascii="Tahoma" w:hAnsi="Tahoma" w:cs="Tahoma"/>
          <w:b/>
          <w:sz w:val="20"/>
          <w:szCs w:val="20"/>
        </w:rPr>
      </w:pPr>
      <w:r w:rsidRPr="00155C0C">
        <w:rPr>
          <w:rFonts w:ascii="Tahoma" w:hAnsi="Tahoma" w:cs="Tahoma"/>
          <w:sz w:val="20"/>
          <w:szCs w:val="20"/>
        </w:rPr>
        <w:t>ceny, terminu wykonania zamówienia, okresu gwarancji i warunków płatności zawartych w ofertach.</w:t>
      </w:r>
    </w:p>
    <w:p w14:paraId="07B74059" w14:textId="77777777" w:rsidR="00452152" w:rsidRPr="00155C0C" w:rsidRDefault="00D66465" w:rsidP="00E15D2C">
      <w:pPr>
        <w:numPr>
          <w:ilvl w:val="1"/>
          <w:numId w:val="4"/>
        </w:numPr>
        <w:spacing w:before="120" w:line="260" w:lineRule="exact"/>
        <w:ind w:left="993" w:hanging="873"/>
        <w:jc w:val="both"/>
        <w:rPr>
          <w:rFonts w:ascii="Tahoma" w:hAnsi="Tahoma" w:cs="Tahoma"/>
          <w:sz w:val="20"/>
          <w:szCs w:val="20"/>
        </w:rPr>
      </w:pPr>
      <w:r w:rsidRPr="00155C0C">
        <w:rPr>
          <w:rFonts w:ascii="Tahoma" w:hAnsi="Tahoma" w:cs="Tahoma"/>
          <w:sz w:val="20"/>
          <w:szCs w:val="20"/>
        </w:rPr>
        <w:t xml:space="preserve">Zamawiający zastrzega </w:t>
      </w:r>
      <w:r w:rsidR="00BA3EBB" w:rsidRPr="00155C0C">
        <w:rPr>
          <w:rFonts w:ascii="Tahoma" w:hAnsi="Tahoma" w:cs="Tahoma"/>
          <w:sz w:val="20"/>
          <w:szCs w:val="20"/>
        </w:rPr>
        <w:t>zgodnie z art. 24aa ustawy Zamawiający  że może najpierw dokonać oceny ofert, a następnie zbadać, czy wykonawca, którego oferta została oceniona jako najkorzystniejsza, nie podlega wykluczeniu oraz spełnia warunki udziału w postępowaniu.</w:t>
      </w:r>
    </w:p>
    <w:p w14:paraId="1C2C42C4" w14:textId="77777777" w:rsidR="002411E3" w:rsidRPr="00155C0C" w:rsidRDefault="002411E3" w:rsidP="009015BF">
      <w:pPr>
        <w:numPr>
          <w:ilvl w:val="0"/>
          <w:numId w:val="4"/>
        </w:numPr>
        <w:shd w:val="clear" w:color="auto" w:fill="000000"/>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Opis sposobu obliczenia ceny:</w:t>
      </w:r>
    </w:p>
    <w:p w14:paraId="690A2807" w14:textId="77777777" w:rsidR="002411E3" w:rsidRPr="00155C0C" w:rsidRDefault="002411E3" w:rsidP="004B06DF">
      <w:pPr>
        <w:numPr>
          <w:ilvl w:val="1"/>
          <w:numId w:val="4"/>
        </w:numPr>
        <w:tabs>
          <w:tab w:val="left" w:pos="567"/>
        </w:tabs>
        <w:spacing w:before="120" w:line="260" w:lineRule="exact"/>
        <w:ind w:hanging="786"/>
        <w:jc w:val="both"/>
        <w:rPr>
          <w:rFonts w:ascii="Tahoma" w:hAnsi="Tahoma" w:cs="Tahoma"/>
          <w:sz w:val="20"/>
          <w:szCs w:val="20"/>
        </w:rPr>
      </w:pPr>
      <w:r w:rsidRPr="00155C0C">
        <w:rPr>
          <w:rFonts w:ascii="Tahoma" w:hAnsi="Tahoma" w:cs="Tahoma"/>
          <w:sz w:val="20"/>
          <w:szCs w:val="20"/>
        </w:rPr>
        <w:t>Oferowana przez Wykonawcę cena oferty to cena brutto.</w:t>
      </w:r>
    </w:p>
    <w:p w14:paraId="45AE71AE" w14:textId="77777777" w:rsidR="00A82D59" w:rsidRPr="00155C0C" w:rsidRDefault="00A82D59" w:rsidP="00452152">
      <w:pPr>
        <w:numPr>
          <w:ilvl w:val="1"/>
          <w:numId w:val="4"/>
        </w:numPr>
        <w:tabs>
          <w:tab w:val="left" w:pos="567"/>
        </w:tabs>
        <w:spacing w:before="120" w:line="260" w:lineRule="exact"/>
        <w:ind w:hanging="786"/>
        <w:jc w:val="both"/>
        <w:rPr>
          <w:rFonts w:ascii="Tahoma" w:hAnsi="Tahoma" w:cs="Tahoma"/>
          <w:i/>
          <w:sz w:val="20"/>
          <w:szCs w:val="20"/>
        </w:rPr>
      </w:pPr>
      <w:r w:rsidRPr="00155C0C">
        <w:rPr>
          <w:rFonts w:ascii="Tahoma" w:hAnsi="Tahoma" w:cs="Tahoma"/>
          <w:sz w:val="20"/>
          <w:szCs w:val="20"/>
        </w:rPr>
        <w:t>Cena oferty musi być podana w złotych polskich brutto – cyfrowo i słownie z uwzględnieniem podatku VAT, z zaokrągleniem do dwóch miejsc po przecinku.</w:t>
      </w:r>
      <w:r w:rsidRPr="00155C0C">
        <w:rPr>
          <w:rFonts w:ascii="Tahoma" w:hAnsi="Tahoma" w:cs="Tahoma"/>
          <w:sz w:val="20"/>
          <w:szCs w:val="20"/>
          <w:u w:val="single"/>
        </w:rPr>
        <w:t xml:space="preserve"> UWAGA:</w:t>
      </w:r>
      <w:r w:rsidRPr="00155C0C">
        <w:rPr>
          <w:rFonts w:ascii="Tahoma" w:hAnsi="Tahoma" w:cs="Tahoma"/>
          <w:sz w:val="20"/>
          <w:szCs w:val="20"/>
        </w:rPr>
        <w:t xml:space="preserve"> </w:t>
      </w:r>
      <w:r w:rsidRPr="00155C0C">
        <w:rPr>
          <w:rFonts w:ascii="Tahoma" w:hAnsi="Tahoma" w:cs="Tahoma"/>
          <w:i/>
          <w:sz w:val="20"/>
          <w:szCs w:val="20"/>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04BF195" w14:textId="77777777" w:rsidR="002411E3" w:rsidRPr="00155C0C" w:rsidRDefault="002411E3" w:rsidP="0070279E">
      <w:pPr>
        <w:numPr>
          <w:ilvl w:val="1"/>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W celu wyłonienia najkorzystniejszej oferty w świetle kryterium ceny, Zamawiający do porównania ofert będzie brał pod uwagę cenę brutto oferty.</w:t>
      </w:r>
    </w:p>
    <w:p w14:paraId="0C7FC503" w14:textId="77777777" w:rsidR="002411E3" w:rsidRPr="00155C0C" w:rsidRDefault="002411E3" w:rsidP="004B06DF">
      <w:pPr>
        <w:numPr>
          <w:ilvl w:val="1"/>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Waluta ceny oferowanej</w:t>
      </w:r>
      <w:r w:rsidR="00B522BE" w:rsidRPr="00155C0C">
        <w:rPr>
          <w:rFonts w:ascii="Tahoma" w:hAnsi="Tahoma" w:cs="Tahoma"/>
          <w:sz w:val="20"/>
          <w:szCs w:val="20"/>
        </w:rPr>
        <w:t xml:space="preserve"> </w:t>
      </w:r>
      <w:r w:rsidR="00A07AAC" w:rsidRPr="00155C0C">
        <w:rPr>
          <w:rFonts w:ascii="Tahoma" w:hAnsi="Tahoma" w:cs="Tahoma"/>
          <w:sz w:val="20"/>
          <w:szCs w:val="20"/>
        </w:rPr>
        <w:t>PLN</w:t>
      </w:r>
      <w:r w:rsidR="0044015C" w:rsidRPr="00155C0C">
        <w:rPr>
          <w:rFonts w:ascii="Tahoma" w:hAnsi="Tahoma" w:cs="Tahoma"/>
          <w:sz w:val="20"/>
          <w:szCs w:val="20"/>
        </w:rPr>
        <w:t xml:space="preserve">. </w:t>
      </w:r>
    </w:p>
    <w:p w14:paraId="1CB5BC70" w14:textId="77777777" w:rsidR="002411E3" w:rsidRPr="00155C0C" w:rsidRDefault="002411E3" w:rsidP="004B06DF">
      <w:pPr>
        <w:numPr>
          <w:ilvl w:val="1"/>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 xml:space="preserve">Cena musi zawierać wszystkie koszty związane z realizacją zamówienia zawarte w SIWZ. </w:t>
      </w:r>
    </w:p>
    <w:p w14:paraId="030ADEF2" w14:textId="77777777" w:rsidR="002411E3" w:rsidRPr="00155C0C" w:rsidRDefault="002411E3" w:rsidP="0070279E">
      <w:pPr>
        <w:numPr>
          <w:ilvl w:val="1"/>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Zamawiający poprawia w ofercie oczywiste omyłki pisarskie, oczywiste omyłki rachunkowe, z uwzględnieniem konsekwencji rachunkowych dokonanych poprawek, inne omyłki polegające na niezgodności oferty ze SIWZ, niepowodujące istotnych zmian w treści oferty niezwłocznie zawiadamiając o tym wykonawcę, którego oferta została poprawiona.</w:t>
      </w:r>
    </w:p>
    <w:p w14:paraId="53179D9D" w14:textId="77777777" w:rsidR="002411E3" w:rsidRPr="00155C0C" w:rsidRDefault="002411E3" w:rsidP="0070279E">
      <w:pPr>
        <w:numPr>
          <w:ilvl w:val="1"/>
          <w:numId w:val="4"/>
        </w:numPr>
        <w:spacing w:before="120" w:line="260" w:lineRule="exact"/>
        <w:ind w:left="993" w:right="381" w:hanging="873"/>
        <w:jc w:val="both"/>
        <w:rPr>
          <w:rFonts w:ascii="Tahoma" w:hAnsi="Tahoma" w:cs="Tahoma"/>
          <w:sz w:val="20"/>
          <w:szCs w:val="20"/>
        </w:rPr>
      </w:pPr>
      <w:r w:rsidRPr="00155C0C">
        <w:rPr>
          <w:rFonts w:ascii="Tahoma" w:hAnsi="Tahoma" w:cs="Tahoma"/>
          <w:sz w:val="20"/>
          <w:szCs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4C06769D" w14:textId="77777777" w:rsidR="00996353" w:rsidRDefault="00996353" w:rsidP="00452152">
      <w:pPr>
        <w:numPr>
          <w:ilvl w:val="1"/>
          <w:numId w:val="4"/>
        </w:numPr>
        <w:spacing w:before="120" w:line="260" w:lineRule="exact"/>
        <w:ind w:right="381" w:hanging="786"/>
        <w:jc w:val="both"/>
        <w:rPr>
          <w:rFonts w:ascii="Tahoma" w:hAnsi="Tahoma" w:cs="Tahoma"/>
          <w:sz w:val="20"/>
          <w:szCs w:val="20"/>
        </w:rPr>
      </w:pPr>
      <w:r w:rsidRPr="00155C0C">
        <w:rPr>
          <w:rFonts w:ascii="Tahoma" w:hAnsi="Tahoma" w:cs="Tahoma"/>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003CEF" w14:textId="77777777" w:rsidR="00D511D1" w:rsidRPr="00155C0C" w:rsidRDefault="00D511D1" w:rsidP="00D511D1">
      <w:pPr>
        <w:spacing w:before="120" w:line="260" w:lineRule="exact"/>
        <w:ind w:left="928" w:right="381"/>
        <w:jc w:val="both"/>
        <w:rPr>
          <w:rFonts w:ascii="Tahoma" w:hAnsi="Tahoma" w:cs="Tahoma"/>
          <w:sz w:val="20"/>
          <w:szCs w:val="20"/>
        </w:rPr>
      </w:pPr>
    </w:p>
    <w:p w14:paraId="2F014911" w14:textId="77777777" w:rsidR="002411E3" w:rsidRPr="00155C0C" w:rsidRDefault="002411E3" w:rsidP="009015BF">
      <w:pPr>
        <w:numPr>
          <w:ilvl w:val="0"/>
          <w:numId w:val="4"/>
        </w:numPr>
        <w:shd w:val="clear" w:color="auto" w:fill="000000"/>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lastRenderedPageBreak/>
        <w:t>Opis kryteriów, którymi zamawiający będzie się kierował przy wyborze oferty, znaczenie kryteriów, sposób oceny ofert:</w:t>
      </w:r>
    </w:p>
    <w:p w14:paraId="5F5CD775" w14:textId="77777777" w:rsidR="002411E3" w:rsidRPr="00155C0C" w:rsidRDefault="002411E3" w:rsidP="0070279E">
      <w:pPr>
        <w:pStyle w:val="Tekstpodstawowy"/>
        <w:numPr>
          <w:ilvl w:val="1"/>
          <w:numId w:val="4"/>
        </w:numPr>
        <w:spacing w:before="120" w:line="260" w:lineRule="exact"/>
        <w:ind w:left="993" w:hanging="873"/>
        <w:jc w:val="both"/>
        <w:rPr>
          <w:spacing w:val="0"/>
          <w:sz w:val="20"/>
          <w:szCs w:val="20"/>
        </w:rPr>
      </w:pPr>
      <w:r w:rsidRPr="00155C0C">
        <w:rPr>
          <w:spacing w:val="0"/>
          <w:sz w:val="20"/>
          <w:szCs w:val="20"/>
        </w:rPr>
        <w:t>Ocena ofert nieodrzuconych, złożonych przez Wykonawców niewykluczonych z postępowania zostanie oceniona wg niżej opisanych zasad.</w:t>
      </w:r>
    </w:p>
    <w:p w14:paraId="07C28BE2" w14:textId="77777777" w:rsidR="00F94F6A" w:rsidRPr="00155C0C" w:rsidRDefault="002411E3" w:rsidP="00F94F6A">
      <w:pPr>
        <w:pStyle w:val="Tekstpodstawowy"/>
        <w:numPr>
          <w:ilvl w:val="1"/>
          <w:numId w:val="4"/>
        </w:numPr>
        <w:spacing w:before="120" w:line="260" w:lineRule="exact"/>
        <w:ind w:left="993" w:hanging="873"/>
        <w:jc w:val="both"/>
        <w:rPr>
          <w:spacing w:val="0"/>
          <w:sz w:val="20"/>
          <w:szCs w:val="20"/>
        </w:rPr>
      </w:pPr>
      <w:r w:rsidRPr="00155C0C">
        <w:rPr>
          <w:spacing w:val="0"/>
          <w:sz w:val="20"/>
          <w:szCs w:val="20"/>
        </w:rPr>
        <w:t>Przy wyborze oferty najkorzystniejszej Zamawiający będzie się kierował następującymi kryteriami i ich znaczeniem:</w:t>
      </w:r>
    </w:p>
    <w:p w14:paraId="4D7D118D" w14:textId="6E8FF5E0" w:rsidR="003E7CE7" w:rsidRPr="00F22A86" w:rsidRDefault="003E7CE7" w:rsidP="003E7CE7">
      <w:pPr>
        <w:pStyle w:val="Tekstpodstawowy"/>
        <w:numPr>
          <w:ilvl w:val="2"/>
          <w:numId w:val="4"/>
        </w:numPr>
        <w:spacing w:before="120" w:line="260" w:lineRule="exact"/>
        <w:jc w:val="both"/>
        <w:rPr>
          <w:b/>
          <w:spacing w:val="0"/>
          <w:sz w:val="20"/>
          <w:szCs w:val="20"/>
        </w:rPr>
      </w:pPr>
      <w:r w:rsidRPr="00F22A86">
        <w:rPr>
          <w:spacing w:val="0"/>
          <w:sz w:val="20"/>
          <w:szCs w:val="20"/>
        </w:rPr>
        <w:t xml:space="preserve">Oferowana cena brutto </w:t>
      </w:r>
      <w:r w:rsidR="008D4828" w:rsidRPr="00F22A86">
        <w:rPr>
          <w:spacing w:val="0"/>
          <w:sz w:val="20"/>
          <w:szCs w:val="20"/>
        </w:rPr>
        <w:t>–</w:t>
      </w:r>
      <w:r w:rsidRPr="00F22A86">
        <w:rPr>
          <w:spacing w:val="0"/>
          <w:sz w:val="20"/>
          <w:szCs w:val="20"/>
        </w:rPr>
        <w:t xml:space="preserve"> </w:t>
      </w:r>
      <w:r w:rsidR="00B80685" w:rsidRPr="00F22A86">
        <w:rPr>
          <w:b/>
          <w:spacing w:val="0"/>
          <w:sz w:val="20"/>
          <w:szCs w:val="20"/>
        </w:rPr>
        <w:t xml:space="preserve">50 </w:t>
      </w:r>
      <w:r w:rsidRPr="00F22A86">
        <w:rPr>
          <w:b/>
          <w:spacing w:val="0"/>
          <w:sz w:val="20"/>
          <w:szCs w:val="20"/>
        </w:rPr>
        <w:t>%</w:t>
      </w:r>
    </w:p>
    <w:p w14:paraId="52172DC1" w14:textId="458D742C" w:rsidR="003E7CE7" w:rsidRPr="00F22A86" w:rsidRDefault="003E7CE7" w:rsidP="003E7CE7">
      <w:pPr>
        <w:pStyle w:val="Tekstpodstawowy"/>
        <w:numPr>
          <w:ilvl w:val="2"/>
          <w:numId w:val="4"/>
        </w:numPr>
        <w:spacing w:before="120" w:line="260" w:lineRule="exact"/>
        <w:jc w:val="both"/>
        <w:rPr>
          <w:spacing w:val="0"/>
          <w:sz w:val="20"/>
          <w:szCs w:val="20"/>
        </w:rPr>
      </w:pPr>
      <w:r w:rsidRPr="00F22A86">
        <w:rPr>
          <w:spacing w:val="0"/>
          <w:sz w:val="20"/>
          <w:szCs w:val="20"/>
        </w:rPr>
        <w:t xml:space="preserve">Doświadczenie zespołu – </w:t>
      </w:r>
      <w:r w:rsidR="00B80685" w:rsidRPr="00F22A86">
        <w:rPr>
          <w:b/>
          <w:spacing w:val="0"/>
          <w:sz w:val="20"/>
          <w:szCs w:val="20"/>
        </w:rPr>
        <w:t xml:space="preserve">50 </w:t>
      </w:r>
      <w:r w:rsidRPr="00F22A86">
        <w:rPr>
          <w:b/>
          <w:spacing w:val="0"/>
          <w:sz w:val="20"/>
          <w:szCs w:val="20"/>
        </w:rPr>
        <w:t>%</w:t>
      </w:r>
    </w:p>
    <w:p w14:paraId="536E4120" w14:textId="5EAE9226" w:rsidR="003E7CE7" w:rsidRPr="00155C0C" w:rsidRDefault="003E7CE7" w:rsidP="003E7CE7">
      <w:pPr>
        <w:pStyle w:val="Tekstpodstawowy"/>
        <w:spacing w:before="120" w:line="260" w:lineRule="exact"/>
        <w:ind w:left="709"/>
        <w:jc w:val="both"/>
        <w:rPr>
          <w:spacing w:val="0"/>
          <w:sz w:val="20"/>
          <w:szCs w:val="20"/>
        </w:rPr>
      </w:pPr>
      <w:r w:rsidRPr="00155C0C">
        <w:rPr>
          <w:spacing w:val="0"/>
          <w:sz w:val="20"/>
          <w:szCs w:val="20"/>
        </w:rPr>
        <w:t xml:space="preserve">Ad. 13.2.1. Każda oferta w kryterium </w:t>
      </w:r>
      <w:r w:rsidRPr="00155C0C">
        <w:rPr>
          <w:b/>
          <w:spacing w:val="0"/>
          <w:sz w:val="20"/>
          <w:szCs w:val="20"/>
        </w:rPr>
        <w:t>cena</w:t>
      </w:r>
      <w:r w:rsidRPr="00155C0C">
        <w:rPr>
          <w:spacing w:val="0"/>
          <w:sz w:val="20"/>
          <w:szCs w:val="20"/>
        </w:rPr>
        <w:t xml:space="preserve"> (C=max </w:t>
      </w:r>
      <w:r w:rsidR="00B80685">
        <w:rPr>
          <w:spacing w:val="0"/>
          <w:sz w:val="20"/>
          <w:szCs w:val="20"/>
        </w:rPr>
        <w:t>5</w:t>
      </w:r>
      <w:r w:rsidR="00B80685" w:rsidRPr="00155C0C">
        <w:rPr>
          <w:spacing w:val="0"/>
          <w:sz w:val="20"/>
          <w:szCs w:val="20"/>
        </w:rPr>
        <w:t xml:space="preserve">0 </w:t>
      </w:r>
      <w:r w:rsidRPr="00155C0C">
        <w:rPr>
          <w:spacing w:val="0"/>
          <w:sz w:val="20"/>
          <w:szCs w:val="20"/>
        </w:rPr>
        <w:t>pkt) będzie oceniona według poniższego wzoru:</w:t>
      </w:r>
    </w:p>
    <w:p w14:paraId="47C55353" w14:textId="77777777" w:rsidR="003E7CE7" w:rsidRPr="00155C0C" w:rsidRDefault="003E7CE7" w:rsidP="003E7CE7">
      <w:pPr>
        <w:pStyle w:val="Tekstpodstawowy"/>
        <w:spacing w:before="120" w:line="260" w:lineRule="exact"/>
        <w:ind w:left="709"/>
        <w:jc w:val="both"/>
        <w:rPr>
          <w:spacing w:val="0"/>
          <w:sz w:val="20"/>
          <w:szCs w:val="20"/>
        </w:rPr>
      </w:pPr>
    </w:p>
    <w:p w14:paraId="73142EBD" w14:textId="6A29B7A9" w:rsidR="00B80685" w:rsidRPr="00F22A86" w:rsidRDefault="00B80685" w:rsidP="00B80685">
      <w:pPr>
        <w:tabs>
          <w:tab w:val="left" w:pos="5220"/>
        </w:tabs>
        <w:ind w:left="709"/>
        <w:rPr>
          <w:rFonts w:ascii="Calibri" w:eastAsia="Arial Unicode MS" w:hAnsi="Calibri"/>
          <w:bCs/>
          <w:i/>
          <w:u w:color="000000"/>
        </w:rPr>
      </w:pPr>
      <w:r w:rsidRPr="00B80685">
        <w:rPr>
          <w:rFonts w:ascii="Calibri" w:eastAsia="Arial Unicode MS" w:hAnsi="Calibri" w:cs="Calibri"/>
          <w:bCs/>
          <w:i/>
          <w:u w:color="000000"/>
        </w:rPr>
        <w:t xml:space="preserve">           </w:t>
      </w:r>
      <w:r w:rsidRPr="00F22A86">
        <w:rPr>
          <w:rFonts w:ascii="Calibri" w:eastAsia="Arial Unicode MS" w:hAnsi="Calibri" w:cs="Calibri"/>
          <w:bCs/>
          <w:i/>
          <w:u w:color="000000"/>
        </w:rPr>
        <w:t>C</w:t>
      </w:r>
      <w:r w:rsidRPr="00F22A86">
        <w:rPr>
          <w:rFonts w:ascii="Calibri" w:eastAsia="Arial Unicode MS" w:hAnsi="Calibri" w:cs="Calibri"/>
          <w:bCs/>
          <w:i/>
          <w:u w:color="000000"/>
          <w:vertAlign w:val="subscript"/>
        </w:rPr>
        <w:t>min</w:t>
      </w:r>
    </w:p>
    <w:p w14:paraId="68520663" w14:textId="15C32BEE" w:rsidR="00B80685" w:rsidRPr="00F22A86" w:rsidRDefault="00B80685" w:rsidP="00B80685">
      <w:pPr>
        <w:tabs>
          <w:tab w:val="left" w:pos="5220"/>
        </w:tabs>
        <w:ind w:left="709"/>
        <w:rPr>
          <w:rFonts w:ascii="Calibri" w:eastAsia="Arial Unicode MS" w:hAnsi="Calibri"/>
          <w:bCs/>
          <w:i/>
          <w:u w:color="000000"/>
        </w:rPr>
      </w:pPr>
      <w:r w:rsidRPr="00F22A86">
        <w:rPr>
          <w:rFonts w:ascii="Calibri" w:eastAsia="Arial Unicode MS" w:hAnsi="Calibri" w:cs="Calibri"/>
          <w:bCs/>
          <w:i/>
          <w:u w:color="000000"/>
        </w:rPr>
        <w:t>C = -------------- x 50</w:t>
      </w:r>
    </w:p>
    <w:p w14:paraId="2DCBFC60" w14:textId="2BA1981C" w:rsidR="00B80685" w:rsidRPr="00F22A86" w:rsidRDefault="00B80685" w:rsidP="00B80685">
      <w:pPr>
        <w:tabs>
          <w:tab w:val="left" w:pos="5220"/>
        </w:tabs>
        <w:spacing w:after="120"/>
        <w:ind w:left="708"/>
        <w:rPr>
          <w:rFonts w:ascii="Calibri" w:eastAsia="Arial Unicode MS" w:hAnsi="Calibri" w:cs="Calibri"/>
          <w:bCs/>
          <w:i/>
          <w:u w:color="000000"/>
        </w:rPr>
      </w:pPr>
      <w:r w:rsidRPr="00F22A86">
        <w:rPr>
          <w:rFonts w:ascii="Calibri" w:eastAsia="Arial Unicode MS" w:hAnsi="Calibri" w:cs="Calibri"/>
          <w:bCs/>
          <w:i/>
          <w:u w:color="000000"/>
        </w:rPr>
        <w:t xml:space="preserve">         C</w:t>
      </w:r>
      <w:r w:rsidRPr="00F22A86">
        <w:rPr>
          <w:rFonts w:ascii="Calibri" w:eastAsia="Arial Unicode MS" w:hAnsi="Calibri" w:cs="Calibri"/>
          <w:bCs/>
          <w:i/>
          <w:u w:color="000000"/>
          <w:vertAlign w:val="subscript"/>
        </w:rPr>
        <w:t>oferty</w:t>
      </w:r>
    </w:p>
    <w:p w14:paraId="2773A8B5" w14:textId="77777777" w:rsidR="003E7CE7" w:rsidRPr="00B80685" w:rsidRDefault="003E7CE7" w:rsidP="003E7CE7">
      <w:pPr>
        <w:pStyle w:val="Tekstpodstawowy"/>
        <w:tabs>
          <w:tab w:val="left" w:pos="1440"/>
        </w:tabs>
        <w:spacing w:before="120" w:line="260" w:lineRule="exact"/>
        <w:jc w:val="both"/>
        <w:rPr>
          <w:spacing w:val="0"/>
          <w:sz w:val="20"/>
          <w:szCs w:val="20"/>
        </w:rPr>
      </w:pPr>
    </w:p>
    <w:p w14:paraId="1B1BFDB3" w14:textId="2EDA5E22" w:rsidR="003E7CE7" w:rsidRPr="00155C0C" w:rsidRDefault="00B80685" w:rsidP="00F22A86">
      <w:pPr>
        <w:pStyle w:val="Tekstpodstawowy"/>
        <w:tabs>
          <w:tab w:val="left" w:pos="567"/>
        </w:tabs>
        <w:spacing w:before="120" w:line="260" w:lineRule="exact"/>
        <w:jc w:val="both"/>
        <w:rPr>
          <w:spacing w:val="0"/>
          <w:sz w:val="20"/>
          <w:szCs w:val="20"/>
        </w:rPr>
      </w:pPr>
      <w:r>
        <w:rPr>
          <w:spacing w:val="0"/>
          <w:sz w:val="20"/>
          <w:szCs w:val="20"/>
        </w:rPr>
        <w:tab/>
      </w:r>
      <w:r w:rsidR="003E7CE7" w:rsidRPr="00155C0C">
        <w:rPr>
          <w:spacing w:val="0"/>
          <w:sz w:val="20"/>
          <w:szCs w:val="20"/>
        </w:rPr>
        <w:t xml:space="preserve">gdzie: </w:t>
      </w:r>
    </w:p>
    <w:p w14:paraId="1BE07C9E" w14:textId="77777777" w:rsidR="003E7CE7" w:rsidRPr="00155C0C" w:rsidRDefault="003E7CE7" w:rsidP="003E7CE7">
      <w:pPr>
        <w:pStyle w:val="Tekstpodstawowy"/>
        <w:tabs>
          <w:tab w:val="left" w:pos="709"/>
        </w:tabs>
        <w:spacing w:before="120" w:line="260" w:lineRule="exact"/>
        <w:ind w:left="567"/>
        <w:jc w:val="both"/>
        <w:rPr>
          <w:spacing w:val="0"/>
          <w:sz w:val="20"/>
          <w:szCs w:val="20"/>
        </w:rPr>
      </w:pPr>
      <w:r w:rsidRPr="00155C0C">
        <w:rPr>
          <w:b/>
          <w:spacing w:val="0"/>
          <w:sz w:val="20"/>
          <w:szCs w:val="20"/>
        </w:rPr>
        <w:t>C</w:t>
      </w:r>
      <w:r w:rsidRPr="00155C0C">
        <w:rPr>
          <w:spacing w:val="0"/>
          <w:sz w:val="20"/>
          <w:szCs w:val="20"/>
        </w:rPr>
        <w:t xml:space="preserve"> </w:t>
      </w:r>
      <w:r w:rsidRPr="00155C0C">
        <w:rPr>
          <w:spacing w:val="0"/>
          <w:sz w:val="20"/>
          <w:szCs w:val="20"/>
        </w:rPr>
        <w:tab/>
        <w:t>– wartość oferty (obliczona z zaokrągleniem do 2 miejsc po przecinku)</w:t>
      </w:r>
    </w:p>
    <w:p w14:paraId="0E1982E8" w14:textId="70D281C2" w:rsidR="003E7CE7" w:rsidRPr="00155C0C" w:rsidRDefault="003E7CE7" w:rsidP="003E7CE7">
      <w:pPr>
        <w:pStyle w:val="Tekstpodstawowy"/>
        <w:tabs>
          <w:tab w:val="left" w:pos="709"/>
          <w:tab w:val="left" w:pos="1440"/>
        </w:tabs>
        <w:spacing w:before="120" w:line="260" w:lineRule="exact"/>
        <w:ind w:left="567"/>
        <w:jc w:val="both"/>
        <w:rPr>
          <w:spacing w:val="0"/>
          <w:sz w:val="20"/>
          <w:szCs w:val="20"/>
        </w:rPr>
      </w:pPr>
      <w:r w:rsidRPr="00155C0C">
        <w:rPr>
          <w:b/>
          <w:spacing w:val="0"/>
          <w:sz w:val="20"/>
          <w:szCs w:val="20"/>
        </w:rPr>
        <w:t>C</w:t>
      </w:r>
      <w:r w:rsidRPr="00155C0C">
        <w:rPr>
          <w:spacing w:val="0"/>
          <w:sz w:val="20"/>
          <w:szCs w:val="20"/>
          <w:vertAlign w:val="subscript"/>
        </w:rPr>
        <w:t>min</w:t>
      </w:r>
      <w:r w:rsidRPr="00155C0C">
        <w:rPr>
          <w:spacing w:val="0"/>
          <w:sz w:val="20"/>
          <w:szCs w:val="20"/>
        </w:rPr>
        <w:t xml:space="preserve"> </w:t>
      </w:r>
      <w:r w:rsidRPr="00155C0C">
        <w:rPr>
          <w:spacing w:val="0"/>
          <w:sz w:val="20"/>
          <w:szCs w:val="20"/>
        </w:rPr>
        <w:tab/>
        <w:t xml:space="preserve">– najniższa cena ogółem brutto spośród </w:t>
      </w:r>
      <w:r w:rsidR="00D27493">
        <w:rPr>
          <w:spacing w:val="0"/>
          <w:sz w:val="20"/>
          <w:szCs w:val="20"/>
        </w:rPr>
        <w:t>ofert niepodlegających odrzuceniu</w:t>
      </w:r>
      <w:r w:rsidRPr="00155C0C">
        <w:rPr>
          <w:spacing w:val="0"/>
          <w:sz w:val="20"/>
          <w:szCs w:val="20"/>
        </w:rPr>
        <w:t xml:space="preserve"> </w:t>
      </w:r>
    </w:p>
    <w:p w14:paraId="03BFB907" w14:textId="77777777" w:rsidR="003E7CE7" w:rsidRPr="00155C0C" w:rsidRDefault="003E7CE7" w:rsidP="003E7CE7">
      <w:pPr>
        <w:pStyle w:val="Tekstpodstawowy"/>
        <w:tabs>
          <w:tab w:val="left" w:pos="709"/>
          <w:tab w:val="left" w:pos="1440"/>
        </w:tabs>
        <w:spacing w:before="120" w:line="260" w:lineRule="exact"/>
        <w:ind w:left="567"/>
        <w:jc w:val="both"/>
        <w:rPr>
          <w:spacing w:val="0"/>
          <w:sz w:val="20"/>
          <w:szCs w:val="20"/>
        </w:rPr>
      </w:pPr>
      <w:r w:rsidRPr="00155C0C">
        <w:rPr>
          <w:b/>
          <w:spacing w:val="0"/>
          <w:sz w:val="20"/>
          <w:szCs w:val="20"/>
        </w:rPr>
        <w:t>C</w:t>
      </w:r>
      <w:r w:rsidRPr="00155C0C">
        <w:rPr>
          <w:spacing w:val="0"/>
          <w:sz w:val="20"/>
          <w:szCs w:val="20"/>
          <w:vertAlign w:val="subscript"/>
        </w:rPr>
        <w:t>oferty</w:t>
      </w:r>
      <w:r w:rsidRPr="00155C0C">
        <w:rPr>
          <w:spacing w:val="0"/>
          <w:sz w:val="20"/>
          <w:szCs w:val="20"/>
        </w:rPr>
        <w:t xml:space="preserve"> </w:t>
      </w:r>
      <w:r w:rsidRPr="00155C0C">
        <w:rPr>
          <w:spacing w:val="0"/>
          <w:sz w:val="20"/>
          <w:szCs w:val="20"/>
        </w:rPr>
        <w:tab/>
        <w:t>– cena ogółem brutto ocenianej oferty</w:t>
      </w:r>
    </w:p>
    <w:p w14:paraId="6D2A049A" w14:textId="77777777" w:rsidR="003E7CE7" w:rsidRPr="00155C0C" w:rsidRDefault="003E7CE7" w:rsidP="003E7CE7">
      <w:pPr>
        <w:pStyle w:val="Tekstpodstawowy"/>
        <w:tabs>
          <w:tab w:val="left" w:pos="709"/>
          <w:tab w:val="left" w:pos="1440"/>
        </w:tabs>
        <w:spacing w:before="120" w:line="260" w:lineRule="exact"/>
        <w:ind w:left="567"/>
        <w:jc w:val="both"/>
        <w:rPr>
          <w:spacing w:val="0"/>
          <w:sz w:val="20"/>
          <w:szCs w:val="20"/>
        </w:rPr>
      </w:pPr>
    </w:p>
    <w:p w14:paraId="73BC19DC" w14:textId="53F0A6C9" w:rsidR="00D27493" w:rsidRDefault="003E7CE7" w:rsidP="007A190C">
      <w:pPr>
        <w:pStyle w:val="Tekstpodstawowy"/>
        <w:spacing w:before="120" w:line="260" w:lineRule="exact"/>
        <w:ind w:left="709"/>
        <w:jc w:val="both"/>
        <w:rPr>
          <w:spacing w:val="0"/>
          <w:sz w:val="20"/>
          <w:szCs w:val="20"/>
        </w:rPr>
      </w:pPr>
      <w:r w:rsidRPr="00155C0C">
        <w:rPr>
          <w:rFonts w:ascii="Calibri" w:eastAsia="Arial Unicode MS" w:hAnsi="Calibri" w:cs="Calibri"/>
          <w:b/>
          <w:bCs/>
          <w:u w:color="000000"/>
        </w:rPr>
        <w:t xml:space="preserve">Ad. 13.2.2. </w:t>
      </w:r>
      <w:r w:rsidRPr="00155C0C">
        <w:rPr>
          <w:spacing w:val="0"/>
          <w:sz w:val="20"/>
          <w:szCs w:val="20"/>
        </w:rPr>
        <w:t xml:space="preserve">Każda oferta w kryterium </w:t>
      </w:r>
      <w:r w:rsidRPr="00155C0C">
        <w:rPr>
          <w:b/>
          <w:spacing w:val="0"/>
          <w:sz w:val="20"/>
          <w:szCs w:val="20"/>
        </w:rPr>
        <w:t>Doświadczenie zespołu</w:t>
      </w:r>
      <w:r w:rsidR="00D27493">
        <w:rPr>
          <w:b/>
          <w:spacing w:val="0"/>
          <w:sz w:val="20"/>
          <w:szCs w:val="20"/>
        </w:rPr>
        <w:t xml:space="preserve"> </w:t>
      </w:r>
      <w:r w:rsidRPr="00155C0C">
        <w:rPr>
          <w:spacing w:val="0"/>
          <w:sz w:val="20"/>
          <w:szCs w:val="20"/>
        </w:rPr>
        <w:t xml:space="preserve">(D= max </w:t>
      </w:r>
      <w:r w:rsidR="00B80685">
        <w:rPr>
          <w:spacing w:val="0"/>
          <w:sz w:val="20"/>
          <w:szCs w:val="20"/>
        </w:rPr>
        <w:t>5</w:t>
      </w:r>
      <w:r w:rsidR="00B80685" w:rsidRPr="00155C0C">
        <w:rPr>
          <w:spacing w:val="0"/>
          <w:sz w:val="20"/>
          <w:szCs w:val="20"/>
        </w:rPr>
        <w:t xml:space="preserve">0 </w:t>
      </w:r>
      <w:r w:rsidRPr="00155C0C">
        <w:rPr>
          <w:spacing w:val="0"/>
          <w:sz w:val="20"/>
          <w:szCs w:val="20"/>
        </w:rPr>
        <w:t>pkt) będzie oceniona według poniższego wzoru:</w:t>
      </w:r>
    </w:p>
    <w:p w14:paraId="0104C3DB" w14:textId="77777777" w:rsidR="00B80685" w:rsidRPr="007A190C" w:rsidRDefault="00B80685" w:rsidP="007A190C">
      <w:pPr>
        <w:pStyle w:val="Tekstpodstawowy"/>
        <w:spacing w:before="120" w:line="260" w:lineRule="exact"/>
        <w:ind w:left="709"/>
        <w:jc w:val="both"/>
        <w:rPr>
          <w:spacing w:val="0"/>
          <w:sz w:val="20"/>
          <w:szCs w:val="20"/>
        </w:rPr>
      </w:pPr>
    </w:p>
    <w:p w14:paraId="1C90D6B1" w14:textId="523B4BE1" w:rsidR="003E7CE7" w:rsidRPr="00F22A86" w:rsidRDefault="003E7CE7" w:rsidP="003E7CE7">
      <w:pPr>
        <w:tabs>
          <w:tab w:val="left" w:pos="5220"/>
        </w:tabs>
        <w:ind w:left="709"/>
        <w:rPr>
          <w:rFonts w:ascii="Calibri" w:eastAsia="Arial Unicode MS" w:hAnsi="Calibri"/>
          <w:bCs/>
          <w:i/>
          <w:u w:color="000000"/>
        </w:rPr>
      </w:pPr>
      <w:r w:rsidRPr="00155C0C">
        <w:rPr>
          <w:rFonts w:ascii="Calibri" w:eastAsia="Arial Unicode MS" w:hAnsi="Calibri" w:cs="Calibri"/>
          <w:bCs/>
          <w:i/>
          <w:u w:color="000000"/>
        </w:rPr>
        <w:t xml:space="preserve">            </w:t>
      </w:r>
      <w:r w:rsidRPr="00F22A86">
        <w:rPr>
          <w:rFonts w:ascii="Calibri" w:eastAsia="Arial Unicode MS" w:hAnsi="Calibri" w:cs="Calibri"/>
          <w:bCs/>
          <w:i/>
          <w:u w:color="000000"/>
        </w:rPr>
        <w:t>D</w:t>
      </w:r>
      <w:r w:rsidRPr="00F22A86">
        <w:rPr>
          <w:rFonts w:ascii="Calibri" w:eastAsia="Arial Unicode MS" w:hAnsi="Calibri" w:cs="Calibri"/>
          <w:bCs/>
          <w:i/>
          <w:u w:color="000000"/>
          <w:vertAlign w:val="subscript"/>
        </w:rPr>
        <w:t>bad</w:t>
      </w:r>
    </w:p>
    <w:p w14:paraId="7B890B2E" w14:textId="47DACEEE" w:rsidR="003E7CE7" w:rsidRPr="00F22A86" w:rsidRDefault="003E7CE7" w:rsidP="003E7CE7">
      <w:pPr>
        <w:tabs>
          <w:tab w:val="left" w:pos="5220"/>
        </w:tabs>
        <w:ind w:left="709"/>
        <w:rPr>
          <w:rFonts w:ascii="Calibri" w:eastAsia="Arial Unicode MS" w:hAnsi="Calibri"/>
          <w:bCs/>
          <w:i/>
          <w:u w:color="000000"/>
        </w:rPr>
      </w:pPr>
      <w:r w:rsidRPr="00F22A86">
        <w:rPr>
          <w:rFonts w:ascii="Calibri" w:eastAsia="Arial Unicode MS" w:hAnsi="Calibri" w:cs="Calibri"/>
          <w:bCs/>
          <w:i/>
          <w:u w:color="000000"/>
        </w:rPr>
        <w:t xml:space="preserve">D = -------------- x </w:t>
      </w:r>
      <w:r w:rsidR="00B80685" w:rsidRPr="00F22A86">
        <w:rPr>
          <w:rFonts w:ascii="Calibri" w:eastAsia="Arial Unicode MS" w:hAnsi="Calibri" w:cs="Calibri"/>
          <w:bCs/>
          <w:i/>
          <w:u w:color="000000"/>
        </w:rPr>
        <w:t>5</w:t>
      </w:r>
      <w:r w:rsidRPr="00F22A86">
        <w:rPr>
          <w:rFonts w:ascii="Calibri" w:eastAsia="Arial Unicode MS" w:hAnsi="Calibri" w:cs="Calibri"/>
          <w:bCs/>
          <w:i/>
          <w:u w:color="000000"/>
        </w:rPr>
        <w:t>0</w:t>
      </w:r>
    </w:p>
    <w:p w14:paraId="537EDD78" w14:textId="30415249" w:rsidR="003E7CE7" w:rsidRPr="00F22A86" w:rsidRDefault="003E7CE7" w:rsidP="003E7CE7">
      <w:pPr>
        <w:tabs>
          <w:tab w:val="left" w:pos="5220"/>
        </w:tabs>
        <w:spacing w:after="120"/>
        <w:ind w:left="708"/>
        <w:rPr>
          <w:rFonts w:ascii="Calibri" w:eastAsia="Arial Unicode MS" w:hAnsi="Calibri" w:cs="Calibri"/>
          <w:bCs/>
          <w:i/>
          <w:u w:color="000000"/>
        </w:rPr>
      </w:pPr>
      <w:r w:rsidRPr="00F22A86">
        <w:rPr>
          <w:rFonts w:ascii="Calibri" w:eastAsia="Arial Unicode MS" w:hAnsi="Calibri" w:cs="Calibri"/>
          <w:bCs/>
          <w:i/>
          <w:u w:color="000000"/>
        </w:rPr>
        <w:t xml:space="preserve">             D</w:t>
      </w:r>
      <w:r w:rsidRPr="00F22A86">
        <w:rPr>
          <w:rFonts w:ascii="Calibri" w:eastAsia="Arial Unicode MS" w:hAnsi="Calibri" w:cs="Calibri"/>
          <w:bCs/>
          <w:i/>
          <w:u w:color="000000"/>
          <w:vertAlign w:val="subscript"/>
        </w:rPr>
        <w:t>max</w:t>
      </w:r>
    </w:p>
    <w:p w14:paraId="450324E0" w14:textId="77777777" w:rsidR="003E7CE7" w:rsidRPr="00F22A86" w:rsidRDefault="003E7CE7" w:rsidP="003E7CE7">
      <w:pPr>
        <w:tabs>
          <w:tab w:val="left" w:pos="5220"/>
        </w:tabs>
        <w:spacing w:after="120"/>
        <w:ind w:left="708"/>
        <w:rPr>
          <w:rFonts w:ascii="Tahoma" w:eastAsia="Arial Unicode MS" w:hAnsi="Tahoma" w:cs="Tahoma"/>
          <w:bCs/>
          <w:sz w:val="20"/>
          <w:szCs w:val="20"/>
          <w:u w:color="000000"/>
        </w:rPr>
      </w:pPr>
      <w:r w:rsidRPr="00F22A86">
        <w:rPr>
          <w:rFonts w:ascii="Tahoma" w:eastAsia="Arial Unicode MS" w:hAnsi="Tahoma" w:cs="Tahoma"/>
          <w:bCs/>
          <w:sz w:val="20"/>
          <w:szCs w:val="20"/>
          <w:u w:color="000000"/>
        </w:rPr>
        <w:t>gdzie:</w:t>
      </w:r>
    </w:p>
    <w:p w14:paraId="24AA8EE0" w14:textId="44848649" w:rsidR="003E7CE7" w:rsidRPr="00155C0C" w:rsidRDefault="003E7CE7" w:rsidP="004B06DF">
      <w:pPr>
        <w:spacing w:after="120"/>
        <w:ind w:left="708"/>
        <w:jc w:val="both"/>
        <w:rPr>
          <w:rFonts w:ascii="Tahoma" w:eastAsia="Arial Unicode MS" w:hAnsi="Tahoma" w:cs="Tahoma"/>
          <w:bCs/>
          <w:sz w:val="20"/>
          <w:szCs w:val="20"/>
          <w:u w:color="000000"/>
        </w:rPr>
      </w:pPr>
      <w:r w:rsidRPr="00155C0C">
        <w:rPr>
          <w:rFonts w:ascii="Tahoma" w:eastAsia="Arial Unicode MS" w:hAnsi="Tahoma" w:cs="Tahoma"/>
          <w:b/>
          <w:bCs/>
          <w:sz w:val="20"/>
          <w:szCs w:val="20"/>
          <w:u w:color="000000"/>
        </w:rPr>
        <w:t>D</w:t>
      </w:r>
      <w:r w:rsidRPr="00155C0C">
        <w:rPr>
          <w:rFonts w:ascii="Tahoma" w:eastAsia="Arial Unicode MS" w:hAnsi="Tahoma" w:cs="Tahoma"/>
          <w:bCs/>
          <w:sz w:val="20"/>
          <w:szCs w:val="20"/>
          <w:u w:color="000000"/>
        </w:rPr>
        <w:t xml:space="preserve"> </w:t>
      </w:r>
      <w:r w:rsidR="00D27493">
        <w:rPr>
          <w:rFonts w:ascii="Tahoma" w:eastAsia="Arial Unicode MS" w:hAnsi="Tahoma" w:cs="Tahoma"/>
          <w:bCs/>
          <w:sz w:val="20"/>
          <w:szCs w:val="20"/>
          <w:u w:color="000000"/>
        </w:rPr>
        <w:tab/>
        <w:t xml:space="preserve"> </w:t>
      </w:r>
      <w:r w:rsidR="00D27493" w:rsidRPr="00155C0C">
        <w:rPr>
          <w:rFonts w:ascii="Tahoma" w:eastAsia="Arial Unicode MS" w:hAnsi="Tahoma" w:cs="Tahoma"/>
          <w:bCs/>
          <w:sz w:val="20"/>
          <w:szCs w:val="20"/>
          <w:u w:color="000000"/>
        </w:rPr>
        <w:t>–</w:t>
      </w:r>
      <w:r w:rsidRPr="00155C0C">
        <w:rPr>
          <w:rFonts w:ascii="Tahoma" w:eastAsia="Arial Unicode MS" w:hAnsi="Tahoma" w:cs="Tahoma"/>
          <w:bCs/>
          <w:sz w:val="20"/>
          <w:szCs w:val="20"/>
          <w:u w:color="000000"/>
        </w:rPr>
        <w:t xml:space="preserve"> punkty za doświadczenie zespołu</w:t>
      </w:r>
    </w:p>
    <w:p w14:paraId="3E37F7A0" w14:textId="54FE7B7B" w:rsidR="003E7CE7" w:rsidRPr="00155C0C" w:rsidRDefault="003E7CE7" w:rsidP="004B06DF">
      <w:pPr>
        <w:tabs>
          <w:tab w:val="left" w:pos="5220"/>
        </w:tabs>
        <w:spacing w:after="120"/>
        <w:ind w:left="708"/>
        <w:jc w:val="both"/>
        <w:rPr>
          <w:rFonts w:ascii="Tahoma" w:eastAsia="Arial Unicode MS" w:hAnsi="Tahoma" w:cs="Tahoma"/>
          <w:bCs/>
          <w:sz w:val="20"/>
          <w:szCs w:val="20"/>
          <w:u w:color="000000"/>
        </w:rPr>
      </w:pPr>
      <w:r w:rsidRPr="00155C0C">
        <w:rPr>
          <w:rFonts w:ascii="Tahoma" w:eastAsia="Arial Unicode MS" w:hAnsi="Tahoma" w:cs="Tahoma"/>
          <w:b/>
          <w:bCs/>
          <w:sz w:val="20"/>
          <w:szCs w:val="20"/>
          <w:u w:color="000000"/>
        </w:rPr>
        <w:t>D</w:t>
      </w:r>
      <w:r w:rsidRPr="00F22A86">
        <w:rPr>
          <w:rFonts w:ascii="Tahoma" w:eastAsia="Arial Unicode MS" w:hAnsi="Tahoma" w:cs="Tahoma"/>
          <w:b/>
          <w:bCs/>
          <w:sz w:val="20"/>
          <w:szCs w:val="20"/>
          <w:u w:color="000000"/>
          <w:vertAlign w:val="subscript"/>
        </w:rPr>
        <w:t>bad</w:t>
      </w:r>
      <w:r w:rsidRPr="00155C0C">
        <w:rPr>
          <w:rFonts w:ascii="Tahoma" w:eastAsia="Arial Unicode MS" w:hAnsi="Tahoma" w:cs="Tahoma"/>
          <w:bCs/>
          <w:sz w:val="20"/>
          <w:szCs w:val="20"/>
          <w:u w:color="000000"/>
        </w:rPr>
        <w:t xml:space="preserve"> </w:t>
      </w:r>
      <w:r w:rsidR="00D27493">
        <w:rPr>
          <w:rFonts w:ascii="Tahoma" w:eastAsia="Arial Unicode MS" w:hAnsi="Tahoma" w:cs="Tahoma"/>
          <w:bCs/>
          <w:sz w:val="20"/>
          <w:szCs w:val="20"/>
          <w:u w:color="000000"/>
        </w:rPr>
        <w:t xml:space="preserve">  </w:t>
      </w:r>
      <w:r w:rsidRPr="00155C0C">
        <w:rPr>
          <w:rFonts w:ascii="Tahoma" w:eastAsia="Arial Unicode MS" w:hAnsi="Tahoma" w:cs="Tahoma"/>
          <w:bCs/>
          <w:sz w:val="20"/>
          <w:szCs w:val="20"/>
          <w:u w:color="000000"/>
        </w:rPr>
        <w:t xml:space="preserve">– wartość punktów </w:t>
      </w:r>
      <w:r w:rsidR="009B3C8F">
        <w:rPr>
          <w:rFonts w:ascii="Tahoma" w:eastAsia="Arial Unicode MS" w:hAnsi="Tahoma" w:cs="Tahoma"/>
          <w:bCs/>
          <w:sz w:val="20"/>
          <w:szCs w:val="20"/>
          <w:u w:color="000000"/>
        </w:rPr>
        <w:t xml:space="preserve">(małych) </w:t>
      </w:r>
      <w:r w:rsidRPr="00155C0C">
        <w:rPr>
          <w:rFonts w:ascii="Tahoma" w:eastAsia="Arial Unicode MS" w:hAnsi="Tahoma" w:cs="Tahoma"/>
          <w:bCs/>
          <w:sz w:val="20"/>
          <w:szCs w:val="20"/>
          <w:u w:color="000000"/>
        </w:rPr>
        <w:t>za doświadczenie</w:t>
      </w:r>
      <w:r w:rsidR="00D27493">
        <w:rPr>
          <w:rFonts w:ascii="Tahoma" w:eastAsia="Arial Unicode MS" w:hAnsi="Tahoma" w:cs="Tahoma"/>
          <w:bCs/>
          <w:sz w:val="20"/>
          <w:szCs w:val="20"/>
          <w:u w:color="000000"/>
        </w:rPr>
        <w:t xml:space="preserve"> zespołu wskazanego w ramach</w:t>
      </w:r>
      <w:r w:rsidRPr="00155C0C">
        <w:rPr>
          <w:rFonts w:ascii="Tahoma" w:eastAsia="Arial Unicode MS" w:hAnsi="Tahoma" w:cs="Tahoma"/>
          <w:bCs/>
          <w:sz w:val="20"/>
          <w:szCs w:val="20"/>
          <w:u w:color="000000"/>
        </w:rPr>
        <w:t xml:space="preserve"> ocenianej oferty</w:t>
      </w:r>
    </w:p>
    <w:p w14:paraId="04237D36" w14:textId="41D40A08" w:rsidR="003E7CE7" w:rsidRPr="00155C0C" w:rsidRDefault="003E7CE7" w:rsidP="00F22A86">
      <w:pPr>
        <w:tabs>
          <w:tab w:val="left" w:pos="5220"/>
        </w:tabs>
        <w:spacing w:after="120"/>
        <w:ind w:left="709"/>
        <w:jc w:val="both"/>
        <w:rPr>
          <w:rFonts w:ascii="Tahoma" w:hAnsi="Tahoma" w:cs="Tahoma"/>
          <w:bCs/>
          <w:sz w:val="20"/>
          <w:szCs w:val="20"/>
        </w:rPr>
      </w:pPr>
      <w:r w:rsidRPr="00155C0C">
        <w:rPr>
          <w:rFonts w:ascii="Tahoma" w:eastAsia="Arial Unicode MS" w:hAnsi="Tahoma" w:cs="Tahoma"/>
          <w:b/>
          <w:bCs/>
          <w:sz w:val="20"/>
          <w:szCs w:val="20"/>
          <w:u w:color="000000"/>
        </w:rPr>
        <w:t>D</w:t>
      </w:r>
      <w:r w:rsidRPr="00F22A86">
        <w:rPr>
          <w:rFonts w:ascii="Tahoma" w:eastAsia="Arial Unicode MS" w:hAnsi="Tahoma" w:cs="Tahoma"/>
          <w:b/>
          <w:bCs/>
          <w:sz w:val="20"/>
          <w:szCs w:val="20"/>
          <w:u w:color="000000"/>
          <w:vertAlign w:val="subscript"/>
        </w:rPr>
        <w:t>max</w:t>
      </w:r>
      <w:r w:rsidR="00D27493">
        <w:rPr>
          <w:rFonts w:ascii="Tahoma" w:eastAsia="Arial Unicode MS" w:hAnsi="Tahoma" w:cs="Tahoma"/>
          <w:b/>
          <w:bCs/>
          <w:sz w:val="20"/>
          <w:szCs w:val="20"/>
          <w:u w:color="000000"/>
        </w:rPr>
        <w:t xml:space="preserve"> </w:t>
      </w:r>
      <w:r w:rsidRPr="00155C0C">
        <w:rPr>
          <w:rFonts w:ascii="Tahoma" w:eastAsia="Arial Unicode MS" w:hAnsi="Tahoma" w:cs="Tahoma"/>
          <w:bCs/>
          <w:sz w:val="20"/>
          <w:szCs w:val="20"/>
          <w:u w:color="000000"/>
        </w:rPr>
        <w:t xml:space="preserve">– najwyższa wartość </w:t>
      </w:r>
      <w:r w:rsidR="009B3C8F">
        <w:rPr>
          <w:rFonts w:ascii="Tahoma" w:eastAsia="Arial Unicode MS" w:hAnsi="Tahoma" w:cs="Tahoma"/>
          <w:bCs/>
          <w:sz w:val="20"/>
          <w:szCs w:val="20"/>
          <w:u w:color="000000"/>
        </w:rPr>
        <w:t xml:space="preserve">punktów (małych) </w:t>
      </w:r>
      <w:r w:rsidRPr="00155C0C">
        <w:rPr>
          <w:rFonts w:ascii="Tahoma" w:eastAsia="Arial Unicode MS" w:hAnsi="Tahoma" w:cs="Tahoma"/>
          <w:bCs/>
          <w:sz w:val="20"/>
          <w:szCs w:val="20"/>
          <w:u w:color="000000"/>
        </w:rPr>
        <w:t>za doświadczenie</w:t>
      </w:r>
      <w:r w:rsidR="00D27493">
        <w:rPr>
          <w:rFonts w:ascii="Tahoma" w:eastAsia="Arial Unicode MS" w:hAnsi="Tahoma" w:cs="Tahoma"/>
          <w:bCs/>
          <w:sz w:val="20"/>
          <w:szCs w:val="20"/>
          <w:u w:color="000000"/>
        </w:rPr>
        <w:t xml:space="preserve"> zespołu</w:t>
      </w:r>
      <w:r w:rsidRPr="00155C0C">
        <w:rPr>
          <w:rFonts w:ascii="Tahoma" w:eastAsia="Arial Unicode MS" w:hAnsi="Tahoma" w:cs="Tahoma"/>
          <w:bCs/>
          <w:sz w:val="20"/>
          <w:szCs w:val="20"/>
          <w:u w:color="000000"/>
        </w:rPr>
        <w:t xml:space="preserve"> spośród ofert niepodlegających odrzuceniu</w:t>
      </w:r>
    </w:p>
    <w:p w14:paraId="60872A0D" w14:textId="77777777" w:rsidR="003E7CE7" w:rsidRPr="00155C0C" w:rsidRDefault="003E7CE7" w:rsidP="003E7CE7">
      <w:pPr>
        <w:pStyle w:val="Akapitzlist1"/>
        <w:spacing w:after="120" w:line="240" w:lineRule="auto"/>
        <w:ind w:left="0"/>
        <w:jc w:val="both"/>
        <w:rPr>
          <w:rFonts w:ascii="Tahoma" w:eastAsia="Arial Unicode MS" w:hAnsi="Tahoma" w:cs="Tahoma"/>
          <w:sz w:val="20"/>
          <w:szCs w:val="20"/>
          <w:u w:color="000000"/>
        </w:rPr>
      </w:pPr>
      <w:r w:rsidRPr="00155C0C">
        <w:rPr>
          <w:rFonts w:ascii="Tahoma" w:eastAsia="Arial Unicode MS" w:hAnsi="Tahoma" w:cs="Tahoma"/>
          <w:b/>
          <w:bCs/>
          <w:sz w:val="20"/>
          <w:szCs w:val="20"/>
          <w:u w:val="single"/>
        </w:rPr>
        <w:t>Wymagany skład zespołu realizującego zamówienie i ocena ofert</w:t>
      </w:r>
      <w:r w:rsidRPr="00155C0C">
        <w:rPr>
          <w:rFonts w:ascii="Tahoma" w:eastAsia="Arial Unicode MS" w:hAnsi="Tahoma" w:cs="Tahoma"/>
          <w:sz w:val="20"/>
          <w:szCs w:val="20"/>
          <w:u w:color="000000"/>
        </w:rPr>
        <w:t>:</w:t>
      </w:r>
    </w:p>
    <w:tbl>
      <w:tblPr>
        <w:tblW w:w="0" w:type="auto"/>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87"/>
        <w:gridCol w:w="2397"/>
        <w:gridCol w:w="7430"/>
      </w:tblGrid>
      <w:tr w:rsidR="00F546F5" w:rsidRPr="00155C0C" w14:paraId="2B7AC2D9" w14:textId="77777777" w:rsidTr="004B06DF">
        <w:tc>
          <w:tcPr>
            <w:tcW w:w="0" w:type="auto"/>
            <w:vAlign w:val="center"/>
          </w:tcPr>
          <w:p w14:paraId="3C651FB9" w14:textId="77777777" w:rsidR="00F546F5" w:rsidRPr="00155C0C" w:rsidRDefault="00F546F5" w:rsidP="00125650">
            <w:pPr>
              <w:spacing w:before="120" w:after="120"/>
              <w:jc w:val="center"/>
              <w:rPr>
                <w:rFonts w:ascii="Tahoma" w:hAnsi="Tahoma" w:cs="Tahoma"/>
                <w:sz w:val="20"/>
                <w:szCs w:val="20"/>
              </w:rPr>
            </w:pPr>
            <w:r w:rsidRPr="00155C0C">
              <w:rPr>
                <w:rFonts w:ascii="Tahoma" w:hAnsi="Tahoma" w:cs="Tahoma"/>
                <w:sz w:val="20"/>
                <w:szCs w:val="20"/>
              </w:rPr>
              <w:t>Lp.</w:t>
            </w:r>
          </w:p>
        </w:tc>
        <w:tc>
          <w:tcPr>
            <w:tcW w:w="0" w:type="auto"/>
            <w:tcMar>
              <w:left w:w="108" w:type="dxa"/>
            </w:tcMar>
          </w:tcPr>
          <w:p w14:paraId="0E7EBE5F" w14:textId="77777777" w:rsidR="00F546F5" w:rsidRPr="00155C0C" w:rsidRDefault="00F546F5" w:rsidP="00125650">
            <w:pPr>
              <w:spacing w:before="120" w:after="120"/>
              <w:rPr>
                <w:rFonts w:ascii="Tahoma" w:hAnsi="Tahoma" w:cs="Tahoma"/>
                <w:sz w:val="20"/>
                <w:szCs w:val="20"/>
              </w:rPr>
            </w:pPr>
            <w:r w:rsidRPr="00155C0C">
              <w:rPr>
                <w:rFonts w:ascii="Tahoma" w:hAnsi="Tahoma" w:cs="Tahoma"/>
                <w:sz w:val="20"/>
                <w:szCs w:val="20"/>
              </w:rPr>
              <w:t>Wykonywana funkcja</w:t>
            </w:r>
          </w:p>
        </w:tc>
        <w:tc>
          <w:tcPr>
            <w:tcW w:w="0" w:type="auto"/>
            <w:tcMar>
              <w:left w:w="108" w:type="dxa"/>
            </w:tcMar>
          </w:tcPr>
          <w:p w14:paraId="2F5A04E6" w14:textId="77777777" w:rsidR="00F546F5" w:rsidRPr="00155C0C" w:rsidRDefault="00F546F5" w:rsidP="009B3C8F">
            <w:pPr>
              <w:spacing w:before="120" w:after="120"/>
              <w:ind w:left="126"/>
              <w:rPr>
                <w:rFonts w:ascii="Tahoma" w:hAnsi="Tahoma" w:cs="Tahoma"/>
                <w:sz w:val="20"/>
                <w:szCs w:val="20"/>
              </w:rPr>
            </w:pPr>
            <w:r w:rsidRPr="00155C0C">
              <w:rPr>
                <w:rFonts w:ascii="Tahoma" w:hAnsi="Tahoma" w:cs="Tahoma"/>
                <w:sz w:val="20"/>
                <w:szCs w:val="20"/>
              </w:rPr>
              <w:t xml:space="preserve">Doświadczenie punktowane w kryterium oceny ofert: doświadczenie zespołu </w:t>
            </w:r>
            <w:r>
              <w:rPr>
                <w:rFonts w:ascii="Tahoma" w:hAnsi="Tahoma" w:cs="Tahoma"/>
                <w:sz w:val="20"/>
                <w:szCs w:val="20"/>
              </w:rPr>
              <w:t>projektantów</w:t>
            </w:r>
          </w:p>
        </w:tc>
      </w:tr>
      <w:tr w:rsidR="00F546F5" w:rsidRPr="00155C0C" w14:paraId="70CF9E54" w14:textId="77777777" w:rsidTr="004B06DF">
        <w:tc>
          <w:tcPr>
            <w:tcW w:w="0" w:type="auto"/>
            <w:vAlign w:val="center"/>
          </w:tcPr>
          <w:p w14:paraId="790BFCB0" w14:textId="77777777" w:rsidR="00F546F5" w:rsidRPr="00155C0C" w:rsidRDefault="00F546F5" w:rsidP="00125650">
            <w:pPr>
              <w:spacing w:before="120" w:after="120"/>
              <w:jc w:val="center"/>
              <w:rPr>
                <w:rFonts w:ascii="Tahoma" w:hAnsi="Tahoma" w:cs="Tahoma"/>
                <w:sz w:val="20"/>
                <w:szCs w:val="20"/>
              </w:rPr>
            </w:pPr>
            <w:r w:rsidRPr="00155C0C">
              <w:rPr>
                <w:rFonts w:ascii="Tahoma" w:hAnsi="Tahoma" w:cs="Tahoma"/>
                <w:sz w:val="20"/>
                <w:szCs w:val="20"/>
              </w:rPr>
              <w:t>1</w:t>
            </w:r>
            <w:r w:rsidR="009B2D53">
              <w:rPr>
                <w:rFonts w:ascii="Tahoma" w:hAnsi="Tahoma" w:cs="Tahoma"/>
                <w:sz w:val="20"/>
                <w:szCs w:val="20"/>
              </w:rPr>
              <w:t>.</w:t>
            </w:r>
          </w:p>
        </w:tc>
        <w:tc>
          <w:tcPr>
            <w:tcW w:w="0" w:type="auto"/>
            <w:tcMar>
              <w:left w:w="108" w:type="dxa"/>
            </w:tcMar>
          </w:tcPr>
          <w:p w14:paraId="5BE9D9DB" w14:textId="77777777" w:rsidR="00F546F5" w:rsidRPr="00155C0C" w:rsidRDefault="00F546F5" w:rsidP="003E7CE7">
            <w:pPr>
              <w:spacing w:before="120" w:after="120"/>
              <w:rPr>
                <w:rFonts w:ascii="Tahoma" w:hAnsi="Tahoma" w:cs="Tahoma"/>
                <w:sz w:val="20"/>
                <w:szCs w:val="20"/>
              </w:rPr>
            </w:pPr>
            <w:r>
              <w:rPr>
                <w:rFonts w:ascii="Tahoma" w:hAnsi="Tahoma" w:cs="Tahoma"/>
                <w:sz w:val="20"/>
                <w:szCs w:val="20"/>
              </w:rPr>
              <w:t>Kierownik Zespołu</w:t>
            </w:r>
            <w:r w:rsidRPr="00155C0C">
              <w:rPr>
                <w:rFonts w:ascii="Tahoma" w:eastAsia="Arial Unicode MS" w:hAnsi="Tahoma" w:cs="Tahoma"/>
                <w:sz w:val="20"/>
                <w:szCs w:val="20"/>
                <w:u w:color="000000"/>
              </w:rPr>
              <w:t xml:space="preserve"> </w:t>
            </w:r>
          </w:p>
        </w:tc>
        <w:tc>
          <w:tcPr>
            <w:tcW w:w="0" w:type="auto"/>
            <w:tcMar>
              <w:left w:w="108" w:type="dxa"/>
            </w:tcMar>
          </w:tcPr>
          <w:p w14:paraId="6DDA35A6" w14:textId="32C5234D" w:rsidR="00D27493" w:rsidRDefault="00F546F5" w:rsidP="004B06DF">
            <w:pPr>
              <w:spacing w:before="120" w:line="260" w:lineRule="exact"/>
              <w:jc w:val="both"/>
              <w:rPr>
                <w:rFonts w:ascii="Tahoma" w:hAnsi="Tahoma" w:cs="Tahoma"/>
                <w:sz w:val="20"/>
                <w:szCs w:val="20"/>
              </w:rPr>
            </w:pPr>
            <w:r>
              <w:rPr>
                <w:rFonts w:ascii="Tahoma" w:hAnsi="Tahoma" w:cs="Tahoma"/>
                <w:sz w:val="20"/>
                <w:szCs w:val="20"/>
              </w:rPr>
              <w:t xml:space="preserve">Za każdą wykonaną </w:t>
            </w:r>
            <w:r w:rsidR="00D27493">
              <w:rPr>
                <w:rFonts w:ascii="Tahoma" w:hAnsi="Tahoma" w:cs="Tahoma"/>
                <w:sz w:val="20"/>
                <w:szCs w:val="20"/>
              </w:rPr>
              <w:t xml:space="preserve">w okresie ostatnich 5 lat przed upływem terminu składania ofert </w:t>
            </w:r>
            <w:r>
              <w:rPr>
                <w:rFonts w:ascii="Tahoma" w:hAnsi="Tahoma" w:cs="Tahoma"/>
                <w:sz w:val="20"/>
                <w:szCs w:val="20"/>
              </w:rPr>
              <w:t>usługę</w:t>
            </w:r>
            <w:r w:rsidR="00D27493">
              <w:rPr>
                <w:rFonts w:ascii="Tahoma" w:hAnsi="Tahoma" w:cs="Tahoma"/>
                <w:sz w:val="20"/>
                <w:szCs w:val="20"/>
              </w:rPr>
              <w:t xml:space="preserve"> polegającą na pełnieniu przez okres co najmniej 12 kolejnych miesięcy funkcji</w:t>
            </w:r>
            <w:r w:rsidR="00D27493" w:rsidRPr="00A11AA0">
              <w:rPr>
                <w:rFonts w:ascii="Tahoma" w:hAnsi="Tahoma" w:cs="Tahoma"/>
                <w:sz w:val="20"/>
                <w:szCs w:val="20"/>
              </w:rPr>
              <w:t xml:space="preserve"> kierownika projektu </w:t>
            </w:r>
            <w:r w:rsidR="00C44BF9">
              <w:rPr>
                <w:rFonts w:ascii="Tahoma" w:hAnsi="Tahoma" w:cs="Tahoma"/>
                <w:sz w:val="20"/>
                <w:szCs w:val="20"/>
              </w:rPr>
              <w:t xml:space="preserve">w zespole inwestora zastępczego lub inżyniera kontraktu lub w zespole o podobnej funkcji </w:t>
            </w:r>
            <w:r w:rsidR="00D27493" w:rsidRPr="00A11AA0">
              <w:rPr>
                <w:rFonts w:ascii="Tahoma" w:hAnsi="Tahoma" w:cs="Tahoma"/>
                <w:sz w:val="20"/>
                <w:szCs w:val="20"/>
              </w:rPr>
              <w:t>przy</w:t>
            </w:r>
            <w:r w:rsidR="00517E86">
              <w:rPr>
                <w:rFonts w:ascii="Tahoma" w:hAnsi="Tahoma" w:cs="Tahoma"/>
                <w:sz w:val="20"/>
                <w:szCs w:val="20"/>
              </w:rPr>
              <w:t xml:space="preserve"> </w:t>
            </w:r>
            <w:r w:rsidR="00D27493">
              <w:rPr>
                <w:rFonts w:ascii="Tahoma" w:hAnsi="Tahoma" w:cs="Tahoma"/>
                <w:sz w:val="20"/>
                <w:szCs w:val="20"/>
              </w:rPr>
              <w:t xml:space="preserve">budowie lub przebudowie obiektu budowlanego </w:t>
            </w:r>
            <w:r w:rsidR="004F5A56" w:rsidRPr="00BC7419">
              <w:rPr>
                <w:rFonts w:ascii="Tahoma" w:hAnsi="Tahoma" w:cs="Tahoma"/>
                <w:sz w:val="20"/>
                <w:szCs w:val="20"/>
              </w:rPr>
              <w:t>o wartości  robót 150 mln zł brutto</w:t>
            </w:r>
            <w:r w:rsidR="004F5A56">
              <w:rPr>
                <w:rFonts w:ascii="Tahoma" w:hAnsi="Tahoma" w:cs="Tahoma"/>
                <w:sz w:val="20"/>
                <w:szCs w:val="20"/>
              </w:rPr>
              <w:t xml:space="preserve"> lub równowartość tej kwoty w innej walucie</w:t>
            </w:r>
          </w:p>
          <w:p w14:paraId="070E42C2" w14:textId="67490243" w:rsidR="00D27493" w:rsidRDefault="00D27493" w:rsidP="004B06DF">
            <w:pPr>
              <w:spacing w:before="120" w:line="260" w:lineRule="exact"/>
              <w:jc w:val="both"/>
              <w:rPr>
                <w:rFonts w:ascii="Tahoma" w:hAnsi="Tahoma" w:cs="Tahoma"/>
                <w:sz w:val="20"/>
                <w:szCs w:val="20"/>
              </w:rPr>
            </w:pPr>
            <w:r>
              <w:rPr>
                <w:rFonts w:ascii="Tahoma" w:hAnsi="Tahoma" w:cs="Tahoma"/>
                <w:sz w:val="20"/>
                <w:szCs w:val="20"/>
              </w:rPr>
              <w:t xml:space="preserve"> – ponad określone w ramach warunku udziału w postępowaniu minimum –</w:t>
            </w:r>
          </w:p>
          <w:p w14:paraId="7D70F0B7" w14:textId="1F6D0FEC" w:rsidR="00F546F5" w:rsidRPr="00155C0C" w:rsidRDefault="00F546F5" w:rsidP="004B06DF">
            <w:pPr>
              <w:spacing w:before="120" w:after="120"/>
              <w:jc w:val="both"/>
              <w:rPr>
                <w:rFonts w:ascii="Tahoma" w:hAnsi="Tahoma" w:cs="Tahoma"/>
                <w:sz w:val="20"/>
                <w:szCs w:val="20"/>
              </w:rPr>
            </w:pPr>
            <w:r>
              <w:rPr>
                <w:rFonts w:ascii="Tahoma" w:hAnsi="Tahoma" w:cs="Tahoma"/>
                <w:sz w:val="20"/>
                <w:szCs w:val="20"/>
              </w:rPr>
              <w:t xml:space="preserve">przyznaje się 1 pkt. </w:t>
            </w:r>
            <w:r w:rsidRPr="00155C0C">
              <w:rPr>
                <w:rFonts w:ascii="Tahoma" w:hAnsi="Tahoma" w:cs="Tahoma"/>
                <w:sz w:val="20"/>
                <w:szCs w:val="20"/>
              </w:rPr>
              <w:t xml:space="preserve">– maksymalnie </w:t>
            </w:r>
            <w:r w:rsidR="00AE1C88">
              <w:rPr>
                <w:rFonts w:ascii="Tahoma" w:hAnsi="Tahoma" w:cs="Tahoma"/>
                <w:sz w:val="20"/>
                <w:szCs w:val="20"/>
              </w:rPr>
              <w:t>3</w:t>
            </w:r>
            <w:r w:rsidRPr="00155C0C">
              <w:rPr>
                <w:rFonts w:ascii="Tahoma" w:hAnsi="Tahoma" w:cs="Tahoma"/>
                <w:sz w:val="20"/>
                <w:szCs w:val="20"/>
              </w:rPr>
              <w:t xml:space="preserve"> punkt</w:t>
            </w:r>
            <w:r w:rsidR="00C95712">
              <w:rPr>
                <w:rFonts w:ascii="Tahoma" w:hAnsi="Tahoma" w:cs="Tahoma"/>
                <w:sz w:val="20"/>
                <w:szCs w:val="20"/>
              </w:rPr>
              <w:t>ów.</w:t>
            </w:r>
          </w:p>
        </w:tc>
      </w:tr>
      <w:tr w:rsidR="00F546F5" w:rsidRPr="00155C0C" w14:paraId="1AA2DEC8" w14:textId="77777777" w:rsidTr="004B06DF">
        <w:tc>
          <w:tcPr>
            <w:tcW w:w="0" w:type="auto"/>
            <w:vAlign w:val="center"/>
          </w:tcPr>
          <w:p w14:paraId="67F9F479" w14:textId="106485E6" w:rsidR="00F546F5" w:rsidRPr="00155C0C" w:rsidRDefault="00F546F5" w:rsidP="00125650">
            <w:pPr>
              <w:spacing w:before="120" w:after="120"/>
              <w:jc w:val="center"/>
              <w:rPr>
                <w:rFonts w:ascii="Tahoma" w:hAnsi="Tahoma" w:cs="Tahoma"/>
                <w:sz w:val="20"/>
                <w:szCs w:val="20"/>
              </w:rPr>
            </w:pPr>
            <w:r>
              <w:rPr>
                <w:rFonts w:ascii="Tahoma" w:hAnsi="Tahoma" w:cs="Tahoma"/>
                <w:sz w:val="20"/>
                <w:szCs w:val="20"/>
              </w:rPr>
              <w:t>2</w:t>
            </w:r>
            <w:r w:rsidR="009B2D53">
              <w:rPr>
                <w:rFonts w:ascii="Tahoma" w:hAnsi="Tahoma" w:cs="Tahoma"/>
                <w:sz w:val="20"/>
                <w:szCs w:val="20"/>
              </w:rPr>
              <w:t>.</w:t>
            </w:r>
          </w:p>
        </w:tc>
        <w:tc>
          <w:tcPr>
            <w:tcW w:w="0" w:type="auto"/>
            <w:tcMar>
              <w:left w:w="108" w:type="dxa"/>
            </w:tcMar>
          </w:tcPr>
          <w:p w14:paraId="7B24BED0" w14:textId="77777777" w:rsidR="00F546F5" w:rsidRPr="00155C0C" w:rsidRDefault="00861221" w:rsidP="003E7CE7">
            <w:pPr>
              <w:spacing w:before="120" w:after="120"/>
              <w:rPr>
                <w:rFonts w:ascii="Tahoma" w:hAnsi="Tahoma" w:cs="Tahoma"/>
                <w:sz w:val="20"/>
                <w:szCs w:val="20"/>
              </w:rPr>
            </w:pPr>
            <w:r>
              <w:rPr>
                <w:rFonts w:ascii="Tahoma" w:eastAsia="Arial Unicode MS" w:hAnsi="Tahoma" w:cs="Tahoma"/>
                <w:sz w:val="20"/>
                <w:szCs w:val="20"/>
                <w:u w:color="000000"/>
              </w:rPr>
              <w:t>Główny Projektant</w:t>
            </w:r>
          </w:p>
        </w:tc>
        <w:tc>
          <w:tcPr>
            <w:tcW w:w="0" w:type="auto"/>
            <w:tcMar>
              <w:left w:w="108" w:type="dxa"/>
            </w:tcMar>
          </w:tcPr>
          <w:p w14:paraId="3F145592" w14:textId="6CAF3DAB" w:rsidR="00D27493" w:rsidRPr="00A11AA0" w:rsidRDefault="00861221" w:rsidP="004B06DF">
            <w:pPr>
              <w:spacing w:before="120" w:line="260" w:lineRule="exact"/>
              <w:jc w:val="both"/>
              <w:rPr>
                <w:rFonts w:ascii="Tahoma" w:hAnsi="Tahoma" w:cs="Tahoma"/>
                <w:sz w:val="20"/>
                <w:szCs w:val="20"/>
              </w:rPr>
            </w:pPr>
            <w:r>
              <w:rPr>
                <w:rFonts w:ascii="Tahoma" w:hAnsi="Tahoma" w:cs="Tahoma"/>
                <w:sz w:val="20"/>
                <w:szCs w:val="20"/>
              </w:rPr>
              <w:t xml:space="preserve">Za każdą wykonaną </w:t>
            </w:r>
            <w:r w:rsidR="00D27493" w:rsidRPr="00A11AA0">
              <w:rPr>
                <w:rFonts w:ascii="Tahoma" w:hAnsi="Tahoma" w:cs="Tahoma"/>
                <w:sz w:val="20"/>
                <w:szCs w:val="20"/>
              </w:rPr>
              <w:t>w okresie ostatnich 5 lat przed upływem terminu składania ofert</w:t>
            </w:r>
            <w:r w:rsidR="00D27493">
              <w:rPr>
                <w:rFonts w:ascii="Tahoma" w:hAnsi="Tahoma" w:cs="Tahoma"/>
                <w:sz w:val="20"/>
                <w:szCs w:val="20"/>
              </w:rPr>
              <w:t xml:space="preserve"> </w:t>
            </w:r>
            <w:r>
              <w:rPr>
                <w:rFonts w:ascii="Tahoma" w:hAnsi="Tahoma" w:cs="Tahoma"/>
                <w:sz w:val="20"/>
                <w:szCs w:val="20"/>
              </w:rPr>
              <w:t>usługę</w:t>
            </w:r>
            <w:r w:rsidR="00D27493" w:rsidRPr="00A11AA0">
              <w:rPr>
                <w:rFonts w:ascii="Tahoma" w:hAnsi="Tahoma" w:cs="Tahoma"/>
                <w:sz w:val="20"/>
                <w:szCs w:val="20"/>
              </w:rPr>
              <w:t xml:space="preserve"> </w:t>
            </w:r>
            <w:r w:rsidR="00D27493">
              <w:rPr>
                <w:rFonts w:ascii="Tahoma" w:hAnsi="Tahoma" w:cs="Tahoma"/>
                <w:sz w:val="20"/>
                <w:szCs w:val="20"/>
              </w:rPr>
              <w:t>polegającą na pełnieniu funkcji</w:t>
            </w:r>
            <w:r w:rsidR="00D27493" w:rsidRPr="00A11AA0">
              <w:rPr>
                <w:rFonts w:ascii="Tahoma" w:hAnsi="Tahoma" w:cs="Tahoma"/>
                <w:sz w:val="20"/>
                <w:szCs w:val="20"/>
              </w:rPr>
              <w:t xml:space="preserve"> głównego projektanta przy wykonaniu </w:t>
            </w:r>
            <w:r w:rsidR="00D27493">
              <w:rPr>
                <w:rFonts w:ascii="Tahoma" w:hAnsi="Tahoma" w:cs="Tahoma"/>
                <w:sz w:val="20"/>
                <w:szCs w:val="20"/>
              </w:rPr>
              <w:t>programu funkcjonalno-użytkowego wraz koncepcją architektoniczną i wielobranżową lub</w:t>
            </w:r>
            <w:r w:rsidR="00D27493" w:rsidRPr="00A11AA0">
              <w:rPr>
                <w:rFonts w:ascii="Tahoma" w:hAnsi="Tahoma" w:cs="Tahoma"/>
                <w:sz w:val="20"/>
                <w:szCs w:val="20"/>
              </w:rPr>
              <w:t xml:space="preserve"> projektu budowlanego</w:t>
            </w:r>
            <w:r w:rsidR="00D27493">
              <w:rPr>
                <w:rFonts w:ascii="Tahoma" w:hAnsi="Tahoma" w:cs="Tahoma"/>
                <w:sz w:val="20"/>
                <w:szCs w:val="20"/>
              </w:rPr>
              <w:t xml:space="preserve"> </w:t>
            </w:r>
            <w:r w:rsidR="00D27493" w:rsidRPr="00A11AA0">
              <w:rPr>
                <w:rFonts w:ascii="Tahoma" w:hAnsi="Tahoma" w:cs="Tahoma"/>
                <w:sz w:val="20"/>
                <w:szCs w:val="20"/>
              </w:rPr>
              <w:t>dla</w:t>
            </w:r>
            <w:r w:rsidR="00964F8A">
              <w:rPr>
                <w:rFonts w:ascii="Tahoma" w:hAnsi="Tahoma" w:cs="Tahoma"/>
                <w:sz w:val="20"/>
                <w:szCs w:val="20"/>
              </w:rPr>
              <w:t xml:space="preserve"> budowy</w:t>
            </w:r>
            <w:r w:rsidR="00D27493" w:rsidRPr="00A11AA0">
              <w:rPr>
                <w:rFonts w:ascii="Tahoma" w:hAnsi="Tahoma" w:cs="Tahoma"/>
                <w:sz w:val="20"/>
                <w:szCs w:val="20"/>
              </w:rPr>
              <w:t xml:space="preserve"> obiekt</w:t>
            </w:r>
            <w:r w:rsidR="00D27493">
              <w:rPr>
                <w:rFonts w:ascii="Tahoma" w:hAnsi="Tahoma" w:cs="Tahoma"/>
                <w:sz w:val="20"/>
                <w:szCs w:val="20"/>
              </w:rPr>
              <w:t>u</w:t>
            </w:r>
            <w:r w:rsidR="00D27493" w:rsidRPr="00A11AA0">
              <w:rPr>
                <w:rFonts w:ascii="Tahoma" w:hAnsi="Tahoma" w:cs="Tahoma"/>
                <w:sz w:val="20"/>
                <w:szCs w:val="20"/>
              </w:rPr>
              <w:t xml:space="preserve"> szpitala, </w:t>
            </w:r>
            <w:r w:rsidR="00D27493" w:rsidRPr="001B6613">
              <w:rPr>
                <w:rFonts w:ascii="Tahoma" w:hAnsi="Tahoma" w:cs="Tahoma"/>
                <w:sz w:val="20"/>
                <w:szCs w:val="20"/>
              </w:rPr>
              <w:t>o następujących parametrach</w:t>
            </w:r>
            <w:r w:rsidR="00D27493">
              <w:rPr>
                <w:rFonts w:ascii="Tahoma" w:hAnsi="Tahoma" w:cs="Tahoma"/>
                <w:sz w:val="20"/>
                <w:szCs w:val="20"/>
              </w:rPr>
              <w:t>:</w:t>
            </w:r>
          </w:p>
          <w:p w14:paraId="0A23924A" w14:textId="77777777" w:rsidR="00D27493" w:rsidRDefault="00D27493" w:rsidP="00AA388D">
            <w:pPr>
              <w:pStyle w:val="Akapitzlist"/>
              <w:numPr>
                <w:ilvl w:val="0"/>
                <w:numId w:val="34"/>
              </w:numPr>
              <w:spacing w:before="120" w:line="260" w:lineRule="exact"/>
              <w:jc w:val="both"/>
              <w:rPr>
                <w:rFonts w:ascii="Tahoma" w:hAnsi="Tahoma" w:cs="Tahoma"/>
                <w:sz w:val="20"/>
                <w:szCs w:val="20"/>
              </w:rPr>
            </w:pPr>
            <w:r w:rsidRPr="004B06DF">
              <w:rPr>
                <w:rFonts w:ascii="Tahoma" w:hAnsi="Tahoma" w:cs="Tahoma"/>
                <w:sz w:val="20"/>
                <w:szCs w:val="20"/>
              </w:rPr>
              <w:lastRenderedPageBreak/>
              <w:t>powierzchnia użytkowa co najmniej 10 000 m2 oraz</w:t>
            </w:r>
          </w:p>
          <w:p w14:paraId="5C9E5997" w14:textId="45BC0878" w:rsidR="004F5A56" w:rsidRPr="004B06DF" w:rsidRDefault="004F5A56" w:rsidP="00AA388D">
            <w:pPr>
              <w:pStyle w:val="Akapitzlist"/>
              <w:numPr>
                <w:ilvl w:val="0"/>
                <w:numId w:val="34"/>
              </w:numPr>
              <w:spacing w:before="120" w:line="260" w:lineRule="exact"/>
              <w:jc w:val="both"/>
              <w:rPr>
                <w:rFonts w:ascii="Tahoma" w:hAnsi="Tahoma" w:cs="Tahoma"/>
                <w:sz w:val="20"/>
                <w:szCs w:val="20"/>
              </w:rPr>
            </w:pPr>
            <w:r w:rsidRPr="00BC7419">
              <w:rPr>
                <w:rFonts w:ascii="Tahoma" w:hAnsi="Tahoma" w:cs="Tahoma"/>
                <w:sz w:val="20"/>
                <w:szCs w:val="20"/>
              </w:rPr>
              <w:t>obiekt składający się co najmniej z: dwóch sal operacyjnych, części diagnostycznej i części łóżkowej</w:t>
            </w:r>
          </w:p>
          <w:p w14:paraId="2CCCEE54" w14:textId="77777777" w:rsidR="00D27493" w:rsidRDefault="00D27493" w:rsidP="00D27493">
            <w:pPr>
              <w:spacing w:before="120" w:line="260" w:lineRule="exact"/>
              <w:jc w:val="both"/>
              <w:rPr>
                <w:rFonts w:ascii="Tahoma" w:hAnsi="Tahoma" w:cs="Tahoma"/>
                <w:sz w:val="20"/>
                <w:szCs w:val="20"/>
              </w:rPr>
            </w:pPr>
            <w:r>
              <w:rPr>
                <w:rFonts w:ascii="Tahoma" w:hAnsi="Tahoma" w:cs="Tahoma"/>
                <w:sz w:val="20"/>
                <w:szCs w:val="20"/>
              </w:rPr>
              <w:t>– ponad określone w ramach warunku udziału w postępowaniu minimum –</w:t>
            </w:r>
          </w:p>
          <w:p w14:paraId="1B7E1211" w14:textId="56D28D92" w:rsidR="00F546F5" w:rsidRDefault="00D27493" w:rsidP="004B06DF">
            <w:pPr>
              <w:spacing w:before="120" w:after="120"/>
              <w:jc w:val="both"/>
              <w:rPr>
                <w:rFonts w:ascii="Tahoma" w:hAnsi="Tahoma" w:cs="Tahoma"/>
                <w:sz w:val="20"/>
                <w:szCs w:val="20"/>
              </w:rPr>
            </w:pPr>
            <w:r>
              <w:rPr>
                <w:rFonts w:ascii="Tahoma" w:hAnsi="Tahoma" w:cs="Tahoma"/>
                <w:sz w:val="20"/>
                <w:szCs w:val="20"/>
              </w:rPr>
              <w:t xml:space="preserve">przyznaje się </w:t>
            </w:r>
            <w:r w:rsidR="00AE1C88">
              <w:rPr>
                <w:rFonts w:ascii="Tahoma" w:hAnsi="Tahoma" w:cs="Tahoma"/>
                <w:sz w:val="20"/>
                <w:szCs w:val="20"/>
              </w:rPr>
              <w:t xml:space="preserve">3 </w:t>
            </w:r>
            <w:r>
              <w:rPr>
                <w:rFonts w:ascii="Tahoma" w:hAnsi="Tahoma" w:cs="Tahoma"/>
                <w:sz w:val="20"/>
                <w:szCs w:val="20"/>
              </w:rPr>
              <w:t xml:space="preserve">pkt. </w:t>
            </w:r>
            <w:r w:rsidRPr="00155C0C">
              <w:rPr>
                <w:rFonts w:ascii="Tahoma" w:hAnsi="Tahoma" w:cs="Tahoma"/>
                <w:sz w:val="20"/>
                <w:szCs w:val="20"/>
              </w:rPr>
              <w:t xml:space="preserve">– maksymalnie </w:t>
            </w:r>
            <w:r w:rsidR="00AE1C88">
              <w:rPr>
                <w:rFonts w:ascii="Tahoma" w:hAnsi="Tahoma" w:cs="Tahoma"/>
                <w:sz w:val="20"/>
                <w:szCs w:val="20"/>
              </w:rPr>
              <w:t>9</w:t>
            </w:r>
            <w:r w:rsidR="00AE1C88" w:rsidRPr="00155C0C">
              <w:rPr>
                <w:rFonts w:ascii="Tahoma" w:hAnsi="Tahoma" w:cs="Tahoma"/>
                <w:sz w:val="20"/>
                <w:szCs w:val="20"/>
              </w:rPr>
              <w:t xml:space="preserve"> </w:t>
            </w:r>
            <w:r w:rsidRPr="00155C0C">
              <w:rPr>
                <w:rFonts w:ascii="Tahoma" w:hAnsi="Tahoma" w:cs="Tahoma"/>
                <w:sz w:val="20"/>
                <w:szCs w:val="20"/>
              </w:rPr>
              <w:t>punkt</w:t>
            </w:r>
            <w:r w:rsidR="00AE1C88">
              <w:rPr>
                <w:rFonts w:ascii="Tahoma" w:hAnsi="Tahoma" w:cs="Tahoma"/>
                <w:sz w:val="20"/>
                <w:szCs w:val="20"/>
              </w:rPr>
              <w:t>ów</w:t>
            </w:r>
          </w:p>
          <w:p w14:paraId="4BB9313D" w14:textId="2AE08985" w:rsidR="00AE1C88" w:rsidRPr="004B06DF" w:rsidRDefault="00AE1C88" w:rsidP="004B06DF">
            <w:pPr>
              <w:spacing w:before="120" w:after="120"/>
              <w:jc w:val="both"/>
              <w:rPr>
                <w:rFonts w:ascii="Tahoma" w:hAnsi="Tahoma" w:cs="Tahoma"/>
                <w:sz w:val="20"/>
                <w:szCs w:val="20"/>
                <w:lang w:val="x-none"/>
              </w:rPr>
            </w:pPr>
            <w:r>
              <w:rPr>
                <w:rFonts w:ascii="Tahoma" w:hAnsi="Tahoma" w:cs="Tahoma"/>
                <w:sz w:val="20"/>
                <w:szCs w:val="20"/>
                <w:lang w:val="x-none"/>
              </w:rPr>
              <w:t xml:space="preserve">oraz dodatkowo 3 </w:t>
            </w:r>
            <w:r w:rsidRPr="00076A51">
              <w:rPr>
                <w:rFonts w:ascii="Tahoma" w:hAnsi="Tahoma"/>
                <w:sz w:val="20"/>
                <w:lang w:val="x-none"/>
              </w:rPr>
              <w:t>punkty</w:t>
            </w:r>
            <w:r>
              <w:rPr>
                <w:rFonts w:ascii="Tahoma" w:hAnsi="Tahoma" w:cs="Tahoma"/>
                <w:sz w:val="20"/>
                <w:szCs w:val="20"/>
                <w:lang w:val="x-none"/>
              </w:rPr>
              <w:t xml:space="preserve"> – m</w:t>
            </w:r>
            <w:r>
              <w:rPr>
                <w:rFonts w:ascii="Tahoma" w:hAnsi="Tahoma" w:cs="Tahoma"/>
                <w:sz w:val="20"/>
                <w:szCs w:val="20"/>
              </w:rPr>
              <w:t>a</w:t>
            </w:r>
            <w:r>
              <w:rPr>
                <w:rFonts w:ascii="Tahoma" w:hAnsi="Tahoma" w:cs="Tahoma"/>
                <w:sz w:val="20"/>
                <w:szCs w:val="20"/>
                <w:lang w:val="x-none"/>
              </w:rPr>
              <w:t>ksymalnie 9 punktów – jeśli wskazan</w:t>
            </w:r>
            <w:r w:rsidR="000F223B">
              <w:rPr>
                <w:rFonts w:ascii="Tahoma" w:hAnsi="Tahoma" w:cs="Tahoma"/>
                <w:sz w:val="20"/>
                <w:szCs w:val="20"/>
              </w:rPr>
              <w:t>a koncepcja lub</w:t>
            </w:r>
            <w:r>
              <w:rPr>
                <w:rFonts w:ascii="Tahoma" w:hAnsi="Tahoma" w:cs="Tahoma"/>
                <w:sz w:val="20"/>
                <w:szCs w:val="20"/>
                <w:lang w:val="x-none"/>
              </w:rPr>
              <w:t xml:space="preserve"> projekt został wykonan</w:t>
            </w:r>
            <w:r w:rsidR="000F223B">
              <w:rPr>
                <w:rFonts w:ascii="Tahoma" w:hAnsi="Tahoma" w:cs="Tahoma"/>
                <w:sz w:val="20"/>
                <w:szCs w:val="20"/>
              </w:rPr>
              <w:t>e</w:t>
            </w:r>
            <w:r>
              <w:rPr>
                <w:rFonts w:ascii="Tahoma" w:hAnsi="Tahoma" w:cs="Tahoma"/>
                <w:sz w:val="20"/>
                <w:szCs w:val="20"/>
                <w:lang w:val="x-none"/>
              </w:rPr>
              <w:t xml:space="preserve"> z wymogiem BIM</w:t>
            </w:r>
          </w:p>
        </w:tc>
      </w:tr>
      <w:tr w:rsidR="00F546F5" w:rsidRPr="00155C0C" w14:paraId="14CA02FC" w14:textId="77777777" w:rsidTr="004B06DF">
        <w:tc>
          <w:tcPr>
            <w:tcW w:w="0" w:type="auto"/>
            <w:vAlign w:val="center"/>
          </w:tcPr>
          <w:p w14:paraId="75496E87" w14:textId="77777777" w:rsidR="00F546F5" w:rsidRPr="00155C0C" w:rsidRDefault="00F546F5" w:rsidP="00125650">
            <w:pPr>
              <w:spacing w:before="120" w:after="120"/>
              <w:jc w:val="center"/>
              <w:rPr>
                <w:rFonts w:ascii="Tahoma" w:eastAsia="Arial Unicode MS" w:hAnsi="Tahoma" w:cs="Tahoma"/>
                <w:sz w:val="20"/>
                <w:szCs w:val="20"/>
                <w:u w:color="000000"/>
              </w:rPr>
            </w:pPr>
            <w:r>
              <w:rPr>
                <w:rFonts w:ascii="Tahoma" w:eastAsia="Arial Unicode MS" w:hAnsi="Tahoma" w:cs="Tahoma"/>
                <w:sz w:val="20"/>
                <w:szCs w:val="20"/>
                <w:u w:color="000000"/>
              </w:rPr>
              <w:lastRenderedPageBreak/>
              <w:t>3</w:t>
            </w:r>
            <w:r w:rsidR="009B2D53">
              <w:rPr>
                <w:rFonts w:ascii="Tahoma" w:eastAsia="Arial Unicode MS" w:hAnsi="Tahoma" w:cs="Tahoma"/>
                <w:sz w:val="20"/>
                <w:szCs w:val="20"/>
                <w:u w:color="000000"/>
              </w:rPr>
              <w:t>.</w:t>
            </w:r>
          </w:p>
        </w:tc>
        <w:tc>
          <w:tcPr>
            <w:tcW w:w="0" w:type="auto"/>
            <w:tcMar>
              <w:left w:w="108" w:type="dxa"/>
            </w:tcMar>
          </w:tcPr>
          <w:p w14:paraId="1D222303" w14:textId="77777777" w:rsidR="00F546F5" w:rsidRPr="00155C0C" w:rsidRDefault="009B2D53" w:rsidP="00125650">
            <w:pPr>
              <w:spacing w:before="120" w:after="120"/>
              <w:rPr>
                <w:rFonts w:ascii="Tahoma" w:eastAsia="Arial Unicode MS" w:hAnsi="Tahoma" w:cs="Tahoma"/>
                <w:sz w:val="20"/>
                <w:szCs w:val="20"/>
                <w:u w:color="000000"/>
              </w:rPr>
            </w:pPr>
            <w:r>
              <w:rPr>
                <w:rFonts w:ascii="Tahoma" w:eastAsia="Arial Unicode MS" w:hAnsi="Tahoma" w:cs="Tahoma"/>
                <w:sz w:val="20"/>
                <w:szCs w:val="20"/>
                <w:u w:color="000000"/>
              </w:rPr>
              <w:t>Technolog medyczny</w:t>
            </w:r>
          </w:p>
        </w:tc>
        <w:tc>
          <w:tcPr>
            <w:tcW w:w="0" w:type="auto"/>
            <w:tcMar>
              <w:left w:w="108" w:type="dxa"/>
            </w:tcMar>
          </w:tcPr>
          <w:p w14:paraId="1665B068" w14:textId="04041278" w:rsidR="00D27493" w:rsidRPr="00A11AA0" w:rsidRDefault="009B2D53" w:rsidP="004B06DF">
            <w:pPr>
              <w:spacing w:before="120" w:line="260" w:lineRule="exact"/>
              <w:jc w:val="both"/>
              <w:rPr>
                <w:rFonts w:ascii="Tahoma" w:hAnsi="Tahoma" w:cs="Tahoma"/>
                <w:sz w:val="20"/>
                <w:szCs w:val="20"/>
              </w:rPr>
            </w:pPr>
            <w:r>
              <w:rPr>
                <w:rFonts w:ascii="Tahoma" w:hAnsi="Tahoma" w:cs="Tahoma"/>
                <w:sz w:val="20"/>
                <w:szCs w:val="20"/>
              </w:rPr>
              <w:t>Za każdą wykonaną</w:t>
            </w:r>
            <w:r w:rsidR="00D27493">
              <w:rPr>
                <w:rFonts w:ascii="Tahoma" w:hAnsi="Tahoma" w:cs="Tahoma"/>
                <w:sz w:val="20"/>
                <w:szCs w:val="20"/>
              </w:rPr>
              <w:t xml:space="preserve"> </w:t>
            </w:r>
            <w:r w:rsidR="00D27493" w:rsidRPr="00A11AA0">
              <w:rPr>
                <w:rFonts w:ascii="Tahoma" w:hAnsi="Tahoma" w:cs="Tahoma"/>
                <w:sz w:val="20"/>
                <w:szCs w:val="20"/>
              </w:rPr>
              <w:t>w okresie ostatnich 5 lat przed upływem terminu składania ofert</w:t>
            </w:r>
            <w:r>
              <w:rPr>
                <w:rFonts w:ascii="Tahoma" w:hAnsi="Tahoma" w:cs="Tahoma"/>
                <w:sz w:val="20"/>
                <w:szCs w:val="20"/>
              </w:rPr>
              <w:t xml:space="preserve"> usługę</w:t>
            </w:r>
            <w:r w:rsidR="003D1C3C">
              <w:rPr>
                <w:rFonts w:ascii="Tahoma" w:hAnsi="Tahoma" w:cs="Tahoma"/>
                <w:sz w:val="20"/>
                <w:szCs w:val="20"/>
              </w:rPr>
              <w:t xml:space="preserve"> </w:t>
            </w:r>
            <w:r w:rsidR="00D27493">
              <w:rPr>
                <w:rFonts w:ascii="Tahoma" w:hAnsi="Tahoma" w:cs="Tahoma"/>
                <w:sz w:val="20"/>
                <w:szCs w:val="20"/>
              </w:rPr>
              <w:t xml:space="preserve">polegającą na opracowaniu </w:t>
            </w:r>
            <w:r w:rsidR="00D27493" w:rsidRPr="00A11AA0">
              <w:rPr>
                <w:rFonts w:ascii="Tahoma" w:hAnsi="Tahoma" w:cs="Tahoma"/>
                <w:sz w:val="20"/>
                <w:szCs w:val="20"/>
              </w:rPr>
              <w:t>projekt</w:t>
            </w:r>
            <w:r w:rsidR="00D27493">
              <w:rPr>
                <w:rFonts w:ascii="Tahoma" w:hAnsi="Tahoma" w:cs="Tahoma"/>
                <w:sz w:val="20"/>
                <w:szCs w:val="20"/>
              </w:rPr>
              <w:t>u</w:t>
            </w:r>
            <w:r w:rsidR="00D27493" w:rsidRPr="00A11AA0">
              <w:rPr>
                <w:rFonts w:ascii="Tahoma" w:hAnsi="Tahoma" w:cs="Tahoma"/>
                <w:sz w:val="20"/>
                <w:szCs w:val="20"/>
              </w:rPr>
              <w:t xml:space="preserve"> technologii medycznej zgodnie z wytycznymi zawartymi w Rozporządzeniu Ministra Zdrowia z dnia 26 marca 2019 r. w sprawie szczegółowych wymagań, jakim powinny odpowiadać pomieszczenia i urządzenia podmiotu wykonującego działalność leczniczą (Dz. U. poz. 595) (lub odpowiednim rozporządzeniem obowiązującymi w czasie wykonania) lub zgodnie z odpowiadającymi im przepisami obowiązującymi w innych krajach członkowskich UE dla</w:t>
            </w:r>
            <w:r w:rsidR="00964F8A">
              <w:rPr>
                <w:rFonts w:ascii="Tahoma" w:hAnsi="Tahoma" w:cs="Tahoma"/>
                <w:sz w:val="20"/>
                <w:szCs w:val="20"/>
              </w:rPr>
              <w:t xml:space="preserve"> budowy</w:t>
            </w:r>
            <w:r w:rsidR="00D27493" w:rsidRPr="00A11AA0">
              <w:rPr>
                <w:rFonts w:ascii="Tahoma" w:hAnsi="Tahoma" w:cs="Tahoma"/>
                <w:sz w:val="20"/>
                <w:szCs w:val="20"/>
              </w:rPr>
              <w:t xml:space="preserve"> obiekt</w:t>
            </w:r>
            <w:r w:rsidR="00D27493">
              <w:rPr>
                <w:rFonts w:ascii="Tahoma" w:hAnsi="Tahoma" w:cs="Tahoma"/>
                <w:sz w:val="20"/>
                <w:szCs w:val="20"/>
              </w:rPr>
              <w:t>u</w:t>
            </w:r>
            <w:r w:rsidR="00D27493" w:rsidRPr="00A11AA0">
              <w:rPr>
                <w:rFonts w:ascii="Tahoma" w:hAnsi="Tahoma" w:cs="Tahoma"/>
                <w:sz w:val="20"/>
                <w:szCs w:val="20"/>
              </w:rPr>
              <w:t xml:space="preserve"> szpitala</w:t>
            </w:r>
            <w:r w:rsidR="00D27493">
              <w:rPr>
                <w:rFonts w:ascii="Tahoma" w:hAnsi="Tahoma" w:cs="Tahoma"/>
                <w:sz w:val="20"/>
                <w:szCs w:val="20"/>
              </w:rPr>
              <w:t xml:space="preserve"> </w:t>
            </w:r>
            <w:r w:rsidR="00D27493" w:rsidRPr="001B6613">
              <w:rPr>
                <w:rFonts w:ascii="Tahoma" w:hAnsi="Tahoma" w:cs="Tahoma"/>
                <w:sz w:val="20"/>
                <w:szCs w:val="20"/>
              </w:rPr>
              <w:t>o następujących parametrach</w:t>
            </w:r>
            <w:r w:rsidR="00D27493">
              <w:rPr>
                <w:rFonts w:ascii="Tahoma" w:hAnsi="Tahoma" w:cs="Tahoma"/>
                <w:sz w:val="20"/>
                <w:szCs w:val="20"/>
              </w:rPr>
              <w:t>:</w:t>
            </w:r>
          </w:p>
          <w:p w14:paraId="2DBBB98A" w14:textId="77777777" w:rsidR="00D27493" w:rsidRDefault="00D27493" w:rsidP="00AA388D">
            <w:pPr>
              <w:pStyle w:val="Akapitzlist"/>
              <w:numPr>
                <w:ilvl w:val="0"/>
                <w:numId w:val="34"/>
              </w:numPr>
              <w:spacing w:before="120" w:line="260" w:lineRule="exact"/>
              <w:jc w:val="both"/>
              <w:rPr>
                <w:rFonts w:ascii="Tahoma" w:hAnsi="Tahoma" w:cs="Tahoma"/>
                <w:sz w:val="20"/>
                <w:szCs w:val="20"/>
              </w:rPr>
            </w:pPr>
            <w:r w:rsidRPr="00A11AA0">
              <w:rPr>
                <w:rFonts w:ascii="Tahoma" w:hAnsi="Tahoma" w:cs="Tahoma"/>
                <w:sz w:val="20"/>
                <w:szCs w:val="20"/>
              </w:rPr>
              <w:t xml:space="preserve">powierzchnia użytkowa co najmniej </w:t>
            </w:r>
            <w:r>
              <w:rPr>
                <w:rFonts w:ascii="Tahoma" w:hAnsi="Tahoma" w:cs="Tahoma"/>
                <w:sz w:val="20"/>
                <w:szCs w:val="20"/>
              </w:rPr>
              <w:t>1</w:t>
            </w:r>
            <w:r w:rsidRPr="00A11AA0">
              <w:rPr>
                <w:rFonts w:ascii="Tahoma" w:hAnsi="Tahoma" w:cs="Tahoma"/>
                <w:sz w:val="20"/>
                <w:szCs w:val="20"/>
              </w:rPr>
              <w:t>0 000 m2 oraz</w:t>
            </w:r>
          </w:p>
          <w:p w14:paraId="599DBF14" w14:textId="13B85A27" w:rsidR="004F5A56" w:rsidRPr="00A11AA0" w:rsidRDefault="004F5A56" w:rsidP="00AA388D">
            <w:pPr>
              <w:pStyle w:val="Akapitzlist"/>
              <w:numPr>
                <w:ilvl w:val="0"/>
                <w:numId w:val="34"/>
              </w:numPr>
              <w:spacing w:before="120" w:line="260" w:lineRule="exact"/>
              <w:jc w:val="both"/>
              <w:rPr>
                <w:rFonts w:ascii="Tahoma" w:hAnsi="Tahoma" w:cs="Tahoma"/>
                <w:sz w:val="20"/>
                <w:szCs w:val="20"/>
              </w:rPr>
            </w:pPr>
            <w:r w:rsidRPr="00BC7419">
              <w:rPr>
                <w:rFonts w:ascii="Tahoma" w:hAnsi="Tahoma" w:cs="Tahoma"/>
                <w:sz w:val="20"/>
                <w:szCs w:val="20"/>
              </w:rPr>
              <w:t>obiekt składający się co najmniej z: dwóch sal operacyjnych, części diagnostycznej i części łóżkowej</w:t>
            </w:r>
          </w:p>
          <w:p w14:paraId="0479B80E" w14:textId="624809F4" w:rsidR="00D27493" w:rsidRDefault="009B2D53" w:rsidP="004B06DF">
            <w:pPr>
              <w:spacing w:before="120" w:after="120"/>
              <w:jc w:val="both"/>
              <w:rPr>
                <w:rFonts w:ascii="Tahoma" w:hAnsi="Tahoma" w:cs="Tahoma"/>
                <w:sz w:val="20"/>
                <w:szCs w:val="20"/>
              </w:rPr>
            </w:pPr>
            <w:r>
              <w:rPr>
                <w:rFonts w:ascii="Tahoma" w:hAnsi="Tahoma" w:cs="Tahoma"/>
                <w:sz w:val="20"/>
                <w:szCs w:val="20"/>
              </w:rPr>
              <w:t>– ponad wymagane w ramach warunku udziału w postępowaniu minimum</w:t>
            </w:r>
            <w:r w:rsidR="003D1C3C">
              <w:rPr>
                <w:rFonts w:ascii="Tahoma" w:hAnsi="Tahoma" w:cs="Tahoma"/>
                <w:sz w:val="20"/>
                <w:szCs w:val="20"/>
              </w:rPr>
              <w:t xml:space="preserve"> </w:t>
            </w:r>
            <w:r>
              <w:rPr>
                <w:rFonts w:ascii="Tahoma" w:hAnsi="Tahoma" w:cs="Tahoma"/>
                <w:sz w:val="20"/>
                <w:szCs w:val="20"/>
              </w:rPr>
              <w:t>–</w:t>
            </w:r>
            <w:r w:rsidR="003D1C3C">
              <w:rPr>
                <w:rFonts w:ascii="Tahoma" w:hAnsi="Tahoma" w:cs="Tahoma"/>
                <w:sz w:val="20"/>
                <w:szCs w:val="20"/>
              </w:rPr>
              <w:t xml:space="preserve"> </w:t>
            </w:r>
          </w:p>
          <w:p w14:paraId="41A5E835" w14:textId="16F7C647" w:rsidR="00F546F5" w:rsidRPr="00155C0C" w:rsidRDefault="000A5A25" w:rsidP="004B06DF">
            <w:pPr>
              <w:spacing w:before="120" w:after="120"/>
              <w:jc w:val="both"/>
              <w:rPr>
                <w:rFonts w:ascii="Tahoma" w:hAnsi="Tahoma" w:cs="Tahoma"/>
                <w:sz w:val="20"/>
                <w:szCs w:val="20"/>
              </w:rPr>
            </w:pPr>
            <w:r>
              <w:rPr>
                <w:rFonts w:ascii="Tahoma" w:hAnsi="Tahoma" w:cs="Tahoma"/>
                <w:sz w:val="20"/>
                <w:szCs w:val="20"/>
              </w:rPr>
              <w:t xml:space="preserve">przyznaje się </w:t>
            </w:r>
            <w:r w:rsidR="00AE1C88">
              <w:rPr>
                <w:rFonts w:ascii="Tahoma" w:hAnsi="Tahoma" w:cs="Tahoma"/>
                <w:sz w:val="20"/>
                <w:szCs w:val="20"/>
              </w:rPr>
              <w:t xml:space="preserve">3 </w:t>
            </w:r>
            <w:r>
              <w:rPr>
                <w:rFonts w:ascii="Tahoma" w:hAnsi="Tahoma" w:cs="Tahoma"/>
                <w:sz w:val="20"/>
                <w:szCs w:val="20"/>
              </w:rPr>
              <w:t>punkt</w:t>
            </w:r>
            <w:r w:rsidR="00AE1C88">
              <w:rPr>
                <w:rFonts w:ascii="Tahoma" w:hAnsi="Tahoma" w:cs="Tahoma"/>
                <w:sz w:val="20"/>
                <w:szCs w:val="20"/>
              </w:rPr>
              <w:t>y</w:t>
            </w:r>
            <w:r>
              <w:rPr>
                <w:rFonts w:ascii="Tahoma" w:hAnsi="Tahoma" w:cs="Tahoma"/>
                <w:sz w:val="20"/>
                <w:szCs w:val="20"/>
              </w:rPr>
              <w:t xml:space="preserve"> –</w:t>
            </w:r>
            <w:r w:rsidR="009B2D53">
              <w:rPr>
                <w:rFonts w:ascii="Tahoma" w:hAnsi="Tahoma" w:cs="Tahoma"/>
                <w:sz w:val="20"/>
                <w:szCs w:val="20"/>
              </w:rPr>
              <w:t xml:space="preserve"> maksymalnie </w:t>
            </w:r>
            <w:r w:rsidR="00AE1C88">
              <w:rPr>
                <w:rFonts w:ascii="Tahoma" w:hAnsi="Tahoma" w:cs="Tahoma"/>
                <w:sz w:val="20"/>
                <w:szCs w:val="20"/>
              </w:rPr>
              <w:t xml:space="preserve">9 </w:t>
            </w:r>
            <w:r w:rsidR="009B2D53">
              <w:rPr>
                <w:rFonts w:ascii="Tahoma" w:hAnsi="Tahoma" w:cs="Tahoma"/>
                <w:sz w:val="20"/>
                <w:szCs w:val="20"/>
              </w:rPr>
              <w:t>punkty</w:t>
            </w:r>
          </w:p>
        </w:tc>
      </w:tr>
      <w:tr w:rsidR="003D1C3C" w:rsidRPr="00155C0C" w14:paraId="545C86C0" w14:textId="77777777" w:rsidTr="00233176">
        <w:tc>
          <w:tcPr>
            <w:tcW w:w="0" w:type="auto"/>
            <w:vAlign w:val="center"/>
          </w:tcPr>
          <w:p w14:paraId="7961FCFE" w14:textId="007DA352" w:rsidR="003D1C3C" w:rsidRDefault="00B557A6" w:rsidP="00125650">
            <w:pPr>
              <w:spacing w:before="120" w:after="120"/>
              <w:jc w:val="center"/>
              <w:rPr>
                <w:rFonts w:ascii="Tahoma" w:eastAsia="Arial Unicode MS" w:hAnsi="Tahoma" w:cs="Tahoma"/>
                <w:sz w:val="20"/>
                <w:szCs w:val="20"/>
                <w:u w:color="000000"/>
              </w:rPr>
            </w:pPr>
            <w:r>
              <w:rPr>
                <w:rFonts w:ascii="Tahoma" w:eastAsia="Arial Unicode MS" w:hAnsi="Tahoma" w:cs="Tahoma"/>
                <w:sz w:val="20"/>
                <w:szCs w:val="20"/>
                <w:u w:color="000000"/>
              </w:rPr>
              <w:t>4</w:t>
            </w:r>
            <w:r w:rsidR="003D1C3C">
              <w:rPr>
                <w:rFonts w:ascii="Tahoma" w:eastAsia="Arial Unicode MS" w:hAnsi="Tahoma" w:cs="Tahoma"/>
                <w:sz w:val="20"/>
                <w:szCs w:val="20"/>
                <w:u w:color="000000"/>
              </w:rPr>
              <w:t>.</w:t>
            </w:r>
          </w:p>
        </w:tc>
        <w:tc>
          <w:tcPr>
            <w:tcW w:w="0" w:type="auto"/>
            <w:tcMar>
              <w:left w:w="108" w:type="dxa"/>
            </w:tcMar>
          </w:tcPr>
          <w:p w14:paraId="3F339C54" w14:textId="06DF9EE3" w:rsidR="003D1C3C" w:rsidRPr="00A11AA0" w:rsidRDefault="003D1C3C" w:rsidP="00125650">
            <w:pPr>
              <w:spacing w:before="120" w:after="120"/>
              <w:rPr>
                <w:rFonts w:ascii="Tahoma" w:hAnsi="Tahoma" w:cs="Tahoma"/>
                <w:sz w:val="20"/>
                <w:szCs w:val="20"/>
              </w:rPr>
            </w:pPr>
            <w:r w:rsidRPr="00A11AA0">
              <w:rPr>
                <w:rFonts w:ascii="Tahoma" w:hAnsi="Tahoma" w:cs="Tahoma"/>
                <w:sz w:val="20"/>
                <w:szCs w:val="20"/>
              </w:rPr>
              <w:t>Specjalista ds. efektywności energetycznej i odnawialnych źródeł energii.</w:t>
            </w:r>
          </w:p>
        </w:tc>
        <w:tc>
          <w:tcPr>
            <w:tcW w:w="0" w:type="auto"/>
            <w:tcMar>
              <w:left w:w="108" w:type="dxa"/>
            </w:tcMar>
          </w:tcPr>
          <w:p w14:paraId="21FD21E4" w14:textId="4FE8193D" w:rsidR="00B557A6" w:rsidRDefault="003D1C3C" w:rsidP="004B06DF">
            <w:pPr>
              <w:spacing w:before="120" w:after="120"/>
              <w:jc w:val="both"/>
              <w:rPr>
                <w:rFonts w:ascii="Tahoma" w:hAnsi="Tahoma" w:cs="Tahoma"/>
                <w:sz w:val="20"/>
                <w:szCs w:val="20"/>
              </w:rPr>
            </w:pPr>
            <w:r>
              <w:rPr>
                <w:rFonts w:ascii="Tahoma" w:hAnsi="Tahoma" w:cs="Tahoma"/>
                <w:sz w:val="20"/>
                <w:szCs w:val="20"/>
              </w:rPr>
              <w:t>Za każdą wykonaną</w:t>
            </w:r>
            <w:r w:rsidR="00B557A6">
              <w:rPr>
                <w:rFonts w:ascii="Tahoma" w:hAnsi="Tahoma" w:cs="Tahoma"/>
                <w:sz w:val="20"/>
                <w:szCs w:val="20"/>
              </w:rPr>
              <w:t xml:space="preserve"> </w:t>
            </w:r>
            <w:r w:rsidR="00B557A6" w:rsidRPr="00A11AA0">
              <w:rPr>
                <w:rFonts w:ascii="Tahoma" w:hAnsi="Tahoma" w:cs="Tahoma"/>
                <w:sz w:val="20"/>
                <w:szCs w:val="20"/>
              </w:rPr>
              <w:t xml:space="preserve">w okresie ostatnich </w:t>
            </w:r>
            <w:r w:rsidR="00E37E1B">
              <w:rPr>
                <w:rFonts w:ascii="Tahoma" w:hAnsi="Tahoma" w:cs="Tahoma"/>
                <w:sz w:val="20"/>
                <w:szCs w:val="20"/>
              </w:rPr>
              <w:t>5</w:t>
            </w:r>
            <w:r w:rsidR="00E37E1B" w:rsidRPr="00A11AA0">
              <w:rPr>
                <w:rFonts w:ascii="Tahoma" w:hAnsi="Tahoma" w:cs="Tahoma"/>
                <w:sz w:val="20"/>
                <w:szCs w:val="20"/>
              </w:rPr>
              <w:t xml:space="preserve"> </w:t>
            </w:r>
            <w:r w:rsidR="00B557A6" w:rsidRPr="00A11AA0">
              <w:rPr>
                <w:rFonts w:ascii="Tahoma" w:hAnsi="Tahoma" w:cs="Tahoma"/>
                <w:sz w:val="20"/>
                <w:szCs w:val="20"/>
              </w:rPr>
              <w:t>lat przed upływem terminu składania ofert</w:t>
            </w:r>
            <w:r w:rsidR="00B557A6">
              <w:rPr>
                <w:rFonts w:ascii="Tahoma" w:hAnsi="Tahoma" w:cs="Tahoma"/>
                <w:sz w:val="20"/>
                <w:szCs w:val="20"/>
              </w:rPr>
              <w:t xml:space="preserve"> usługę polegającą na wykonaniu</w:t>
            </w:r>
            <w:r w:rsidR="00B557A6" w:rsidRPr="00A11AA0">
              <w:rPr>
                <w:rFonts w:ascii="Tahoma" w:hAnsi="Tahoma" w:cs="Tahoma"/>
                <w:sz w:val="20"/>
                <w:szCs w:val="20"/>
              </w:rPr>
              <w:t xml:space="preserve"> z wykorzystaniem oprogramowania CFD przepływowy model obiektu budowlanego o sumarycznym zapotrzebowaniu na energię elektryczną i cieplną w wysokości min. 7 GWh rocznie</w:t>
            </w:r>
          </w:p>
          <w:p w14:paraId="71DA5470" w14:textId="77777777" w:rsidR="00B557A6" w:rsidRDefault="003D1C3C" w:rsidP="004B06DF">
            <w:pPr>
              <w:spacing w:before="120" w:after="120"/>
              <w:jc w:val="both"/>
              <w:rPr>
                <w:rFonts w:ascii="Tahoma" w:hAnsi="Tahoma" w:cs="Tahoma"/>
                <w:sz w:val="20"/>
                <w:szCs w:val="20"/>
              </w:rPr>
            </w:pPr>
            <w:r>
              <w:rPr>
                <w:rFonts w:ascii="Tahoma" w:hAnsi="Tahoma" w:cs="Tahoma"/>
                <w:sz w:val="20"/>
                <w:szCs w:val="20"/>
              </w:rPr>
              <w:t xml:space="preserve">– ponad wymagane w ramach warunku udziału w postępowaniu minimum – </w:t>
            </w:r>
          </w:p>
          <w:p w14:paraId="3A010654" w14:textId="5FE64C10" w:rsidR="003D1C3C" w:rsidRDefault="003D1C3C" w:rsidP="004B06DF">
            <w:pPr>
              <w:spacing w:before="120" w:after="120"/>
              <w:jc w:val="both"/>
              <w:rPr>
                <w:rFonts w:ascii="Tahoma" w:hAnsi="Tahoma" w:cs="Tahoma"/>
                <w:sz w:val="20"/>
                <w:szCs w:val="20"/>
              </w:rPr>
            </w:pPr>
            <w:r>
              <w:rPr>
                <w:rFonts w:ascii="Tahoma" w:hAnsi="Tahoma" w:cs="Tahoma"/>
                <w:sz w:val="20"/>
                <w:szCs w:val="20"/>
              </w:rPr>
              <w:t xml:space="preserve">przyznaje się 1 punkt – maksymalnie </w:t>
            </w:r>
            <w:r w:rsidRPr="007D1B05">
              <w:rPr>
                <w:rFonts w:ascii="Tahoma" w:hAnsi="Tahoma" w:cs="Tahoma"/>
                <w:sz w:val="20"/>
                <w:szCs w:val="20"/>
              </w:rPr>
              <w:t>3</w:t>
            </w:r>
            <w:r>
              <w:rPr>
                <w:rFonts w:ascii="Tahoma" w:hAnsi="Tahoma" w:cs="Tahoma"/>
                <w:sz w:val="20"/>
                <w:szCs w:val="20"/>
              </w:rPr>
              <w:t xml:space="preserve"> punkty</w:t>
            </w:r>
          </w:p>
        </w:tc>
      </w:tr>
      <w:tr w:rsidR="009624F6" w:rsidRPr="00155C0C" w14:paraId="0FEA715B" w14:textId="77777777" w:rsidTr="004B06DF">
        <w:tc>
          <w:tcPr>
            <w:tcW w:w="0" w:type="auto"/>
            <w:vAlign w:val="center"/>
          </w:tcPr>
          <w:p w14:paraId="6404A87E" w14:textId="26B5C7A1" w:rsidR="009624F6" w:rsidRDefault="00B557A6" w:rsidP="009624F6">
            <w:pPr>
              <w:spacing w:before="120" w:after="120"/>
              <w:jc w:val="center"/>
              <w:rPr>
                <w:rFonts w:ascii="Tahoma" w:eastAsia="Arial Unicode MS" w:hAnsi="Tahoma" w:cs="Tahoma"/>
                <w:sz w:val="20"/>
                <w:szCs w:val="20"/>
                <w:u w:color="000000"/>
              </w:rPr>
            </w:pPr>
            <w:r>
              <w:rPr>
                <w:rFonts w:ascii="Tahoma" w:eastAsia="Arial Unicode MS" w:hAnsi="Tahoma" w:cs="Tahoma"/>
                <w:sz w:val="20"/>
                <w:szCs w:val="20"/>
                <w:u w:color="000000"/>
              </w:rPr>
              <w:t>5</w:t>
            </w:r>
            <w:r w:rsidR="009624F6">
              <w:rPr>
                <w:rFonts w:ascii="Tahoma" w:eastAsia="Arial Unicode MS" w:hAnsi="Tahoma" w:cs="Tahoma"/>
                <w:sz w:val="20"/>
                <w:szCs w:val="20"/>
                <w:u w:color="000000"/>
              </w:rPr>
              <w:t>.</w:t>
            </w:r>
          </w:p>
        </w:tc>
        <w:tc>
          <w:tcPr>
            <w:tcW w:w="0" w:type="auto"/>
            <w:tcMar>
              <w:left w:w="108" w:type="dxa"/>
            </w:tcMar>
          </w:tcPr>
          <w:p w14:paraId="21C0CC62" w14:textId="063FD994" w:rsidR="009624F6" w:rsidRDefault="003D1C3C" w:rsidP="009624F6">
            <w:pPr>
              <w:spacing w:before="120" w:after="120"/>
              <w:rPr>
                <w:rFonts w:ascii="Tahoma" w:eastAsia="Arial Unicode MS" w:hAnsi="Tahoma" w:cs="Tahoma"/>
                <w:sz w:val="20"/>
                <w:szCs w:val="20"/>
                <w:u w:color="000000"/>
              </w:rPr>
            </w:pPr>
            <w:r>
              <w:rPr>
                <w:rFonts w:ascii="Tahoma" w:hAnsi="Tahoma" w:cs="Tahoma"/>
                <w:sz w:val="20"/>
                <w:szCs w:val="20"/>
              </w:rPr>
              <w:t>Specjalista BIM</w:t>
            </w:r>
          </w:p>
        </w:tc>
        <w:tc>
          <w:tcPr>
            <w:tcW w:w="0" w:type="auto"/>
            <w:tcMar>
              <w:left w:w="108" w:type="dxa"/>
            </w:tcMar>
          </w:tcPr>
          <w:p w14:paraId="370C07B5" w14:textId="3BA642D3" w:rsidR="00E523A7" w:rsidRPr="00BC7419" w:rsidRDefault="003D1C3C" w:rsidP="007D1B05">
            <w:pPr>
              <w:spacing w:before="120" w:after="120"/>
              <w:jc w:val="both"/>
              <w:rPr>
                <w:rFonts w:ascii="Tahoma" w:hAnsi="Tahoma" w:cs="Tahoma"/>
                <w:sz w:val="20"/>
                <w:szCs w:val="20"/>
              </w:rPr>
            </w:pPr>
            <w:r>
              <w:rPr>
                <w:rFonts w:ascii="Tahoma" w:hAnsi="Tahoma" w:cs="Tahoma"/>
                <w:sz w:val="20"/>
                <w:szCs w:val="20"/>
              </w:rPr>
              <w:t>Za każdą wykonaną</w:t>
            </w:r>
            <w:r w:rsidR="00E37E1B">
              <w:rPr>
                <w:rFonts w:ascii="Tahoma" w:hAnsi="Tahoma" w:cs="Tahoma"/>
                <w:sz w:val="20"/>
                <w:szCs w:val="20"/>
              </w:rPr>
              <w:t xml:space="preserve"> w okresie ostatnich 5 lat przed upływem terminu składania ofert</w:t>
            </w:r>
            <w:r w:rsidR="00B557A6">
              <w:rPr>
                <w:rFonts w:ascii="Tahoma" w:hAnsi="Tahoma" w:cs="Tahoma"/>
                <w:sz w:val="20"/>
                <w:szCs w:val="20"/>
              </w:rPr>
              <w:t xml:space="preserve"> </w:t>
            </w:r>
            <w:r w:rsidR="00E523A7" w:rsidRPr="00BC7419">
              <w:rPr>
                <w:rFonts w:ascii="Tahoma" w:hAnsi="Tahoma" w:cs="Tahoma"/>
                <w:sz w:val="20"/>
                <w:szCs w:val="20"/>
              </w:rPr>
              <w:t>usługę polegającą na wykonaniu modelu BIM w ramach realizacji zamówienia, które zawierało zobowiązanie wykonawcy do jego wykonania obejmującego zaprojektowanie obiektu budowlanego o powierzchni użytkowej minimum  5 000 m</w:t>
            </w:r>
            <w:r w:rsidR="00E523A7" w:rsidRPr="00BC7419">
              <w:rPr>
                <w:rFonts w:ascii="Tahoma" w:hAnsi="Tahoma" w:cs="Tahoma"/>
                <w:sz w:val="20"/>
                <w:szCs w:val="20"/>
                <w:vertAlign w:val="superscript"/>
              </w:rPr>
              <w:t>2</w:t>
            </w:r>
          </w:p>
          <w:p w14:paraId="4C67AFD0" w14:textId="77777777" w:rsidR="00B557A6" w:rsidRDefault="00B557A6" w:rsidP="00B557A6">
            <w:pPr>
              <w:spacing w:before="120" w:after="120"/>
              <w:jc w:val="both"/>
              <w:rPr>
                <w:rFonts w:ascii="Tahoma" w:hAnsi="Tahoma" w:cs="Tahoma"/>
                <w:sz w:val="20"/>
                <w:szCs w:val="20"/>
              </w:rPr>
            </w:pPr>
            <w:r>
              <w:rPr>
                <w:rFonts w:ascii="Tahoma" w:hAnsi="Tahoma" w:cs="Tahoma"/>
                <w:sz w:val="20"/>
                <w:szCs w:val="20"/>
              </w:rPr>
              <w:t xml:space="preserve">– ponad wymagane w ramach warunku udziału w postępowaniu minimum – </w:t>
            </w:r>
          </w:p>
          <w:p w14:paraId="7C6D8093" w14:textId="4AA55271" w:rsidR="009624F6" w:rsidRDefault="00B557A6" w:rsidP="004B06DF">
            <w:pPr>
              <w:spacing w:before="120" w:after="120"/>
              <w:jc w:val="both"/>
              <w:rPr>
                <w:rFonts w:ascii="Tahoma" w:hAnsi="Tahoma" w:cs="Tahoma"/>
                <w:sz w:val="20"/>
                <w:szCs w:val="20"/>
              </w:rPr>
            </w:pPr>
            <w:r>
              <w:rPr>
                <w:rFonts w:ascii="Tahoma" w:hAnsi="Tahoma" w:cs="Tahoma"/>
                <w:sz w:val="20"/>
                <w:szCs w:val="20"/>
              </w:rPr>
              <w:t xml:space="preserve">przyznaje się 1 punkt – </w:t>
            </w:r>
            <w:r w:rsidRPr="007D1B05">
              <w:rPr>
                <w:rFonts w:ascii="Tahoma" w:hAnsi="Tahoma" w:cs="Tahoma"/>
                <w:sz w:val="20"/>
                <w:szCs w:val="20"/>
              </w:rPr>
              <w:t>maksymalnie 3 punkty</w:t>
            </w:r>
            <w:r w:rsidDel="003D1C3C">
              <w:rPr>
                <w:rFonts w:ascii="Tahoma" w:hAnsi="Tahoma" w:cs="Tahoma"/>
                <w:sz w:val="20"/>
                <w:szCs w:val="20"/>
              </w:rPr>
              <w:t xml:space="preserve"> </w:t>
            </w:r>
          </w:p>
        </w:tc>
      </w:tr>
    </w:tbl>
    <w:p w14:paraId="24E14D33" w14:textId="55935B23" w:rsidR="00CB7BD5" w:rsidRPr="00155C0C" w:rsidRDefault="00CB7BD5" w:rsidP="003E7CE7">
      <w:pPr>
        <w:rPr>
          <w:rFonts w:ascii="Tahoma" w:hAnsi="Tahoma" w:cs="Tahoma"/>
          <w:bCs/>
          <w:sz w:val="20"/>
          <w:szCs w:val="20"/>
        </w:rPr>
      </w:pPr>
    </w:p>
    <w:p w14:paraId="34BAFF7A" w14:textId="43588F12" w:rsidR="003E7CE7" w:rsidRPr="00155C0C" w:rsidRDefault="003E7CE7" w:rsidP="004B06DF">
      <w:pPr>
        <w:pStyle w:val="Tekstpodstawowy"/>
        <w:tabs>
          <w:tab w:val="left" w:pos="709"/>
          <w:tab w:val="left" w:pos="1440"/>
        </w:tabs>
        <w:spacing w:before="120" w:line="260" w:lineRule="exact"/>
        <w:jc w:val="both"/>
      </w:pPr>
      <w:r w:rsidRPr="00155C0C">
        <w:rPr>
          <w:spacing w:val="0"/>
          <w:sz w:val="20"/>
          <w:szCs w:val="20"/>
        </w:rPr>
        <w:t xml:space="preserve">Przyznanie punktów zgodnie z ww. tabelą odbywać będzie się na podstawie danych wskazanych przez Wykonawców w Załączniku nr </w:t>
      </w:r>
      <w:r w:rsidR="0047083E">
        <w:rPr>
          <w:spacing w:val="0"/>
          <w:sz w:val="20"/>
          <w:szCs w:val="20"/>
        </w:rPr>
        <w:t>3</w:t>
      </w:r>
      <w:r w:rsidRPr="00155C0C">
        <w:rPr>
          <w:spacing w:val="0"/>
          <w:sz w:val="20"/>
          <w:szCs w:val="20"/>
        </w:rPr>
        <w:t xml:space="preserve"> do SIWZ –</w:t>
      </w:r>
      <w:r w:rsidR="00FB78EF" w:rsidRPr="00155C0C">
        <w:rPr>
          <w:spacing w:val="0"/>
          <w:sz w:val="20"/>
          <w:szCs w:val="20"/>
        </w:rPr>
        <w:t xml:space="preserve"> </w:t>
      </w:r>
      <w:r w:rsidR="0047083E">
        <w:rPr>
          <w:spacing w:val="0"/>
          <w:sz w:val="20"/>
          <w:szCs w:val="20"/>
        </w:rPr>
        <w:t xml:space="preserve">Formularz oferty - </w:t>
      </w:r>
      <w:r w:rsidR="00FB78EF" w:rsidRPr="00155C0C">
        <w:rPr>
          <w:sz w:val="20"/>
          <w:szCs w:val="20"/>
        </w:rPr>
        <w:t>oświadczenie o osobach zdolnych do wykonania zamówienia</w:t>
      </w:r>
      <w:r w:rsidRPr="00155C0C">
        <w:rPr>
          <w:spacing w:val="0"/>
          <w:sz w:val="20"/>
          <w:szCs w:val="20"/>
        </w:rPr>
        <w:t xml:space="preserve">. Informacje zawarte w Załączniku nr </w:t>
      </w:r>
      <w:r w:rsidR="0047083E">
        <w:rPr>
          <w:spacing w:val="0"/>
          <w:sz w:val="20"/>
          <w:szCs w:val="20"/>
        </w:rPr>
        <w:t>3</w:t>
      </w:r>
      <w:r w:rsidRPr="00155C0C">
        <w:rPr>
          <w:spacing w:val="0"/>
          <w:sz w:val="20"/>
          <w:szCs w:val="20"/>
        </w:rPr>
        <w:t xml:space="preserve"> do SIWZ nie podlegają uzupełnieniu</w:t>
      </w:r>
      <w:r w:rsidR="005D7029" w:rsidRPr="00155C0C">
        <w:rPr>
          <w:spacing w:val="0"/>
          <w:sz w:val="20"/>
          <w:szCs w:val="20"/>
        </w:rPr>
        <w:t xml:space="preserve"> w zakresie informacji wpływających na przyznanie punktów</w:t>
      </w:r>
      <w:r w:rsidRPr="00155C0C">
        <w:rPr>
          <w:spacing w:val="0"/>
          <w:sz w:val="20"/>
          <w:szCs w:val="20"/>
        </w:rPr>
        <w:t xml:space="preserve">, zatem jeżeli Wykonawca nie złoży ww. załącznika, nie wypełni go w całości lub części,  przyjmuje, że Wykonawca nie zaoferował </w:t>
      </w:r>
      <w:r w:rsidR="00FB78EF" w:rsidRPr="00155C0C">
        <w:rPr>
          <w:spacing w:val="0"/>
          <w:sz w:val="20"/>
          <w:szCs w:val="20"/>
        </w:rPr>
        <w:t>projektantów</w:t>
      </w:r>
      <w:r w:rsidRPr="00155C0C">
        <w:rPr>
          <w:spacing w:val="0"/>
          <w:sz w:val="20"/>
          <w:szCs w:val="20"/>
        </w:rPr>
        <w:t xml:space="preserve"> z doświadczeniem mierzonym ponad minimum wynikające z warunków udziału w postępowaniu i otrzyma) liczbę punktów wynikających z danych zawartych w załączniku nr </w:t>
      </w:r>
      <w:r w:rsidR="008D7251">
        <w:rPr>
          <w:spacing w:val="0"/>
          <w:sz w:val="20"/>
          <w:szCs w:val="20"/>
        </w:rPr>
        <w:t>3</w:t>
      </w:r>
      <w:r w:rsidRPr="00155C0C">
        <w:rPr>
          <w:spacing w:val="0"/>
          <w:sz w:val="20"/>
          <w:szCs w:val="20"/>
        </w:rPr>
        <w:t xml:space="preserve"> (w skrajnym przypadku 0 punktów) w ocenie ofert.</w:t>
      </w:r>
    </w:p>
    <w:p w14:paraId="140EB2C3" w14:textId="77777777" w:rsidR="0049425D" w:rsidRDefault="003E7CE7" w:rsidP="004B06DF">
      <w:pPr>
        <w:pStyle w:val="Tekstpodstawowy"/>
        <w:tabs>
          <w:tab w:val="left" w:pos="709"/>
          <w:tab w:val="left" w:pos="1440"/>
        </w:tabs>
        <w:spacing w:before="120" w:line="260" w:lineRule="exact"/>
        <w:jc w:val="both"/>
        <w:rPr>
          <w:b/>
          <w:spacing w:val="0"/>
          <w:sz w:val="20"/>
          <w:szCs w:val="20"/>
        </w:rPr>
      </w:pPr>
      <w:r w:rsidRPr="00155C0C">
        <w:rPr>
          <w:b/>
          <w:spacing w:val="0"/>
          <w:sz w:val="20"/>
          <w:szCs w:val="20"/>
        </w:rPr>
        <w:t>Za najkorzystniejszą ofertę</w:t>
      </w:r>
      <w:r w:rsidRPr="00155C0C">
        <w:rPr>
          <w:spacing w:val="0"/>
          <w:sz w:val="20"/>
          <w:szCs w:val="20"/>
        </w:rPr>
        <w:t xml:space="preserve"> </w:t>
      </w:r>
      <w:r w:rsidRPr="00155C0C">
        <w:rPr>
          <w:b/>
          <w:spacing w:val="0"/>
          <w:sz w:val="20"/>
          <w:szCs w:val="20"/>
        </w:rPr>
        <w:t>zostanie uznana ważna oferta, która uzyska łącznie najwyższą ocenę punktową stanowiącą sumę punktów uzyskaną z kryteriów</w:t>
      </w:r>
      <w:r w:rsidR="0049425D">
        <w:rPr>
          <w:b/>
          <w:spacing w:val="0"/>
          <w:sz w:val="20"/>
          <w:szCs w:val="20"/>
        </w:rPr>
        <w:t>:</w:t>
      </w:r>
    </w:p>
    <w:p w14:paraId="310696E4" w14:textId="161D11F4" w:rsidR="003E7CE7" w:rsidRPr="00155C0C" w:rsidRDefault="003E7CE7" w:rsidP="004B06DF">
      <w:pPr>
        <w:pStyle w:val="Tekstpodstawowy"/>
        <w:tabs>
          <w:tab w:val="left" w:pos="709"/>
          <w:tab w:val="left" w:pos="1440"/>
        </w:tabs>
        <w:spacing w:before="120" w:line="260" w:lineRule="exact"/>
        <w:jc w:val="both"/>
        <w:rPr>
          <w:spacing w:val="0"/>
          <w:sz w:val="20"/>
          <w:szCs w:val="20"/>
        </w:rPr>
      </w:pPr>
      <w:r w:rsidRPr="00155C0C">
        <w:rPr>
          <w:b/>
          <w:spacing w:val="0"/>
          <w:sz w:val="20"/>
          <w:szCs w:val="20"/>
        </w:rPr>
        <w:t>W =C+</w:t>
      </w:r>
      <w:r w:rsidR="008D4828">
        <w:rPr>
          <w:b/>
          <w:spacing w:val="0"/>
          <w:sz w:val="20"/>
          <w:szCs w:val="20"/>
        </w:rPr>
        <w:t>D</w:t>
      </w:r>
      <w:r w:rsidRPr="00155C0C">
        <w:rPr>
          <w:b/>
          <w:spacing w:val="0"/>
          <w:sz w:val="20"/>
          <w:szCs w:val="20"/>
        </w:rPr>
        <w:t>.</w:t>
      </w:r>
    </w:p>
    <w:p w14:paraId="64D78609" w14:textId="77777777" w:rsidR="00525CC3" w:rsidRPr="00155C0C" w:rsidRDefault="00525CC3" w:rsidP="00AA388D">
      <w:pPr>
        <w:numPr>
          <w:ilvl w:val="1"/>
          <w:numId w:val="17"/>
        </w:numPr>
        <w:tabs>
          <w:tab w:val="clear" w:pos="1080"/>
          <w:tab w:val="num" w:pos="180"/>
          <w:tab w:val="num" w:pos="567"/>
          <w:tab w:val="num" w:pos="862"/>
        </w:tabs>
        <w:autoSpaceDE w:val="0"/>
        <w:autoSpaceDN w:val="0"/>
        <w:adjustRightInd w:val="0"/>
        <w:spacing w:before="120" w:line="260" w:lineRule="exact"/>
        <w:ind w:left="0" w:firstLine="0"/>
        <w:jc w:val="both"/>
        <w:rPr>
          <w:rFonts w:ascii="Tahoma" w:hAnsi="Tahoma" w:cs="Tahoma"/>
          <w:bCs/>
          <w:sz w:val="20"/>
          <w:szCs w:val="20"/>
        </w:rPr>
      </w:pPr>
      <w:r w:rsidRPr="00155C0C">
        <w:rPr>
          <w:rFonts w:ascii="Tahoma" w:hAnsi="Tahoma" w:cs="Tahoma"/>
          <w:bCs/>
          <w:sz w:val="20"/>
          <w:szCs w:val="20"/>
        </w:rPr>
        <w:t>Zamawiający udzieli zamówienia wykonawcy, którego oferta:</w:t>
      </w:r>
    </w:p>
    <w:p w14:paraId="3B3E05F9" w14:textId="77777777" w:rsidR="00525CC3" w:rsidRPr="00155C0C" w:rsidRDefault="00525CC3" w:rsidP="00AA388D">
      <w:pPr>
        <w:numPr>
          <w:ilvl w:val="0"/>
          <w:numId w:val="18"/>
        </w:numPr>
        <w:tabs>
          <w:tab w:val="num" w:pos="180"/>
          <w:tab w:val="left" w:pos="1080"/>
        </w:tabs>
        <w:autoSpaceDE w:val="0"/>
        <w:autoSpaceDN w:val="0"/>
        <w:adjustRightInd w:val="0"/>
        <w:spacing w:before="120" w:line="260" w:lineRule="exact"/>
        <w:ind w:left="0" w:firstLine="567"/>
        <w:jc w:val="both"/>
        <w:rPr>
          <w:rFonts w:ascii="Tahoma" w:hAnsi="Tahoma" w:cs="Tahoma"/>
          <w:bCs/>
          <w:sz w:val="20"/>
          <w:szCs w:val="20"/>
        </w:rPr>
      </w:pPr>
      <w:r w:rsidRPr="00155C0C">
        <w:rPr>
          <w:rFonts w:ascii="Tahoma" w:hAnsi="Tahoma" w:cs="Tahoma"/>
          <w:bCs/>
          <w:sz w:val="20"/>
          <w:szCs w:val="20"/>
        </w:rPr>
        <w:t xml:space="preserve">odpowiada zasadom określonym w </w:t>
      </w:r>
      <w:r w:rsidRPr="00155C0C">
        <w:rPr>
          <w:rFonts w:ascii="Tahoma" w:hAnsi="Tahoma" w:cs="Tahoma"/>
          <w:bCs/>
          <w:i/>
          <w:sz w:val="20"/>
          <w:szCs w:val="20"/>
          <w:u w:val="single"/>
        </w:rPr>
        <w:t>ustawie</w:t>
      </w:r>
      <w:r w:rsidRPr="00155C0C">
        <w:rPr>
          <w:rFonts w:ascii="Tahoma" w:hAnsi="Tahoma" w:cs="Tahoma"/>
          <w:bCs/>
          <w:sz w:val="20"/>
          <w:szCs w:val="20"/>
          <w:u w:val="single"/>
        </w:rPr>
        <w:t xml:space="preserve"> </w:t>
      </w:r>
    </w:p>
    <w:p w14:paraId="55780137" w14:textId="77777777" w:rsidR="00525CC3" w:rsidRPr="00155C0C" w:rsidRDefault="00525CC3" w:rsidP="00AA388D">
      <w:pPr>
        <w:numPr>
          <w:ilvl w:val="0"/>
          <w:numId w:val="18"/>
        </w:numPr>
        <w:tabs>
          <w:tab w:val="num" w:pos="180"/>
          <w:tab w:val="left" w:pos="1080"/>
        </w:tabs>
        <w:autoSpaceDE w:val="0"/>
        <w:autoSpaceDN w:val="0"/>
        <w:adjustRightInd w:val="0"/>
        <w:spacing w:before="120" w:line="260" w:lineRule="exact"/>
        <w:ind w:left="0" w:firstLine="567"/>
        <w:jc w:val="both"/>
        <w:rPr>
          <w:rFonts w:ascii="Tahoma" w:hAnsi="Tahoma" w:cs="Tahoma"/>
          <w:bCs/>
          <w:sz w:val="20"/>
          <w:szCs w:val="20"/>
        </w:rPr>
      </w:pPr>
      <w:r w:rsidRPr="00155C0C">
        <w:rPr>
          <w:rFonts w:ascii="Tahoma" w:hAnsi="Tahoma" w:cs="Tahoma"/>
          <w:bCs/>
          <w:sz w:val="20"/>
          <w:szCs w:val="20"/>
        </w:rPr>
        <w:t xml:space="preserve">odpowiada zasadom określonym w Specyfikacji Istotnych Warunków Zamówienia </w:t>
      </w:r>
    </w:p>
    <w:p w14:paraId="77D37A10" w14:textId="77777777" w:rsidR="00525CC3" w:rsidRPr="00155C0C" w:rsidRDefault="00525CC3" w:rsidP="00AA388D">
      <w:pPr>
        <w:numPr>
          <w:ilvl w:val="0"/>
          <w:numId w:val="18"/>
        </w:numPr>
        <w:tabs>
          <w:tab w:val="num" w:pos="180"/>
          <w:tab w:val="left" w:pos="1080"/>
        </w:tabs>
        <w:autoSpaceDE w:val="0"/>
        <w:autoSpaceDN w:val="0"/>
        <w:adjustRightInd w:val="0"/>
        <w:spacing w:before="120" w:line="260" w:lineRule="exact"/>
        <w:ind w:left="0" w:firstLine="567"/>
        <w:jc w:val="both"/>
        <w:rPr>
          <w:rFonts w:ascii="Tahoma" w:hAnsi="Tahoma" w:cs="Tahoma"/>
          <w:bCs/>
          <w:sz w:val="20"/>
          <w:szCs w:val="20"/>
        </w:rPr>
      </w:pPr>
      <w:r w:rsidRPr="00155C0C">
        <w:rPr>
          <w:rFonts w:ascii="Tahoma" w:hAnsi="Tahoma" w:cs="Tahoma"/>
          <w:bCs/>
          <w:sz w:val="20"/>
          <w:szCs w:val="20"/>
        </w:rPr>
        <w:t xml:space="preserve">uzyska najwyższą </w:t>
      </w:r>
      <w:r w:rsidR="000E7B4B" w:rsidRPr="00155C0C">
        <w:rPr>
          <w:rFonts w:ascii="Tahoma" w:hAnsi="Tahoma" w:cs="Tahoma"/>
          <w:bCs/>
          <w:sz w:val="20"/>
          <w:szCs w:val="20"/>
        </w:rPr>
        <w:t>wartość oceny punktowej „W”</w:t>
      </w:r>
      <w:r w:rsidRPr="00155C0C">
        <w:rPr>
          <w:rFonts w:ascii="Tahoma" w:hAnsi="Tahoma" w:cs="Tahoma"/>
          <w:bCs/>
          <w:sz w:val="20"/>
          <w:szCs w:val="20"/>
        </w:rPr>
        <w:t xml:space="preserve"> zgodnie z punktem 13.2 </w:t>
      </w:r>
    </w:p>
    <w:p w14:paraId="06FEA4E9" w14:textId="77777777" w:rsidR="002411E3" w:rsidRPr="00155C0C" w:rsidRDefault="00EC7624" w:rsidP="00AA388D">
      <w:pPr>
        <w:numPr>
          <w:ilvl w:val="1"/>
          <w:numId w:val="9"/>
        </w:numPr>
        <w:tabs>
          <w:tab w:val="clear" w:pos="1080"/>
        </w:tabs>
        <w:autoSpaceDE w:val="0"/>
        <w:autoSpaceDN w:val="0"/>
        <w:adjustRightInd w:val="0"/>
        <w:spacing w:before="120" w:line="260" w:lineRule="exact"/>
        <w:ind w:left="567" w:hanging="567"/>
        <w:jc w:val="both"/>
        <w:rPr>
          <w:rFonts w:ascii="Tahoma" w:hAnsi="Tahoma" w:cs="Tahoma"/>
          <w:sz w:val="20"/>
          <w:szCs w:val="20"/>
        </w:rPr>
      </w:pPr>
      <w:r w:rsidRPr="00155C0C">
        <w:rPr>
          <w:rFonts w:ascii="Tahoma" w:hAnsi="Tahoma" w:cs="Tahoma"/>
          <w:sz w:val="20"/>
          <w:szCs w:val="20"/>
        </w:rPr>
        <w:lastRenderedPageBreak/>
        <w:t>Jeżeli nie można wybrać najkorzystniejszej oferty z uwagi na to, że dwie lub więcej ofert przedstawia taki sam bilans ceny i innych kryteriów oceny ofert, zamawiający spośród tych ofert wybiera ofertę z najniższą ceną,</w:t>
      </w:r>
      <w:r w:rsidRPr="00155C0C">
        <w:rPr>
          <w:rFonts w:ascii="Tahoma" w:hAnsi="Tahoma" w:cs="Tahoma"/>
          <w:sz w:val="20"/>
          <w:szCs w:val="20"/>
        </w:rPr>
        <w:br/>
        <w:t>a jeżeli zostały złożone oferty o takiej samej cenie, Zamawiający wzywa wykonawców, którzy złożyli te oferty, do złożenia w terminie określonym przez Zamawiającego ofert dodatkowych</w:t>
      </w:r>
      <w:r w:rsidR="002411E3" w:rsidRPr="00155C0C">
        <w:rPr>
          <w:rFonts w:ascii="Tahoma" w:hAnsi="Tahoma" w:cs="Tahoma"/>
          <w:sz w:val="20"/>
          <w:szCs w:val="20"/>
        </w:rPr>
        <w:t>.</w:t>
      </w:r>
      <w:r w:rsidRPr="00155C0C">
        <w:rPr>
          <w:rFonts w:ascii="Tahoma" w:hAnsi="Tahoma" w:cs="Tahoma"/>
          <w:sz w:val="20"/>
          <w:szCs w:val="20"/>
        </w:rPr>
        <w:t xml:space="preserve"> Wykonawcy, składając oferty dodatkowe, nie mogą zaoferować cen wyższych, niż zaoferowane w złożonych ofertach.</w:t>
      </w:r>
    </w:p>
    <w:p w14:paraId="7209441A" w14:textId="77777777" w:rsidR="002411E3" w:rsidRPr="00155C0C" w:rsidRDefault="002411E3" w:rsidP="00AA388D">
      <w:pPr>
        <w:numPr>
          <w:ilvl w:val="0"/>
          <w:numId w:val="8"/>
        </w:numPr>
        <w:shd w:val="clear" w:color="auto" w:fill="000000"/>
        <w:tabs>
          <w:tab w:val="clear" w:pos="794"/>
          <w:tab w:val="num" w:pos="600"/>
        </w:tabs>
        <w:autoSpaceDE w:val="0"/>
        <w:autoSpaceDN w:val="0"/>
        <w:adjustRightInd w:val="0"/>
        <w:spacing w:before="120" w:line="260" w:lineRule="exact"/>
        <w:ind w:left="600" w:hanging="480"/>
        <w:jc w:val="both"/>
        <w:rPr>
          <w:rFonts w:ascii="Tahoma" w:hAnsi="Tahoma" w:cs="Tahoma"/>
          <w:b/>
          <w:bCs/>
          <w:sz w:val="20"/>
          <w:szCs w:val="20"/>
        </w:rPr>
      </w:pPr>
      <w:r w:rsidRPr="00155C0C">
        <w:rPr>
          <w:rFonts w:ascii="Tahoma" w:hAnsi="Tahoma" w:cs="Tahoma"/>
          <w:b/>
          <w:bCs/>
          <w:sz w:val="20"/>
          <w:szCs w:val="20"/>
        </w:rPr>
        <w:t>Informacje o formalnościach, jakie powinny zostać dopełnione po wyborze oferty w celu zawarcia umowy w sprawie zamówienia publicznego:</w:t>
      </w:r>
    </w:p>
    <w:p w14:paraId="688681E5" w14:textId="77777777" w:rsidR="002411E3" w:rsidRPr="00155C0C" w:rsidRDefault="00BA3EBB" w:rsidP="00AA388D">
      <w:pPr>
        <w:numPr>
          <w:ilvl w:val="1"/>
          <w:numId w:val="8"/>
        </w:numPr>
        <w:spacing w:before="120" w:line="260" w:lineRule="exact"/>
        <w:jc w:val="both"/>
        <w:rPr>
          <w:rFonts w:ascii="Tahoma" w:hAnsi="Tahoma" w:cs="Tahoma"/>
          <w:sz w:val="20"/>
          <w:szCs w:val="20"/>
        </w:rPr>
      </w:pPr>
      <w:r w:rsidRPr="00155C0C">
        <w:rPr>
          <w:rFonts w:ascii="Tahoma" w:hAnsi="Tahoma" w:cs="Tahoma"/>
          <w:sz w:val="20"/>
          <w:szCs w:val="20"/>
        </w:rPr>
        <w:t>Z</w:t>
      </w:r>
      <w:r w:rsidR="002411E3" w:rsidRPr="00155C0C">
        <w:rPr>
          <w:rFonts w:ascii="Tahoma" w:hAnsi="Tahoma" w:cs="Tahoma"/>
          <w:sz w:val="20"/>
          <w:szCs w:val="20"/>
        </w:rPr>
        <w:t>amawiający</w:t>
      </w:r>
      <w:r w:rsidR="00B30655" w:rsidRPr="00155C0C">
        <w:rPr>
          <w:rFonts w:ascii="Tahoma" w:hAnsi="Tahoma" w:cs="Tahoma"/>
          <w:sz w:val="20"/>
          <w:szCs w:val="20"/>
        </w:rPr>
        <w:t xml:space="preserve"> informuje niezwłocznie </w:t>
      </w:r>
      <w:r w:rsidR="008A437F" w:rsidRPr="00155C0C">
        <w:rPr>
          <w:rFonts w:ascii="Tahoma" w:hAnsi="Tahoma" w:cs="Tahoma"/>
          <w:sz w:val="20"/>
          <w:szCs w:val="20"/>
        </w:rPr>
        <w:t xml:space="preserve">– podając uzasadnienie faktyczne i prawne – </w:t>
      </w:r>
      <w:r w:rsidR="00B30655" w:rsidRPr="00155C0C">
        <w:rPr>
          <w:rFonts w:ascii="Tahoma" w:hAnsi="Tahoma" w:cs="Tahoma"/>
          <w:sz w:val="20"/>
          <w:szCs w:val="20"/>
        </w:rPr>
        <w:t>wszystkich Wykonawców</w:t>
      </w:r>
      <w:r w:rsidR="0097588F" w:rsidRPr="00155C0C">
        <w:rPr>
          <w:rFonts w:ascii="Tahoma" w:hAnsi="Tahoma" w:cs="Tahoma"/>
          <w:sz w:val="20"/>
          <w:szCs w:val="20"/>
        </w:rPr>
        <w:t xml:space="preserve"> </w:t>
      </w:r>
      <w:r w:rsidR="00B30655" w:rsidRPr="00155C0C">
        <w:rPr>
          <w:rFonts w:ascii="Tahoma" w:hAnsi="Tahoma" w:cs="Tahoma"/>
          <w:sz w:val="20"/>
          <w:szCs w:val="20"/>
        </w:rPr>
        <w:t>o</w:t>
      </w:r>
      <w:r w:rsidR="002411E3" w:rsidRPr="00155C0C">
        <w:rPr>
          <w:rFonts w:ascii="Tahoma" w:hAnsi="Tahoma" w:cs="Tahoma"/>
          <w:sz w:val="20"/>
          <w:szCs w:val="20"/>
        </w:rPr>
        <w:t>:</w:t>
      </w:r>
    </w:p>
    <w:p w14:paraId="0B321020" w14:textId="77777777" w:rsidR="002411E3" w:rsidRPr="00155C0C" w:rsidRDefault="002411E3" w:rsidP="009015BF">
      <w:pPr>
        <w:spacing w:before="120" w:line="260" w:lineRule="exact"/>
        <w:ind w:left="709" w:hanging="567"/>
        <w:jc w:val="both"/>
        <w:rPr>
          <w:rFonts w:ascii="Tahoma" w:hAnsi="Tahoma" w:cs="Tahoma"/>
          <w:sz w:val="20"/>
          <w:szCs w:val="20"/>
        </w:rPr>
      </w:pPr>
      <w:r w:rsidRPr="00155C0C">
        <w:rPr>
          <w:rFonts w:ascii="Tahoma" w:hAnsi="Tahoma" w:cs="Tahoma"/>
          <w:sz w:val="20"/>
          <w:szCs w:val="20"/>
        </w:rPr>
        <w:t xml:space="preserve">14.1.1.wyborze najkorzystniejszej oferty, podając nazwę </w:t>
      </w:r>
      <w:r w:rsidRPr="00155C0C">
        <w:rPr>
          <w:rStyle w:val="txt-new"/>
          <w:rFonts w:ascii="Tahoma" w:hAnsi="Tahoma" w:cs="Tahoma"/>
          <w:sz w:val="20"/>
          <w:szCs w:val="20"/>
        </w:rPr>
        <w:t>albo imię i nazwisko, siedzibę albo miejsce zamieszkania</w:t>
      </w:r>
      <w:r w:rsidRPr="00155C0C">
        <w:rPr>
          <w:rStyle w:val="apple-converted-space"/>
          <w:rFonts w:ascii="Tahoma" w:hAnsi="Tahoma" w:cs="Tahoma"/>
          <w:sz w:val="20"/>
          <w:szCs w:val="20"/>
        </w:rPr>
        <w:t> </w:t>
      </w:r>
      <w:r w:rsidR="00B30655" w:rsidRPr="00155C0C">
        <w:rPr>
          <w:rFonts w:ascii="Tahoma" w:hAnsi="Tahoma" w:cs="Tahoma"/>
          <w:sz w:val="20"/>
          <w:szCs w:val="20"/>
        </w:rPr>
        <w:t xml:space="preserve">i adres, jeżeli miejscem wykonywania działalności wykonawcy, </w:t>
      </w:r>
      <w:r w:rsidRPr="00155C0C">
        <w:rPr>
          <w:rFonts w:ascii="Tahoma" w:hAnsi="Tahoma" w:cs="Tahoma"/>
          <w:sz w:val="20"/>
          <w:szCs w:val="20"/>
        </w:rPr>
        <w:t>którego ofertę wybrano</w:t>
      </w:r>
      <w:r w:rsidRPr="00155C0C">
        <w:rPr>
          <w:rStyle w:val="txt-new"/>
          <w:rFonts w:ascii="Tahoma" w:hAnsi="Tahoma" w:cs="Tahoma"/>
          <w:sz w:val="20"/>
          <w:szCs w:val="20"/>
        </w:rPr>
        <w:t xml:space="preserve">, </w:t>
      </w:r>
      <w:r w:rsidR="00B30655" w:rsidRPr="00155C0C">
        <w:rPr>
          <w:rStyle w:val="txt-new"/>
          <w:rFonts w:ascii="Tahoma" w:hAnsi="Tahoma" w:cs="Tahoma"/>
          <w:sz w:val="20"/>
          <w:szCs w:val="20"/>
        </w:rPr>
        <w:t>oraz nazwy albo imiona i nazwiska, siedziby albo miejsca zamieszkania i adresy, jeżeli są miejscami wykonywania działalności wykonawców, którzy złożyli oferty, a także punktację przyznaną ofertom w każdym kryterium oceny ofert i łączną punktację.</w:t>
      </w:r>
    </w:p>
    <w:p w14:paraId="1AA15E9D" w14:textId="77777777" w:rsidR="002411E3" w:rsidRPr="00155C0C" w:rsidRDefault="002411E3" w:rsidP="009015BF">
      <w:pPr>
        <w:spacing w:before="120" w:line="260" w:lineRule="exact"/>
        <w:ind w:left="709" w:hanging="567"/>
        <w:jc w:val="both"/>
        <w:rPr>
          <w:rFonts w:ascii="Tahoma" w:hAnsi="Tahoma" w:cs="Tahoma"/>
          <w:sz w:val="20"/>
          <w:szCs w:val="20"/>
        </w:rPr>
      </w:pPr>
      <w:r w:rsidRPr="00155C0C">
        <w:rPr>
          <w:rStyle w:val="tabulatory"/>
          <w:rFonts w:ascii="Tahoma" w:hAnsi="Tahoma" w:cs="Tahoma"/>
          <w:sz w:val="20"/>
          <w:szCs w:val="20"/>
        </w:rPr>
        <w:t>14.1.</w:t>
      </w:r>
      <w:r w:rsidR="00B30655" w:rsidRPr="00155C0C">
        <w:rPr>
          <w:rStyle w:val="tabulatory"/>
          <w:rFonts w:ascii="Tahoma" w:hAnsi="Tahoma" w:cs="Tahoma"/>
          <w:sz w:val="20"/>
          <w:szCs w:val="20"/>
        </w:rPr>
        <w:t>2</w:t>
      </w:r>
      <w:r w:rsidRPr="00155C0C">
        <w:rPr>
          <w:rStyle w:val="tabulatory"/>
          <w:rFonts w:ascii="Tahoma" w:hAnsi="Tahoma" w:cs="Tahoma"/>
          <w:sz w:val="20"/>
          <w:szCs w:val="20"/>
        </w:rPr>
        <w:t xml:space="preserve">. </w:t>
      </w:r>
      <w:r w:rsidRPr="00155C0C">
        <w:rPr>
          <w:rFonts w:ascii="Tahoma" w:hAnsi="Tahoma" w:cs="Tahoma"/>
          <w:sz w:val="20"/>
          <w:szCs w:val="20"/>
        </w:rPr>
        <w:t>wykonawcach, którzy zostali wykluczeni</w:t>
      </w:r>
      <w:r w:rsidR="0097588F" w:rsidRPr="00155C0C">
        <w:rPr>
          <w:rFonts w:ascii="Tahoma" w:hAnsi="Tahoma" w:cs="Tahoma"/>
          <w:sz w:val="20"/>
          <w:szCs w:val="20"/>
        </w:rPr>
        <w:t>,</w:t>
      </w:r>
    </w:p>
    <w:p w14:paraId="3BB76F59" w14:textId="77777777" w:rsidR="0097588F" w:rsidRPr="00155C0C" w:rsidRDefault="0097588F" w:rsidP="009015BF">
      <w:pPr>
        <w:spacing w:before="120" w:line="260" w:lineRule="exact"/>
        <w:ind w:left="709" w:hanging="567"/>
        <w:jc w:val="both"/>
        <w:rPr>
          <w:rFonts w:ascii="Tahoma" w:hAnsi="Tahoma" w:cs="Tahoma"/>
          <w:sz w:val="20"/>
          <w:szCs w:val="20"/>
        </w:rPr>
      </w:pPr>
      <w:r w:rsidRPr="00155C0C">
        <w:rPr>
          <w:rFonts w:ascii="Tahoma" w:hAnsi="Tahoma" w:cs="Tahoma"/>
          <w:sz w:val="20"/>
          <w:szCs w:val="20"/>
        </w:rPr>
        <w:t>14.1.3. wykonawcach, których oferty zostały odrzucone, powodach odrzucenia oferty, a w przypadkach, o których mowa w art. 89 ust. 4 i 5 ustawy, braku równoważności lub braku spełniania wymagań dotyczących wydajności lub funkcjonalności,</w:t>
      </w:r>
    </w:p>
    <w:p w14:paraId="073779A9" w14:textId="77777777" w:rsidR="0097588F" w:rsidRPr="00155C0C" w:rsidRDefault="0097588F" w:rsidP="009015BF">
      <w:pPr>
        <w:spacing w:before="120" w:line="260" w:lineRule="exact"/>
        <w:ind w:left="709" w:hanging="567"/>
        <w:jc w:val="both"/>
        <w:rPr>
          <w:rFonts w:ascii="Tahoma" w:hAnsi="Tahoma" w:cs="Tahoma"/>
          <w:sz w:val="20"/>
          <w:szCs w:val="20"/>
        </w:rPr>
      </w:pPr>
      <w:r w:rsidRPr="00155C0C">
        <w:rPr>
          <w:rFonts w:ascii="Tahoma" w:hAnsi="Tahoma" w:cs="Tahoma"/>
          <w:sz w:val="20"/>
          <w:szCs w:val="20"/>
        </w:rPr>
        <w:t>14.1.4. unieważnieniu postępowania</w:t>
      </w:r>
    </w:p>
    <w:p w14:paraId="7642F114" w14:textId="77777777" w:rsidR="008A437F" w:rsidRPr="00155C0C" w:rsidRDefault="002411E3" w:rsidP="00AA388D">
      <w:pPr>
        <w:numPr>
          <w:ilvl w:val="1"/>
          <w:numId w:val="8"/>
        </w:numPr>
        <w:spacing w:before="120" w:line="260" w:lineRule="exact"/>
        <w:jc w:val="both"/>
        <w:rPr>
          <w:rFonts w:ascii="Tahoma" w:hAnsi="Tahoma" w:cs="Tahoma"/>
          <w:sz w:val="20"/>
          <w:szCs w:val="20"/>
        </w:rPr>
      </w:pPr>
      <w:r w:rsidRPr="00155C0C">
        <w:rPr>
          <w:rFonts w:ascii="Tahoma" w:hAnsi="Tahoma" w:cs="Tahoma"/>
          <w:sz w:val="20"/>
          <w:szCs w:val="20"/>
        </w:rPr>
        <w:t xml:space="preserve">Niezwłocznie po wyborze najkorzystniejszej oferty zamawiający zamieszcza informacje, o których mowa w pkt. 14.1.1. </w:t>
      </w:r>
      <w:r w:rsidR="008A437F" w:rsidRPr="00155C0C">
        <w:rPr>
          <w:rFonts w:ascii="Tahoma" w:hAnsi="Tahoma" w:cs="Tahoma"/>
          <w:sz w:val="20"/>
          <w:szCs w:val="20"/>
        </w:rPr>
        <w:t xml:space="preserve">i 14.1.4. </w:t>
      </w:r>
      <w:r w:rsidRPr="00155C0C">
        <w:rPr>
          <w:rFonts w:ascii="Tahoma" w:hAnsi="Tahoma" w:cs="Tahoma"/>
          <w:sz w:val="20"/>
          <w:szCs w:val="20"/>
        </w:rPr>
        <w:t>na stronie internetowej oraz w miejscu publicznie dostępnym w swojej siedzibie.</w:t>
      </w:r>
    </w:p>
    <w:p w14:paraId="01277E50" w14:textId="77777777" w:rsidR="009D1F31" w:rsidRPr="00155C0C" w:rsidRDefault="002411E3" w:rsidP="00AA388D">
      <w:pPr>
        <w:numPr>
          <w:ilvl w:val="1"/>
          <w:numId w:val="8"/>
        </w:numPr>
        <w:spacing w:before="120" w:line="260" w:lineRule="exact"/>
        <w:jc w:val="both"/>
        <w:rPr>
          <w:rFonts w:ascii="Tahoma" w:hAnsi="Tahoma" w:cs="Tahoma"/>
          <w:sz w:val="20"/>
          <w:szCs w:val="20"/>
        </w:rPr>
      </w:pPr>
      <w:r w:rsidRPr="00155C0C">
        <w:rPr>
          <w:rFonts w:ascii="Tahoma" w:hAnsi="Tahoma" w:cs="Tahoma"/>
          <w:sz w:val="20"/>
          <w:szCs w:val="20"/>
        </w:rPr>
        <w:t xml:space="preserve">Zamawiający zawrze umowę w sprawie zamówienia publicznego w terminie </w:t>
      </w:r>
      <w:r w:rsidR="0044015C" w:rsidRPr="00155C0C">
        <w:rPr>
          <w:rFonts w:ascii="Tahoma" w:hAnsi="Tahoma" w:cs="Tahoma"/>
          <w:bCs/>
          <w:sz w:val="20"/>
          <w:szCs w:val="20"/>
        </w:rPr>
        <w:t xml:space="preserve">nie krótszym niż </w:t>
      </w:r>
      <w:r w:rsidR="008D7251">
        <w:rPr>
          <w:rFonts w:ascii="Tahoma" w:hAnsi="Tahoma" w:cs="Tahoma"/>
          <w:bCs/>
          <w:sz w:val="20"/>
          <w:szCs w:val="20"/>
        </w:rPr>
        <w:t>10</w:t>
      </w:r>
      <w:r w:rsidRPr="00155C0C">
        <w:rPr>
          <w:rFonts w:ascii="Tahoma" w:hAnsi="Tahoma" w:cs="Tahoma"/>
          <w:bCs/>
          <w:sz w:val="20"/>
          <w:szCs w:val="20"/>
        </w:rPr>
        <w:t xml:space="preserve"> dni od dnia prze</w:t>
      </w:r>
      <w:r w:rsidR="008A437F" w:rsidRPr="00155C0C">
        <w:rPr>
          <w:rFonts w:ascii="Tahoma" w:hAnsi="Tahoma" w:cs="Tahoma"/>
          <w:bCs/>
          <w:sz w:val="20"/>
          <w:szCs w:val="20"/>
        </w:rPr>
        <w:t xml:space="preserve">słania </w:t>
      </w:r>
      <w:r w:rsidRPr="00155C0C">
        <w:rPr>
          <w:rFonts w:ascii="Tahoma" w:hAnsi="Tahoma" w:cs="Tahoma"/>
          <w:bCs/>
          <w:sz w:val="20"/>
          <w:szCs w:val="20"/>
        </w:rPr>
        <w:t>zawiadomienia o wyborze oferty</w:t>
      </w:r>
      <w:r w:rsidR="008A437F" w:rsidRPr="00155C0C">
        <w:rPr>
          <w:rFonts w:ascii="Tahoma" w:hAnsi="Tahoma" w:cs="Tahoma"/>
          <w:bCs/>
          <w:sz w:val="20"/>
          <w:szCs w:val="20"/>
        </w:rPr>
        <w:t xml:space="preserve"> najkorzystniejszej</w:t>
      </w:r>
      <w:r w:rsidR="00DC07FC" w:rsidRPr="00155C0C">
        <w:rPr>
          <w:rFonts w:ascii="Tahoma" w:hAnsi="Tahoma" w:cs="Tahoma"/>
          <w:bCs/>
          <w:sz w:val="20"/>
          <w:szCs w:val="20"/>
        </w:rPr>
        <w:t xml:space="preserve">. </w:t>
      </w:r>
      <w:r w:rsidRPr="00155C0C">
        <w:rPr>
          <w:rFonts w:ascii="Tahoma" w:hAnsi="Tahoma" w:cs="Tahoma"/>
          <w:bCs/>
          <w:sz w:val="20"/>
          <w:szCs w:val="20"/>
        </w:rPr>
        <w:t>Zamawiający może zawrzeć umowę w sprawie zamówienia publicznego przed upływem ww. terminu, o którym mowa powyżej, jeżeli w postępowaniu o udzielenie zamówienia została złożona tyl</w:t>
      </w:r>
      <w:r w:rsidR="009D1F31" w:rsidRPr="00155C0C">
        <w:rPr>
          <w:rFonts w:ascii="Tahoma" w:hAnsi="Tahoma" w:cs="Tahoma"/>
          <w:bCs/>
          <w:sz w:val="20"/>
          <w:szCs w:val="20"/>
        </w:rPr>
        <w:t>ko jedna oferta.</w:t>
      </w:r>
    </w:p>
    <w:p w14:paraId="58432BA0" w14:textId="74467A7B" w:rsidR="0063494E" w:rsidRDefault="002411E3" w:rsidP="00AA388D">
      <w:pPr>
        <w:numPr>
          <w:ilvl w:val="1"/>
          <w:numId w:val="8"/>
        </w:numPr>
        <w:spacing w:before="120" w:line="260" w:lineRule="exact"/>
        <w:jc w:val="both"/>
        <w:rPr>
          <w:rFonts w:ascii="Tahoma" w:hAnsi="Tahoma" w:cs="Tahoma"/>
          <w:sz w:val="20"/>
          <w:szCs w:val="20"/>
        </w:rPr>
      </w:pPr>
      <w:r w:rsidRPr="00155C0C">
        <w:rPr>
          <w:rFonts w:ascii="Tahoma" w:hAnsi="Tahoma" w:cs="Tahoma"/>
          <w:sz w:val="20"/>
          <w:szCs w:val="20"/>
        </w:rPr>
        <w:t>Wybrany Wykonawca zostanie wezwany przez Zamawiającego do podpisania umowy zgodnej z</w:t>
      </w:r>
      <w:r w:rsidR="002C5F34">
        <w:rPr>
          <w:rFonts w:ascii="Tahoma" w:hAnsi="Tahoma" w:cs="Tahoma"/>
          <w:sz w:val="20"/>
          <w:szCs w:val="20"/>
        </w:rPr>
        <w:t>e wzorem</w:t>
      </w:r>
      <w:r w:rsidRPr="00155C0C">
        <w:rPr>
          <w:rFonts w:ascii="Tahoma" w:hAnsi="Tahoma" w:cs="Tahoma"/>
          <w:sz w:val="20"/>
          <w:szCs w:val="20"/>
        </w:rPr>
        <w:t xml:space="preserve"> umowy, załączonym w specyfikacji istotnych warunków </w:t>
      </w:r>
      <w:r w:rsidR="00DC07FC" w:rsidRPr="00155C0C">
        <w:rPr>
          <w:rFonts w:ascii="Tahoma" w:hAnsi="Tahoma" w:cs="Tahoma"/>
          <w:sz w:val="20"/>
          <w:szCs w:val="20"/>
        </w:rPr>
        <w:t>zamówienia.</w:t>
      </w:r>
      <w:r w:rsidR="000A77D7">
        <w:rPr>
          <w:rFonts w:ascii="Tahoma" w:hAnsi="Tahoma" w:cs="Tahoma"/>
          <w:sz w:val="20"/>
          <w:szCs w:val="20"/>
        </w:rPr>
        <w:t xml:space="preserve"> </w:t>
      </w:r>
      <w:r w:rsidR="0063494E">
        <w:rPr>
          <w:rFonts w:ascii="Tahoma" w:hAnsi="Tahoma" w:cs="Tahoma"/>
          <w:sz w:val="20"/>
          <w:szCs w:val="20"/>
        </w:rPr>
        <w:t>Najpóźniej w dniu</w:t>
      </w:r>
      <w:r w:rsidR="000A77D7">
        <w:rPr>
          <w:rFonts w:ascii="Tahoma" w:hAnsi="Tahoma" w:cs="Tahoma"/>
          <w:sz w:val="20"/>
          <w:szCs w:val="20"/>
        </w:rPr>
        <w:t xml:space="preserve"> z</w:t>
      </w:r>
      <w:r w:rsidR="0063494E">
        <w:rPr>
          <w:rFonts w:ascii="Tahoma" w:hAnsi="Tahoma" w:cs="Tahoma"/>
          <w:sz w:val="20"/>
          <w:szCs w:val="20"/>
        </w:rPr>
        <w:t>awarcia</w:t>
      </w:r>
      <w:r w:rsidR="000A77D7">
        <w:rPr>
          <w:rFonts w:ascii="Tahoma" w:hAnsi="Tahoma" w:cs="Tahoma"/>
          <w:sz w:val="20"/>
          <w:szCs w:val="20"/>
        </w:rPr>
        <w:t xml:space="preserve"> umowy, wybrany wykonawca zobowią</w:t>
      </w:r>
      <w:r w:rsidR="0063494E">
        <w:rPr>
          <w:rFonts w:ascii="Tahoma" w:hAnsi="Tahoma" w:cs="Tahoma"/>
          <w:sz w:val="20"/>
          <w:szCs w:val="20"/>
        </w:rPr>
        <w:t>zany jest do:</w:t>
      </w:r>
    </w:p>
    <w:p w14:paraId="236ECEB0" w14:textId="1A6819EA" w:rsidR="0063494E" w:rsidRPr="00F22A86" w:rsidRDefault="0063494E" w:rsidP="00F22A86">
      <w:pPr>
        <w:pStyle w:val="Akapitzlist"/>
        <w:numPr>
          <w:ilvl w:val="0"/>
          <w:numId w:val="42"/>
        </w:numPr>
        <w:spacing w:before="120" w:line="260" w:lineRule="exact"/>
        <w:jc w:val="both"/>
        <w:rPr>
          <w:rFonts w:ascii="Tahoma" w:hAnsi="Tahoma" w:cs="Tahoma"/>
          <w:sz w:val="20"/>
          <w:szCs w:val="20"/>
        </w:rPr>
      </w:pPr>
      <w:r>
        <w:rPr>
          <w:rFonts w:ascii="Tahoma" w:hAnsi="Tahoma" w:cs="Tahoma"/>
          <w:sz w:val="20"/>
          <w:szCs w:val="20"/>
        </w:rPr>
        <w:t xml:space="preserve">wniesienia </w:t>
      </w:r>
      <w:r w:rsidR="000A77D7" w:rsidRPr="00F22A86">
        <w:rPr>
          <w:rFonts w:ascii="Tahoma" w:hAnsi="Tahoma" w:cs="Tahoma"/>
          <w:sz w:val="20"/>
          <w:szCs w:val="20"/>
        </w:rPr>
        <w:t>zabezpieczenia należytego wykonania umowy zgodnie z § 6 wzoru umowy</w:t>
      </w:r>
      <w:r w:rsidRPr="00F22A86">
        <w:rPr>
          <w:rFonts w:ascii="Tahoma" w:hAnsi="Tahoma" w:cs="Tahoma"/>
          <w:sz w:val="20"/>
          <w:szCs w:val="20"/>
        </w:rPr>
        <w:t xml:space="preserve"> </w:t>
      </w:r>
    </w:p>
    <w:p w14:paraId="632561DB" w14:textId="18728751" w:rsidR="002411E3" w:rsidRPr="00F22A86" w:rsidRDefault="0063494E" w:rsidP="00F22A86">
      <w:pPr>
        <w:pStyle w:val="Akapitzlist"/>
        <w:numPr>
          <w:ilvl w:val="0"/>
          <w:numId w:val="42"/>
        </w:numPr>
        <w:spacing w:before="120" w:line="260" w:lineRule="exact"/>
        <w:jc w:val="both"/>
        <w:rPr>
          <w:rFonts w:ascii="Tahoma" w:hAnsi="Tahoma" w:cs="Tahoma"/>
          <w:sz w:val="20"/>
          <w:szCs w:val="20"/>
        </w:rPr>
      </w:pPr>
      <w:r>
        <w:rPr>
          <w:rFonts w:ascii="Tahoma" w:hAnsi="Tahoma" w:cs="Tahoma"/>
          <w:sz w:val="20"/>
          <w:szCs w:val="20"/>
        </w:rPr>
        <w:t>przedłożenia</w:t>
      </w:r>
      <w:r w:rsidRPr="00F22A86">
        <w:rPr>
          <w:rFonts w:ascii="Tahoma" w:hAnsi="Tahoma" w:cs="Tahoma"/>
          <w:sz w:val="20"/>
          <w:szCs w:val="20"/>
        </w:rPr>
        <w:t xml:space="preserve"> kopi</w:t>
      </w:r>
      <w:r w:rsidRPr="00FD4CDB">
        <w:rPr>
          <w:rFonts w:ascii="Tahoma" w:hAnsi="Tahoma" w:cs="Tahoma"/>
          <w:sz w:val="20"/>
          <w:szCs w:val="20"/>
        </w:rPr>
        <w:t>i</w:t>
      </w:r>
      <w:r w:rsidRPr="00F22A86">
        <w:rPr>
          <w:rFonts w:ascii="Tahoma" w:hAnsi="Tahoma" w:cs="Tahoma"/>
          <w:sz w:val="20"/>
          <w:szCs w:val="20"/>
        </w:rPr>
        <w:t xml:space="preserve"> polisy ubezpieczenia zgodnie z § 9 wzoru umowy.  </w:t>
      </w:r>
    </w:p>
    <w:p w14:paraId="2C280180" w14:textId="77777777" w:rsidR="005125CE" w:rsidRPr="00155C0C" w:rsidRDefault="005125CE" w:rsidP="00AA388D">
      <w:pPr>
        <w:numPr>
          <w:ilvl w:val="0"/>
          <w:numId w:val="24"/>
        </w:numPr>
        <w:shd w:val="clear" w:color="auto" w:fill="000000"/>
        <w:autoSpaceDE w:val="0"/>
        <w:autoSpaceDN w:val="0"/>
        <w:adjustRightInd w:val="0"/>
        <w:spacing w:before="120" w:line="260" w:lineRule="exact"/>
        <w:jc w:val="both"/>
        <w:rPr>
          <w:rFonts w:ascii="Tahoma" w:hAnsi="Tahoma" w:cs="Tahoma"/>
          <w:b/>
          <w:bCs/>
          <w:sz w:val="20"/>
          <w:szCs w:val="20"/>
        </w:rPr>
      </w:pPr>
      <w:r w:rsidRPr="00155C0C">
        <w:rPr>
          <w:rFonts w:ascii="Tahoma" w:hAnsi="Tahoma" w:cs="Tahoma"/>
          <w:b/>
          <w:bCs/>
          <w:sz w:val="20"/>
          <w:szCs w:val="20"/>
        </w:rPr>
        <w:t>Wymagania dotyczące zabezpieczenia należytego wykonania umowy:</w:t>
      </w:r>
    </w:p>
    <w:p w14:paraId="15CE62DF" w14:textId="4ED5AD67" w:rsidR="00D4433F" w:rsidRPr="00D4433F" w:rsidRDefault="0049425D" w:rsidP="00D4433F">
      <w:pPr>
        <w:tabs>
          <w:tab w:val="left" w:pos="567"/>
        </w:tabs>
        <w:autoSpaceDE w:val="0"/>
        <w:spacing w:before="120" w:line="260" w:lineRule="exact"/>
        <w:ind w:right="142"/>
        <w:jc w:val="both"/>
        <w:rPr>
          <w:rFonts w:ascii="Tahoma" w:hAnsi="Tahoma" w:cs="Tahoma"/>
          <w:sz w:val="20"/>
          <w:szCs w:val="20"/>
        </w:rPr>
      </w:pPr>
      <w:r>
        <w:rPr>
          <w:rFonts w:ascii="Tahoma" w:hAnsi="Tahoma" w:cs="Tahoma"/>
          <w:sz w:val="20"/>
          <w:szCs w:val="20"/>
        </w:rPr>
        <w:t xml:space="preserve">Zgodnie z § 6 wzoru umowy. </w:t>
      </w:r>
    </w:p>
    <w:p w14:paraId="29B3B08C" w14:textId="77777777" w:rsidR="002411E3" w:rsidRPr="00155C0C" w:rsidRDefault="00AF5322" w:rsidP="009015BF">
      <w:pPr>
        <w:shd w:val="clear" w:color="auto" w:fill="000000"/>
        <w:autoSpaceDE w:val="0"/>
        <w:autoSpaceDN w:val="0"/>
        <w:adjustRightInd w:val="0"/>
        <w:spacing w:before="120" w:line="260" w:lineRule="exact"/>
        <w:jc w:val="both"/>
        <w:rPr>
          <w:rFonts w:ascii="Tahoma" w:hAnsi="Tahoma" w:cs="Tahoma"/>
          <w:b/>
          <w:bCs/>
          <w:sz w:val="20"/>
          <w:szCs w:val="20"/>
        </w:rPr>
      </w:pPr>
      <w:r w:rsidRPr="00155C0C">
        <w:rPr>
          <w:rFonts w:ascii="Tahoma" w:hAnsi="Tahoma" w:cs="Tahoma"/>
          <w:b/>
          <w:bCs/>
          <w:sz w:val="20"/>
          <w:szCs w:val="20"/>
        </w:rPr>
        <w:t>1</w:t>
      </w:r>
      <w:r w:rsidR="00110A9B" w:rsidRPr="00155C0C">
        <w:rPr>
          <w:rFonts w:ascii="Tahoma" w:hAnsi="Tahoma" w:cs="Tahoma"/>
          <w:b/>
          <w:bCs/>
          <w:sz w:val="20"/>
          <w:szCs w:val="20"/>
        </w:rPr>
        <w:t>6</w:t>
      </w:r>
      <w:r w:rsidRPr="00155C0C">
        <w:rPr>
          <w:rFonts w:ascii="Tahoma" w:hAnsi="Tahoma" w:cs="Tahoma"/>
          <w:b/>
          <w:bCs/>
          <w:sz w:val="20"/>
          <w:szCs w:val="20"/>
        </w:rPr>
        <w:t xml:space="preserve">. </w:t>
      </w:r>
      <w:r w:rsidR="002411E3" w:rsidRPr="00155C0C">
        <w:rPr>
          <w:rFonts w:ascii="Tahoma" w:hAnsi="Tahoma" w:cs="Tahoma"/>
          <w:b/>
          <w:bCs/>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88B2CA" w14:textId="77777777" w:rsidR="002411E3" w:rsidRPr="00155C0C" w:rsidRDefault="002411E3" w:rsidP="00AA388D">
      <w:pPr>
        <w:numPr>
          <w:ilvl w:val="1"/>
          <w:numId w:val="22"/>
        </w:numPr>
        <w:spacing w:before="120" w:line="260" w:lineRule="exact"/>
        <w:ind w:left="709" w:hanging="715"/>
        <w:jc w:val="both"/>
        <w:rPr>
          <w:rFonts w:ascii="Tahoma" w:hAnsi="Tahoma" w:cs="Tahoma"/>
          <w:sz w:val="20"/>
          <w:szCs w:val="20"/>
        </w:rPr>
      </w:pPr>
      <w:r w:rsidRPr="00155C0C">
        <w:rPr>
          <w:rFonts w:ascii="Tahoma" w:hAnsi="Tahoma" w:cs="Tahoma"/>
          <w:sz w:val="20"/>
          <w:szCs w:val="20"/>
        </w:rPr>
        <w:t>Umowa zostanie zawarta na warunkach zawartych w</w:t>
      </w:r>
      <w:r w:rsidR="00115D1C" w:rsidRPr="00155C0C">
        <w:rPr>
          <w:rFonts w:ascii="Tahoma" w:hAnsi="Tahoma" w:cs="Tahoma"/>
          <w:sz w:val="20"/>
          <w:szCs w:val="20"/>
        </w:rPr>
        <w:t>e wzorze</w:t>
      </w:r>
      <w:r w:rsidRPr="00155C0C">
        <w:rPr>
          <w:rFonts w:ascii="Tahoma" w:hAnsi="Tahoma" w:cs="Tahoma"/>
          <w:sz w:val="20"/>
          <w:szCs w:val="20"/>
        </w:rPr>
        <w:t xml:space="preserve"> umow</w:t>
      </w:r>
      <w:r w:rsidR="00525CC3" w:rsidRPr="00155C0C">
        <w:rPr>
          <w:rFonts w:ascii="Tahoma" w:hAnsi="Tahoma" w:cs="Tahoma"/>
          <w:sz w:val="20"/>
          <w:szCs w:val="20"/>
        </w:rPr>
        <w:t xml:space="preserve">y, </w:t>
      </w:r>
      <w:r w:rsidRPr="00155C0C">
        <w:rPr>
          <w:rFonts w:ascii="Tahoma" w:hAnsi="Tahoma" w:cs="Tahoma"/>
          <w:sz w:val="20"/>
          <w:szCs w:val="20"/>
        </w:rPr>
        <w:t xml:space="preserve">który stanowi </w:t>
      </w:r>
      <w:r w:rsidR="0044015C" w:rsidRPr="00155C0C">
        <w:rPr>
          <w:rFonts w:ascii="Tahoma" w:hAnsi="Tahoma" w:cs="Tahoma"/>
          <w:b/>
          <w:sz w:val="20"/>
          <w:szCs w:val="20"/>
          <w:u w:val="single"/>
        </w:rPr>
        <w:t>załą</w:t>
      </w:r>
      <w:r w:rsidR="00CD060E" w:rsidRPr="00155C0C">
        <w:rPr>
          <w:rFonts w:ascii="Tahoma" w:hAnsi="Tahoma" w:cs="Tahoma"/>
          <w:b/>
          <w:sz w:val="20"/>
          <w:szCs w:val="20"/>
          <w:u w:val="single"/>
        </w:rPr>
        <w:t xml:space="preserve">cznik nr </w:t>
      </w:r>
      <w:r w:rsidR="009D1F31" w:rsidRPr="00155C0C">
        <w:rPr>
          <w:rFonts w:ascii="Tahoma" w:hAnsi="Tahoma" w:cs="Tahoma"/>
          <w:b/>
          <w:sz w:val="20"/>
          <w:szCs w:val="20"/>
          <w:u w:val="single"/>
        </w:rPr>
        <w:t>4</w:t>
      </w:r>
      <w:r w:rsidR="00F604B2" w:rsidRPr="00155C0C">
        <w:rPr>
          <w:rFonts w:ascii="Tahoma" w:hAnsi="Tahoma" w:cs="Tahoma"/>
          <w:b/>
          <w:sz w:val="20"/>
          <w:szCs w:val="20"/>
          <w:u w:val="single"/>
        </w:rPr>
        <w:t xml:space="preserve"> </w:t>
      </w:r>
      <w:r w:rsidRPr="00155C0C">
        <w:rPr>
          <w:rFonts w:ascii="Tahoma" w:hAnsi="Tahoma" w:cs="Tahoma"/>
          <w:b/>
          <w:sz w:val="20"/>
          <w:szCs w:val="20"/>
          <w:u w:val="single"/>
        </w:rPr>
        <w:t>do SIWZ</w:t>
      </w:r>
      <w:r w:rsidRPr="00155C0C">
        <w:rPr>
          <w:rFonts w:ascii="Tahoma" w:hAnsi="Tahoma" w:cs="Tahoma"/>
          <w:b/>
          <w:sz w:val="20"/>
          <w:szCs w:val="20"/>
        </w:rPr>
        <w:t xml:space="preserve">. </w:t>
      </w:r>
    </w:p>
    <w:p w14:paraId="303FD79C" w14:textId="77777777" w:rsidR="002411E3" w:rsidRPr="00155C0C" w:rsidRDefault="002411E3" w:rsidP="00AA388D">
      <w:pPr>
        <w:numPr>
          <w:ilvl w:val="1"/>
          <w:numId w:val="22"/>
        </w:numPr>
        <w:spacing w:before="120" w:line="260" w:lineRule="exact"/>
        <w:ind w:left="709" w:hanging="715"/>
        <w:jc w:val="both"/>
        <w:rPr>
          <w:rFonts w:ascii="Tahoma" w:hAnsi="Tahoma" w:cs="Tahoma"/>
          <w:sz w:val="20"/>
          <w:szCs w:val="20"/>
        </w:rPr>
      </w:pPr>
      <w:r w:rsidRPr="00155C0C">
        <w:rPr>
          <w:rFonts w:ascii="Tahoma" w:hAnsi="Tahoma" w:cs="Tahoma"/>
          <w:sz w:val="20"/>
          <w:szCs w:val="20"/>
        </w:rPr>
        <w:t>Jeżeli Wykonawca, którego oferta zostanie wybrana, uchyla się od zawarcia umowy w sprawie zamówienia publicznego, Zamawiający może wybrać ofertę najkorzystniejszą spośród pozostałych ofert bez przeprowadzania ich ponownego badania i oceny.</w:t>
      </w:r>
    </w:p>
    <w:p w14:paraId="1C3F48A0" w14:textId="77777777" w:rsidR="002411E3" w:rsidRPr="00155C0C" w:rsidRDefault="002411E3" w:rsidP="00AA388D">
      <w:pPr>
        <w:numPr>
          <w:ilvl w:val="1"/>
          <w:numId w:val="22"/>
        </w:numPr>
        <w:spacing w:before="120" w:line="260" w:lineRule="exact"/>
        <w:ind w:left="709" w:hanging="715"/>
        <w:jc w:val="both"/>
        <w:rPr>
          <w:rFonts w:ascii="Tahoma" w:hAnsi="Tahoma" w:cs="Tahoma"/>
          <w:sz w:val="20"/>
          <w:szCs w:val="20"/>
        </w:rPr>
      </w:pPr>
      <w:r w:rsidRPr="00155C0C">
        <w:rPr>
          <w:rFonts w:ascii="Tahoma" w:hAnsi="Tahoma" w:cs="Tahoma"/>
          <w:sz w:val="20"/>
          <w:szCs w:val="20"/>
        </w:rPr>
        <w:t xml:space="preserve">Zgodnie z treścią art.144 </w:t>
      </w:r>
      <w:r w:rsidRPr="00155C0C">
        <w:rPr>
          <w:rFonts w:ascii="Tahoma" w:hAnsi="Tahoma" w:cs="Tahoma"/>
          <w:i/>
          <w:sz w:val="20"/>
          <w:szCs w:val="20"/>
        </w:rPr>
        <w:t>ustawy</w:t>
      </w:r>
      <w:r w:rsidRPr="00155C0C">
        <w:rPr>
          <w:rFonts w:ascii="Tahoma" w:hAnsi="Tahoma" w:cs="Tahoma"/>
          <w:sz w:val="20"/>
          <w:szCs w:val="20"/>
        </w:rPr>
        <w:t xml:space="preserve"> zamawiający przewiduje możliwość dokonania zmian w postanowieniach umowy. Możliwość dokonania zmian została ujęta w</w:t>
      </w:r>
      <w:r w:rsidR="00115D1C" w:rsidRPr="00155C0C">
        <w:rPr>
          <w:rFonts w:ascii="Tahoma" w:hAnsi="Tahoma" w:cs="Tahoma"/>
          <w:sz w:val="20"/>
          <w:szCs w:val="20"/>
        </w:rPr>
        <w:t xml:space="preserve">e wzorze </w:t>
      </w:r>
      <w:r w:rsidRPr="00155C0C">
        <w:rPr>
          <w:rFonts w:ascii="Tahoma" w:hAnsi="Tahoma" w:cs="Tahoma"/>
          <w:sz w:val="20"/>
          <w:szCs w:val="20"/>
        </w:rPr>
        <w:t xml:space="preserve">umowy </w:t>
      </w:r>
      <w:r w:rsidR="00CD060E" w:rsidRPr="00155C0C">
        <w:rPr>
          <w:rFonts w:ascii="Tahoma" w:hAnsi="Tahoma" w:cs="Tahoma"/>
          <w:b/>
          <w:sz w:val="20"/>
          <w:szCs w:val="20"/>
          <w:u w:val="single"/>
        </w:rPr>
        <w:t xml:space="preserve">załącznik nr </w:t>
      </w:r>
      <w:r w:rsidR="009D1F31" w:rsidRPr="00155C0C">
        <w:rPr>
          <w:rFonts w:ascii="Tahoma" w:hAnsi="Tahoma" w:cs="Tahoma"/>
          <w:b/>
          <w:sz w:val="20"/>
          <w:szCs w:val="20"/>
          <w:u w:val="single"/>
        </w:rPr>
        <w:t>4</w:t>
      </w:r>
      <w:r w:rsidR="00F604B2" w:rsidRPr="00155C0C">
        <w:rPr>
          <w:rFonts w:ascii="Tahoma" w:hAnsi="Tahoma" w:cs="Tahoma"/>
          <w:b/>
          <w:sz w:val="20"/>
          <w:szCs w:val="20"/>
          <w:u w:val="single"/>
        </w:rPr>
        <w:t xml:space="preserve"> </w:t>
      </w:r>
      <w:r w:rsidR="00525CC3" w:rsidRPr="00155C0C">
        <w:rPr>
          <w:rFonts w:ascii="Tahoma" w:hAnsi="Tahoma" w:cs="Tahoma"/>
          <w:b/>
          <w:sz w:val="20"/>
          <w:szCs w:val="20"/>
          <w:u w:val="single"/>
        </w:rPr>
        <w:t xml:space="preserve">do </w:t>
      </w:r>
      <w:r w:rsidRPr="00155C0C">
        <w:rPr>
          <w:rFonts w:ascii="Tahoma" w:hAnsi="Tahoma" w:cs="Tahoma"/>
          <w:b/>
          <w:sz w:val="20"/>
          <w:szCs w:val="20"/>
          <w:u w:val="single"/>
        </w:rPr>
        <w:t>SIWZ.</w:t>
      </w:r>
    </w:p>
    <w:p w14:paraId="42D1EA82" w14:textId="77777777" w:rsidR="002411E3" w:rsidRPr="00155C0C" w:rsidRDefault="00741460" w:rsidP="009015BF">
      <w:pPr>
        <w:shd w:val="clear" w:color="auto" w:fill="000000"/>
        <w:autoSpaceDE w:val="0"/>
        <w:autoSpaceDN w:val="0"/>
        <w:adjustRightInd w:val="0"/>
        <w:spacing w:before="120" w:line="260" w:lineRule="exact"/>
        <w:jc w:val="both"/>
        <w:rPr>
          <w:rFonts w:ascii="Tahoma" w:hAnsi="Tahoma" w:cs="Tahoma"/>
          <w:b/>
          <w:bCs/>
          <w:sz w:val="20"/>
          <w:szCs w:val="20"/>
        </w:rPr>
      </w:pPr>
      <w:r w:rsidRPr="00155C0C">
        <w:rPr>
          <w:rFonts w:ascii="Tahoma" w:hAnsi="Tahoma" w:cs="Tahoma"/>
          <w:b/>
          <w:bCs/>
          <w:sz w:val="20"/>
          <w:szCs w:val="20"/>
        </w:rPr>
        <w:t>1</w:t>
      </w:r>
      <w:r w:rsidR="00110A9B" w:rsidRPr="00155C0C">
        <w:rPr>
          <w:rFonts w:ascii="Tahoma" w:hAnsi="Tahoma" w:cs="Tahoma"/>
          <w:b/>
          <w:bCs/>
          <w:sz w:val="20"/>
          <w:szCs w:val="20"/>
        </w:rPr>
        <w:t>7</w:t>
      </w:r>
      <w:r w:rsidR="00C5566D" w:rsidRPr="00155C0C">
        <w:rPr>
          <w:rFonts w:ascii="Tahoma" w:hAnsi="Tahoma" w:cs="Tahoma"/>
          <w:b/>
          <w:bCs/>
          <w:sz w:val="20"/>
          <w:szCs w:val="20"/>
        </w:rPr>
        <w:t>.</w:t>
      </w:r>
      <w:r w:rsidRPr="00155C0C">
        <w:rPr>
          <w:rFonts w:ascii="Tahoma" w:hAnsi="Tahoma" w:cs="Tahoma"/>
          <w:b/>
          <w:bCs/>
          <w:sz w:val="20"/>
          <w:szCs w:val="20"/>
        </w:rPr>
        <w:t xml:space="preserve"> </w:t>
      </w:r>
      <w:r w:rsidR="002411E3" w:rsidRPr="00155C0C">
        <w:rPr>
          <w:rFonts w:ascii="Tahoma" w:hAnsi="Tahoma" w:cs="Tahoma"/>
          <w:b/>
          <w:bCs/>
          <w:sz w:val="20"/>
          <w:szCs w:val="20"/>
        </w:rPr>
        <w:t>Pouczenie o środkach ochrony prawnej przysługujących wykonawcy w toku postępowania o udzielenie zamówienia.</w:t>
      </w:r>
    </w:p>
    <w:p w14:paraId="0A1E428A" w14:textId="77777777" w:rsidR="00CA4B70" w:rsidRPr="00155C0C" w:rsidRDefault="002411E3" w:rsidP="00AA388D">
      <w:pPr>
        <w:pStyle w:val="Tekstpodstawowy"/>
        <w:numPr>
          <w:ilvl w:val="1"/>
          <w:numId w:val="23"/>
        </w:numPr>
        <w:suppressAutoHyphens/>
        <w:spacing w:before="120" w:line="260" w:lineRule="exact"/>
        <w:ind w:hanging="792"/>
        <w:jc w:val="both"/>
        <w:rPr>
          <w:spacing w:val="0"/>
          <w:sz w:val="20"/>
          <w:szCs w:val="20"/>
        </w:rPr>
      </w:pPr>
      <w:r w:rsidRPr="00155C0C">
        <w:rPr>
          <w:spacing w:val="0"/>
          <w:sz w:val="20"/>
          <w:szCs w:val="20"/>
        </w:rPr>
        <w:t xml:space="preserve">Wykonawcom, których interes doznał uszczerbku w wyniku naruszenia przez Zamawiającego przepisów </w:t>
      </w:r>
      <w:r w:rsidR="00300828" w:rsidRPr="00155C0C">
        <w:rPr>
          <w:i/>
          <w:spacing w:val="0"/>
          <w:sz w:val="20"/>
          <w:szCs w:val="20"/>
        </w:rPr>
        <w:t>ustawy</w:t>
      </w:r>
      <w:r w:rsidR="00300828" w:rsidRPr="00155C0C">
        <w:rPr>
          <w:spacing w:val="0"/>
          <w:sz w:val="20"/>
          <w:szCs w:val="20"/>
        </w:rPr>
        <w:t xml:space="preserve">, </w:t>
      </w:r>
      <w:r w:rsidRPr="00155C0C">
        <w:rPr>
          <w:spacing w:val="0"/>
          <w:sz w:val="20"/>
          <w:szCs w:val="20"/>
        </w:rPr>
        <w:t xml:space="preserve">przysługują środki ochrony prawnej przewidziane w dziale VI „środki ochrony prawnej” </w:t>
      </w:r>
      <w:r w:rsidRPr="00155C0C">
        <w:rPr>
          <w:i/>
          <w:spacing w:val="0"/>
          <w:sz w:val="20"/>
          <w:szCs w:val="20"/>
        </w:rPr>
        <w:t>ustawy</w:t>
      </w:r>
      <w:r w:rsidRPr="00155C0C">
        <w:rPr>
          <w:spacing w:val="0"/>
          <w:sz w:val="20"/>
          <w:szCs w:val="20"/>
        </w:rPr>
        <w:t>.</w:t>
      </w:r>
    </w:p>
    <w:p w14:paraId="45EB5C48" w14:textId="77777777" w:rsidR="00CA4B70" w:rsidRPr="00155C0C"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pacing w:val="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7140202D" w14:textId="77777777" w:rsidR="00CA4B70" w:rsidRPr="00155C0C"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pacing w:val="0"/>
          <w:sz w:val="20"/>
          <w:szCs w:val="20"/>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w:t>
      </w:r>
      <w:r w:rsidR="00CA4B70" w:rsidRPr="00F22A86">
        <w:rPr>
          <w:spacing w:val="0"/>
          <w:sz w:val="20"/>
          <w:szCs w:val="20"/>
        </w:rPr>
        <w:t>sadniające wniesienie odwołania.</w:t>
      </w:r>
    </w:p>
    <w:p w14:paraId="441F5F60" w14:textId="77777777" w:rsidR="00CA4B70" w:rsidRPr="00155C0C"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pacing w:val="0"/>
          <w:sz w:val="20"/>
          <w:szCs w:val="20"/>
        </w:rPr>
        <w:t>Odwołanie wnosi się do Prezesa Izby w formie pisemnej lub w postaci elektronicznej, podpisane bezpiecznym podpisem elektronicznym weryfikowanym przy pomocy ważnego kwalifikowanego certyfikatu lub równoważnego środka, spełniającego wyma</w:t>
      </w:r>
      <w:r w:rsidR="00CA4B70" w:rsidRPr="00F22A86">
        <w:rPr>
          <w:spacing w:val="0"/>
          <w:sz w:val="20"/>
          <w:szCs w:val="20"/>
        </w:rPr>
        <w:t>gania dla tego rodzaju podpisu.</w:t>
      </w:r>
    </w:p>
    <w:p w14:paraId="029AB7A0" w14:textId="77777777" w:rsidR="00CA4B70" w:rsidRPr="00155C0C"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pacing w:val="0"/>
          <w:sz w:val="20"/>
          <w:szCs w:val="20"/>
        </w:rPr>
        <w:t>Odwołujący przesyła kopię odwołania zamawiającemu przed upływem terminu do wniesienia odwołania w taki sposób, aby mógł on zapoznać się z jego treś</w:t>
      </w:r>
      <w:r w:rsidR="00CA4B70" w:rsidRPr="00F22A86">
        <w:rPr>
          <w:spacing w:val="0"/>
          <w:sz w:val="20"/>
          <w:szCs w:val="20"/>
        </w:rPr>
        <w:t>cią przed upływem tego terminu.</w:t>
      </w:r>
    </w:p>
    <w:p w14:paraId="04832F20" w14:textId="77777777" w:rsidR="00CA4B70" w:rsidRPr="00155C0C"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pacing w:val="0"/>
          <w:sz w:val="20"/>
          <w:szCs w:val="20"/>
        </w:rPr>
        <w:t>Domniemywa się, iż zamawiający mógł zapoznać się z treścią odwołania przed upływem terminu do jego wniesienia, jeżeli przesłanie jego kopii nastąpiło przed upływem terminu do jego wniesienia przy użyciu środ</w:t>
      </w:r>
      <w:r w:rsidR="00CA4B70" w:rsidRPr="00F22A86">
        <w:rPr>
          <w:spacing w:val="0"/>
          <w:sz w:val="20"/>
          <w:szCs w:val="20"/>
        </w:rPr>
        <w:t>ków komunikacji elektronicznej.</w:t>
      </w:r>
    </w:p>
    <w:p w14:paraId="37B3825E" w14:textId="77777777" w:rsidR="00CA4B70" w:rsidRPr="00B80685" w:rsidRDefault="00E436E1" w:rsidP="00AA388D">
      <w:pPr>
        <w:pStyle w:val="Tekstpodstawowy"/>
        <w:numPr>
          <w:ilvl w:val="1"/>
          <w:numId w:val="23"/>
        </w:numPr>
        <w:suppressAutoHyphens/>
        <w:spacing w:before="120" w:line="260" w:lineRule="exact"/>
        <w:ind w:hanging="792"/>
        <w:jc w:val="both"/>
        <w:rPr>
          <w:spacing w:val="0"/>
          <w:sz w:val="20"/>
          <w:szCs w:val="20"/>
        </w:rPr>
      </w:pPr>
      <w:r w:rsidRPr="00F22A86">
        <w:rPr>
          <w:sz w:val="20"/>
          <w:szCs w:val="20"/>
        </w:rPr>
        <w:t>Odwołanie wnosi się</w:t>
      </w:r>
      <w:r w:rsidR="00CA4B70" w:rsidRPr="00F22A86">
        <w:rPr>
          <w:sz w:val="20"/>
          <w:szCs w:val="20"/>
        </w:rPr>
        <w:t>:</w:t>
      </w:r>
    </w:p>
    <w:p w14:paraId="7C9D3344" w14:textId="77777777" w:rsidR="00C90554" w:rsidRPr="0049425D" w:rsidRDefault="00C90554" w:rsidP="00AA388D">
      <w:pPr>
        <w:pStyle w:val="Tekstpodstawowy"/>
        <w:numPr>
          <w:ilvl w:val="2"/>
          <w:numId w:val="23"/>
        </w:numPr>
        <w:suppressAutoHyphens/>
        <w:spacing w:before="120" w:line="260" w:lineRule="exact"/>
        <w:jc w:val="both"/>
        <w:rPr>
          <w:spacing w:val="0"/>
          <w:sz w:val="20"/>
          <w:szCs w:val="20"/>
        </w:rPr>
      </w:pPr>
      <w:r w:rsidRPr="00F22A86">
        <w:rPr>
          <w:spacing w:val="0"/>
          <w:sz w:val="20"/>
          <w:szCs w:val="20"/>
        </w:rPr>
        <w:t>w terminie 10 dni – od dnia przesłania informacji o czynności zamawiającego stanowiącej podstawę jego wniesienia</w:t>
      </w:r>
    </w:p>
    <w:p w14:paraId="35C4B489" w14:textId="77777777" w:rsidR="00C90554" w:rsidRPr="0049425D" w:rsidRDefault="00C90554" w:rsidP="00AA388D">
      <w:pPr>
        <w:pStyle w:val="Tekstpodstawowy"/>
        <w:numPr>
          <w:ilvl w:val="2"/>
          <w:numId w:val="23"/>
        </w:numPr>
        <w:suppressAutoHyphens/>
        <w:spacing w:before="120" w:line="260" w:lineRule="exact"/>
        <w:jc w:val="both"/>
        <w:rPr>
          <w:spacing w:val="0"/>
          <w:sz w:val="20"/>
          <w:szCs w:val="20"/>
        </w:rPr>
      </w:pPr>
      <w:r w:rsidRPr="00F22A86">
        <w:rPr>
          <w:spacing w:val="0"/>
          <w:sz w:val="20"/>
          <w:szCs w:val="20"/>
        </w:rPr>
        <w:t>wobec treści ogłoszenia o zamówieniu oraz postanowień specyfikacji istotnych warunków zamówienia, wnosi się w terminie 10 dni od dnia publikacji ogłoszenia w Dzienniku Urzędowym UE lub zamieszczenia specyfikacji istotnych warunków zamówienia na stronie internetowej</w:t>
      </w:r>
    </w:p>
    <w:p w14:paraId="564EB6EC" w14:textId="77777777" w:rsidR="00C90554" w:rsidRPr="0049425D" w:rsidRDefault="00C90554" w:rsidP="00AA388D">
      <w:pPr>
        <w:pStyle w:val="Tekstpodstawowy"/>
        <w:numPr>
          <w:ilvl w:val="2"/>
          <w:numId w:val="23"/>
        </w:numPr>
        <w:suppressAutoHyphens/>
        <w:spacing w:before="120" w:line="260" w:lineRule="exact"/>
        <w:jc w:val="both"/>
        <w:rPr>
          <w:spacing w:val="0"/>
          <w:sz w:val="20"/>
          <w:szCs w:val="20"/>
        </w:rPr>
      </w:pPr>
      <w:r w:rsidRPr="00F22A86">
        <w:rPr>
          <w:spacing w:val="0"/>
          <w:sz w:val="20"/>
          <w:szCs w:val="20"/>
        </w:rPr>
        <w:t>wobec czynności innych niż określone w pkt 17.7.1. oraz 17.7.2. wnosi się w terminie 10 dni od dnia, w którym powzięto lub przy zachowaniu należytej staranności można było powziąć wiadomość o okolicznościach stanowiących podstawę jego wniesienia.</w:t>
      </w:r>
    </w:p>
    <w:p w14:paraId="24CC5CB2" w14:textId="77777777" w:rsidR="00110A9B" w:rsidRPr="00B80685" w:rsidRDefault="002411E3" w:rsidP="00AA388D">
      <w:pPr>
        <w:pStyle w:val="Tekstpodstawowy"/>
        <w:numPr>
          <w:ilvl w:val="1"/>
          <w:numId w:val="23"/>
        </w:numPr>
        <w:suppressAutoHyphens/>
        <w:spacing w:before="120" w:line="260" w:lineRule="exact"/>
        <w:ind w:hanging="792"/>
        <w:jc w:val="both"/>
        <w:rPr>
          <w:spacing w:val="0"/>
          <w:sz w:val="20"/>
          <w:szCs w:val="20"/>
        </w:rPr>
      </w:pPr>
      <w:r w:rsidRPr="00B80685">
        <w:rPr>
          <w:spacing w:val="0"/>
          <w:sz w:val="20"/>
          <w:szCs w:val="20"/>
        </w:rPr>
        <w:t xml:space="preserve">Przepisy dotyczące odwołania zostały zawarte od art. 180 do art. 198 </w:t>
      </w:r>
      <w:r w:rsidRPr="00B80685">
        <w:rPr>
          <w:i/>
          <w:spacing w:val="0"/>
          <w:sz w:val="20"/>
          <w:szCs w:val="20"/>
        </w:rPr>
        <w:t xml:space="preserve">ustawy </w:t>
      </w:r>
      <w:r w:rsidRPr="00B80685">
        <w:rPr>
          <w:spacing w:val="0"/>
          <w:sz w:val="20"/>
          <w:szCs w:val="20"/>
        </w:rPr>
        <w:t>.</w:t>
      </w:r>
    </w:p>
    <w:p w14:paraId="4F0CCDCA" w14:textId="77777777" w:rsidR="00110A9B" w:rsidRPr="00B80685" w:rsidRDefault="002411E3" w:rsidP="00AA388D">
      <w:pPr>
        <w:pStyle w:val="Tekstpodstawowy"/>
        <w:numPr>
          <w:ilvl w:val="1"/>
          <w:numId w:val="23"/>
        </w:numPr>
        <w:suppressAutoHyphens/>
        <w:spacing w:before="120" w:line="260" w:lineRule="exact"/>
        <w:ind w:hanging="792"/>
        <w:jc w:val="both"/>
        <w:rPr>
          <w:spacing w:val="0"/>
          <w:sz w:val="20"/>
          <w:szCs w:val="20"/>
        </w:rPr>
      </w:pPr>
      <w:r w:rsidRPr="00B80685">
        <w:rPr>
          <w:spacing w:val="0"/>
          <w:sz w:val="20"/>
          <w:szCs w:val="20"/>
        </w:rPr>
        <w:t>Na orzeczenie Krajowej Izby Odwoławczej stronom oraz uczestnikom postępowania odwoławczego przysługuje skarga do sądu.</w:t>
      </w:r>
    </w:p>
    <w:p w14:paraId="393F8FE8" w14:textId="77777777" w:rsidR="002411E3" w:rsidRPr="00B80685" w:rsidRDefault="002411E3" w:rsidP="00AA388D">
      <w:pPr>
        <w:pStyle w:val="Tekstpodstawowy"/>
        <w:numPr>
          <w:ilvl w:val="1"/>
          <w:numId w:val="23"/>
        </w:numPr>
        <w:suppressAutoHyphens/>
        <w:spacing w:before="120" w:line="260" w:lineRule="exact"/>
        <w:ind w:hanging="792"/>
        <w:jc w:val="both"/>
        <w:rPr>
          <w:spacing w:val="0"/>
          <w:sz w:val="20"/>
          <w:szCs w:val="20"/>
        </w:rPr>
      </w:pPr>
      <w:r w:rsidRPr="00B80685">
        <w:rPr>
          <w:spacing w:val="0"/>
          <w:sz w:val="20"/>
          <w:szCs w:val="20"/>
        </w:rPr>
        <w:t xml:space="preserve">Przepisy dotyczące skargi do sądu zostały zawarte od art. 198a do art. 198g </w:t>
      </w:r>
      <w:r w:rsidRPr="00B80685">
        <w:rPr>
          <w:i/>
          <w:spacing w:val="0"/>
          <w:sz w:val="20"/>
          <w:szCs w:val="20"/>
        </w:rPr>
        <w:t>ustawy.</w:t>
      </w:r>
    </w:p>
    <w:p w14:paraId="162CC6F6" w14:textId="77777777" w:rsidR="00343785" w:rsidRDefault="00343785" w:rsidP="00343785">
      <w:pPr>
        <w:pStyle w:val="Tekstpodstawowy"/>
        <w:suppressAutoHyphens/>
        <w:spacing w:before="120" w:line="260" w:lineRule="exact"/>
        <w:jc w:val="both"/>
        <w:rPr>
          <w:i/>
          <w:spacing w:val="0"/>
          <w:sz w:val="20"/>
          <w:szCs w:val="20"/>
        </w:rPr>
      </w:pPr>
    </w:p>
    <w:p w14:paraId="4ED98F54" w14:textId="15F4A7F8" w:rsidR="00343785" w:rsidRPr="00343785" w:rsidRDefault="00343785" w:rsidP="00AA388D">
      <w:pPr>
        <w:pStyle w:val="Akapitzlist"/>
        <w:numPr>
          <w:ilvl w:val="0"/>
          <w:numId w:val="23"/>
        </w:numPr>
        <w:shd w:val="clear" w:color="auto" w:fill="000000"/>
        <w:autoSpaceDE w:val="0"/>
        <w:autoSpaceDN w:val="0"/>
        <w:adjustRightInd w:val="0"/>
        <w:spacing w:before="120" w:line="260" w:lineRule="exact"/>
        <w:jc w:val="both"/>
        <w:rPr>
          <w:rFonts w:ascii="Tahoma" w:hAnsi="Tahoma" w:cs="Tahoma"/>
          <w:b/>
          <w:bCs/>
          <w:sz w:val="20"/>
          <w:szCs w:val="20"/>
        </w:rPr>
      </w:pPr>
      <w:r w:rsidRPr="00343785">
        <w:rPr>
          <w:rFonts w:ascii="Tahoma" w:hAnsi="Tahoma" w:cs="Tahoma"/>
          <w:b/>
          <w:bCs/>
          <w:sz w:val="20"/>
          <w:szCs w:val="20"/>
        </w:rPr>
        <w:t>Informacja dot. przetwarzania danych osobowych</w:t>
      </w:r>
    </w:p>
    <w:p w14:paraId="1D5AEAE0" w14:textId="77777777" w:rsidR="00343785" w:rsidRPr="00F22A86" w:rsidRDefault="00343785" w:rsidP="00F22A86">
      <w:pPr>
        <w:spacing w:after="150" w:line="260" w:lineRule="exact"/>
        <w:jc w:val="both"/>
        <w:rPr>
          <w:rFonts w:ascii="Tahoma" w:hAnsi="Tahoma" w:cs="Tahoma"/>
          <w:sz w:val="20"/>
          <w:szCs w:val="20"/>
        </w:rPr>
      </w:pPr>
      <w:r w:rsidRPr="00F22A8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077F876" w14:textId="061AAF62" w:rsidR="00AA388D"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administratorem Pani/Pana danych osobowych jest</w:t>
      </w:r>
      <w:r w:rsidR="00AA388D" w:rsidRPr="00F22A86">
        <w:rPr>
          <w:rFonts w:ascii="Tahoma" w:eastAsia="Times New Roman" w:hAnsi="Tahoma" w:cs="Tahoma"/>
          <w:sz w:val="20"/>
          <w:szCs w:val="20"/>
          <w:lang w:eastAsia="pl-PL"/>
        </w:rPr>
        <w:t xml:space="preserve"> Dolnośląskie Centrum Onkologii,  pl. Hirszfelda 12, 53-413 Wrocław, </w:t>
      </w:r>
      <w:r w:rsidRPr="00F22A86">
        <w:rPr>
          <w:rFonts w:ascii="Tahoma" w:eastAsia="Times New Roman" w:hAnsi="Tahoma" w:cs="Tahoma"/>
          <w:sz w:val="20"/>
          <w:szCs w:val="20"/>
          <w:lang w:eastAsia="pl-PL"/>
        </w:rPr>
        <w:t xml:space="preserve"> </w:t>
      </w:r>
      <w:r w:rsidR="00AA388D" w:rsidRPr="00F22A86">
        <w:rPr>
          <w:rFonts w:ascii="Tahoma" w:eastAsia="Times New Roman" w:hAnsi="Tahoma" w:cs="Tahoma"/>
          <w:sz w:val="20"/>
          <w:szCs w:val="20"/>
          <w:lang w:eastAsia="pl-PL"/>
        </w:rPr>
        <w:t>e-mail:</w:t>
      </w:r>
      <w:r w:rsidR="004F5A56" w:rsidRPr="00F22A86">
        <w:rPr>
          <w:sz w:val="20"/>
          <w:szCs w:val="20"/>
        </w:rPr>
        <w:t xml:space="preserve"> </w:t>
      </w:r>
      <w:r w:rsidR="004F5A56" w:rsidRPr="00F22A86">
        <w:rPr>
          <w:rFonts w:ascii="Tahoma" w:eastAsia="Times New Roman" w:hAnsi="Tahoma" w:cs="Tahoma"/>
          <w:sz w:val="20"/>
          <w:szCs w:val="20"/>
          <w:lang w:eastAsia="pl-PL"/>
        </w:rPr>
        <w:t>iod@dco.com.pl</w:t>
      </w:r>
    </w:p>
    <w:p w14:paraId="5E2933C7" w14:textId="41F55B8B"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Pani/Pana dane osobowe przetwarzane będą na podstawie art. 6 ust. 1 lit. c RODO w celu związanym z postępowaniem o udzielenie zamówienia publicznego</w:t>
      </w:r>
      <w:r w:rsidR="00AA388D" w:rsidRPr="00F22A86">
        <w:rPr>
          <w:rFonts w:ascii="Tahoma" w:eastAsia="Times New Roman" w:hAnsi="Tahoma" w:cs="Tahoma"/>
          <w:sz w:val="20"/>
          <w:szCs w:val="20"/>
          <w:lang w:eastAsia="pl-PL"/>
        </w:rPr>
        <w:t xml:space="preserve"> na „Opracowanie Programu Funkcjonalno – Użytkowego oraz świadczenie usług doradztwa technicznego podczas postępowania o zamówienie publiczne na wyłonienie generalnego wykonawcy budowy nowego szpitala onkologicznego we Wrocławiu”, nr:</w:t>
      </w:r>
      <w:r w:rsidR="009057DD">
        <w:rPr>
          <w:rFonts w:ascii="Tahoma" w:eastAsia="Times New Roman" w:hAnsi="Tahoma" w:cs="Tahoma"/>
          <w:sz w:val="20"/>
          <w:szCs w:val="20"/>
          <w:lang w:eastAsia="pl-PL"/>
        </w:rPr>
        <w:t xml:space="preserve"> ZP/PN/56/19/NPR/JG</w:t>
      </w:r>
      <w:r w:rsidR="00AA388D" w:rsidRPr="00F22A86">
        <w:rPr>
          <w:rFonts w:ascii="Tahoma" w:eastAsia="Times New Roman" w:hAnsi="Tahoma" w:cs="Tahoma"/>
          <w:sz w:val="20"/>
          <w:szCs w:val="20"/>
          <w:lang w:eastAsia="pl-PL"/>
        </w:rPr>
        <w:t>, prowadzonego w trybie przetargu nieograniczonego</w:t>
      </w:r>
    </w:p>
    <w:p w14:paraId="6DB43FB8" w14:textId="349CE65E"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color w:val="00B0F0"/>
          <w:sz w:val="20"/>
          <w:szCs w:val="20"/>
          <w:lang w:eastAsia="pl-PL"/>
        </w:rPr>
      </w:pPr>
      <w:r w:rsidRPr="00F22A86">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w:t>
      </w:r>
      <w:r w:rsidR="00AA388D" w:rsidRPr="00F22A86">
        <w:rPr>
          <w:rFonts w:ascii="Tahoma" w:eastAsia="Times New Roman" w:hAnsi="Tahoma" w:cs="Tahoma"/>
          <w:i/>
          <w:sz w:val="20"/>
          <w:szCs w:val="20"/>
          <w:lang w:eastAsia="pl-PL"/>
        </w:rPr>
        <w:t>ustawy</w:t>
      </w:r>
    </w:p>
    <w:p w14:paraId="36FD5B4C" w14:textId="30BC585F"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color w:val="00B0F0"/>
          <w:sz w:val="20"/>
          <w:szCs w:val="20"/>
          <w:lang w:eastAsia="pl-PL"/>
        </w:rPr>
      </w:pPr>
      <w:r w:rsidRPr="00F22A86">
        <w:rPr>
          <w:rFonts w:ascii="Tahoma" w:eastAsia="Times New Roman" w:hAnsi="Tahoma" w:cs="Tahoma"/>
          <w:sz w:val="20"/>
          <w:szCs w:val="20"/>
          <w:lang w:eastAsia="pl-PL"/>
        </w:rPr>
        <w:t>Pani/Pana dane osobowe będą przechowywane, zgo</w:t>
      </w:r>
      <w:r w:rsidR="00AA388D" w:rsidRPr="00F22A86">
        <w:rPr>
          <w:rFonts w:ascii="Tahoma" w:eastAsia="Times New Roman" w:hAnsi="Tahoma" w:cs="Tahoma"/>
          <w:sz w:val="20"/>
          <w:szCs w:val="20"/>
          <w:lang w:eastAsia="pl-PL"/>
        </w:rPr>
        <w:t xml:space="preserve">dnie z art. 97 ust. 1 </w:t>
      </w:r>
      <w:r w:rsidR="00AA388D" w:rsidRPr="00F22A86">
        <w:rPr>
          <w:rFonts w:ascii="Tahoma" w:eastAsia="Times New Roman" w:hAnsi="Tahoma" w:cs="Tahoma"/>
          <w:i/>
          <w:sz w:val="20"/>
          <w:szCs w:val="20"/>
          <w:lang w:eastAsia="pl-PL"/>
        </w:rPr>
        <w:t>ustawy</w:t>
      </w:r>
      <w:r w:rsidRPr="00F22A86">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14:paraId="30A44A5A" w14:textId="2E05640D"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b/>
          <w:i/>
          <w:sz w:val="20"/>
          <w:szCs w:val="20"/>
          <w:lang w:eastAsia="pl-PL"/>
        </w:rPr>
      </w:pPr>
      <w:r w:rsidRPr="00F22A86">
        <w:rPr>
          <w:rFonts w:ascii="Tahoma" w:eastAsia="Times New Roman" w:hAnsi="Tahoma" w:cs="Tahoma"/>
          <w:sz w:val="20"/>
          <w:szCs w:val="20"/>
          <w:lang w:eastAsia="pl-PL"/>
        </w:rPr>
        <w:t>obowiązek podania przez Panią/Pana danych osobowych bezpośrednio Pani/Pana dotyczących jest wymogiem ustawowym ok</w:t>
      </w:r>
      <w:r w:rsidR="00AA388D" w:rsidRPr="00F22A86">
        <w:rPr>
          <w:rFonts w:ascii="Tahoma" w:eastAsia="Times New Roman" w:hAnsi="Tahoma" w:cs="Tahoma"/>
          <w:sz w:val="20"/>
          <w:szCs w:val="20"/>
          <w:lang w:eastAsia="pl-PL"/>
        </w:rPr>
        <w:t xml:space="preserve">reślonym w przepisach </w:t>
      </w:r>
      <w:r w:rsidR="00AA388D" w:rsidRPr="00F22A86">
        <w:rPr>
          <w:rFonts w:ascii="Tahoma" w:eastAsia="Times New Roman" w:hAnsi="Tahoma" w:cs="Tahoma"/>
          <w:i/>
          <w:sz w:val="20"/>
          <w:szCs w:val="20"/>
          <w:lang w:eastAsia="pl-PL"/>
        </w:rPr>
        <w:t>ustawy</w:t>
      </w:r>
      <w:r w:rsidRPr="00F22A86">
        <w:rPr>
          <w:rFonts w:ascii="Tahoma" w:eastAsia="Times New Roman" w:hAnsi="Tahoma" w:cs="Tahoma"/>
          <w:sz w:val="20"/>
          <w:szCs w:val="20"/>
          <w:lang w:eastAsia="pl-PL"/>
        </w:rPr>
        <w:t>, związanym z udziałem w postępowaniu o udzielenie zamówienia publicznego; konsekwencje niepodania określon</w:t>
      </w:r>
      <w:r w:rsidR="00AA388D" w:rsidRPr="00F22A86">
        <w:rPr>
          <w:rFonts w:ascii="Tahoma" w:eastAsia="Times New Roman" w:hAnsi="Tahoma" w:cs="Tahoma"/>
          <w:sz w:val="20"/>
          <w:szCs w:val="20"/>
          <w:lang w:eastAsia="pl-PL"/>
        </w:rPr>
        <w:t xml:space="preserve">ych danych wynikają z </w:t>
      </w:r>
      <w:r w:rsidR="00AA388D" w:rsidRPr="00F22A86">
        <w:rPr>
          <w:rFonts w:ascii="Tahoma" w:eastAsia="Times New Roman" w:hAnsi="Tahoma" w:cs="Tahoma"/>
          <w:i/>
          <w:sz w:val="20"/>
          <w:szCs w:val="20"/>
          <w:lang w:eastAsia="pl-PL"/>
        </w:rPr>
        <w:t>ustawy</w:t>
      </w:r>
      <w:r w:rsidRPr="00F22A86">
        <w:rPr>
          <w:rFonts w:ascii="Tahoma" w:eastAsia="Times New Roman" w:hAnsi="Tahoma" w:cs="Tahoma"/>
          <w:sz w:val="20"/>
          <w:szCs w:val="20"/>
          <w:lang w:eastAsia="pl-PL"/>
        </w:rPr>
        <w:t xml:space="preserve">;  </w:t>
      </w:r>
    </w:p>
    <w:p w14:paraId="29C52D12" w14:textId="77777777" w:rsidR="00343785" w:rsidRPr="00F22A86" w:rsidRDefault="00343785" w:rsidP="00F22A86">
      <w:pPr>
        <w:pStyle w:val="Akapitzlist"/>
        <w:numPr>
          <w:ilvl w:val="0"/>
          <w:numId w:val="39"/>
        </w:numPr>
        <w:spacing w:after="150" w:line="260" w:lineRule="exact"/>
        <w:ind w:left="426" w:hanging="426"/>
        <w:jc w:val="both"/>
        <w:rPr>
          <w:rFonts w:ascii="Tahoma" w:hAnsi="Tahoma" w:cs="Tahoma"/>
          <w:sz w:val="20"/>
          <w:szCs w:val="20"/>
        </w:rPr>
      </w:pPr>
      <w:r w:rsidRPr="00F22A86">
        <w:rPr>
          <w:rFonts w:ascii="Tahoma" w:eastAsia="Times New Roman" w:hAnsi="Tahoma" w:cs="Tahoma"/>
          <w:sz w:val="20"/>
          <w:szCs w:val="20"/>
          <w:lang w:eastAsia="pl-PL"/>
        </w:rPr>
        <w:t>w odniesieniu do Pani/Pana danych osobowych decyzje nie będą podejmowane w sposób zautomatyzowany, stosowanie do art. 22 RODO;</w:t>
      </w:r>
    </w:p>
    <w:p w14:paraId="0C5EE53B" w14:textId="77777777"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posiada Pani/Pan:</w:t>
      </w:r>
    </w:p>
    <w:p w14:paraId="2F8CCC2C" w14:textId="77777777" w:rsidR="00343785" w:rsidRPr="00F22A86" w:rsidRDefault="00343785" w:rsidP="00F22A86">
      <w:pPr>
        <w:pStyle w:val="Akapitzlist"/>
        <w:numPr>
          <w:ilvl w:val="0"/>
          <w:numId w:val="40"/>
        </w:numPr>
        <w:spacing w:after="150" w:line="260" w:lineRule="exact"/>
        <w:ind w:left="709" w:hanging="283"/>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 xml:space="preserve">na podstawie art. 15 RODO prawo dostępu do danych osobowych Pani/Pana dotyczących, przy czym w przypadku w gdy wykonanie obowiązków, o których mowa w art. 15 ust. 1-3 RODO, wymagałoby niewspółmiernie dużego wysiłku, zamawiający może żądać od Pana/Pani wskazania dodatkowych informacji </w:t>
      </w:r>
      <w:r w:rsidRPr="00F22A86">
        <w:rPr>
          <w:rFonts w:ascii="Tahoma" w:eastAsia="Times New Roman" w:hAnsi="Tahoma" w:cs="Tahoma"/>
          <w:sz w:val="20"/>
          <w:szCs w:val="20"/>
          <w:lang w:eastAsia="pl-PL"/>
        </w:rPr>
        <w:lastRenderedPageBreak/>
        <w:t>mających na celu sprecyzowanie żądania, w szczególności podania nazwy lub daty postępowania o udzielenie zamówienia publicznego</w:t>
      </w:r>
    </w:p>
    <w:p w14:paraId="47816F41" w14:textId="77777777" w:rsidR="00343785" w:rsidRPr="00F22A86" w:rsidRDefault="00343785" w:rsidP="00F22A86">
      <w:pPr>
        <w:pStyle w:val="Akapitzlist"/>
        <w:numPr>
          <w:ilvl w:val="0"/>
          <w:numId w:val="40"/>
        </w:numPr>
        <w:spacing w:after="150" w:line="260" w:lineRule="exact"/>
        <w:ind w:left="709" w:hanging="283"/>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na podstawie art. 16 RODO prawo do sprostowania oraz uzupełnienia Pani/Pana danych osobowych, przy czym prawo to nie może nie może skutkować zmianą wyniku postępowania o udzielenie zamówienia publicznego ani zmianą postanowień umowy w zakresie niezgodnym z ustawą PZP, jak również nie może naruszać integralności protokołu z postępowania oraz jego załączników.</w:t>
      </w:r>
    </w:p>
    <w:p w14:paraId="4B95DE17" w14:textId="77777777" w:rsidR="00343785" w:rsidRPr="00F22A86" w:rsidRDefault="00343785" w:rsidP="00F22A86">
      <w:pPr>
        <w:pStyle w:val="Akapitzlist"/>
        <w:numPr>
          <w:ilvl w:val="0"/>
          <w:numId w:val="40"/>
        </w:numPr>
        <w:spacing w:after="150" w:line="260" w:lineRule="exact"/>
        <w:ind w:left="709" w:hanging="283"/>
        <w:jc w:val="both"/>
        <w:rPr>
          <w:rFonts w:ascii="Tahoma" w:eastAsia="Times New Roman" w:hAnsi="Tahoma" w:cs="Tahoma"/>
          <w:sz w:val="20"/>
          <w:szCs w:val="20"/>
          <w:lang w:eastAsia="pl-PL"/>
        </w:rPr>
      </w:pPr>
      <w:r w:rsidRPr="00F22A86">
        <w:rPr>
          <w:rFonts w:ascii="Tahoma" w:eastAsia="Times New Roman" w:hAnsi="Tahoma" w:cs="Tahoma"/>
          <w:sz w:val="20"/>
          <w:szCs w:val="20"/>
          <w:lang w:eastAsia="pl-PL"/>
        </w:rPr>
        <w:t xml:space="preserve">na podstawie art. 18 RODO prawo żądania od administratora ograniczenia przetwarzania danych osobowych, przy czym wystąpienie z takim żądaniem nie ogranicza przetwarzania danych osobowych do czasu zakończenia postępowania o udzielenie zamówienia publicznego. Natomiast od dnia zakończenia postępowania o udzielenie zamówienia, w przypadku gdy wniesienie żądania, o którym mowa w art. 18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4F75EB27" w14:textId="77777777" w:rsidR="00343785" w:rsidRPr="00F22A86" w:rsidRDefault="00343785" w:rsidP="00F22A86">
      <w:pPr>
        <w:pStyle w:val="Akapitzlist"/>
        <w:numPr>
          <w:ilvl w:val="0"/>
          <w:numId w:val="40"/>
        </w:numPr>
        <w:spacing w:after="150" w:line="260" w:lineRule="exact"/>
        <w:ind w:left="709" w:hanging="283"/>
        <w:jc w:val="both"/>
        <w:rPr>
          <w:rFonts w:ascii="Tahoma" w:eastAsia="Times New Roman" w:hAnsi="Tahoma" w:cs="Tahoma"/>
          <w:i/>
          <w:color w:val="00B0F0"/>
          <w:sz w:val="20"/>
          <w:szCs w:val="20"/>
          <w:lang w:eastAsia="pl-PL"/>
        </w:rPr>
      </w:pPr>
      <w:r w:rsidRPr="00F22A86">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79CB05FD" w14:textId="77777777" w:rsidR="00343785" w:rsidRPr="00F22A86" w:rsidRDefault="00343785" w:rsidP="00F22A86">
      <w:pPr>
        <w:pStyle w:val="Akapitzlist"/>
        <w:numPr>
          <w:ilvl w:val="0"/>
          <w:numId w:val="39"/>
        </w:numPr>
        <w:spacing w:after="150" w:line="260" w:lineRule="exact"/>
        <w:ind w:left="426" w:hanging="426"/>
        <w:jc w:val="both"/>
        <w:rPr>
          <w:rFonts w:ascii="Tahoma" w:eastAsia="Times New Roman" w:hAnsi="Tahoma" w:cs="Tahoma"/>
          <w:i/>
          <w:color w:val="00B0F0"/>
          <w:sz w:val="20"/>
          <w:szCs w:val="20"/>
          <w:lang w:eastAsia="pl-PL"/>
        </w:rPr>
      </w:pPr>
      <w:r w:rsidRPr="00F22A86">
        <w:rPr>
          <w:rFonts w:ascii="Tahoma" w:eastAsia="Times New Roman" w:hAnsi="Tahoma" w:cs="Tahoma"/>
          <w:sz w:val="20"/>
          <w:szCs w:val="20"/>
          <w:lang w:eastAsia="pl-PL"/>
        </w:rPr>
        <w:t>nie przysługuje Pani/Panu:</w:t>
      </w:r>
    </w:p>
    <w:p w14:paraId="7CB1BE68" w14:textId="77777777" w:rsidR="00343785" w:rsidRPr="00F22A86" w:rsidRDefault="00343785" w:rsidP="00F22A86">
      <w:pPr>
        <w:pStyle w:val="Akapitzlist"/>
        <w:numPr>
          <w:ilvl w:val="0"/>
          <w:numId w:val="41"/>
        </w:numPr>
        <w:spacing w:after="150" w:line="260" w:lineRule="exact"/>
        <w:ind w:left="709" w:hanging="283"/>
        <w:jc w:val="both"/>
        <w:rPr>
          <w:rFonts w:ascii="Tahoma" w:eastAsia="Times New Roman" w:hAnsi="Tahoma" w:cs="Tahoma"/>
          <w:i/>
          <w:color w:val="00B0F0"/>
          <w:sz w:val="20"/>
          <w:szCs w:val="20"/>
          <w:lang w:eastAsia="pl-PL"/>
        </w:rPr>
      </w:pPr>
      <w:r w:rsidRPr="00F22A86">
        <w:rPr>
          <w:rFonts w:ascii="Tahoma" w:eastAsia="Times New Roman" w:hAnsi="Tahoma" w:cs="Tahoma"/>
          <w:sz w:val="20"/>
          <w:szCs w:val="20"/>
          <w:lang w:eastAsia="pl-PL"/>
        </w:rPr>
        <w:t>w związku z art. 17 ust. 3 lit. b, d lub e RODO prawo do usunięcia danych osobowych;</w:t>
      </w:r>
    </w:p>
    <w:p w14:paraId="49E29397" w14:textId="77777777" w:rsidR="00343785" w:rsidRPr="00F22A86" w:rsidRDefault="00343785" w:rsidP="00F22A86">
      <w:pPr>
        <w:pStyle w:val="Akapitzlist"/>
        <w:numPr>
          <w:ilvl w:val="0"/>
          <w:numId w:val="41"/>
        </w:numPr>
        <w:spacing w:after="150" w:line="260" w:lineRule="exact"/>
        <w:ind w:left="709" w:hanging="283"/>
        <w:jc w:val="both"/>
        <w:rPr>
          <w:rFonts w:ascii="Tahoma" w:eastAsia="Times New Roman" w:hAnsi="Tahoma" w:cs="Tahoma"/>
          <w:b/>
          <w:i/>
          <w:sz w:val="20"/>
          <w:szCs w:val="20"/>
          <w:lang w:eastAsia="pl-PL"/>
        </w:rPr>
      </w:pPr>
      <w:r w:rsidRPr="00F22A86">
        <w:rPr>
          <w:rFonts w:ascii="Tahoma" w:eastAsia="Times New Roman" w:hAnsi="Tahoma" w:cs="Tahoma"/>
          <w:sz w:val="20"/>
          <w:szCs w:val="20"/>
          <w:lang w:eastAsia="pl-PL"/>
        </w:rPr>
        <w:t>prawo do przenoszenia danych osobowych, o którym mowa w art. 20 RODO;</w:t>
      </w:r>
    </w:p>
    <w:p w14:paraId="5D860DD3" w14:textId="11D0B5D6" w:rsidR="00343785" w:rsidRPr="00F22A86" w:rsidRDefault="00343785" w:rsidP="00F22A86">
      <w:pPr>
        <w:pStyle w:val="Akapitzlist"/>
        <w:numPr>
          <w:ilvl w:val="0"/>
          <w:numId w:val="41"/>
        </w:numPr>
        <w:spacing w:after="150" w:line="260" w:lineRule="exact"/>
        <w:ind w:left="709" w:hanging="283"/>
        <w:jc w:val="both"/>
        <w:rPr>
          <w:rFonts w:ascii="Tahoma" w:eastAsia="Times New Roman" w:hAnsi="Tahoma" w:cs="Tahoma"/>
          <w:i/>
          <w:sz w:val="20"/>
          <w:szCs w:val="20"/>
          <w:lang w:eastAsia="pl-PL"/>
        </w:rPr>
      </w:pPr>
      <w:r w:rsidRPr="00F22A86">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RODO. </w:t>
      </w:r>
    </w:p>
    <w:p w14:paraId="568082BC" w14:textId="55D1B4C8" w:rsidR="002411E3" w:rsidRPr="00155C0C" w:rsidRDefault="00115D1C" w:rsidP="00115D1C">
      <w:pPr>
        <w:shd w:val="clear" w:color="auto" w:fill="000000"/>
        <w:autoSpaceDE w:val="0"/>
        <w:autoSpaceDN w:val="0"/>
        <w:adjustRightInd w:val="0"/>
        <w:spacing w:before="120" w:line="260" w:lineRule="exact"/>
        <w:jc w:val="both"/>
        <w:rPr>
          <w:rFonts w:ascii="Tahoma" w:hAnsi="Tahoma" w:cs="Tahoma"/>
          <w:b/>
          <w:bCs/>
          <w:sz w:val="20"/>
          <w:szCs w:val="20"/>
        </w:rPr>
      </w:pPr>
      <w:r w:rsidRPr="00155C0C">
        <w:rPr>
          <w:rFonts w:ascii="Tahoma" w:hAnsi="Tahoma" w:cs="Tahoma"/>
          <w:b/>
          <w:bCs/>
          <w:sz w:val="20"/>
          <w:szCs w:val="20"/>
        </w:rPr>
        <w:t>1</w:t>
      </w:r>
      <w:r w:rsidR="00343785">
        <w:rPr>
          <w:rFonts w:ascii="Tahoma" w:hAnsi="Tahoma" w:cs="Tahoma"/>
          <w:b/>
          <w:bCs/>
          <w:sz w:val="20"/>
          <w:szCs w:val="20"/>
        </w:rPr>
        <w:t>9</w:t>
      </w:r>
      <w:r w:rsidRPr="00155C0C">
        <w:rPr>
          <w:rFonts w:ascii="Tahoma" w:hAnsi="Tahoma" w:cs="Tahoma"/>
          <w:b/>
          <w:bCs/>
          <w:sz w:val="20"/>
          <w:szCs w:val="20"/>
        </w:rPr>
        <w:t xml:space="preserve">. </w:t>
      </w:r>
      <w:r w:rsidR="002411E3" w:rsidRPr="00155C0C">
        <w:rPr>
          <w:rFonts w:ascii="Tahoma" w:hAnsi="Tahoma" w:cs="Tahoma"/>
          <w:b/>
          <w:bCs/>
          <w:sz w:val="20"/>
          <w:szCs w:val="20"/>
        </w:rPr>
        <w:t>Załączniki do Specyfikacji Istotnych Warunków Zamówienia</w:t>
      </w:r>
    </w:p>
    <w:p w14:paraId="1B243CC4" w14:textId="77777777" w:rsidR="002411E3" w:rsidRPr="00155C0C" w:rsidRDefault="002411E3" w:rsidP="009015BF">
      <w:pPr>
        <w:spacing w:before="120" w:line="260" w:lineRule="exact"/>
        <w:ind w:left="180" w:right="381"/>
        <w:jc w:val="both"/>
        <w:rPr>
          <w:rFonts w:ascii="Tahoma" w:hAnsi="Tahoma" w:cs="Tahoma"/>
          <w:sz w:val="20"/>
          <w:szCs w:val="20"/>
        </w:rPr>
      </w:pPr>
      <w:r w:rsidRPr="00155C0C">
        <w:rPr>
          <w:rFonts w:ascii="Tahoma" w:hAnsi="Tahoma" w:cs="Tahoma"/>
          <w:sz w:val="20"/>
          <w:szCs w:val="20"/>
        </w:rPr>
        <w:t>Załącznikami do niniejszej SIWZ, stanowiącymi jej integralną część są:</w:t>
      </w:r>
    </w:p>
    <w:tbl>
      <w:tblPr>
        <w:tblW w:w="10558" w:type="dxa"/>
        <w:tblLayout w:type="fixed"/>
        <w:tblLook w:val="01E0" w:firstRow="1" w:lastRow="1" w:firstColumn="1" w:lastColumn="1" w:noHBand="0" w:noVBand="0"/>
      </w:tblPr>
      <w:tblGrid>
        <w:gridCol w:w="468"/>
        <w:gridCol w:w="1908"/>
        <w:gridCol w:w="426"/>
        <w:gridCol w:w="7746"/>
        <w:gridCol w:w="10"/>
      </w:tblGrid>
      <w:tr w:rsidR="002411E3" w:rsidRPr="00155C0C" w14:paraId="5DD5469E" w14:textId="77777777" w:rsidTr="00E0465D">
        <w:trPr>
          <w:trHeight w:val="519"/>
        </w:trPr>
        <w:tc>
          <w:tcPr>
            <w:tcW w:w="468" w:type="dxa"/>
            <w:vAlign w:val="bottom"/>
          </w:tcPr>
          <w:p w14:paraId="583BF635" w14:textId="77777777" w:rsidR="002411E3" w:rsidRPr="00155C0C" w:rsidRDefault="002411E3" w:rsidP="009015BF">
            <w:pPr>
              <w:pStyle w:val="Nagwek"/>
              <w:tabs>
                <w:tab w:val="clear" w:pos="4536"/>
                <w:tab w:val="clear" w:pos="9072"/>
              </w:tabs>
              <w:spacing w:before="120" w:line="260" w:lineRule="exact"/>
              <w:rPr>
                <w:rFonts w:ascii="Tahoma" w:hAnsi="Tahoma" w:cs="Tahoma"/>
                <w:sz w:val="20"/>
                <w:szCs w:val="20"/>
              </w:rPr>
            </w:pPr>
            <w:r w:rsidRPr="00155C0C">
              <w:rPr>
                <w:rFonts w:ascii="Tahoma" w:hAnsi="Tahoma" w:cs="Tahoma"/>
                <w:sz w:val="20"/>
                <w:szCs w:val="20"/>
              </w:rPr>
              <w:t>1</w:t>
            </w:r>
          </w:p>
        </w:tc>
        <w:tc>
          <w:tcPr>
            <w:tcW w:w="1908" w:type="dxa"/>
            <w:vAlign w:val="bottom"/>
          </w:tcPr>
          <w:p w14:paraId="0F612247" w14:textId="77777777" w:rsidR="002411E3" w:rsidRPr="00155C0C" w:rsidRDefault="002411E3" w:rsidP="009015BF">
            <w:pPr>
              <w:pStyle w:val="Nagwek"/>
              <w:tabs>
                <w:tab w:val="clear" w:pos="4536"/>
                <w:tab w:val="clear" w:pos="9072"/>
              </w:tabs>
              <w:spacing w:before="120" w:line="260" w:lineRule="exact"/>
              <w:ind w:left="-81"/>
              <w:rPr>
                <w:rFonts w:ascii="Tahoma" w:hAnsi="Tahoma" w:cs="Tahoma"/>
                <w:b/>
                <w:sz w:val="20"/>
                <w:szCs w:val="20"/>
              </w:rPr>
            </w:pPr>
            <w:r w:rsidRPr="00155C0C">
              <w:rPr>
                <w:rFonts w:ascii="Tahoma" w:hAnsi="Tahoma" w:cs="Tahoma"/>
                <w:b/>
                <w:sz w:val="20"/>
                <w:szCs w:val="20"/>
              </w:rPr>
              <w:t xml:space="preserve">Załącznik Nr 1 </w:t>
            </w:r>
          </w:p>
        </w:tc>
        <w:tc>
          <w:tcPr>
            <w:tcW w:w="426" w:type="dxa"/>
            <w:vAlign w:val="bottom"/>
          </w:tcPr>
          <w:p w14:paraId="1C6CBB29" w14:textId="77777777" w:rsidR="002411E3" w:rsidRPr="00155C0C" w:rsidRDefault="002411E3" w:rsidP="009015BF">
            <w:pPr>
              <w:pStyle w:val="Nagwek"/>
              <w:tabs>
                <w:tab w:val="clear" w:pos="4536"/>
                <w:tab w:val="clear" w:pos="9072"/>
              </w:tabs>
              <w:spacing w:before="120" w:line="260" w:lineRule="exact"/>
              <w:ind w:left="72"/>
              <w:jc w:val="center"/>
              <w:rPr>
                <w:rFonts w:ascii="Tahoma" w:hAnsi="Tahoma" w:cs="Tahoma"/>
                <w:sz w:val="20"/>
                <w:szCs w:val="20"/>
              </w:rPr>
            </w:pPr>
            <w:r w:rsidRPr="00155C0C">
              <w:rPr>
                <w:rFonts w:ascii="Tahoma" w:hAnsi="Tahoma" w:cs="Tahoma"/>
                <w:sz w:val="20"/>
                <w:szCs w:val="20"/>
              </w:rPr>
              <w:t>-</w:t>
            </w:r>
          </w:p>
        </w:tc>
        <w:tc>
          <w:tcPr>
            <w:tcW w:w="7756" w:type="dxa"/>
            <w:gridSpan w:val="2"/>
            <w:vAlign w:val="bottom"/>
          </w:tcPr>
          <w:p w14:paraId="1254E4AC" w14:textId="77777777" w:rsidR="002411E3" w:rsidRPr="00155C0C" w:rsidRDefault="0021444D" w:rsidP="00EB111A">
            <w:pPr>
              <w:pStyle w:val="Nagwek"/>
              <w:tabs>
                <w:tab w:val="clear" w:pos="4536"/>
                <w:tab w:val="clear" w:pos="9072"/>
              </w:tabs>
              <w:spacing w:before="120" w:line="260" w:lineRule="exact"/>
              <w:jc w:val="both"/>
              <w:rPr>
                <w:rFonts w:ascii="Tahoma" w:hAnsi="Tahoma" w:cs="Tahoma"/>
                <w:sz w:val="20"/>
                <w:szCs w:val="20"/>
              </w:rPr>
            </w:pPr>
            <w:r>
              <w:rPr>
                <w:rFonts w:ascii="Tahoma" w:hAnsi="Tahoma" w:cs="Tahoma"/>
                <w:sz w:val="20"/>
                <w:szCs w:val="20"/>
              </w:rPr>
              <w:t>Opis przedmiotu zamówienia</w:t>
            </w:r>
            <w:r w:rsidR="005564BB" w:rsidRPr="00155C0C">
              <w:rPr>
                <w:rFonts w:ascii="Tahoma" w:hAnsi="Tahoma" w:cs="Tahoma"/>
                <w:sz w:val="20"/>
                <w:szCs w:val="20"/>
              </w:rPr>
              <w:t xml:space="preserve"> </w:t>
            </w:r>
          </w:p>
        </w:tc>
      </w:tr>
      <w:tr w:rsidR="0084307B" w:rsidRPr="00155C0C" w14:paraId="1D242CEB" w14:textId="77777777" w:rsidTr="00E0465D">
        <w:trPr>
          <w:gridAfter w:val="1"/>
          <w:wAfter w:w="10" w:type="dxa"/>
          <w:trHeight w:val="182"/>
        </w:trPr>
        <w:tc>
          <w:tcPr>
            <w:tcW w:w="468" w:type="dxa"/>
            <w:vAlign w:val="bottom"/>
          </w:tcPr>
          <w:p w14:paraId="5A02F4B6" w14:textId="77777777" w:rsidR="0084307B" w:rsidRPr="00155C0C" w:rsidRDefault="0084307B" w:rsidP="009015BF">
            <w:pPr>
              <w:pStyle w:val="Nagwek"/>
              <w:tabs>
                <w:tab w:val="clear" w:pos="4536"/>
                <w:tab w:val="clear" w:pos="9072"/>
              </w:tabs>
              <w:spacing w:before="120" w:line="260" w:lineRule="exact"/>
              <w:rPr>
                <w:rFonts w:ascii="Tahoma" w:hAnsi="Tahoma" w:cs="Tahoma"/>
                <w:sz w:val="20"/>
                <w:szCs w:val="20"/>
              </w:rPr>
            </w:pPr>
            <w:r w:rsidRPr="00155C0C">
              <w:rPr>
                <w:rFonts w:ascii="Tahoma" w:hAnsi="Tahoma" w:cs="Tahoma"/>
                <w:sz w:val="20"/>
                <w:szCs w:val="20"/>
              </w:rPr>
              <w:t>2</w:t>
            </w:r>
          </w:p>
        </w:tc>
        <w:tc>
          <w:tcPr>
            <w:tcW w:w="1908" w:type="dxa"/>
            <w:vAlign w:val="bottom"/>
          </w:tcPr>
          <w:p w14:paraId="3E72D7BD" w14:textId="77777777" w:rsidR="0084307B" w:rsidRPr="00155C0C" w:rsidRDefault="0084307B" w:rsidP="009015BF">
            <w:pPr>
              <w:pStyle w:val="Nagwek"/>
              <w:tabs>
                <w:tab w:val="clear" w:pos="4536"/>
                <w:tab w:val="clear" w:pos="9072"/>
              </w:tabs>
              <w:spacing w:before="120" w:line="260" w:lineRule="exact"/>
              <w:ind w:left="-108"/>
              <w:rPr>
                <w:rFonts w:ascii="Tahoma" w:hAnsi="Tahoma" w:cs="Tahoma"/>
                <w:b/>
                <w:sz w:val="20"/>
                <w:szCs w:val="20"/>
              </w:rPr>
            </w:pPr>
            <w:r w:rsidRPr="00155C0C">
              <w:rPr>
                <w:rFonts w:ascii="Tahoma" w:hAnsi="Tahoma" w:cs="Tahoma"/>
                <w:b/>
                <w:sz w:val="20"/>
                <w:szCs w:val="20"/>
              </w:rPr>
              <w:t>Załącznik Nr 2</w:t>
            </w:r>
          </w:p>
        </w:tc>
        <w:tc>
          <w:tcPr>
            <w:tcW w:w="426" w:type="dxa"/>
            <w:vAlign w:val="bottom"/>
          </w:tcPr>
          <w:p w14:paraId="56CB3D88" w14:textId="77777777" w:rsidR="0084307B" w:rsidRPr="00155C0C" w:rsidRDefault="0084307B" w:rsidP="009015BF">
            <w:pPr>
              <w:pStyle w:val="Nagwek"/>
              <w:tabs>
                <w:tab w:val="clear" w:pos="4536"/>
                <w:tab w:val="clear" w:pos="9072"/>
              </w:tabs>
              <w:spacing w:before="120" w:line="260" w:lineRule="exact"/>
              <w:ind w:left="72"/>
              <w:rPr>
                <w:rFonts w:ascii="Tahoma" w:hAnsi="Tahoma" w:cs="Tahoma"/>
                <w:sz w:val="20"/>
                <w:szCs w:val="20"/>
              </w:rPr>
            </w:pPr>
            <w:r w:rsidRPr="00155C0C">
              <w:rPr>
                <w:rFonts w:ascii="Tahoma" w:hAnsi="Tahoma" w:cs="Tahoma"/>
                <w:sz w:val="20"/>
                <w:szCs w:val="20"/>
              </w:rPr>
              <w:t>-</w:t>
            </w:r>
          </w:p>
        </w:tc>
        <w:tc>
          <w:tcPr>
            <w:tcW w:w="7746" w:type="dxa"/>
            <w:vAlign w:val="bottom"/>
          </w:tcPr>
          <w:p w14:paraId="4E047C5F" w14:textId="77777777" w:rsidR="0084307B" w:rsidRPr="00155C0C" w:rsidRDefault="0021444D" w:rsidP="00B53B07">
            <w:pPr>
              <w:pStyle w:val="Nagwek"/>
              <w:tabs>
                <w:tab w:val="clear" w:pos="4536"/>
                <w:tab w:val="clear" w:pos="9072"/>
              </w:tabs>
              <w:spacing w:before="120" w:line="260" w:lineRule="exact"/>
              <w:jc w:val="both"/>
              <w:rPr>
                <w:rFonts w:ascii="Tahoma" w:hAnsi="Tahoma" w:cs="Tahoma"/>
                <w:sz w:val="20"/>
                <w:szCs w:val="20"/>
              </w:rPr>
            </w:pPr>
            <w:r>
              <w:rPr>
                <w:rFonts w:ascii="Tahoma" w:hAnsi="Tahoma" w:cs="Tahoma"/>
                <w:sz w:val="20"/>
                <w:szCs w:val="20"/>
              </w:rPr>
              <w:t>JEDZ</w:t>
            </w:r>
          </w:p>
        </w:tc>
      </w:tr>
      <w:tr w:rsidR="003D24DE" w:rsidRPr="00155C0C" w14:paraId="7488B421" w14:textId="77777777" w:rsidTr="00E0465D">
        <w:trPr>
          <w:gridAfter w:val="1"/>
          <w:wAfter w:w="10" w:type="dxa"/>
          <w:trHeight w:val="406"/>
        </w:trPr>
        <w:tc>
          <w:tcPr>
            <w:tcW w:w="468" w:type="dxa"/>
            <w:vAlign w:val="bottom"/>
          </w:tcPr>
          <w:p w14:paraId="0FDBF623" w14:textId="77777777" w:rsidR="003D24DE" w:rsidRPr="00155C0C" w:rsidRDefault="003D24DE" w:rsidP="009015BF">
            <w:pPr>
              <w:pStyle w:val="Nagwek"/>
              <w:tabs>
                <w:tab w:val="clear" w:pos="4536"/>
                <w:tab w:val="clear" w:pos="9072"/>
              </w:tabs>
              <w:spacing w:before="120" w:line="260" w:lineRule="exact"/>
              <w:rPr>
                <w:rFonts w:ascii="Tahoma" w:hAnsi="Tahoma" w:cs="Tahoma"/>
                <w:sz w:val="20"/>
                <w:szCs w:val="20"/>
              </w:rPr>
            </w:pPr>
            <w:r w:rsidRPr="00155C0C">
              <w:rPr>
                <w:rFonts w:ascii="Tahoma" w:hAnsi="Tahoma" w:cs="Tahoma"/>
                <w:sz w:val="20"/>
                <w:szCs w:val="20"/>
              </w:rPr>
              <w:t>3</w:t>
            </w:r>
          </w:p>
        </w:tc>
        <w:tc>
          <w:tcPr>
            <w:tcW w:w="1908" w:type="dxa"/>
            <w:vAlign w:val="bottom"/>
          </w:tcPr>
          <w:p w14:paraId="047E4A20" w14:textId="77777777" w:rsidR="003D24DE" w:rsidRPr="00155C0C" w:rsidRDefault="003D24DE" w:rsidP="009015BF">
            <w:pPr>
              <w:pStyle w:val="Nagwek"/>
              <w:tabs>
                <w:tab w:val="clear" w:pos="4536"/>
                <w:tab w:val="clear" w:pos="9072"/>
              </w:tabs>
              <w:spacing w:before="120" w:line="260" w:lineRule="exact"/>
              <w:ind w:left="-81"/>
              <w:rPr>
                <w:rFonts w:ascii="Tahoma" w:hAnsi="Tahoma" w:cs="Tahoma"/>
                <w:b/>
                <w:sz w:val="20"/>
                <w:szCs w:val="20"/>
              </w:rPr>
            </w:pPr>
            <w:r w:rsidRPr="00155C0C">
              <w:rPr>
                <w:rFonts w:ascii="Tahoma" w:hAnsi="Tahoma" w:cs="Tahoma"/>
                <w:b/>
                <w:sz w:val="20"/>
                <w:szCs w:val="20"/>
              </w:rPr>
              <w:t>Załącznik Nr 3</w:t>
            </w:r>
          </w:p>
        </w:tc>
        <w:tc>
          <w:tcPr>
            <w:tcW w:w="426" w:type="dxa"/>
            <w:vAlign w:val="bottom"/>
          </w:tcPr>
          <w:p w14:paraId="7BEE63F2" w14:textId="77777777" w:rsidR="003D24DE" w:rsidRPr="00155C0C" w:rsidRDefault="003D24DE" w:rsidP="009015BF">
            <w:pPr>
              <w:pStyle w:val="Nagwek"/>
              <w:tabs>
                <w:tab w:val="clear" w:pos="4536"/>
                <w:tab w:val="clear" w:pos="9072"/>
              </w:tabs>
              <w:spacing w:before="120" w:line="260" w:lineRule="exact"/>
              <w:ind w:left="72"/>
              <w:jc w:val="center"/>
              <w:rPr>
                <w:rFonts w:ascii="Tahoma" w:hAnsi="Tahoma" w:cs="Tahoma"/>
                <w:sz w:val="20"/>
                <w:szCs w:val="20"/>
              </w:rPr>
            </w:pPr>
            <w:r w:rsidRPr="00155C0C">
              <w:rPr>
                <w:rFonts w:ascii="Tahoma" w:hAnsi="Tahoma" w:cs="Tahoma"/>
                <w:sz w:val="20"/>
                <w:szCs w:val="20"/>
              </w:rPr>
              <w:t>-</w:t>
            </w:r>
          </w:p>
        </w:tc>
        <w:tc>
          <w:tcPr>
            <w:tcW w:w="7746" w:type="dxa"/>
            <w:vAlign w:val="bottom"/>
          </w:tcPr>
          <w:p w14:paraId="037D2F35" w14:textId="77777777" w:rsidR="003D24DE" w:rsidRPr="00155C0C" w:rsidRDefault="007165D2" w:rsidP="005B301F">
            <w:pPr>
              <w:pStyle w:val="Nagwek"/>
              <w:tabs>
                <w:tab w:val="clear" w:pos="4536"/>
                <w:tab w:val="clear" w:pos="9072"/>
              </w:tabs>
              <w:spacing w:before="120" w:line="260" w:lineRule="exact"/>
              <w:jc w:val="both"/>
              <w:rPr>
                <w:rFonts w:ascii="Tahoma" w:hAnsi="Tahoma" w:cs="Tahoma"/>
                <w:sz w:val="20"/>
                <w:szCs w:val="20"/>
              </w:rPr>
            </w:pPr>
            <w:r w:rsidRPr="00155C0C">
              <w:rPr>
                <w:rFonts w:ascii="Tahoma" w:hAnsi="Tahoma" w:cs="Tahoma"/>
                <w:sz w:val="20"/>
                <w:szCs w:val="20"/>
              </w:rPr>
              <w:t>Formularz „OFERTY”</w:t>
            </w:r>
          </w:p>
        </w:tc>
      </w:tr>
      <w:tr w:rsidR="003D24DE" w:rsidRPr="00155C0C" w14:paraId="76617605" w14:textId="77777777" w:rsidTr="00E0465D">
        <w:trPr>
          <w:gridAfter w:val="1"/>
          <w:wAfter w:w="10" w:type="dxa"/>
        </w:trPr>
        <w:tc>
          <w:tcPr>
            <w:tcW w:w="468" w:type="dxa"/>
            <w:vAlign w:val="bottom"/>
          </w:tcPr>
          <w:p w14:paraId="3B7358D0" w14:textId="77777777" w:rsidR="003D24DE" w:rsidRPr="00155C0C" w:rsidRDefault="003D24DE" w:rsidP="009015BF">
            <w:pPr>
              <w:pStyle w:val="Nagwek"/>
              <w:tabs>
                <w:tab w:val="clear" w:pos="4536"/>
                <w:tab w:val="clear" w:pos="9072"/>
              </w:tabs>
              <w:spacing w:before="120" w:line="260" w:lineRule="exact"/>
              <w:rPr>
                <w:rFonts w:ascii="Tahoma" w:hAnsi="Tahoma" w:cs="Tahoma"/>
                <w:sz w:val="20"/>
                <w:szCs w:val="20"/>
              </w:rPr>
            </w:pPr>
            <w:r w:rsidRPr="00155C0C">
              <w:rPr>
                <w:rFonts w:ascii="Tahoma" w:hAnsi="Tahoma" w:cs="Tahoma"/>
                <w:sz w:val="20"/>
                <w:szCs w:val="20"/>
              </w:rPr>
              <w:t>4</w:t>
            </w:r>
          </w:p>
        </w:tc>
        <w:tc>
          <w:tcPr>
            <w:tcW w:w="1908" w:type="dxa"/>
            <w:vAlign w:val="bottom"/>
          </w:tcPr>
          <w:p w14:paraId="53230318" w14:textId="77777777" w:rsidR="003D24DE" w:rsidRPr="00155C0C" w:rsidRDefault="003D24DE" w:rsidP="009015BF">
            <w:pPr>
              <w:pStyle w:val="Nagwek"/>
              <w:tabs>
                <w:tab w:val="clear" w:pos="4536"/>
                <w:tab w:val="clear" w:pos="9072"/>
              </w:tabs>
              <w:spacing w:before="120" w:line="260" w:lineRule="exact"/>
              <w:ind w:left="-81"/>
              <w:rPr>
                <w:rFonts w:ascii="Tahoma" w:hAnsi="Tahoma" w:cs="Tahoma"/>
                <w:b/>
                <w:sz w:val="20"/>
                <w:szCs w:val="20"/>
              </w:rPr>
            </w:pPr>
            <w:r w:rsidRPr="00155C0C">
              <w:rPr>
                <w:rFonts w:ascii="Tahoma" w:hAnsi="Tahoma" w:cs="Tahoma"/>
                <w:b/>
                <w:sz w:val="20"/>
                <w:szCs w:val="20"/>
              </w:rPr>
              <w:t>Załącznik Nr 4</w:t>
            </w:r>
          </w:p>
        </w:tc>
        <w:tc>
          <w:tcPr>
            <w:tcW w:w="426" w:type="dxa"/>
            <w:vAlign w:val="bottom"/>
          </w:tcPr>
          <w:p w14:paraId="013AA044" w14:textId="77777777" w:rsidR="003D24DE" w:rsidRPr="00155C0C" w:rsidRDefault="003D24DE" w:rsidP="009015BF">
            <w:pPr>
              <w:pStyle w:val="Nagwek"/>
              <w:tabs>
                <w:tab w:val="clear" w:pos="4536"/>
                <w:tab w:val="clear" w:pos="9072"/>
              </w:tabs>
              <w:spacing w:before="120" w:line="260" w:lineRule="exact"/>
              <w:ind w:left="72"/>
              <w:jc w:val="center"/>
              <w:rPr>
                <w:rFonts w:ascii="Tahoma" w:hAnsi="Tahoma" w:cs="Tahoma"/>
                <w:sz w:val="20"/>
                <w:szCs w:val="20"/>
              </w:rPr>
            </w:pPr>
            <w:r w:rsidRPr="00155C0C">
              <w:rPr>
                <w:rFonts w:ascii="Tahoma" w:hAnsi="Tahoma" w:cs="Tahoma"/>
                <w:sz w:val="20"/>
                <w:szCs w:val="20"/>
              </w:rPr>
              <w:t>-</w:t>
            </w:r>
          </w:p>
        </w:tc>
        <w:tc>
          <w:tcPr>
            <w:tcW w:w="7746" w:type="dxa"/>
            <w:vAlign w:val="bottom"/>
          </w:tcPr>
          <w:p w14:paraId="4122FD70" w14:textId="77777777" w:rsidR="003D24DE" w:rsidRPr="00155C0C" w:rsidRDefault="007165D2" w:rsidP="009015BF">
            <w:pPr>
              <w:pStyle w:val="Nagwek"/>
              <w:tabs>
                <w:tab w:val="clear" w:pos="4536"/>
                <w:tab w:val="clear" w:pos="9072"/>
              </w:tabs>
              <w:spacing w:before="120" w:line="260" w:lineRule="exact"/>
              <w:jc w:val="both"/>
              <w:rPr>
                <w:rFonts w:ascii="Tahoma" w:hAnsi="Tahoma" w:cs="Tahoma"/>
                <w:sz w:val="20"/>
                <w:szCs w:val="20"/>
              </w:rPr>
            </w:pPr>
            <w:r w:rsidRPr="00155C0C">
              <w:rPr>
                <w:rFonts w:ascii="Tahoma" w:hAnsi="Tahoma" w:cs="Tahoma"/>
                <w:sz w:val="20"/>
                <w:szCs w:val="20"/>
              </w:rPr>
              <w:t>Wzór umowy</w:t>
            </w:r>
          </w:p>
        </w:tc>
      </w:tr>
      <w:tr w:rsidR="003D24DE" w:rsidRPr="00155C0C" w14:paraId="005EFA4C" w14:textId="77777777" w:rsidTr="00E0465D">
        <w:trPr>
          <w:gridAfter w:val="1"/>
          <w:wAfter w:w="10" w:type="dxa"/>
        </w:trPr>
        <w:tc>
          <w:tcPr>
            <w:tcW w:w="468" w:type="dxa"/>
            <w:vAlign w:val="bottom"/>
          </w:tcPr>
          <w:p w14:paraId="13F99C4C" w14:textId="77777777" w:rsidR="003D24DE" w:rsidRPr="00155C0C" w:rsidRDefault="003D24DE" w:rsidP="009015BF">
            <w:pPr>
              <w:pStyle w:val="Nagwek"/>
              <w:tabs>
                <w:tab w:val="clear" w:pos="4536"/>
                <w:tab w:val="clear" w:pos="9072"/>
              </w:tabs>
              <w:spacing w:before="120" w:line="260" w:lineRule="exact"/>
              <w:rPr>
                <w:rFonts w:ascii="Tahoma" w:hAnsi="Tahoma" w:cs="Tahoma"/>
                <w:sz w:val="20"/>
                <w:szCs w:val="20"/>
              </w:rPr>
            </w:pPr>
            <w:r w:rsidRPr="00155C0C">
              <w:rPr>
                <w:rFonts w:ascii="Tahoma" w:hAnsi="Tahoma" w:cs="Tahoma"/>
                <w:sz w:val="20"/>
                <w:szCs w:val="20"/>
              </w:rPr>
              <w:t>5</w:t>
            </w:r>
          </w:p>
        </w:tc>
        <w:tc>
          <w:tcPr>
            <w:tcW w:w="1908" w:type="dxa"/>
            <w:vAlign w:val="bottom"/>
          </w:tcPr>
          <w:p w14:paraId="69EDDA76" w14:textId="77777777" w:rsidR="003D24DE" w:rsidRPr="00155C0C" w:rsidRDefault="003D24DE" w:rsidP="009015BF">
            <w:pPr>
              <w:pStyle w:val="Nagwek"/>
              <w:tabs>
                <w:tab w:val="clear" w:pos="4536"/>
                <w:tab w:val="clear" w:pos="9072"/>
              </w:tabs>
              <w:spacing w:before="120" w:line="260" w:lineRule="exact"/>
              <w:ind w:left="-81"/>
              <w:rPr>
                <w:rFonts w:ascii="Tahoma" w:hAnsi="Tahoma" w:cs="Tahoma"/>
                <w:b/>
                <w:sz w:val="20"/>
                <w:szCs w:val="20"/>
              </w:rPr>
            </w:pPr>
            <w:r w:rsidRPr="00155C0C">
              <w:rPr>
                <w:rFonts w:ascii="Tahoma" w:hAnsi="Tahoma" w:cs="Tahoma"/>
                <w:b/>
                <w:sz w:val="20"/>
                <w:szCs w:val="20"/>
              </w:rPr>
              <w:t>Załącznik Nr 5</w:t>
            </w:r>
          </w:p>
        </w:tc>
        <w:tc>
          <w:tcPr>
            <w:tcW w:w="426" w:type="dxa"/>
            <w:vAlign w:val="bottom"/>
          </w:tcPr>
          <w:p w14:paraId="64E2CC50" w14:textId="77777777" w:rsidR="003D24DE" w:rsidRPr="00155C0C" w:rsidRDefault="003D24DE" w:rsidP="009015BF">
            <w:pPr>
              <w:pStyle w:val="Nagwek"/>
              <w:tabs>
                <w:tab w:val="clear" w:pos="4536"/>
                <w:tab w:val="clear" w:pos="9072"/>
              </w:tabs>
              <w:spacing w:before="120" w:line="260" w:lineRule="exact"/>
              <w:ind w:left="72"/>
              <w:jc w:val="center"/>
              <w:rPr>
                <w:rFonts w:ascii="Tahoma" w:hAnsi="Tahoma" w:cs="Tahoma"/>
                <w:sz w:val="20"/>
                <w:szCs w:val="20"/>
              </w:rPr>
            </w:pPr>
            <w:r w:rsidRPr="00155C0C">
              <w:rPr>
                <w:rFonts w:ascii="Tahoma" w:hAnsi="Tahoma" w:cs="Tahoma"/>
                <w:sz w:val="20"/>
                <w:szCs w:val="20"/>
              </w:rPr>
              <w:t>-</w:t>
            </w:r>
          </w:p>
        </w:tc>
        <w:tc>
          <w:tcPr>
            <w:tcW w:w="7746" w:type="dxa"/>
            <w:vAlign w:val="bottom"/>
          </w:tcPr>
          <w:p w14:paraId="6BC50508" w14:textId="77777777" w:rsidR="003D24DE" w:rsidRPr="00155C0C" w:rsidRDefault="007165D2" w:rsidP="00B7432F">
            <w:pPr>
              <w:pStyle w:val="Nagwek"/>
              <w:tabs>
                <w:tab w:val="clear" w:pos="4536"/>
                <w:tab w:val="clear" w:pos="9072"/>
              </w:tabs>
              <w:spacing w:before="120" w:line="260" w:lineRule="exact"/>
              <w:jc w:val="both"/>
              <w:rPr>
                <w:rFonts w:ascii="Tahoma" w:hAnsi="Tahoma" w:cs="Tahoma"/>
                <w:sz w:val="20"/>
                <w:szCs w:val="20"/>
              </w:rPr>
            </w:pPr>
            <w:r w:rsidRPr="00155C0C">
              <w:rPr>
                <w:rFonts w:ascii="Tahoma" w:hAnsi="Tahoma" w:cs="Tahoma"/>
                <w:sz w:val="20"/>
                <w:szCs w:val="20"/>
              </w:rPr>
              <w:t xml:space="preserve">Wykaz osób </w:t>
            </w:r>
          </w:p>
        </w:tc>
      </w:tr>
    </w:tbl>
    <w:p w14:paraId="56B4E8C9" w14:textId="63ECEA67" w:rsidR="009C599E" w:rsidRPr="00155C0C" w:rsidRDefault="009C599E" w:rsidP="009015BF">
      <w:pPr>
        <w:tabs>
          <w:tab w:val="left" w:pos="3780"/>
        </w:tabs>
        <w:spacing w:before="120" w:line="260" w:lineRule="exact"/>
        <w:jc w:val="both"/>
        <w:rPr>
          <w:rFonts w:ascii="Tahoma" w:hAnsi="Tahoma" w:cs="Tahoma"/>
          <w:sz w:val="20"/>
          <w:szCs w:val="20"/>
        </w:rPr>
      </w:pPr>
      <w:r w:rsidRPr="00155C0C">
        <w:rPr>
          <w:rFonts w:ascii="Tahoma" w:hAnsi="Tahoma" w:cs="Tahoma"/>
          <w:sz w:val="20"/>
          <w:szCs w:val="20"/>
        </w:rPr>
        <w:t>6</w:t>
      </w:r>
      <w:r w:rsidR="002E3ACD" w:rsidRPr="00155C0C">
        <w:rPr>
          <w:rFonts w:ascii="Tahoma" w:hAnsi="Tahoma" w:cs="Tahoma"/>
          <w:sz w:val="20"/>
          <w:szCs w:val="20"/>
        </w:rPr>
        <w:t xml:space="preserve">   </w:t>
      </w:r>
      <w:r w:rsidR="00E92CBE" w:rsidRPr="00155C0C">
        <w:rPr>
          <w:rFonts w:ascii="Tahoma" w:hAnsi="Tahoma" w:cs="Tahoma"/>
          <w:sz w:val="20"/>
          <w:szCs w:val="20"/>
        </w:rPr>
        <w:t xml:space="preserve"> </w:t>
      </w:r>
      <w:r w:rsidR="002E3ACD" w:rsidRPr="00155C0C">
        <w:rPr>
          <w:rFonts w:ascii="Tahoma" w:hAnsi="Tahoma" w:cs="Tahoma"/>
          <w:b/>
          <w:sz w:val="20"/>
          <w:szCs w:val="20"/>
        </w:rPr>
        <w:t xml:space="preserve">Załącznik </w:t>
      </w:r>
      <w:r w:rsidR="00E92CBE" w:rsidRPr="00155C0C">
        <w:rPr>
          <w:rFonts w:ascii="Tahoma" w:hAnsi="Tahoma" w:cs="Tahoma"/>
          <w:b/>
          <w:sz w:val="20"/>
          <w:szCs w:val="20"/>
        </w:rPr>
        <w:t>N</w:t>
      </w:r>
      <w:r w:rsidR="002E3ACD" w:rsidRPr="00155C0C">
        <w:rPr>
          <w:rFonts w:ascii="Tahoma" w:hAnsi="Tahoma" w:cs="Tahoma"/>
          <w:b/>
          <w:sz w:val="20"/>
          <w:szCs w:val="20"/>
        </w:rPr>
        <w:t xml:space="preserve">r </w:t>
      </w:r>
      <w:r w:rsidR="007841E7" w:rsidRPr="00155C0C">
        <w:rPr>
          <w:rFonts w:ascii="Tahoma" w:hAnsi="Tahoma" w:cs="Tahoma"/>
          <w:b/>
          <w:sz w:val="20"/>
          <w:szCs w:val="20"/>
        </w:rPr>
        <w:t>6</w:t>
      </w:r>
      <w:r w:rsidR="007841E7" w:rsidRPr="00155C0C">
        <w:rPr>
          <w:rFonts w:ascii="Tahoma" w:hAnsi="Tahoma" w:cs="Tahoma"/>
          <w:sz w:val="20"/>
          <w:szCs w:val="20"/>
        </w:rPr>
        <w:t xml:space="preserve">          </w:t>
      </w:r>
      <w:r w:rsidR="007841E7">
        <w:rPr>
          <w:rFonts w:ascii="Tahoma" w:hAnsi="Tahoma" w:cs="Tahoma"/>
          <w:sz w:val="20"/>
          <w:szCs w:val="20"/>
        </w:rPr>
        <w:t xml:space="preserve">  </w:t>
      </w:r>
      <w:r w:rsidR="002E3ACD" w:rsidRPr="00155C0C">
        <w:rPr>
          <w:rFonts w:ascii="Tahoma" w:hAnsi="Tahoma" w:cs="Tahoma"/>
          <w:sz w:val="20"/>
          <w:szCs w:val="20"/>
        </w:rPr>
        <w:t xml:space="preserve">-   </w:t>
      </w:r>
      <w:r w:rsidR="007165D2" w:rsidRPr="00155C0C">
        <w:rPr>
          <w:rFonts w:ascii="Tahoma" w:hAnsi="Tahoma" w:cs="Tahoma"/>
          <w:sz w:val="20"/>
          <w:szCs w:val="20"/>
        </w:rPr>
        <w:t xml:space="preserve"> Wykaz </w:t>
      </w:r>
      <w:r w:rsidR="00FB78EF" w:rsidRPr="00155C0C">
        <w:rPr>
          <w:rFonts w:ascii="Tahoma" w:hAnsi="Tahoma" w:cs="Tahoma"/>
          <w:sz w:val="20"/>
          <w:szCs w:val="20"/>
        </w:rPr>
        <w:t>usług</w:t>
      </w:r>
    </w:p>
    <w:p w14:paraId="7553432E" w14:textId="77777777" w:rsidR="002411E3" w:rsidRPr="00155C0C" w:rsidRDefault="002411E3" w:rsidP="00EB111A">
      <w:pPr>
        <w:rPr>
          <w:rFonts w:ascii="Tahoma" w:hAnsi="Tahoma" w:cs="Tahoma"/>
          <w:sz w:val="20"/>
          <w:szCs w:val="20"/>
        </w:rPr>
      </w:pPr>
    </w:p>
    <w:sectPr w:rsidR="002411E3" w:rsidRPr="00155C0C" w:rsidSect="00F23726">
      <w:headerReference w:type="default" r:id="rId19"/>
      <w:footerReference w:type="even" r:id="rId20"/>
      <w:footerReference w:type="default" r:id="rId21"/>
      <w:pgSz w:w="11906" w:h="16838" w:code="9"/>
      <w:pgMar w:top="543" w:right="720" w:bottom="720" w:left="720" w:header="426"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3A1D3" w14:textId="77777777" w:rsidR="00AF4756" w:rsidRDefault="00AF4756">
      <w:r>
        <w:separator/>
      </w:r>
    </w:p>
  </w:endnote>
  <w:endnote w:type="continuationSeparator" w:id="0">
    <w:p w14:paraId="224CA6E2" w14:textId="77777777" w:rsidR="00AF4756" w:rsidRDefault="00AF4756">
      <w:r>
        <w:continuationSeparator/>
      </w:r>
    </w:p>
  </w:endnote>
  <w:endnote w:type="continuationNotice" w:id="1">
    <w:p w14:paraId="486347FB" w14:textId="77777777" w:rsidR="00AF4756" w:rsidRDefault="00AF4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ont221">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ung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A98F" w14:textId="77777777" w:rsidR="00C13688" w:rsidRPr="00F56C1C" w:rsidRDefault="00C13688">
    <w:pPr>
      <w:pStyle w:val="Stopka"/>
      <w:framePr w:wrap="around" w:vAnchor="text" w:hAnchor="margin" w:xAlign="right" w:y="1"/>
      <w:rPr>
        <w:rStyle w:val="Numerstrony"/>
        <w:sz w:val="23"/>
        <w:szCs w:val="23"/>
      </w:rPr>
    </w:pPr>
    <w:r w:rsidRPr="00F56C1C">
      <w:rPr>
        <w:rStyle w:val="Numerstrony"/>
        <w:sz w:val="23"/>
        <w:szCs w:val="23"/>
      </w:rPr>
      <w:fldChar w:fldCharType="begin"/>
    </w:r>
    <w:r w:rsidRPr="00F56C1C">
      <w:rPr>
        <w:rStyle w:val="Numerstrony"/>
        <w:sz w:val="23"/>
        <w:szCs w:val="23"/>
      </w:rPr>
      <w:instrText xml:space="preserve">PAGE  </w:instrText>
    </w:r>
    <w:r w:rsidRPr="00F56C1C">
      <w:rPr>
        <w:rStyle w:val="Numerstrony"/>
        <w:sz w:val="23"/>
        <w:szCs w:val="23"/>
      </w:rPr>
      <w:fldChar w:fldCharType="end"/>
    </w:r>
  </w:p>
  <w:p w14:paraId="27578F1E" w14:textId="77777777" w:rsidR="00C13688" w:rsidRPr="00F56C1C" w:rsidRDefault="00C13688">
    <w:pPr>
      <w:pStyle w:val="Stopk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8CC6" w14:textId="154654F9" w:rsidR="00C13688" w:rsidRPr="00127B1D" w:rsidRDefault="00C13688">
    <w:pPr>
      <w:pStyle w:val="Stopka"/>
      <w:jc w:val="right"/>
      <w:rPr>
        <w:rFonts w:ascii="Tahoma" w:hAnsi="Tahoma" w:cs="Tahoma"/>
        <w:sz w:val="14"/>
        <w:szCs w:val="14"/>
      </w:rPr>
    </w:pPr>
    <w:r w:rsidRPr="00127B1D">
      <w:rPr>
        <w:rFonts w:ascii="Tahoma" w:hAnsi="Tahoma" w:cs="Tahoma"/>
        <w:sz w:val="14"/>
        <w:szCs w:val="14"/>
      </w:rPr>
      <w:t xml:space="preserve">Strona </w:t>
    </w:r>
    <w:r w:rsidRPr="00127B1D">
      <w:rPr>
        <w:rFonts w:ascii="Tahoma" w:hAnsi="Tahoma" w:cs="Tahoma"/>
        <w:b/>
        <w:sz w:val="14"/>
        <w:szCs w:val="14"/>
      </w:rPr>
      <w:fldChar w:fldCharType="begin"/>
    </w:r>
    <w:r w:rsidRPr="00127B1D">
      <w:rPr>
        <w:rFonts w:ascii="Tahoma" w:hAnsi="Tahoma" w:cs="Tahoma"/>
        <w:b/>
        <w:sz w:val="14"/>
        <w:szCs w:val="14"/>
      </w:rPr>
      <w:instrText>PAGE</w:instrText>
    </w:r>
    <w:r w:rsidRPr="00127B1D">
      <w:rPr>
        <w:rFonts w:ascii="Tahoma" w:hAnsi="Tahoma" w:cs="Tahoma"/>
        <w:b/>
        <w:sz w:val="14"/>
        <w:szCs w:val="14"/>
      </w:rPr>
      <w:fldChar w:fldCharType="separate"/>
    </w:r>
    <w:r w:rsidR="002A3BB9">
      <w:rPr>
        <w:rFonts w:ascii="Tahoma" w:hAnsi="Tahoma" w:cs="Tahoma"/>
        <w:b/>
        <w:noProof/>
        <w:sz w:val="14"/>
        <w:szCs w:val="14"/>
      </w:rPr>
      <w:t>2</w:t>
    </w:r>
    <w:r w:rsidRPr="00127B1D">
      <w:rPr>
        <w:rFonts w:ascii="Tahoma" w:hAnsi="Tahoma" w:cs="Tahoma"/>
        <w:b/>
        <w:sz w:val="14"/>
        <w:szCs w:val="14"/>
      </w:rPr>
      <w:fldChar w:fldCharType="end"/>
    </w:r>
    <w:r w:rsidRPr="00127B1D">
      <w:rPr>
        <w:rFonts w:ascii="Tahoma" w:hAnsi="Tahoma" w:cs="Tahoma"/>
        <w:sz w:val="14"/>
        <w:szCs w:val="14"/>
      </w:rPr>
      <w:t xml:space="preserve"> z </w:t>
    </w:r>
    <w:r w:rsidRPr="00127B1D">
      <w:rPr>
        <w:rFonts w:ascii="Tahoma" w:hAnsi="Tahoma" w:cs="Tahoma"/>
        <w:b/>
        <w:sz w:val="14"/>
        <w:szCs w:val="14"/>
      </w:rPr>
      <w:fldChar w:fldCharType="begin"/>
    </w:r>
    <w:r w:rsidRPr="00127B1D">
      <w:rPr>
        <w:rFonts w:ascii="Tahoma" w:hAnsi="Tahoma" w:cs="Tahoma"/>
        <w:b/>
        <w:sz w:val="14"/>
        <w:szCs w:val="14"/>
      </w:rPr>
      <w:instrText>NUMPAGES</w:instrText>
    </w:r>
    <w:r w:rsidRPr="00127B1D">
      <w:rPr>
        <w:rFonts w:ascii="Tahoma" w:hAnsi="Tahoma" w:cs="Tahoma"/>
        <w:b/>
        <w:sz w:val="14"/>
        <w:szCs w:val="14"/>
      </w:rPr>
      <w:fldChar w:fldCharType="separate"/>
    </w:r>
    <w:r w:rsidR="002A3BB9">
      <w:rPr>
        <w:rFonts w:ascii="Tahoma" w:hAnsi="Tahoma" w:cs="Tahoma"/>
        <w:b/>
        <w:noProof/>
        <w:sz w:val="14"/>
        <w:szCs w:val="14"/>
      </w:rPr>
      <w:t>17</w:t>
    </w:r>
    <w:r w:rsidRPr="00127B1D">
      <w:rPr>
        <w:rFonts w:ascii="Tahoma" w:hAnsi="Tahoma" w:cs="Tahoma"/>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6B11B" w14:textId="77777777" w:rsidR="00AF4756" w:rsidRDefault="00AF4756">
      <w:r>
        <w:separator/>
      </w:r>
    </w:p>
  </w:footnote>
  <w:footnote w:type="continuationSeparator" w:id="0">
    <w:p w14:paraId="49B3B375" w14:textId="77777777" w:rsidR="00AF4756" w:rsidRDefault="00AF4756">
      <w:r>
        <w:continuationSeparator/>
      </w:r>
    </w:p>
  </w:footnote>
  <w:footnote w:type="continuationNotice" w:id="1">
    <w:p w14:paraId="0E5881DC" w14:textId="77777777" w:rsidR="00AF4756" w:rsidRDefault="00AF4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5DB2" w14:textId="77777777" w:rsidR="00C13688" w:rsidRDefault="00C136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4204240A"/>
    <w:name w:val="WW8Num4"/>
    <w:lvl w:ilvl="0">
      <w:start w:val="1"/>
      <w:numFmt w:val="decimal"/>
      <w:lvlText w:val="%1)"/>
      <w:lvlJc w:val="left"/>
      <w:pPr>
        <w:tabs>
          <w:tab w:val="num" w:pos="0"/>
        </w:tabs>
      </w:pPr>
      <w:rPr>
        <w:rFonts w:ascii="Tahoma" w:eastAsia="Times New Roman" w:hAnsi="Tahoma" w:cs="Tahoma"/>
        <w:b w:val="0"/>
      </w:rPr>
    </w:lvl>
  </w:abstractNum>
  <w:abstractNum w:abstractNumId="1" w15:restartNumberingAfterBreak="0">
    <w:nsid w:val="00000012"/>
    <w:multiLevelType w:val="multilevel"/>
    <w:tmpl w:val="2CB0CCA2"/>
    <w:name w:val="WW8Num18"/>
    <w:lvl w:ilvl="0">
      <w:start w:val="2"/>
      <w:numFmt w:val="decimal"/>
      <w:lvlText w:val="%1."/>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pPr>
      <w:rPr>
        <w:rFonts w:ascii="Tahoma" w:hAnsi="Tahoma" w:cs="Tahoma"/>
        <w:b/>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0"/>
        </w:tabs>
      </w:pPr>
      <w:rPr>
        <w:rFonts w:ascii="Tahoma" w:hAnsi="Tahoma" w:cs="Tahoma"/>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010C59"/>
    <w:multiLevelType w:val="multilevel"/>
    <w:tmpl w:val="8E805D70"/>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A35532"/>
    <w:multiLevelType w:val="hybridMultilevel"/>
    <w:tmpl w:val="341EEFD2"/>
    <w:lvl w:ilvl="0" w:tplc="DD6620E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C9E4B43"/>
    <w:multiLevelType w:val="hybridMultilevel"/>
    <w:tmpl w:val="814A5C7A"/>
    <w:lvl w:ilvl="0" w:tplc="FFFFFFFF">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5" w15:restartNumberingAfterBreak="0">
    <w:nsid w:val="0EFF0718"/>
    <w:multiLevelType w:val="hybridMultilevel"/>
    <w:tmpl w:val="879625CE"/>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B98"/>
    <w:multiLevelType w:val="multilevel"/>
    <w:tmpl w:val="751ACFF2"/>
    <w:lvl w:ilvl="0">
      <w:start w:val="5"/>
      <w:numFmt w:val="decimal"/>
      <w:lvlText w:val="%1."/>
      <w:lvlJc w:val="left"/>
      <w:pPr>
        <w:ind w:left="360" w:hanging="360"/>
      </w:pPr>
      <w:rPr>
        <w:rFonts w:hint="default"/>
        <w:sz w:val="18"/>
        <w:szCs w:val="18"/>
      </w:rPr>
    </w:lvl>
    <w:lvl w:ilvl="1">
      <w:start w:val="2"/>
      <w:numFmt w:val="decimal"/>
      <w:lvlText w:val="%1.%2."/>
      <w:lvlJc w:val="left"/>
      <w:pPr>
        <w:ind w:left="720" w:hanging="360"/>
      </w:pPr>
      <w:rPr>
        <w:rFonts w:hint="default"/>
        <w:b/>
        <w:i w:val="0"/>
        <w:sz w:val="18"/>
        <w:szCs w:val="18"/>
      </w:rPr>
    </w:lvl>
    <w:lvl w:ilvl="2">
      <w:start w:val="1"/>
      <w:numFmt w:val="bullet"/>
      <w:lvlText w:val=""/>
      <w:lvlJc w:val="left"/>
      <w:pPr>
        <w:ind w:left="2138" w:hanging="720"/>
      </w:pPr>
      <w:rPr>
        <w:rFonts w:ascii="Symbol" w:hAnsi="Symbol" w:hint="default"/>
        <w:sz w:val="18"/>
        <w:szCs w:val="18"/>
      </w:rPr>
    </w:lvl>
    <w:lvl w:ilvl="3">
      <w:start w:val="1"/>
      <w:numFmt w:val="decimal"/>
      <w:lvlText w:val="%1.%2.%3.%4."/>
      <w:lvlJc w:val="left"/>
      <w:pPr>
        <w:ind w:left="1800" w:hanging="720"/>
      </w:pPr>
      <w:rPr>
        <w:rFonts w:hint="default"/>
        <w:sz w:val="18"/>
        <w:szCs w:val="18"/>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183C71BD"/>
    <w:multiLevelType w:val="multilevel"/>
    <w:tmpl w:val="DC94C6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720"/>
      </w:pPr>
      <w:rPr>
        <w:rFonts w:hint="default"/>
        <w:b/>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7640"/>
        </w:tabs>
        <w:ind w:left="17640" w:hanging="1800"/>
      </w:pPr>
      <w:rPr>
        <w:rFonts w:hint="default"/>
      </w:rPr>
    </w:lvl>
  </w:abstractNum>
  <w:abstractNum w:abstractNumId="8" w15:restartNumberingAfterBreak="0">
    <w:nsid w:val="18E079B8"/>
    <w:multiLevelType w:val="multilevel"/>
    <w:tmpl w:val="20C0EE72"/>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495"/>
        </w:tabs>
        <w:ind w:left="495" w:hanging="405"/>
      </w:pPr>
      <w:rPr>
        <w:rFonts w:hint="default"/>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FB49E0"/>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1" w15:restartNumberingAfterBreak="0">
    <w:nsid w:val="1F72041E"/>
    <w:multiLevelType w:val="hybridMultilevel"/>
    <w:tmpl w:val="814A5C7A"/>
    <w:lvl w:ilvl="0" w:tplc="FFFFFFFF">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2" w15:restartNumberingAfterBreak="0">
    <w:nsid w:val="1F8E4D0F"/>
    <w:multiLevelType w:val="multilevel"/>
    <w:tmpl w:val="7FF0840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30"/>
        </w:tabs>
        <w:ind w:left="1430" w:hanging="720"/>
      </w:pPr>
      <w:rPr>
        <w:rFonts w:hint="default"/>
        <w:b/>
        <w:color w:val="auto"/>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1509"/>
        </w:tabs>
        <w:ind w:left="1509" w:hanging="1080"/>
      </w:pPr>
      <w:rPr>
        <w:rFonts w:hint="default"/>
        <w:b w:val="0"/>
      </w:rPr>
    </w:lvl>
    <w:lvl w:ilvl="4">
      <w:start w:val="1"/>
      <w:numFmt w:val="decimal"/>
      <w:lvlText w:val="%1.%2.%3.%4.%5."/>
      <w:lvlJc w:val="left"/>
      <w:pPr>
        <w:tabs>
          <w:tab w:val="num" w:pos="1652"/>
        </w:tabs>
        <w:ind w:left="1652" w:hanging="1080"/>
      </w:pPr>
      <w:rPr>
        <w:rFonts w:hint="default"/>
        <w:b w:val="0"/>
      </w:rPr>
    </w:lvl>
    <w:lvl w:ilvl="5">
      <w:start w:val="1"/>
      <w:numFmt w:val="decimal"/>
      <w:lvlText w:val="%1.%2.%3.%4.%5.%6."/>
      <w:lvlJc w:val="left"/>
      <w:pPr>
        <w:tabs>
          <w:tab w:val="num" w:pos="2155"/>
        </w:tabs>
        <w:ind w:left="2155" w:hanging="1440"/>
      </w:pPr>
      <w:rPr>
        <w:rFonts w:hint="default"/>
        <w:b w:val="0"/>
      </w:rPr>
    </w:lvl>
    <w:lvl w:ilvl="6">
      <w:start w:val="1"/>
      <w:numFmt w:val="decimal"/>
      <w:lvlText w:val="%1.%2.%3.%4.%5.%6.%7."/>
      <w:lvlJc w:val="left"/>
      <w:pPr>
        <w:tabs>
          <w:tab w:val="num" w:pos="2298"/>
        </w:tabs>
        <w:ind w:left="2298" w:hanging="1440"/>
      </w:pPr>
      <w:rPr>
        <w:rFonts w:hint="default"/>
        <w:b w:val="0"/>
      </w:rPr>
    </w:lvl>
    <w:lvl w:ilvl="7">
      <w:start w:val="1"/>
      <w:numFmt w:val="decimal"/>
      <w:lvlText w:val="%1.%2.%3.%4.%5.%6.%7.%8."/>
      <w:lvlJc w:val="left"/>
      <w:pPr>
        <w:tabs>
          <w:tab w:val="num" w:pos="2801"/>
        </w:tabs>
        <w:ind w:left="2801" w:hanging="1800"/>
      </w:pPr>
      <w:rPr>
        <w:rFonts w:hint="default"/>
        <w:b w:val="0"/>
      </w:rPr>
    </w:lvl>
    <w:lvl w:ilvl="8">
      <w:start w:val="1"/>
      <w:numFmt w:val="decimal"/>
      <w:lvlText w:val="%1.%2.%3.%4.%5.%6.%7.%8.%9."/>
      <w:lvlJc w:val="left"/>
      <w:pPr>
        <w:tabs>
          <w:tab w:val="num" w:pos="2944"/>
        </w:tabs>
        <w:ind w:left="2944" w:hanging="1800"/>
      </w:pPr>
      <w:rPr>
        <w:rFonts w:hint="default"/>
        <w:b w:val="0"/>
      </w:rPr>
    </w:lvl>
  </w:abstractNum>
  <w:abstractNum w:abstractNumId="13" w15:restartNumberingAfterBreak="0">
    <w:nsid w:val="212E1925"/>
    <w:multiLevelType w:val="hybridMultilevel"/>
    <w:tmpl w:val="A11E8516"/>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4" w15:restartNumberingAfterBreak="0">
    <w:nsid w:val="235A64D8"/>
    <w:multiLevelType w:val="multilevel"/>
    <w:tmpl w:val="C576C4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ascii="Tahoma" w:hAnsi="Tahoma" w:cs="Tahoma" w:hint="default"/>
        <w:b/>
        <w:i w:val="0"/>
        <w:color w:val="auto"/>
        <w:sz w:val="18"/>
        <w:szCs w:val="1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341680"/>
    <w:multiLevelType w:val="hybridMultilevel"/>
    <w:tmpl w:val="DE724412"/>
    <w:lvl w:ilvl="0" w:tplc="4B042D38">
      <w:start w:val="1"/>
      <w:numFmt w:val="bullet"/>
      <w:lvlText w:val="■"/>
      <w:lvlJc w:val="left"/>
      <w:pPr>
        <w:tabs>
          <w:tab w:val="num" w:pos="1607"/>
        </w:tabs>
        <w:ind w:left="1607" w:hanging="340"/>
      </w:pPr>
      <w:rPr>
        <w:rFonts w:ascii="Arial" w:hAnsi="Arial" w:hint="default"/>
      </w:rPr>
    </w:lvl>
    <w:lvl w:ilvl="1" w:tplc="46942EC6">
      <w:start w:val="1"/>
      <w:numFmt w:val="bullet"/>
      <w:lvlText w:val="o"/>
      <w:lvlJc w:val="left"/>
      <w:pPr>
        <w:tabs>
          <w:tab w:val="num" w:pos="1800"/>
        </w:tabs>
        <w:ind w:left="1800" w:hanging="360"/>
      </w:pPr>
      <w:rPr>
        <w:rFonts w:ascii="Courier New" w:hAnsi="Courier New" w:cs="Courier New" w:hint="default"/>
      </w:rPr>
    </w:lvl>
    <w:lvl w:ilvl="2" w:tplc="D7D480DA" w:tentative="1">
      <w:start w:val="1"/>
      <w:numFmt w:val="bullet"/>
      <w:lvlText w:val=""/>
      <w:lvlJc w:val="left"/>
      <w:pPr>
        <w:tabs>
          <w:tab w:val="num" w:pos="2520"/>
        </w:tabs>
        <w:ind w:left="2520" w:hanging="360"/>
      </w:pPr>
      <w:rPr>
        <w:rFonts w:ascii="Wingdings" w:hAnsi="Wingdings" w:hint="default"/>
      </w:rPr>
    </w:lvl>
    <w:lvl w:ilvl="3" w:tplc="B65EE8EE" w:tentative="1">
      <w:start w:val="1"/>
      <w:numFmt w:val="bullet"/>
      <w:lvlText w:val=""/>
      <w:lvlJc w:val="left"/>
      <w:pPr>
        <w:tabs>
          <w:tab w:val="num" w:pos="3240"/>
        </w:tabs>
        <w:ind w:left="3240" w:hanging="360"/>
      </w:pPr>
      <w:rPr>
        <w:rFonts w:ascii="Symbol" w:hAnsi="Symbol" w:hint="default"/>
      </w:rPr>
    </w:lvl>
    <w:lvl w:ilvl="4" w:tplc="93F80526" w:tentative="1">
      <w:start w:val="1"/>
      <w:numFmt w:val="bullet"/>
      <w:lvlText w:val="o"/>
      <w:lvlJc w:val="left"/>
      <w:pPr>
        <w:tabs>
          <w:tab w:val="num" w:pos="3960"/>
        </w:tabs>
        <w:ind w:left="3960" w:hanging="360"/>
      </w:pPr>
      <w:rPr>
        <w:rFonts w:ascii="Courier New" w:hAnsi="Courier New" w:cs="Courier New" w:hint="default"/>
      </w:rPr>
    </w:lvl>
    <w:lvl w:ilvl="5" w:tplc="048A59A8" w:tentative="1">
      <w:start w:val="1"/>
      <w:numFmt w:val="bullet"/>
      <w:lvlText w:val=""/>
      <w:lvlJc w:val="left"/>
      <w:pPr>
        <w:tabs>
          <w:tab w:val="num" w:pos="4680"/>
        </w:tabs>
        <w:ind w:left="4680" w:hanging="360"/>
      </w:pPr>
      <w:rPr>
        <w:rFonts w:ascii="Wingdings" w:hAnsi="Wingdings" w:hint="default"/>
      </w:rPr>
    </w:lvl>
    <w:lvl w:ilvl="6" w:tplc="0C267830" w:tentative="1">
      <w:start w:val="1"/>
      <w:numFmt w:val="bullet"/>
      <w:lvlText w:val=""/>
      <w:lvlJc w:val="left"/>
      <w:pPr>
        <w:tabs>
          <w:tab w:val="num" w:pos="5400"/>
        </w:tabs>
        <w:ind w:left="5400" w:hanging="360"/>
      </w:pPr>
      <w:rPr>
        <w:rFonts w:ascii="Symbol" w:hAnsi="Symbol" w:hint="default"/>
      </w:rPr>
    </w:lvl>
    <w:lvl w:ilvl="7" w:tplc="58040B96" w:tentative="1">
      <w:start w:val="1"/>
      <w:numFmt w:val="bullet"/>
      <w:lvlText w:val="o"/>
      <w:lvlJc w:val="left"/>
      <w:pPr>
        <w:tabs>
          <w:tab w:val="num" w:pos="6120"/>
        </w:tabs>
        <w:ind w:left="6120" w:hanging="360"/>
      </w:pPr>
      <w:rPr>
        <w:rFonts w:ascii="Courier New" w:hAnsi="Courier New" w:cs="Courier New" w:hint="default"/>
      </w:rPr>
    </w:lvl>
    <w:lvl w:ilvl="8" w:tplc="F75AD9AE"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6963EB"/>
    <w:multiLevelType w:val="hybridMultilevel"/>
    <w:tmpl w:val="D74895DE"/>
    <w:lvl w:ilvl="0" w:tplc="04150017">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2E3A3174"/>
    <w:multiLevelType w:val="multilevel"/>
    <w:tmpl w:val="953EF6E0"/>
    <w:lvl w:ilvl="0">
      <w:start w:val="5"/>
      <w:numFmt w:val="decimal"/>
      <w:lvlText w:val="%1."/>
      <w:lvlJc w:val="left"/>
      <w:pPr>
        <w:ind w:left="360" w:hanging="360"/>
      </w:pPr>
      <w:rPr>
        <w:rFonts w:hint="default"/>
        <w:sz w:val="18"/>
        <w:szCs w:val="18"/>
      </w:rPr>
    </w:lvl>
    <w:lvl w:ilvl="1">
      <w:start w:val="2"/>
      <w:numFmt w:val="decimal"/>
      <w:lvlText w:val="%1.%2."/>
      <w:lvlJc w:val="left"/>
      <w:pPr>
        <w:ind w:left="720" w:hanging="360"/>
      </w:pPr>
      <w:rPr>
        <w:rFonts w:hint="default"/>
        <w:b/>
        <w:i w:val="0"/>
        <w:sz w:val="18"/>
        <w:szCs w:val="18"/>
      </w:rPr>
    </w:lvl>
    <w:lvl w:ilvl="2">
      <w:start w:val="1"/>
      <w:numFmt w:val="decimal"/>
      <w:lvlText w:val="%1.%2.%3."/>
      <w:lvlJc w:val="left"/>
      <w:pPr>
        <w:ind w:left="1440" w:hanging="720"/>
      </w:pPr>
      <w:rPr>
        <w:rFonts w:hint="default"/>
        <w:sz w:val="18"/>
        <w:szCs w:val="18"/>
      </w:rPr>
    </w:lvl>
    <w:lvl w:ilvl="3">
      <w:start w:val="1"/>
      <w:numFmt w:val="decimal"/>
      <w:lvlText w:val="%1.%2.%3.%4."/>
      <w:lvlJc w:val="left"/>
      <w:pPr>
        <w:ind w:left="1800" w:hanging="720"/>
      </w:pPr>
      <w:rPr>
        <w:rFonts w:hint="default"/>
        <w:sz w:val="18"/>
        <w:szCs w:val="18"/>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C962B9"/>
    <w:multiLevelType w:val="multilevel"/>
    <w:tmpl w:val="58262D28"/>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490191"/>
    <w:multiLevelType w:val="hybridMultilevel"/>
    <w:tmpl w:val="814A5C7A"/>
    <w:lvl w:ilvl="0" w:tplc="FFFFFFFF">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2" w15:restartNumberingAfterBreak="0">
    <w:nsid w:val="35FC3F3D"/>
    <w:multiLevelType w:val="multilevel"/>
    <w:tmpl w:val="91FAAAF0"/>
    <w:lvl w:ilvl="0">
      <w:start w:val="5"/>
      <w:numFmt w:val="decimal"/>
      <w:lvlText w:val="%1."/>
      <w:lvlJc w:val="left"/>
      <w:pPr>
        <w:ind w:left="360" w:hanging="360"/>
      </w:pPr>
      <w:rPr>
        <w:rFonts w:hint="default"/>
        <w:sz w:val="18"/>
        <w:szCs w:val="18"/>
      </w:rPr>
    </w:lvl>
    <w:lvl w:ilvl="1">
      <w:start w:val="1"/>
      <w:numFmt w:val="bullet"/>
      <w:lvlText w:val=""/>
      <w:lvlJc w:val="left"/>
      <w:pPr>
        <w:ind w:left="1211" w:hanging="360"/>
      </w:pPr>
      <w:rPr>
        <w:rFonts w:ascii="Symbol" w:hAnsi="Symbol" w:hint="default"/>
        <w:b/>
        <w:i w:val="0"/>
        <w:sz w:val="18"/>
        <w:szCs w:val="18"/>
      </w:rPr>
    </w:lvl>
    <w:lvl w:ilvl="2">
      <w:start w:val="1"/>
      <w:numFmt w:val="decimal"/>
      <w:lvlText w:val="%1.%2.%3."/>
      <w:lvlJc w:val="left"/>
      <w:pPr>
        <w:ind w:left="1440" w:hanging="720"/>
      </w:pPr>
      <w:rPr>
        <w:rFonts w:hint="default"/>
        <w:sz w:val="18"/>
        <w:szCs w:val="18"/>
      </w:rPr>
    </w:lvl>
    <w:lvl w:ilvl="3">
      <w:start w:val="1"/>
      <w:numFmt w:val="decimal"/>
      <w:lvlText w:val="%1.%2.%3.%4."/>
      <w:lvlJc w:val="left"/>
      <w:pPr>
        <w:ind w:left="1800" w:hanging="720"/>
      </w:pPr>
      <w:rPr>
        <w:rFonts w:hint="default"/>
        <w:sz w:val="18"/>
        <w:szCs w:val="18"/>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3" w15:restartNumberingAfterBreak="0">
    <w:nsid w:val="3CC87C76"/>
    <w:multiLevelType w:val="hybridMultilevel"/>
    <w:tmpl w:val="05BC6AF6"/>
    <w:lvl w:ilvl="0" w:tplc="FA5C2330">
      <w:start w:val="1"/>
      <w:numFmt w:val="decimal"/>
      <w:lvlText w:val="%1)"/>
      <w:lvlJc w:val="left"/>
      <w:pPr>
        <w:tabs>
          <w:tab w:val="num" w:pos="1068"/>
        </w:tabs>
        <w:ind w:left="1068" w:hanging="360"/>
      </w:pPr>
      <w:rPr>
        <w:rFonts w:ascii="Tahoma" w:eastAsia="Times New Roman" w:hAnsi="Tahoma" w:cs="Tahoma"/>
      </w:rPr>
    </w:lvl>
    <w:lvl w:ilvl="1" w:tplc="04150019" w:tentative="1">
      <w:start w:val="1"/>
      <w:numFmt w:val="lowerLetter"/>
      <w:lvlText w:val="%2."/>
      <w:lvlJc w:val="left"/>
      <w:pPr>
        <w:tabs>
          <w:tab w:val="num" w:pos="-1824"/>
        </w:tabs>
        <w:ind w:left="-1824" w:hanging="360"/>
      </w:pPr>
    </w:lvl>
    <w:lvl w:ilvl="2" w:tplc="0415001B" w:tentative="1">
      <w:start w:val="1"/>
      <w:numFmt w:val="lowerRoman"/>
      <w:lvlText w:val="%3."/>
      <w:lvlJc w:val="right"/>
      <w:pPr>
        <w:tabs>
          <w:tab w:val="num" w:pos="-1104"/>
        </w:tabs>
        <w:ind w:left="-1104" w:hanging="180"/>
      </w:pPr>
    </w:lvl>
    <w:lvl w:ilvl="3" w:tplc="0415000F" w:tentative="1">
      <w:start w:val="1"/>
      <w:numFmt w:val="decimal"/>
      <w:lvlText w:val="%4."/>
      <w:lvlJc w:val="left"/>
      <w:pPr>
        <w:tabs>
          <w:tab w:val="num" w:pos="-384"/>
        </w:tabs>
        <w:ind w:left="-384" w:hanging="360"/>
      </w:pPr>
    </w:lvl>
    <w:lvl w:ilvl="4" w:tplc="04150019" w:tentative="1">
      <w:start w:val="1"/>
      <w:numFmt w:val="lowerLetter"/>
      <w:lvlText w:val="%5."/>
      <w:lvlJc w:val="left"/>
      <w:pPr>
        <w:tabs>
          <w:tab w:val="num" w:pos="336"/>
        </w:tabs>
        <w:ind w:left="336" w:hanging="360"/>
      </w:pPr>
    </w:lvl>
    <w:lvl w:ilvl="5" w:tplc="0415001B">
      <w:start w:val="1"/>
      <w:numFmt w:val="lowerRoman"/>
      <w:lvlText w:val="%6."/>
      <w:lvlJc w:val="right"/>
      <w:pPr>
        <w:tabs>
          <w:tab w:val="num" w:pos="1056"/>
        </w:tabs>
        <w:ind w:left="1056" w:hanging="180"/>
      </w:pPr>
    </w:lvl>
    <w:lvl w:ilvl="6" w:tplc="0415000F" w:tentative="1">
      <w:start w:val="1"/>
      <w:numFmt w:val="decimal"/>
      <w:lvlText w:val="%7."/>
      <w:lvlJc w:val="left"/>
      <w:pPr>
        <w:tabs>
          <w:tab w:val="num" w:pos="1776"/>
        </w:tabs>
        <w:ind w:left="1776" w:hanging="360"/>
      </w:pPr>
    </w:lvl>
    <w:lvl w:ilvl="7" w:tplc="04150019" w:tentative="1">
      <w:start w:val="1"/>
      <w:numFmt w:val="lowerLetter"/>
      <w:lvlText w:val="%8."/>
      <w:lvlJc w:val="left"/>
      <w:pPr>
        <w:tabs>
          <w:tab w:val="num" w:pos="2496"/>
        </w:tabs>
        <w:ind w:left="2496" w:hanging="360"/>
      </w:pPr>
    </w:lvl>
    <w:lvl w:ilvl="8" w:tplc="0415001B" w:tentative="1">
      <w:start w:val="1"/>
      <w:numFmt w:val="lowerRoman"/>
      <w:lvlText w:val="%9."/>
      <w:lvlJc w:val="right"/>
      <w:pPr>
        <w:tabs>
          <w:tab w:val="num" w:pos="3216"/>
        </w:tabs>
        <w:ind w:left="3216" w:hanging="180"/>
      </w:pPr>
    </w:lvl>
  </w:abstractNum>
  <w:abstractNum w:abstractNumId="24" w15:restartNumberingAfterBreak="0">
    <w:nsid w:val="3FF560A8"/>
    <w:multiLevelType w:val="hybridMultilevel"/>
    <w:tmpl w:val="1F5C78FC"/>
    <w:lvl w:ilvl="0" w:tplc="04150011">
      <w:start w:val="1"/>
      <w:numFmt w:val="decimal"/>
      <w:lvlText w:val="%1)"/>
      <w:lvlJc w:val="left"/>
      <w:pPr>
        <w:tabs>
          <w:tab w:val="num" w:pos="720"/>
        </w:tabs>
        <w:ind w:left="720" w:hanging="360"/>
      </w:pPr>
    </w:lvl>
    <w:lvl w:ilvl="1" w:tplc="41FCB64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766F13"/>
    <w:multiLevelType w:val="multilevel"/>
    <w:tmpl w:val="5EFE97E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ascii="Tahoma" w:hAnsi="Tahoma" w:cs="Tahoma" w:hint="default"/>
        <w:b/>
        <w:i w:val="0"/>
        <w:strike w:val="0"/>
        <w:color w:val="auto"/>
        <w:sz w:val="18"/>
        <w:szCs w:val="18"/>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4D3521D5"/>
    <w:multiLevelType w:val="hybridMultilevel"/>
    <w:tmpl w:val="51B6180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D56185A"/>
    <w:multiLevelType w:val="multilevel"/>
    <w:tmpl w:val="EAFC6D4A"/>
    <w:lvl w:ilvl="0">
      <w:start w:val="13"/>
      <w:numFmt w:val="decimal"/>
      <w:lvlText w:val="%1."/>
      <w:lvlJc w:val="left"/>
      <w:pPr>
        <w:tabs>
          <w:tab w:val="num" w:pos="675"/>
        </w:tabs>
        <w:ind w:left="675" w:hanging="675"/>
      </w:pPr>
      <w:rPr>
        <w:rFonts w:hint="default"/>
      </w:rPr>
    </w:lvl>
    <w:lvl w:ilvl="1">
      <w:start w:val="3"/>
      <w:numFmt w:val="decimal"/>
      <w:lvlText w:val="%1.%2."/>
      <w:lvlJc w:val="left"/>
      <w:pPr>
        <w:tabs>
          <w:tab w:val="num" w:pos="1080"/>
        </w:tabs>
        <w:ind w:left="1080" w:hanging="720"/>
      </w:pPr>
      <w:rPr>
        <w:rFonts w:ascii="Tahoma" w:hAnsi="Tahoma" w:cs="Tahoma" w:hint="default"/>
        <w:b/>
        <w:sz w:val="18"/>
        <w:szCs w:val="18"/>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E473054"/>
    <w:multiLevelType w:val="singleLevel"/>
    <w:tmpl w:val="E5408A46"/>
    <w:lvl w:ilvl="0">
      <w:start w:val="1"/>
      <w:numFmt w:val="decimal"/>
      <w:pStyle w:val="Listapunktowana2"/>
      <w:lvlText w:val="1.%1"/>
      <w:lvlJc w:val="left"/>
      <w:pPr>
        <w:tabs>
          <w:tab w:val="num" w:pos="454"/>
        </w:tabs>
        <w:ind w:left="454" w:hanging="454"/>
      </w:pPr>
      <w:rPr>
        <w:rFonts w:ascii="Tahoma" w:hAnsi="Tahoma" w:cs="Times New Roman" w:hint="default"/>
        <w:b w:val="0"/>
        <w:i w:val="0"/>
        <w:sz w:val="20"/>
      </w:rPr>
    </w:lvl>
  </w:abstractNum>
  <w:abstractNum w:abstractNumId="29" w15:restartNumberingAfterBreak="0">
    <w:nsid w:val="54767A82"/>
    <w:multiLevelType w:val="multilevel"/>
    <w:tmpl w:val="A3D0DA70"/>
    <w:lvl w:ilvl="0">
      <w:start w:val="14"/>
      <w:numFmt w:val="decimal"/>
      <w:lvlText w:val="%1."/>
      <w:lvlJc w:val="left"/>
      <w:pPr>
        <w:tabs>
          <w:tab w:val="num" w:pos="794"/>
        </w:tabs>
        <w:ind w:left="794" w:hanging="794"/>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57B17260"/>
    <w:multiLevelType w:val="hybridMultilevel"/>
    <w:tmpl w:val="11CC2D6C"/>
    <w:lvl w:ilvl="0" w:tplc="C264172A">
      <w:start w:val="5"/>
      <w:numFmt w:val="decimal"/>
      <w:lvlText w:val="%1."/>
      <w:lvlJc w:val="left"/>
      <w:pPr>
        <w:tabs>
          <w:tab w:val="num" w:pos="720"/>
        </w:tabs>
        <w:ind w:left="720" w:hanging="360"/>
      </w:pPr>
      <w:rPr>
        <w:rFonts w:hint="default"/>
        <w:b/>
      </w:rPr>
    </w:lvl>
    <w:lvl w:ilvl="1" w:tplc="24925684">
      <w:numFmt w:val="none"/>
      <w:lvlText w:val=""/>
      <w:lvlJc w:val="left"/>
      <w:pPr>
        <w:tabs>
          <w:tab w:val="num" w:pos="360"/>
        </w:tabs>
      </w:pPr>
    </w:lvl>
    <w:lvl w:ilvl="2" w:tplc="635C39DA">
      <w:numFmt w:val="none"/>
      <w:lvlText w:val=""/>
      <w:lvlJc w:val="left"/>
      <w:pPr>
        <w:tabs>
          <w:tab w:val="num" w:pos="360"/>
        </w:tabs>
      </w:pPr>
    </w:lvl>
    <w:lvl w:ilvl="3" w:tplc="C5889F3A">
      <w:numFmt w:val="none"/>
      <w:lvlText w:val=""/>
      <w:lvlJc w:val="left"/>
      <w:pPr>
        <w:tabs>
          <w:tab w:val="num" w:pos="360"/>
        </w:tabs>
      </w:pPr>
    </w:lvl>
    <w:lvl w:ilvl="4" w:tplc="0FC8C65E">
      <w:numFmt w:val="none"/>
      <w:lvlText w:val=""/>
      <w:lvlJc w:val="left"/>
      <w:pPr>
        <w:tabs>
          <w:tab w:val="num" w:pos="360"/>
        </w:tabs>
      </w:pPr>
    </w:lvl>
    <w:lvl w:ilvl="5" w:tplc="8684F962">
      <w:numFmt w:val="none"/>
      <w:lvlText w:val=""/>
      <w:lvlJc w:val="left"/>
      <w:pPr>
        <w:tabs>
          <w:tab w:val="num" w:pos="360"/>
        </w:tabs>
      </w:pPr>
    </w:lvl>
    <w:lvl w:ilvl="6" w:tplc="F0D487DE">
      <w:numFmt w:val="none"/>
      <w:lvlText w:val=""/>
      <w:lvlJc w:val="left"/>
      <w:pPr>
        <w:tabs>
          <w:tab w:val="num" w:pos="360"/>
        </w:tabs>
      </w:pPr>
    </w:lvl>
    <w:lvl w:ilvl="7" w:tplc="C32ADBEE">
      <w:numFmt w:val="none"/>
      <w:lvlText w:val=""/>
      <w:lvlJc w:val="left"/>
      <w:pPr>
        <w:tabs>
          <w:tab w:val="num" w:pos="360"/>
        </w:tabs>
      </w:pPr>
    </w:lvl>
    <w:lvl w:ilvl="8" w:tplc="EA9A9772">
      <w:numFmt w:val="none"/>
      <w:lvlText w:val=""/>
      <w:lvlJc w:val="left"/>
      <w:pPr>
        <w:tabs>
          <w:tab w:val="num" w:pos="360"/>
        </w:tabs>
      </w:pPr>
    </w:lvl>
  </w:abstractNum>
  <w:abstractNum w:abstractNumId="31" w15:restartNumberingAfterBreak="0">
    <w:nsid w:val="5B372451"/>
    <w:multiLevelType w:val="singleLevel"/>
    <w:tmpl w:val="FD147CBE"/>
    <w:lvl w:ilvl="0">
      <w:start w:val="3"/>
      <w:numFmt w:val="decimal"/>
      <w:lvlText w:val="%1)"/>
      <w:lvlJc w:val="left"/>
      <w:pPr>
        <w:tabs>
          <w:tab w:val="num" w:pos="360"/>
        </w:tabs>
        <w:ind w:left="0" w:firstLine="0"/>
      </w:pPr>
    </w:lvl>
  </w:abstractNum>
  <w:abstractNum w:abstractNumId="32" w15:restartNumberingAfterBreak="0">
    <w:nsid w:val="64933872"/>
    <w:multiLevelType w:val="multilevel"/>
    <w:tmpl w:val="43CAFAE8"/>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5676981"/>
    <w:multiLevelType w:val="multilevel"/>
    <w:tmpl w:val="6E3A0132"/>
    <w:lvl w:ilvl="0">
      <w:start w:val="8"/>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4" w15:restartNumberingAfterBreak="0">
    <w:nsid w:val="6D116981"/>
    <w:multiLevelType w:val="multilevel"/>
    <w:tmpl w:val="81A4FEA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6B0BB5"/>
    <w:multiLevelType w:val="hybridMultilevel"/>
    <w:tmpl w:val="00041AA8"/>
    <w:lvl w:ilvl="0" w:tplc="FFFFFFFF">
      <w:start w:val="1"/>
      <w:numFmt w:val="decimal"/>
      <w:lvlText w:val="%1."/>
      <w:lvlJc w:val="left"/>
      <w:pPr>
        <w:tabs>
          <w:tab w:val="num" w:pos="1260"/>
        </w:tabs>
        <w:ind w:left="12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16756F6"/>
    <w:multiLevelType w:val="hybridMultilevel"/>
    <w:tmpl w:val="CA20D1EE"/>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3775" w:hanging="360"/>
      </w:pPr>
      <w:rPr>
        <w:rFonts w:ascii="Courier New" w:hAnsi="Courier New" w:cs="Courier New" w:hint="default"/>
      </w:rPr>
    </w:lvl>
    <w:lvl w:ilvl="2" w:tplc="04150005" w:tentative="1">
      <w:start w:val="1"/>
      <w:numFmt w:val="bullet"/>
      <w:lvlText w:val=""/>
      <w:lvlJc w:val="left"/>
      <w:pPr>
        <w:ind w:left="4495" w:hanging="360"/>
      </w:pPr>
      <w:rPr>
        <w:rFonts w:ascii="Wingdings" w:hAnsi="Wingdings" w:hint="default"/>
      </w:rPr>
    </w:lvl>
    <w:lvl w:ilvl="3" w:tplc="04150001" w:tentative="1">
      <w:start w:val="1"/>
      <w:numFmt w:val="bullet"/>
      <w:lvlText w:val=""/>
      <w:lvlJc w:val="left"/>
      <w:pPr>
        <w:ind w:left="5215" w:hanging="360"/>
      </w:pPr>
      <w:rPr>
        <w:rFonts w:ascii="Symbol" w:hAnsi="Symbol" w:hint="default"/>
      </w:rPr>
    </w:lvl>
    <w:lvl w:ilvl="4" w:tplc="04150003" w:tentative="1">
      <w:start w:val="1"/>
      <w:numFmt w:val="bullet"/>
      <w:lvlText w:val="o"/>
      <w:lvlJc w:val="left"/>
      <w:pPr>
        <w:ind w:left="5935" w:hanging="360"/>
      </w:pPr>
      <w:rPr>
        <w:rFonts w:ascii="Courier New" w:hAnsi="Courier New" w:cs="Courier New" w:hint="default"/>
      </w:rPr>
    </w:lvl>
    <w:lvl w:ilvl="5" w:tplc="04150005" w:tentative="1">
      <w:start w:val="1"/>
      <w:numFmt w:val="bullet"/>
      <w:lvlText w:val=""/>
      <w:lvlJc w:val="left"/>
      <w:pPr>
        <w:ind w:left="6655" w:hanging="360"/>
      </w:pPr>
      <w:rPr>
        <w:rFonts w:ascii="Wingdings" w:hAnsi="Wingdings" w:hint="default"/>
      </w:rPr>
    </w:lvl>
    <w:lvl w:ilvl="6" w:tplc="04150001" w:tentative="1">
      <w:start w:val="1"/>
      <w:numFmt w:val="bullet"/>
      <w:lvlText w:val=""/>
      <w:lvlJc w:val="left"/>
      <w:pPr>
        <w:ind w:left="7375" w:hanging="360"/>
      </w:pPr>
      <w:rPr>
        <w:rFonts w:ascii="Symbol" w:hAnsi="Symbol" w:hint="default"/>
      </w:rPr>
    </w:lvl>
    <w:lvl w:ilvl="7" w:tplc="04150003" w:tentative="1">
      <w:start w:val="1"/>
      <w:numFmt w:val="bullet"/>
      <w:lvlText w:val="o"/>
      <w:lvlJc w:val="left"/>
      <w:pPr>
        <w:ind w:left="8095" w:hanging="360"/>
      </w:pPr>
      <w:rPr>
        <w:rFonts w:ascii="Courier New" w:hAnsi="Courier New" w:cs="Courier New" w:hint="default"/>
      </w:rPr>
    </w:lvl>
    <w:lvl w:ilvl="8" w:tplc="04150005" w:tentative="1">
      <w:start w:val="1"/>
      <w:numFmt w:val="bullet"/>
      <w:lvlText w:val=""/>
      <w:lvlJc w:val="left"/>
      <w:pPr>
        <w:ind w:left="8815" w:hanging="360"/>
      </w:pPr>
      <w:rPr>
        <w:rFonts w:ascii="Wingdings" w:hAnsi="Wingdings" w:hint="default"/>
      </w:rPr>
    </w:lvl>
  </w:abstractNum>
  <w:abstractNum w:abstractNumId="37" w15:restartNumberingAfterBreak="0">
    <w:nsid w:val="728F15E6"/>
    <w:multiLevelType w:val="hybridMultilevel"/>
    <w:tmpl w:val="91120A6E"/>
    <w:lvl w:ilvl="0" w:tplc="DD6620E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72FE41A7"/>
    <w:multiLevelType w:val="hybridMultilevel"/>
    <w:tmpl w:val="814A5C7A"/>
    <w:lvl w:ilvl="0" w:tplc="FFFFFFFF">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9" w15:restartNumberingAfterBreak="0">
    <w:nsid w:val="776E7B5E"/>
    <w:multiLevelType w:val="hybridMultilevel"/>
    <w:tmpl w:val="34AC07BE"/>
    <w:lvl w:ilvl="0" w:tplc="DD6620E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0" w15:restartNumberingAfterBreak="0">
    <w:nsid w:val="7C452EF1"/>
    <w:multiLevelType w:val="hybridMultilevel"/>
    <w:tmpl w:val="9C4C8C7E"/>
    <w:lvl w:ilvl="0" w:tplc="1A9E6A50">
      <w:start w:val="1"/>
      <w:numFmt w:val="decimal"/>
      <w:lvlText w:val="%1."/>
      <w:lvlJc w:val="left"/>
      <w:pPr>
        <w:tabs>
          <w:tab w:val="num" w:pos="720"/>
        </w:tabs>
        <w:ind w:left="720" w:hanging="360"/>
      </w:pPr>
      <w:rPr>
        <w:b/>
      </w:rPr>
    </w:lvl>
    <w:lvl w:ilvl="1" w:tplc="E7206E2C">
      <w:start w:val="1"/>
      <w:numFmt w:val="lowerLetter"/>
      <w:lvlText w:val="%2)"/>
      <w:lvlJc w:val="left"/>
      <w:pPr>
        <w:tabs>
          <w:tab w:val="num" w:pos="1647"/>
        </w:tabs>
        <w:ind w:left="1647" w:hanging="567"/>
      </w:pPr>
      <w:rPr>
        <w:rFonts w:ascii="Arial" w:hAnsi="Arial" w:cs="Tahoma" w:hint="default"/>
        <w:b w:val="0"/>
        <w:i w:val="0"/>
        <w:sz w:val="22"/>
        <w:szCs w:val="22"/>
      </w:rPr>
    </w:lvl>
    <w:lvl w:ilvl="2" w:tplc="0436CD8C" w:tentative="1">
      <w:start w:val="1"/>
      <w:numFmt w:val="lowerRoman"/>
      <w:lvlText w:val="%3."/>
      <w:lvlJc w:val="right"/>
      <w:pPr>
        <w:tabs>
          <w:tab w:val="num" w:pos="2160"/>
        </w:tabs>
        <w:ind w:left="2160" w:hanging="180"/>
      </w:pPr>
    </w:lvl>
    <w:lvl w:ilvl="3" w:tplc="ED403838">
      <w:start w:val="1"/>
      <w:numFmt w:val="upperRoman"/>
      <w:lvlText w:val="%4."/>
      <w:lvlJc w:val="left"/>
      <w:pPr>
        <w:tabs>
          <w:tab w:val="num" w:pos="1021"/>
        </w:tabs>
        <w:ind w:left="1021" w:hanging="397"/>
      </w:pPr>
      <w:rPr>
        <w:rFonts w:hint="default"/>
        <w:b w:val="0"/>
        <w:i w:val="0"/>
      </w:rPr>
    </w:lvl>
    <w:lvl w:ilvl="4" w:tplc="47DC1E5E" w:tentative="1">
      <w:start w:val="1"/>
      <w:numFmt w:val="lowerLetter"/>
      <w:lvlText w:val="%5."/>
      <w:lvlJc w:val="left"/>
      <w:pPr>
        <w:tabs>
          <w:tab w:val="num" w:pos="3600"/>
        </w:tabs>
        <w:ind w:left="3600" w:hanging="360"/>
      </w:pPr>
    </w:lvl>
    <w:lvl w:ilvl="5" w:tplc="55FE819A" w:tentative="1">
      <w:start w:val="1"/>
      <w:numFmt w:val="lowerRoman"/>
      <w:lvlText w:val="%6."/>
      <w:lvlJc w:val="right"/>
      <w:pPr>
        <w:tabs>
          <w:tab w:val="num" w:pos="4320"/>
        </w:tabs>
        <w:ind w:left="4320" w:hanging="180"/>
      </w:pPr>
    </w:lvl>
    <w:lvl w:ilvl="6" w:tplc="6C70805C" w:tentative="1">
      <w:start w:val="1"/>
      <w:numFmt w:val="decimal"/>
      <w:lvlText w:val="%7."/>
      <w:lvlJc w:val="left"/>
      <w:pPr>
        <w:tabs>
          <w:tab w:val="num" w:pos="5040"/>
        </w:tabs>
        <w:ind w:left="5040" w:hanging="360"/>
      </w:pPr>
    </w:lvl>
    <w:lvl w:ilvl="7" w:tplc="DFFA291C" w:tentative="1">
      <w:start w:val="1"/>
      <w:numFmt w:val="lowerLetter"/>
      <w:lvlText w:val="%8."/>
      <w:lvlJc w:val="left"/>
      <w:pPr>
        <w:tabs>
          <w:tab w:val="num" w:pos="5760"/>
        </w:tabs>
        <w:ind w:left="5760" w:hanging="360"/>
      </w:pPr>
    </w:lvl>
    <w:lvl w:ilvl="8" w:tplc="99DE6616" w:tentative="1">
      <w:start w:val="1"/>
      <w:numFmt w:val="lowerRoman"/>
      <w:lvlText w:val="%9."/>
      <w:lvlJc w:val="right"/>
      <w:pPr>
        <w:tabs>
          <w:tab w:val="num" w:pos="6480"/>
        </w:tabs>
        <w:ind w:left="6480" w:hanging="180"/>
      </w:pPr>
    </w:lvl>
  </w:abstractNum>
  <w:abstractNum w:abstractNumId="41" w15:restartNumberingAfterBreak="0">
    <w:nsid w:val="7D8824B5"/>
    <w:multiLevelType w:val="hybridMultilevel"/>
    <w:tmpl w:val="D830344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E432D9A"/>
    <w:multiLevelType w:val="multilevel"/>
    <w:tmpl w:val="341C6CA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40"/>
  </w:num>
  <w:num w:numId="3">
    <w:abstractNumId w:val="32"/>
  </w:num>
  <w:num w:numId="4">
    <w:abstractNumId w:val="14"/>
  </w:num>
  <w:num w:numId="5">
    <w:abstractNumId w:val="25"/>
  </w:num>
  <w:num w:numId="6">
    <w:abstractNumId w:val="30"/>
  </w:num>
  <w:num w:numId="7">
    <w:abstractNumId w:val="33"/>
  </w:num>
  <w:num w:numId="8">
    <w:abstractNumId w:val="29"/>
  </w:num>
  <w:num w:numId="9">
    <w:abstractNumId w:val="27"/>
  </w:num>
  <w:num w:numId="10">
    <w:abstractNumId w:val="31"/>
  </w:num>
  <w:num w:numId="11">
    <w:abstractNumId w:val="35"/>
  </w:num>
  <w:num w:numId="12">
    <w:abstractNumId w:val="18"/>
  </w:num>
  <w:num w:numId="13">
    <w:abstractNumId w:val="24"/>
  </w:num>
  <w:num w:numId="14">
    <w:abstractNumId w:val="23"/>
  </w:num>
  <w:num w:numId="15">
    <w:abstractNumId w:val="12"/>
  </w:num>
  <w:num w:numId="16">
    <w:abstractNumId w:val="7"/>
  </w:num>
  <w:num w:numId="17">
    <w:abstractNumId w:val="27"/>
    <w:lvlOverride w:ilvl="0">
      <w:startOverride w:val="1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34"/>
  </w:num>
  <w:num w:numId="21">
    <w:abstractNumId w:val="8"/>
  </w:num>
  <w:num w:numId="22">
    <w:abstractNumId w:val="2"/>
  </w:num>
  <w:num w:numId="23">
    <w:abstractNumId w:val="20"/>
  </w:num>
  <w:num w:numId="24">
    <w:abstractNumId w:val="42"/>
  </w:num>
  <w:num w:numId="25">
    <w:abstractNumId w:val="17"/>
  </w:num>
  <w:num w:numId="26">
    <w:abstractNumId w:val="5"/>
  </w:num>
  <w:num w:numId="27">
    <w:abstractNumId w:val="3"/>
  </w:num>
  <w:num w:numId="28">
    <w:abstractNumId w:val="37"/>
  </w:num>
  <w:num w:numId="29">
    <w:abstractNumId w:val="36"/>
  </w:num>
  <w:num w:numId="30">
    <w:abstractNumId w:val="26"/>
  </w:num>
  <w:num w:numId="31">
    <w:abstractNumId w:val="6"/>
  </w:num>
  <w:num w:numId="32">
    <w:abstractNumId w:val="22"/>
  </w:num>
  <w:num w:numId="33">
    <w:abstractNumId w:val="39"/>
  </w:num>
  <w:num w:numId="34">
    <w:abstractNumId w:val="13"/>
  </w:num>
  <w:num w:numId="35">
    <w:abstractNumId w:val="21"/>
  </w:num>
  <w:num w:numId="36">
    <w:abstractNumId w:val="38"/>
  </w:num>
  <w:num w:numId="37">
    <w:abstractNumId w:val="11"/>
  </w:num>
  <w:num w:numId="38">
    <w:abstractNumId w:val="4"/>
  </w:num>
  <w:num w:numId="39">
    <w:abstractNumId w:val="16"/>
  </w:num>
  <w:num w:numId="40">
    <w:abstractNumId w:val="9"/>
  </w:num>
  <w:num w:numId="41">
    <w:abstractNumId w:val="19"/>
  </w:num>
  <w:num w:numId="42">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4B"/>
    <w:rsid w:val="0000009D"/>
    <w:rsid w:val="0000133F"/>
    <w:rsid w:val="00001488"/>
    <w:rsid w:val="000017F9"/>
    <w:rsid w:val="00001A3F"/>
    <w:rsid w:val="00002D6C"/>
    <w:rsid w:val="0000309C"/>
    <w:rsid w:val="00004252"/>
    <w:rsid w:val="0000469B"/>
    <w:rsid w:val="00004A36"/>
    <w:rsid w:val="0000549D"/>
    <w:rsid w:val="0000587C"/>
    <w:rsid w:val="000061E1"/>
    <w:rsid w:val="0000631A"/>
    <w:rsid w:val="000063B0"/>
    <w:rsid w:val="00006666"/>
    <w:rsid w:val="00006A03"/>
    <w:rsid w:val="000077A1"/>
    <w:rsid w:val="000102C2"/>
    <w:rsid w:val="00010BD0"/>
    <w:rsid w:val="00010DFA"/>
    <w:rsid w:val="000115FD"/>
    <w:rsid w:val="00012505"/>
    <w:rsid w:val="000129C7"/>
    <w:rsid w:val="000134D5"/>
    <w:rsid w:val="0001357E"/>
    <w:rsid w:val="0001377E"/>
    <w:rsid w:val="0001414B"/>
    <w:rsid w:val="00014481"/>
    <w:rsid w:val="00014628"/>
    <w:rsid w:val="00014A48"/>
    <w:rsid w:val="00014FEE"/>
    <w:rsid w:val="00015005"/>
    <w:rsid w:val="00016917"/>
    <w:rsid w:val="00017943"/>
    <w:rsid w:val="00020FA0"/>
    <w:rsid w:val="0002119B"/>
    <w:rsid w:val="0002121D"/>
    <w:rsid w:val="000235DC"/>
    <w:rsid w:val="00023DA0"/>
    <w:rsid w:val="0002482A"/>
    <w:rsid w:val="00024B0E"/>
    <w:rsid w:val="000250F4"/>
    <w:rsid w:val="000256E4"/>
    <w:rsid w:val="00025AAE"/>
    <w:rsid w:val="00026E4B"/>
    <w:rsid w:val="00030052"/>
    <w:rsid w:val="000308F5"/>
    <w:rsid w:val="00034196"/>
    <w:rsid w:val="000348DD"/>
    <w:rsid w:val="00035662"/>
    <w:rsid w:val="00035A14"/>
    <w:rsid w:val="00035F64"/>
    <w:rsid w:val="0003729F"/>
    <w:rsid w:val="000378A6"/>
    <w:rsid w:val="00040BC7"/>
    <w:rsid w:val="00041455"/>
    <w:rsid w:val="00042CD6"/>
    <w:rsid w:val="0004377F"/>
    <w:rsid w:val="0004386E"/>
    <w:rsid w:val="000439D3"/>
    <w:rsid w:val="00044526"/>
    <w:rsid w:val="00044EDB"/>
    <w:rsid w:val="00046136"/>
    <w:rsid w:val="00046CF3"/>
    <w:rsid w:val="00046D84"/>
    <w:rsid w:val="00046E48"/>
    <w:rsid w:val="00046E8D"/>
    <w:rsid w:val="0004734A"/>
    <w:rsid w:val="000473B2"/>
    <w:rsid w:val="00047C0C"/>
    <w:rsid w:val="00047FCD"/>
    <w:rsid w:val="0005116A"/>
    <w:rsid w:val="00051257"/>
    <w:rsid w:val="000513C7"/>
    <w:rsid w:val="0005154D"/>
    <w:rsid w:val="000519EC"/>
    <w:rsid w:val="00051CAF"/>
    <w:rsid w:val="00052384"/>
    <w:rsid w:val="000531AD"/>
    <w:rsid w:val="00053725"/>
    <w:rsid w:val="000537AB"/>
    <w:rsid w:val="00053814"/>
    <w:rsid w:val="00053C23"/>
    <w:rsid w:val="00054F4B"/>
    <w:rsid w:val="000553FD"/>
    <w:rsid w:val="00055EAA"/>
    <w:rsid w:val="000564CF"/>
    <w:rsid w:val="00056C3C"/>
    <w:rsid w:val="00056C9E"/>
    <w:rsid w:val="00057D7C"/>
    <w:rsid w:val="00061444"/>
    <w:rsid w:val="00062007"/>
    <w:rsid w:val="000643DF"/>
    <w:rsid w:val="00065580"/>
    <w:rsid w:val="0006696F"/>
    <w:rsid w:val="00066E63"/>
    <w:rsid w:val="00066FB2"/>
    <w:rsid w:val="00067489"/>
    <w:rsid w:val="00067B8D"/>
    <w:rsid w:val="00067CC5"/>
    <w:rsid w:val="000708A1"/>
    <w:rsid w:val="0007141C"/>
    <w:rsid w:val="0007158B"/>
    <w:rsid w:val="0007180F"/>
    <w:rsid w:val="00071C53"/>
    <w:rsid w:val="00071EB7"/>
    <w:rsid w:val="00072FF0"/>
    <w:rsid w:val="00073475"/>
    <w:rsid w:val="000734CA"/>
    <w:rsid w:val="00073654"/>
    <w:rsid w:val="000736DF"/>
    <w:rsid w:val="00073D52"/>
    <w:rsid w:val="00074A29"/>
    <w:rsid w:val="00075801"/>
    <w:rsid w:val="00075B2D"/>
    <w:rsid w:val="00076A51"/>
    <w:rsid w:val="00076DE0"/>
    <w:rsid w:val="00077198"/>
    <w:rsid w:val="00077983"/>
    <w:rsid w:val="00080895"/>
    <w:rsid w:val="000810D7"/>
    <w:rsid w:val="0008165A"/>
    <w:rsid w:val="000818EB"/>
    <w:rsid w:val="00081C83"/>
    <w:rsid w:val="00081F1E"/>
    <w:rsid w:val="00081FE9"/>
    <w:rsid w:val="00082050"/>
    <w:rsid w:val="000820ED"/>
    <w:rsid w:val="000826AE"/>
    <w:rsid w:val="00082E25"/>
    <w:rsid w:val="00084E14"/>
    <w:rsid w:val="00086520"/>
    <w:rsid w:val="000879FC"/>
    <w:rsid w:val="00087B0E"/>
    <w:rsid w:val="00090F6D"/>
    <w:rsid w:val="000919A5"/>
    <w:rsid w:val="00091BAA"/>
    <w:rsid w:val="00091E86"/>
    <w:rsid w:val="00092D11"/>
    <w:rsid w:val="00092ED4"/>
    <w:rsid w:val="00094F97"/>
    <w:rsid w:val="000958FB"/>
    <w:rsid w:val="00095D86"/>
    <w:rsid w:val="00096687"/>
    <w:rsid w:val="000976A1"/>
    <w:rsid w:val="000A14C7"/>
    <w:rsid w:val="000A2895"/>
    <w:rsid w:val="000A2E07"/>
    <w:rsid w:val="000A31B3"/>
    <w:rsid w:val="000A3641"/>
    <w:rsid w:val="000A41E1"/>
    <w:rsid w:val="000A48E3"/>
    <w:rsid w:val="000A53D7"/>
    <w:rsid w:val="000A57A3"/>
    <w:rsid w:val="000A5A25"/>
    <w:rsid w:val="000A5BD3"/>
    <w:rsid w:val="000A6192"/>
    <w:rsid w:val="000A61AE"/>
    <w:rsid w:val="000A6288"/>
    <w:rsid w:val="000A67ED"/>
    <w:rsid w:val="000A6ED7"/>
    <w:rsid w:val="000A70F2"/>
    <w:rsid w:val="000A77D7"/>
    <w:rsid w:val="000A7FA6"/>
    <w:rsid w:val="000B202F"/>
    <w:rsid w:val="000B3088"/>
    <w:rsid w:val="000B32F4"/>
    <w:rsid w:val="000B3A62"/>
    <w:rsid w:val="000B3BC0"/>
    <w:rsid w:val="000B4605"/>
    <w:rsid w:val="000B47C7"/>
    <w:rsid w:val="000B555E"/>
    <w:rsid w:val="000B55CE"/>
    <w:rsid w:val="000B5F2C"/>
    <w:rsid w:val="000B7FA2"/>
    <w:rsid w:val="000C031E"/>
    <w:rsid w:val="000C2733"/>
    <w:rsid w:val="000C2763"/>
    <w:rsid w:val="000C362C"/>
    <w:rsid w:val="000C406C"/>
    <w:rsid w:val="000C6E9E"/>
    <w:rsid w:val="000C71F1"/>
    <w:rsid w:val="000D0A37"/>
    <w:rsid w:val="000D10B4"/>
    <w:rsid w:val="000D145D"/>
    <w:rsid w:val="000D1F84"/>
    <w:rsid w:val="000D2D11"/>
    <w:rsid w:val="000D2D77"/>
    <w:rsid w:val="000D32C2"/>
    <w:rsid w:val="000D335C"/>
    <w:rsid w:val="000D343E"/>
    <w:rsid w:val="000D361E"/>
    <w:rsid w:val="000D467E"/>
    <w:rsid w:val="000D48A0"/>
    <w:rsid w:val="000D4AA3"/>
    <w:rsid w:val="000D51D2"/>
    <w:rsid w:val="000D5488"/>
    <w:rsid w:val="000D580B"/>
    <w:rsid w:val="000D5C7C"/>
    <w:rsid w:val="000D68CB"/>
    <w:rsid w:val="000D6BA2"/>
    <w:rsid w:val="000D74B8"/>
    <w:rsid w:val="000D75B3"/>
    <w:rsid w:val="000D7C7E"/>
    <w:rsid w:val="000E009F"/>
    <w:rsid w:val="000E01AE"/>
    <w:rsid w:val="000E07D2"/>
    <w:rsid w:val="000E110D"/>
    <w:rsid w:val="000E1200"/>
    <w:rsid w:val="000E2F7D"/>
    <w:rsid w:val="000E3C2E"/>
    <w:rsid w:val="000E4C6F"/>
    <w:rsid w:val="000E4D1B"/>
    <w:rsid w:val="000E4D20"/>
    <w:rsid w:val="000E4E1B"/>
    <w:rsid w:val="000E5518"/>
    <w:rsid w:val="000E67D9"/>
    <w:rsid w:val="000E6A13"/>
    <w:rsid w:val="000E7B4B"/>
    <w:rsid w:val="000E7DAF"/>
    <w:rsid w:val="000E7E08"/>
    <w:rsid w:val="000E7F4C"/>
    <w:rsid w:val="000F0025"/>
    <w:rsid w:val="000F0099"/>
    <w:rsid w:val="000F02EF"/>
    <w:rsid w:val="000F0793"/>
    <w:rsid w:val="000F1035"/>
    <w:rsid w:val="000F18CF"/>
    <w:rsid w:val="000F1F3D"/>
    <w:rsid w:val="000F223B"/>
    <w:rsid w:val="000F29EC"/>
    <w:rsid w:val="000F393B"/>
    <w:rsid w:val="000F3AC7"/>
    <w:rsid w:val="000F45D6"/>
    <w:rsid w:val="000F4AA2"/>
    <w:rsid w:val="000F5595"/>
    <w:rsid w:val="000F6224"/>
    <w:rsid w:val="000F6BAE"/>
    <w:rsid w:val="000F73A3"/>
    <w:rsid w:val="000F7EFE"/>
    <w:rsid w:val="001000B2"/>
    <w:rsid w:val="00100897"/>
    <w:rsid w:val="001019BD"/>
    <w:rsid w:val="001024FB"/>
    <w:rsid w:val="00102C23"/>
    <w:rsid w:val="001037EB"/>
    <w:rsid w:val="001045FF"/>
    <w:rsid w:val="00104900"/>
    <w:rsid w:val="00104B6E"/>
    <w:rsid w:val="00104DE7"/>
    <w:rsid w:val="00105D74"/>
    <w:rsid w:val="0010606A"/>
    <w:rsid w:val="001067A2"/>
    <w:rsid w:val="001069FF"/>
    <w:rsid w:val="00106AAE"/>
    <w:rsid w:val="00106D4F"/>
    <w:rsid w:val="00110A9B"/>
    <w:rsid w:val="001118AD"/>
    <w:rsid w:val="001119A0"/>
    <w:rsid w:val="00111A41"/>
    <w:rsid w:val="0011366F"/>
    <w:rsid w:val="00113A25"/>
    <w:rsid w:val="001142E3"/>
    <w:rsid w:val="00115702"/>
    <w:rsid w:val="00115D1C"/>
    <w:rsid w:val="00116426"/>
    <w:rsid w:val="001164F6"/>
    <w:rsid w:val="00116B5C"/>
    <w:rsid w:val="00117CF8"/>
    <w:rsid w:val="001208F5"/>
    <w:rsid w:val="00122C7A"/>
    <w:rsid w:val="00123DAE"/>
    <w:rsid w:val="001252A6"/>
    <w:rsid w:val="00125650"/>
    <w:rsid w:val="00125A05"/>
    <w:rsid w:val="00125E73"/>
    <w:rsid w:val="001261CB"/>
    <w:rsid w:val="00126A55"/>
    <w:rsid w:val="0012776E"/>
    <w:rsid w:val="00131704"/>
    <w:rsid w:val="00131810"/>
    <w:rsid w:val="00131ABB"/>
    <w:rsid w:val="00133A3F"/>
    <w:rsid w:val="00134D6C"/>
    <w:rsid w:val="0013510A"/>
    <w:rsid w:val="001355B2"/>
    <w:rsid w:val="0013599D"/>
    <w:rsid w:val="0013603C"/>
    <w:rsid w:val="00136F33"/>
    <w:rsid w:val="001377CC"/>
    <w:rsid w:val="00140161"/>
    <w:rsid w:val="00140E40"/>
    <w:rsid w:val="00140FCA"/>
    <w:rsid w:val="001410AF"/>
    <w:rsid w:val="001419AA"/>
    <w:rsid w:val="00142190"/>
    <w:rsid w:val="0014340E"/>
    <w:rsid w:val="001444E8"/>
    <w:rsid w:val="001447F7"/>
    <w:rsid w:val="00144EB3"/>
    <w:rsid w:val="00144F28"/>
    <w:rsid w:val="001452D8"/>
    <w:rsid w:val="0014647F"/>
    <w:rsid w:val="00146C44"/>
    <w:rsid w:val="00150420"/>
    <w:rsid w:val="001508A9"/>
    <w:rsid w:val="00150BAB"/>
    <w:rsid w:val="0015115C"/>
    <w:rsid w:val="00151881"/>
    <w:rsid w:val="00152BD2"/>
    <w:rsid w:val="001535C5"/>
    <w:rsid w:val="001535FB"/>
    <w:rsid w:val="00153766"/>
    <w:rsid w:val="0015393A"/>
    <w:rsid w:val="00153DC1"/>
    <w:rsid w:val="001548FE"/>
    <w:rsid w:val="001550E3"/>
    <w:rsid w:val="00155C0C"/>
    <w:rsid w:val="00157050"/>
    <w:rsid w:val="00161E1A"/>
    <w:rsid w:val="00162019"/>
    <w:rsid w:val="0016360C"/>
    <w:rsid w:val="00163FAC"/>
    <w:rsid w:val="001652D0"/>
    <w:rsid w:val="0016561D"/>
    <w:rsid w:val="0016661B"/>
    <w:rsid w:val="00170B8D"/>
    <w:rsid w:val="00171C1E"/>
    <w:rsid w:val="0017297C"/>
    <w:rsid w:val="00172BE8"/>
    <w:rsid w:val="00172EBE"/>
    <w:rsid w:val="001735DB"/>
    <w:rsid w:val="00175770"/>
    <w:rsid w:val="00175D2C"/>
    <w:rsid w:val="001765D4"/>
    <w:rsid w:val="0017679B"/>
    <w:rsid w:val="00176E92"/>
    <w:rsid w:val="0017770F"/>
    <w:rsid w:val="00177819"/>
    <w:rsid w:val="001805D6"/>
    <w:rsid w:val="001814C4"/>
    <w:rsid w:val="001820B7"/>
    <w:rsid w:val="00182499"/>
    <w:rsid w:val="001834C0"/>
    <w:rsid w:val="0018386F"/>
    <w:rsid w:val="00186CE3"/>
    <w:rsid w:val="00186DF6"/>
    <w:rsid w:val="00186FC9"/>
    <w:rsid w:val="0018712D"/>
    <w:rsid w:val="00187B21"/>
    <w:rsid w:val="00190122"/>
    <w:rsid w:val="00191331"/>
    <w:rsid w:val="00191591"/>
    <w:rsid w:val="00191D40"/>
    <w:rsid w:val="00192297"/>
    <w:rsid w:val="00192F38"/>
    <w:rsid w:val="00193235"/>
    <w:rsid w:val="00193DED"/>
    <w:rsid w:val="001951FD"/>
    <w:rsid w:val="00195D8A"/>
    <w:rsid w:val="00196C16"/>
    <w:rsid w:val="0019713D"/>
    <w:rsid w:val="00197D72"/>
    <w:rsid w:val="001A1D05"/>
    <w:rsid w:val="001A280F"/>
    <w:rsid w:val="001A3788"/>
    <w:rsid w:val="001A3AE8"/>
    <w:rsid w:val="001A5854"/>
    <w:rsid w:val="001A6069"/>
    <w:rsid w:val="001A6555"/>
    <w:rsid w:val="001A68A5"/>
    <w:rsid w:val="001A7447"/>
    <w:rsid w:val="001A75B8"/>
    <w:rsid w:val="001A795A"/>
    <w:rsid w:val="001B1710"/>
    <w:rsid w:val="001B33C1"/>
    <w:rsid w:val="001B3DA4"/>
    <w:rsid w:val="001B4B7E"/>
    <w:rsid w:val="001B56F4"/>
    <w:rsid w:val="001B5D19"/>
    <w:rsid w:val="001B5D1E"/>
    <w:rsid w:val="001B62A4"/>
    <w:rsid w:val="001B63A3"/>
    <w:rsid w:val="001B6613"/>
    <w:rsid w:val="001B70A1"/>
    <w:rsid w:val="001B766C"/>
    <w:rsid w:val="001B7D57"/>
    <w:rsid w:val="001B7E35"/>
    <w:rsid w:val="001C068D"/>
    <w:rsid w:val="001C1A21"/>
    <w:rsid w:val="001C1A83"/>
    <w:rsid w:val="001C1B50"/>
    <w:rsid w:val="001C2B9C"/>
    <w:rsid w:val="001C44EC"/>
    <w:rsid w:val="001C46BA"/>
    <w:rsid w:val="001C4B11"/>
    <w:rsid w:val="001C4B94"/>
    <w:rsid w:val="001C4F09"/>
    <w:rsid w:val="001C6758"/>
    <w:rsid w:val="001C690F"/>
    <w:rsid w:val="001C79F5"/>
    <w:rsid w:val="001D0461"/>
    <w:rsid w:val="001D05A9"/>
    <w:rsid w:val="001D0736"/>
    <w:rsid w:val="001D0F54"/>
    <w:rsid w:val="001D21D0"/>
    <w:rsid w:val="001D21FC"/>
    <w:rsid w:val="001D3163"/>
    <w:rsid w:val="001D4383"/>
    <w:rsid w:val="001D4A85"/>
    <w:rsid w:val="001D613B"/>
    <w:rsid w:val="001D66D4"/>
    <w:rsid w:val="001D6C01"/>
    <w:rsid w:val="001E08BB"/>
    <w:rsid w:val="001E0A48"/>
    <w:rsid w:val="001E13E9"/>
    <w:rsid w:val="001E152A"/>
    <w:rsid w:val="001E1856"/>
    <w:rsid w:val="001E23DC"/>
    <w:rsid w:val="001E3164"/>
    <w:rsid w:val="001E3982"/>
    <w:rsid w:val="001E3E75"/>
    <w:rsid w:val="001E4560"/>
    <w:rsid w:val="001E5DC9"/>
    <w:rsid w:val="001E623B"/>
    <w:rsid w:val="001E6710"/>
    <w:rsid w:val="001E6808"/>
    <w:rsid w:val="001E70E2"/>
    <w:rsid w:val="001E77D1"/>
    <w:rsid w:val="001E7CFD"/>
    <w:rsid w:val="001F0789"/>
    <w:rsid w:val="001F0904"/>
    <w:rsid w:val="001F1541"/>
    <w:rsid w:val="001F2666"/>
    <w:rsid w:val="001F2EA0"/>
    <w:rsid w:val="001F3A3E"/>
    <w:rsid w:val="001F3CDF"/>
    <w:rsid w:val="001F3E4C"/>
    <w:rsid w:val="001F3ED9"/>
    <w:rsid w:val="001F3FB7"/>
    <w:rsid w:val="001F59DF"/>
    <w:rsid w:val="001F5B33"/>
    <w:rsid w:val="001F5EEC"/>
    <w:rsid w:val="001F613C"/>
    <w:rsid w:val="001F73EA"/>
    <w:rsid w:val="001F79CA"/>
    <w:rsid w:val="00200146"/>
    <w:rsid w:val="002007DE"/>
    <w:rsid w:val="00200F7E"/>
    <w:rsid w:val="00201266"/>
    <w:rsid w:val="0020369D"/>
    <w:rsid w:val="00203B9C"/>
    <w:rsid w:val="0020447D"/>
    <w:rsid w:val="00204978"/>
    <w:rsid w:val="0020562F"/>
    <w:rsid w:val="00206625"/>
    <w:rsid w:val="00206C7E"/>
    <w:rsid w:val="00206EBD"/>
    <w:rsid w:val="00212A2B"/>
    <w:rsid w:val="00213097"/>
    <w:rsid w:val="00213288"/>
    <w:rsid w:val="002133E0"/>
    <w:rsid w:val="0021444D"/>
    <w:rsid w:val="00214B08"/>
    <w:rsid w:val="00215784"/>
    <w:rsid w:val="002162DF"/>
    <w:rsid w:val="00216633"/>
    <w:rsid w:val="00216BB6"/>
    <w:rsid w:val="002201FC"/>
    <w:rsid w:val="00220CE2"/>
    <w:rsid w:val="00221396"/>
    <w:rsid w:val="0022197E"/>
    <w:rsid w:val="00223307"/>
    <w:rsid w:val="00223509"/>
    <w:rsid w:val="00223B01"/>
    <w:rsid w:val="00224539"/>
    <w:rsid w:val="00224A28"/>
    <w:rsid w:val="002256C6"/>
    <w:rsid w:val="002256E1"/>
    <w:rsid w:val="0022728A"/>
    <w:rsid w:val="0022755D"/>
    <w:rsid w:val="002304E1"/>
    <w:rsid w:val="002306DB"/>
    <w:rsid w:val="0023107C"/>
    <w:rsid w:val="002313F7"/>
    <w:rsid w:val="00231B2C"/>
    <w:rsid w:val="00233176"/>
    <w:rsid w:val="002334DB"/>
    <w:rsid w:val="00233F53"/>
    <w:rsid w:val="002340E6"/>
    <w:rsid w:val="002347BA"/>
    <w:rsid w:val="0023484D"/>
    <w:rsid w:val="00234861"/>
    <w:rsid w:val="00234C32"/>
    <w:rsid w:val="00235FC7"/>
    <w:rsid w:val="0023613F"/>
    <w:rsid w:val="002363A5"/>
    <w:rsid w:val="002368D7"/>
    <w:rsid w:val="00240293"/>
    <w:rsid w:val="002402EB"/>
    <w:rsid w:val="002411E3"/>
    <w:rsid w:val="00241410"/>
    <w:rsid w:val="00241DE3"/>
    <w:rsid w:val="002442C7"/>
    <w:rsid w:val="0024485D"/>
    <w:rsid w:val="00244937"/>
    <w:rsid w:val="00244E06"/>
    <w:rsid w:val="00245224"/>
    <w:rsid w:val="00245307"/>
    <w:rsid w:val="002458AE"/>
    <w:rsid w:val="00246CA2"/>
    <w:rsid w:val="00246D0D"/>
    <w:rsid w:val="00246EC3"/>
    <w:rsid w:val="00247333"/>
    <w:rsid w:val="00250A9E"/>
    <w:rsid w:val="0025117C"/>
    <w:rsid w:val="00251C86"/>
    <w:rsid w:val="002520E8"/>
    <w:rsid w:val="00252D05"/>
    <w:rsid w:val="0025348F"/>
    <w:rsid w:val="00253B15"/>
    <w:rsid w:val="00254237"/>
    <w:rsid w:val="00254342"/>
    <w:rsid w:val="00255E20"/>
    <w:rsid w:val="00256940"/>
    <w:rsid w:val="00256D54"/>
    <w:rsid w:val="00260271"/>
    <w:rsid w:val="00260A45"/>
    <w:rsid w:val="00264058"/>
    <w:rsid w:val="002642AF"/>
    <w:rsid w:val="00264F35"/>
    <w:rsid w:val="00266602"/>
    <w:rsid w:val="00266FE8"/>
    <w:rsid w:val="002671D5"/>
    <w:rsid w:val="002701B2"/>
    <w:rsid w:val="00270843"/>
    <w:rsid w:val="00271341"/>
    <w:rsid w:val="00271621"/>
    <w:rsid w:val="00272439"/>
    <w:rsid w:val="00273103"/>
    <w:rsid w:val="00273602"/>
    <w:rsid w:val="00274716"/>
    <w:rsid w:val="00275529"/>
    <w:rsid w:val="002758F7"/>
    <w:rsid w:val="002760AD"/>
    <w:rsid w:val="0027613F"/>
    <w:rsid w:val="00276E49"/>
    <w:rsid w:val="00277509"/>
    <w:rsid w:val="00277585"/>
    <w:rsid w:val="0028086B"/>
    <w:rsid w:val="00281B19"/>
    <w:rsid w:val="0028269C"/>
    <w:rsid w:val="00283507"/>
    <w:rsid w:val="00283652"/>
    <w:rsid w:val="00285808"/>
    <w:rsid w:val="00285E2B"/>
    <w:rsid w:val="0028678D"/>
    <w:rsid w:val="00287D49"/>
    <w:rsid w:val="002911C2"/>
    <w:rsid w:val="00292088"/>
    <w:rsid w:val="00292746"/>
    <w:rsid w:val="00292DC8"/>
    <w:rsid w:val="0029367A"/>
    <w:rsid w:val="002938A8"/>
    <w:rsid w:val="00293EA9"/>
    <w:rsid w:val="00294666"/>
    <w:rsid w:val="0029603C"/>
    <w:rsid w:val="00296125"/>
    <w:rsid w:val="00296EE9"/>
    <w:rsid w:val="00297556"/>
    <w:rsid w:val="002A01CF"/>
    <w:rsid w:val="002A28BD"/>
    <w:rsid w:val="002A2D5C"/>
    <w:rsid w:val="002A3BB9"/>
    <w:rsid w:val="002A41C5"/>
    <w:rsid w:val="002A45F8"/>
    <w:rsid w:val="002A4CBC"/>
    <w:rsid w:val="002A58BE"/>
    <w:rsid w:val="002A5999"/>
    <w:rsid w:val="002A5ACD"/>
    <w:rsid w:val="002A5CAD"/>
    <w:rsid w:val="002A61F7"/>
    <w:rsid w:val="002A6492"/>
    <w:rsid w:val="002A6E4A"/>
    <w:rsid w:val="002A7018"/>
    <w:rsid w:val="002A7E39"/>
    <w:rsid w:val="002B064D"/>
    <w:rsid w:val="002B0E02"/>
    <w:rsid w:val="002B1897"/>
    <w:rsid w:val="002B20B9"/>
    <w:rsid w:val="002B3DDF"/>
    <w:rsid w:val="002B4BAE"/>
    <w:rsid w:val="002B5D3E"/>
    <w:rsid w:val="002B68FA"/>
    <w:rsid w:val="002B6941"/>
    <w:rsid w:val="002B727D"/>
    <w:rsid w:val="002B756D"/>
    <w:rsid w:val="002B76A8"/>
    <w:rsid w:val="002B7A5D"/>
    <w:rsid w:val="002B7C66"/>
    <w:rsid w:val="002B7D33"/>
    <w:rsid w:val="002B7F79"/>
    <w:rsid w:val="002C0C99"/>
    <w:rsid w:val="002C0E0C"/>
    <w:rsid w:val="002C0E5A"/>
    <w:rsid w:val="002C0EDE"/>
    <w:rsid w:val="002C11E8"/>
    <w:rsid w:val="002C17B7"/>
    <w:rsid w:val="002C1AFD"/>
    <w:rsid w:val="002C2619"/>
    <w:rsid w:val="002C2FBA"/>
    <w:rsid w:val="002C31CD"/>
    <w:rsid w:val="002C3214"/>
    <w:rsid w:val="002C3287"/>
    <w:rsid w:val="002C32BD"/>
    <w:rsid w:val="002C347C"/>
    <w:rsid w:val="002C4417"/>
    <w:rsid w:val="002C4607"/>
    <w:rsid w:val="002C4A15"/>
    <w:rsid w:val="002C4C3E"/>
    <w:rsid w:val="002C5F34"/>
    <w:rsid w:val="002C600A"/>
    <w:rsid w:val="002C62A6"/>
    <w:rsid w:val="002D06E1"/>
    <w:rsid w:val="002D0BE3"/>
    <w:rsid w:val="002D2634"/>
    <w:rsid w:val="002D3651"/>
    <w:rsid w:val="002D487E"/>
    <w:rsid w:val="002D68B8"/>
    <w:rsid w:val="002D6B56"/>
    <w:rsid w:val="002D6D9D"/>
    <w:rsid w:val="002D7AF4"/>
    <w:rsid w:val="002E0349"/>
    <w:rsid w:val="002E0E50"/>
    <w:rsid w:val="002E12BD"/>
    <w:rsid w:val="002E33C9"/>
    <w:rsid w:val="002E3965"/>
    <w:rsid w:val="002E3ACD"/>
    <w:rsid w:val="002E4D40"/>
    <w:rsid w:val="002E5543"/>
    <w:rsid w:val="002E55AC"/>
    <w:rsid w:val="002E7277"/>
    <w:rsid w:val="002E78C4"/>
    <w:rsid w:val="002F13D0"/>
    <w:rsid w:val="002F2EA5"/>
    <w:rsid w:val="002F2F91"/>
    <w:rsid w:val="002F38C9"/>
    <w:rsid w:val="002F38EC"/>
    <w:rsid w:val="002F3A94"/>
    <w:rsid w:val="002F42A3"/>
    <w:rsid w:val="002F4415"/>
    <w:rsid w:val="002F443B"/>
    <w:rsid w:val="002F48D4"/>
    <w:rsid w:val="002F4AAC"/>
    <w:rsid w:val="002F50B2"/>
    <w:rsid w:val="002F6854"/>
    <w:rsid w:val="00300606"/>
    <w:rsid w:val="003006CE"/>
    <w:rsid w:val="00300828"/>
    <w:rsid w:val="0030099B"/>
    <w:rsid w:val="00300F81"/>
    <w:rsid w:val="00301335"/>
    <w:rsid w:val="0030169D"/>
    <w:rsid w:val="003017B7"/>
    <w:rsid w:val="00301E7B"/>
    <w:rsid w:val="003031DE"/>
    <w:rsid w:val="00303C2E"/>
    <w:rsid w:val="00303C39"/>
    <w:rsid w:val="00303D2A"/>
    <w:rsid w:val="00304F45"/>
    <w:rsid w:val="00307643"/>
    <w:rsid w:val="00307B70"/>
    <w:rsid w:val="00307D6B"/>
    <w:rsid w:val="00310CA9"/>
    <w:rsid w:val="0031144D"/>
    <w:rsid w:val="00311A35"/>
    <w:rsid w:val="00312732"/>
    <w:rsid w:val="00312BEB"/>
    <w:rsid w:val="00313A14"/>
    <w:rsid w:val="003140C9"/>
    <w:rsid w:val="00315B70"/>
    <w:rsid w:val="00315EC4"/>
    <w:rsid w:val="003167D6"/>
    <w:rsid w:val="00317800"/>
    <w:rsid w:val="003178E5"/>
    <w:rsid w:val="00320982"/>
    <w:rsid w:val="003210D4"/>
    <w:rsid w:val="003210EE"/>
    <w:rsid w:val="0032208F"/>
    <w:rsid w:val="00322EB1"/>
    <w:rsid w:val="00322FB6"/>
    <w:rsid w:val="0032353A"/>
    <w:rsid w:val="003239F6"/>
    <w:rsid w:val="003255EE"/>
    <w:rsid w:val="003264F6"/>
    <w:rsid w:val="00326C9A"/>
    <w:rsid w:val="003270EE"/>
    <w:rsid w:val="003271CA"/>
    <w:rsid w:val="00327361"/>
    <w:rsid w:val="00330049"/>
    <w:rsid w:val="00330718"/>
    <w:rsid w:val="003308CB"/>
    <w:rsid w:val="00330D63"/>
    <w:rsid w:val="0033147A"/>
    <w:rsid w:val="00331AD5"/>
    <w:rsid w:val="00332657"/>
    <w:rsid w:val="003329A8"/>
    <w:rsid w:val="00332C44"/>
    <w:rsid w:val="00333757"/>
    <w:rsid w:val="003340FF"/>
    <w:rsid w:val="0033444C"/>
    <w:rsid w:val="00334466"/>
    <w:rsid w:val="00335AFB"/>
    <w:rsid w:val="00335ED8"/>
    <w:rsid w:val="0033731C"/>
    <w:rsid w:val="00337652"/>
    <w:rsid w:val="00337DEB"/>
    <w:rsid w:val="003400BD"/>
    <w:rsid w:val="003404AE"/>
    <w:rsid w:val="00340658"/>
    <w:rsid w:val="00340765"/>
    <w:rsid w:val="00340AC0"/>
    <w:rsid w:val="003411CF"/>
    <w:rsid w:val="00341C2D"/>
    <w:rsid w:val="00342B33"/>
    <w:rsid w:val="00343785"/>
    <w:rsid w:val="00343847"/>
    <w:rsid w:val="00343F13"/>
    <w:rsid w:val="00344580"/>
    <w:rsid w:val="0034466A"/>
    <w:rsid w:val="003446AA"/>
    <w:rsid w:val="00344EB4"/>
    <w:rsid w:val="0034567A"/>
    <w:rsid w:val="00345872"/>
    <w:rsid w:val="00345918"/>
    <w:rsid w:val="003464C1"/>
    <w:rsid w:val="00350368"/>
    <w:rsid w:val="00350963"/>
    <w:rsid w:val="00351043"/>
    <w:rsid w:val="00351262"/>
    <w:rsid w:val="00352780"/>
    <w:rsid w:val="00352F13"/>
    <w:rsid w:val="00353109"/>
    <w:rsid w:val="003534F4"/>
    <w:rsid w:val="00355A63"/>
    <w:rsid w:val="00356441"/>
    <w:rsid w:val="0035688E"/>
    <w:rsid w:val="00361698"/>
    <w:rsid w:val="00361A65"/>
    <w:rsid w:val="0036217E"/>
    <w:rsid w:val="003625E2"/>
    <w:rsid w:val="003626AF"/>
    <w:rsid w:val="00363C2A"/>
    <w:rsid w:val="003649C0"/>
    <w:rsid w:val="00365F8E"/>
    <w:rsid w:val="0036605D"/>
    <w:rsid w:val="003662FA"/>
    <w:rsid w:val="00366CC9"/>
    <w:rsid w:val="00367757"/>
    <w:rsid w:val="003704C6"/>
    <w:rsid w:val="00370658"/>
    <w:rsid w:val="00370AC5"/>
    <w:rsid w:val="00370F21"/>
    <w:rsid w:val="00371FE0"/>
    <w:rsid w:val="0037294F"/>
    <w:rsid w:val="003732A0"/>
    <w:rsid w:val="003737A7"/>
    <w:rsid w:val="0037496C"/>
    <w:rsid w:val="00374AF3"/>
    <w:rsid w:val="00375031"/>
    <w:rsid w:val="00375251"/>
    <w:rsid w:val="00375A77"/>
    <w:rsid w:val="0037638E"/>
    <w:rsid w:val="00380197"/>
    <w:rsid w:val="00380AB2"/>
    <w:rsid w:val="003811D0"/>
    <w:rsid w:val="003817BF"/>
    <w:rsid w:val="00381DFE"/>
    <w:rsid w:val="003826F1"/>
    <w:rsid w:val="00382BF9"/>
    <w:rsid w:val="00382F49"/>
    <w:rsid w:val="0038418F"/>
    <w:rsid w:val="00385650"/>
    <w:rsid w:val="003864FF"/>
    <w:rsid w:val="00390125"/>
    <w:rsid w:val="00391B54"/>
    <w:rsid w:val="0039235F"/>
    <w:rsid w:val="0039292A"/>
    <w:rsid w:val="00393467"/>
    <w:rsid w:val="0039350E"/>
    <w:rsid w:val="003937D4"/>
    <w:rsid w:val="003938E7"/>
    <w:rsid w:val="003940C3"/>
    <w:rsid w:val="0039410C"/>
    <w:rsid w:val="00394F23"/>
    <w:rsid w:val="0039550E"/>
    <w:rsid w:val="00396121"/>
    <w:rsid w:val="003966CA"/>
    <w:rsid w:val="00396B00"/>
    <w:rsid w:val="00396FA4"/>
    <w:rsid w:val="0039700B"/>
    <w:rsid w:val="00397503"/>
    <w:rsid w:val="00397B98"/>
    <w:rsid w:val="00397D63"/>
    <w:rsid w:val="003A0C11"/>
    <w:rsid w:val="003A0C8C"/>
    <w:rsid w:val="003A11A3"/>
    <w:rsid w:val="003A1727"/>
    <w:rsid w:val="003A180F"/>
    <w:rsid w:val="003A231A"/>
    <w:rsid w:val="003A2EB8"/>
    <w:rsid w:val="003A4947"/>
    <w:rsid w:val="003A57C5"/>
    <w:rsid w:val="003A77C0"/>
    <w:rsid w:val="003A77ED"/>
    <w:rsid w:val="003B04A5"/>
    <w:rsid w:val="003B1AEE"/>
    <w:rsid w:val="003B2333"/>
    <w:rsid w:val="003B334D"/>
    <w:rsid w:val="003B34FA"/>
    <w:rsid w:val="003B37CB"/>
    <w:rsid w:val="003B426C"/>
    <w:rsid w:val="003B4462"/>
    <w:rsid w:val="003B4748"/>
    <w:rsid w:val="003B5D0A"/>
    <w:rsid w:val="003B607E"/>
    <w:rsid w:val="003B7D69"/>
    <w:rsid w:val="003C0069"/>
    <w:rsid w:val="003C01C6"/>
    <w:rsid w:val="003C1113"/>
    <w:rsid w:val="003C118B"/>
    <w:rsid w:val="003C1F9E"/>
    <w:rsid w:val="003C296A"/>
    <w:rsid w:val="003C2D67"/>
    <w:rsid w:val="003C3502"/>
    <w:rsid w:val="003C4468"/>
    <w:rsid w:val="003C4D46"/>
    <w:rsid w:val="003C6A08"/>
    <w:rsid w:val="003C6EFB"/>
    <w:rsid w:val="003D0021"/>
    <w:rsid w:val="003D044D"/>
    <w:rsid w:val="003D0617"/>
    <w:rsid w:val="003D090E"/>
    <w:rsid w:val="003D0B73"/>
    <w:rsid w:val="003D0BC9"/>
    <w:rsid w:val="003D1C3C"/>
    <w:rsid w:val="003D23F4"/>
    <w:rsid w:val="003D24DE"/>
    <w:rsid w:val="003D320D"/>
    <w:rsid w:val="003D39F1"/>
    <w:rsid w:val="003D4223"/>
    <w:rsid w:val="003D4498"/>
    <w:rsid w:val="003D459A"/>
    <w:rsid w:val="003D6252"/>
    <w:rsid w:val="003D63BF"/>
    <w:rsid w:val="003D642B"/>
    <w:rsid w:val="003D6A84"/>
    <w:rsid w:val="003D7098"/>
    <w:rsid w:val="003D739C"/>
    <w:rsid w:val="003E077E"/>
    <w:rsid w:val="003E13C5"/>
    <w:rsid w:val="003E1453"/>
    <w:rsid w:val="003E20F7"/>
    <w:rsid w:val="003E231A"/>
    <w:rsid w:val="003E2A6F"/>
    <w:rsid w:val="003E2C4F"/>
    <w:rsid w:val="003E3794"/>
    <w:rsid w:val="003E3C8D"/>
    <w:rsid w:val="003E455A"/>
    <w:rsid w:val="003E4AC9"/>
    <w:rsid w:val="003E4F9A"/>
    <w:rsid w:val="003E507A"/>
    <w:rsid w:val="003E5535"/>
    <w:rsid w:val="003E5F88"/>
    <w:rsid w:val="003E7149"/>
    <w:rsid w:val="003E7CE7"/>
    <w:rsid w:val="003E7E88"/>
    <w:rsid w:val="003F16A7"/>
    <w:rsid w:val="003F1768"/>
    <w:rsid w:val="003F248F"/>
    <w:rsid w:val="003F5503"/>
    <w:rsid w:val="003F5A34"/>
    <w:rsid w:val="003F6B34"/>
    <w:rsid w:val="003F7EE0"/>
    <w:rsid w:val="004004C7"/>
    <w:rsid w:val="004012A4"/>
    <w:rsid w:val="00401A8E"/>
    <w:rsid w:val="00402215"/>
    <w:rsid w:val="00402BA5"/>
    <w:rsid w:val="00403B7D"/>
    <w:rsid w:val="00403CB6"/>
    <w:rsid w:val="00404FF9"/>
    <w:rsid w:val="00405AB9"/>
    <w:rsid w:val="00405D42"/>
    <w:rsid w:val="0040612B"/>
    <w:rsid w:val="004067E4"/>
    <w:rsid w:val="00410D8E"/>
    <w:rsid w:val="0041111F"/>
    <w:rsid w:val="0041214D"/>
    <w:rsid w:val="004127CD"/>
    <w:rsid w:val="00412F47"/>
    <w:rsid w:val="00413427"/>
    <w:rsid w:val="004135B4"/>
    <w:rsid w:val="00414332"/>
    <w:rsid w:val="00414629"/>
    <w:rsid w:val="004154AE"/>
    <w:rsid w:val="00415DD9"/>
    <w:rsid w:val="00415FDE"/>
    <w:rsid w:val="00416043"/>
    <w:rsid w:val="004166A7"/>
    <w:rsid w:val="00416D5C"/>
    <w:rsid w:val="0041757C"/>
    <w:rsid w:val="00417A11"/>
    <w:rsid w:val="00420006"/>
    <w:rsid w:val="004200AA"/>
    <w:rsid w:val="00420BF6"/>
    <w:rsid w:val="00421848"/>
    <w:rsid w:val="00423C4B"/>
    <w:rsid w:val="00424341"/>
    <w:rsid w:val="00425948"/>
    <w:rsid w:val="00425D99"/>
    <w:rsid w:val="00426629"/>
    <w:rsid w:val="00427007"/>
    <w:rsid w:val="004301EA"/>
    <w:rsid w:val="004302D3"/>
    <w:rsid w:val="004309D1"/>
    <w:rsid w:val="00431E7A"/>
    <w:rsid w:val="00432832"/>
    <w:rsid w:val="00432A88"/>
    <w:rsid w:val="0043537E"/>
    <w:rsid w:val="004366C1"/>
    <w:rsid w:val="0044015C"/>
    <w:rsid w:val="004401BF"/>
    <w:rsid w:val="0044084D"/>
    <w:rsid w:val="00440BD3"/>
    <w:rsid w:val="00441C40"/>
    <w:rsid w:val="00441CA7"/>
    <w:rsid w:val="00441FD4"/>
    <w:rsid w:val="004423E4"/>
    <w:rsid w:val="00443C85"/>
    <w:rsid w:val="004453FF"/>
    <w:rsid w:val="004456D6"/>
    <w:rsid w:val="00445B4A"/>
    <w:rsid w:val="004461CB"/>
    <w:rsid w:val="00446DFE"/>
    <w:rsid w:val="00450AC9"/>
    <w:rsid w:val="00452152"/>
    <w:rsid w:val="00452AA0"/>
    <w:rsid w:val="00452C5D"/>
    <w:rsid w:val="00454EDB"/>
    <w:rsid w:val="00455672"/>
    <w:rsid w:val="004566C0"/>
    <w:rsid w:val="00457A3E"/>
    <w:rsid w:val="00457D3F"/>
    <w:rsid w:val="00457D8A"/>
    <w:rsid w:val="00457F74"/>
    <w:rsid w:val="00460206"/>
    <w:rsid w:val="0046036A"/>
    <w:rsid w:val="0046076E"/>
    <w:rsid w:val="00460AB9"/>
    <w:rsid w:val="00461157"/>
    <w:rsid w:val="004616E4"/>
    <w:rsid w:val="00461CC7"/>
    <w:rsid w:val="00462179"/>
    <w:rsid w:val="0046293C"/>
    <w:rsid w:val="0046323C"/>
    <w:rsid w:val="00464CA9"/>
    <w:rsid w:val="00464F2D"/>
    <w:rsid w:val="00465341"/>
    <w:rsid w:val="0046559A"/>
    <w:rsid w:val="00466223"/>
    <w:rsid w:val="00467E9C"/>
    <w:rsid w:val="0047044F"/>
    <w:rsid w:val="0047083E"/>
    <w:rsid w:val="00471954"/>
    <w:rsid w:val="00472350"/>
    <w:rsid w:val="004749B9"/>
    <w:rsid w:val="00476E0D"/>
    <w:rsid w:val="00476F15"/>
    <w:rsid w:val="00477301"/>
    <w:rsid w:val="00481DB1"/>
    <w:rsid w:val="00482929"/>
    <w:rsid w:val="00482E65"/>
    <w:rsid w:val="00484175"/>
    <w:rsid w:val="0048427D"/>
    <w:rsid w:val="00484CD6"/>
    <w:rsid w:val="0048520C"/>
    <w:rsid w:val="004855C7"/>
    <w:rsid w:val="00487B34"/>
    <w:rsid w:val="00487EC8"/>
    <w:rsid w:val="00490FB9"/>
    <w:rsid w:val="00491011"/>
    <w:rsid w:val="004911D9"/>
    <w:rsid w:val="00491694"/>
    <w:rsid w:val="00491C59"/>
    <w:rsid w:val="00492D9C"/>
    <w:rsid w:val="004938BB"/>
    <w:rsid w:val="0049425D"/>
    <w:rsid w:val="00494927"/>
    <w:rsid w:val="00495627"/>
    <w:rsid w:val="00496582"/>
    <w:rsid w:val="004968CA"/>
    <w:rsid w:val="004972A1"/>
    <w:rsid w:val="0049765C"/>
    <w:rsid w:val="00497901"/>
    <w:rsid w:val="00497B21"/>
    <w:rsid w:val="004A0E1E"/>
    <w:rsid w:val="004A1310"/>
    <w:rsid w:val="004A14D4"/>
    <w:rsid w:val="004A22F4"/>
    <w:rsid w:val="004A37B4"/>
    <w:rsid w:val="004A38D8"/>
    <w:rsid w:val="004A3CD2"/>
    <w:rsid w:val="004A4148"/>
    <w:rsid w:val="004A483C"/>
    <w:rsid w:val="004A4A1E"/>
    <w:rsid w:val="004A4F2F"/>
    <w:rsid w:val="004A508A"/>
    <w:rsid w:val="004A6324"/>
    <w:rsid w:val="004A64EB"/>
    <w:rsid w:val="004A65E8"/>
    <w:rsid w:val="004A6660"/>
    <w:rsid w:val="004A67FA"/>
    <w:rsid w:val="004A72F3"/>
    <w:rsid w:val="004A7EE3"/>
    <w:rsid w:val="004B06DF"/>
    <w:rsid w:val="004B089D"/>
    <w:rsid w:val="004B0C43"/>
    <w:rsid w:val="004B0FBB"/>
    <w:rsid w:val="004B1276"/>
    <w:rsid w:val="004B26C7"/>
    <w:rsid w:val="004B2AD0"/>
    <w:rsid w:val="004B2E8A"/>
    <w:rsid w:val="004B3187"/>
    <w:rsid w:val="004B3F11"/>
    <w:rsid w:val="004B449E"/>
    <w:rsid w:val="004B4E46"/>
    <w:rsid w:val="004B5332"/>
    <w:rsid w:val="004B5D5D"/>
    <w:rsid w:val="004B60E1"/>
    <w:rsid w:val="004B6123"/>
    <w:rsid w:val="004B6DF9"/>
    <w:rsid w:val="004B6E05"/>
    <w:rsid w:val="004B7325"/>
    <w:rsid w:val="004B7706"/>
    <w:rsid w:val="004C0242"/>
    <w:rsid w:val="004C0BB0"/>
    <w:rsid w:val="004C1374"/>
    <w:rsid w:val="004C1C8B"/>
    <w:rsid w:val="004C20B4"/>
    <w:rsid w:val="004C23C6"/>
    <w:rsid w:val="004C2462"/>
    <w:rsid w:val="004C24C3"/>
    <w:rsid w:val="004C2C86"/>
    <w:rsid w:val="004C39AA"/>
    <w:rsid w:val="004C41C2"/>
    <w:rsid w:val="004C5180"/>
    <w:rsid w:val="004C5725"/>
    <w:rsid w:val="004C59F5"/>
    <w:rsid w:val="004C5BF2"/>
    <w:rsid w:val="004C6535"/>
    <w:rsid w:val="004C65BF"/>
    <w:rsid w:val="004C68B5"/>
    <w:rsid w:val="004C6968"/>
    <w:rsid w:val="004C6A52"/>
    <w:rsid w:val="004C6ADA"/>
    <w:rsid w:val="004C6F5A"/>
    <w:rsid w:val="004C72A8"/>
    <w:rsid w:val="004C78BE"/>
    <w:rsid w:val="004C7A13"/>
    <w:rsid w:val="004D032D"/>
    <w:rsid w:val="004D0668"/>
    <w:rsid w:val="004D08C3"/>
    <w:rsid w:val="004D183A"/>
    <w:rsid w:val="004D2F1E"/>
    <w:rsid w:val="004D3EF4"/>
    <w:rsid w:val="004D4538"/>
    <w:rsid w:val="004D47B6"/>
    <w:rsid w:val="004D47CC"/>
    <w:rsid w:val="004D49FE"/>
    <w:rsid w:val="004D56CF"/>
    <w:rsid w:val="004D5D9D"/>
    <w:rsid w:val="004D5E57"/>
    <w:rsid w:val="004D62FC"/>
    <w:rsid w:val="004D6609"/>
    <w:rsid w:val="004D7185"/>
    <w:rsid w:val="004E0125"/>
    <w:rsid w:val="004E0304"/>
    <w:rsid w:val="004E0F94"/>
    <w:rsid w:val="004E1816"/>
    <w:rsid w:val="004E1C58"/>
    <w:rsid w:val="004E2198"/>
    <w:rsid w:val="004E3D28"/>
    <w:rsid w:val="004E3DCD"/>
    <w:rsid w:val="004E428E"/>
    <w:rsid w:val="004E5A7D"/>
    <w:rsid w:val="004E5ADC"/>
    <w:rsid w:val="004E5B2E"/>
    <w:rsid w:val="004E5CF2"/>
    <w:rsid w:val="004E6A1A"/>
    <w:rsid w:val="004E6D20"/>
    <w:rsid w:val="004E6DA2"/>
    <w:rsid w:val="004E7C87"/>
    <w:rsid w:val="004F0279"/>
    <w:rsid w:val="004F0D9F"/>
    <w:rsid w:val="004F1160"/>
    <w:rsid w:val="004F23D9"/>
    <w:rsid w:val="004F32C8"/>
    <w:rsid w:val="004F3854"/>
    <w:rsid w:val="004F47D9"/>
    <w:rsid w:val="004F504D"/>
    <w:rsid w:val="004F5A56"/>
    <w:rsid w:val="004F5B2A"/>
    <w:rsid w:val="004F5D89"/>
    <w:rsid w:val="004F605D"/>
    <w:rsid w:val="004F623B"/>
    <w:rsid w:val="005007B9"/>
    <w:rsid w:val="00501781"/>
    <w:rsid w:val="00501EF8"/>
    <w:rsid w:val="00504A0A"/>
    <w:rsid w:val="00505028"/>
    <w:rsid w:val="00506E17"/>
    <w:rsid w:val="00507620"/>
    <w:rsid w:val="0050778F"/>
    <w:rsid w:val="00507911"/>
    <w:rsid w:val="00507D98"/>
    <w:rsid w:val="00510975"/>
    <w:rsid w:val="005125CE"/>
    <w:rsid w:val="00513359"/>
    <w:rsid w:val="00513431"/>
    <w:rsid w:val="00513848"/>
    <w:rsid w:val="00514112"/>
    <w:rsid w:val="0051421F"/>
    <w:rsid w:val="00514F75"/>
    <w:rsid w:val="00515782"/>
    <w:rsid w:val="005169C9"/>
    <w:rsid w:val="00516F0A"/>
    <w:rsid w:val="00517E86"/>
    <w:rsid w:val="005208F0"/>
    <w:rsid w:val="00520E46"/>
    <w:rsid w:val="005211A3"/>
    <w:rsid w:val="0052127B"/>
    <w:rsid w:val="005213DC"/>
    <w:rsid w:val="005220BC"/>
    <w:rsid w:val="005221F7"/>
    <w:rsid w:val="00522D58"/>
    <w:rsid w:val="00524566"/>
    <w:rsid w:val="00524873"/>
    <w:rsid w:val="00524F4C"/>
    <w:rsid w:val="00524F91"/>
    <w:rsid w:val="00525CC3"/>
    <w:rsid w:val="0052627F"/>
    <w:rsid w:val="00530C18"/>
    <w:rsid w:val="0053110D"/>
    <w:rsid w:val="00531265"/>
    <w:rsid w:val="005319E4"/>
    <w:rsid w:val="00531D4E"/>
    <w:rsid w:val="00532C49"/>
    <w:rsid w:val="00532E18"/>
    <w:rsid w:val="005343F3"/>
    <w:rsid w:val="00534832"/>
    <w:rsid w:val="005348F7"/>
    <w:rsid w:val="00535CBB"/>
    <w:rsid w:val="0053634E"/>
    <w:rsid w:val="00536A85"/>
    <w:rsid w:val="0054091A"/>
    <w:rsid w:val="00540B09"/>
    <w:rsid w:val="00540C7F"/>
    <w:rsid w:val="00541B0E"/>
    <w:rsid w:val="00541F15"/>
    <w:rsid w:val="00542361"/>
    <w:rsid w:val="00542D46"/>
    <w:rsid w:val="00543C02"/>
    <w:rsid w:val="00545C48"/>
    <w:rsid w:val="0054666A"/>
    <w:rsid w:val="00547B73"/>
    <w:rsid w:val="00550184"/>
    <w:rsid w:val="00550954"/>
    <w:rsid w:val="00550D73"/>
    <w:rsid w:val="00550E40"/>
    <w:rsid w:val="00551149"/>
    <w:rsid w:val="00551165"/>
    <w:rsid w:val="00551247"/>
    <w:rsid w:val="0055370E"/>
    <w:rsid w:val="00553A61"/>
    <w:rsid w:val="00553B2D"/>
    <w:rsid w:val="00554CFE"/>
    <w:rsid w:val="0055532F"/>
    <w:rsid w:val="00555ADF"/>
    <w:rsid w:val="00555F7A"/>
    <w:rsid w:val="005563E0"/>
    <w:rsid w:val="005564BB"/>
    <w:rsid w:val="00557155"/>
    <w:rsid w:val="0055735F"/>
    <w:rsid w:val="00557B0F"/>
    <w:rsid w:val="00560B5E"/>
    <w:rsid w:val="00560F9E"/>
    <w:rsid w:val="005616BB"/>
    <w:rsid w:val="0056181D"/>
    <w:rsid w:val="00561CAC"/>
    <w:rsid w:val="00562096"/>
    <w:rsid w:val="00562D12"/>
    <w:rsid w:val="00563B64"/>
    <w:rsid w:val="00563CDF"/>
    <w:rsid w:val="005647C6"/>
    <w:rsid w:val="005647D8"/>
    <w:rsid w:val="005649EE"/>
    <w:rsid w:val="00565677"/>
    <w:rsid w:val="005664FD"/>
    <w:rsid w:val="0056721E"/>
    <w:rsid w:val="0057104F"/>
    <w:rsid w:val="00571193"/>
    <w:rsid w:val="0057233C"/>
    <w:rsid w:val="005723F7"/>
    <w:rsid w:val="005724BB"/>
    <w:rsid w:val="00572FC0"/>
    <w:rsid w:val="005742A6"/>
    <w:rsid w:val="0057464A"/>
    <w:rsid w:val="005756FF"/>
    <w:rsid w:val="00576A88"/>
    <w:rsid w:val="00576CA8"/>
    <w:rsid w:val="00580A33"/>
    <w:rsid w:val="0058183D"/>
    <w:rsid w:val="00581AA5"/>
    <w:rsid w:val="00581C03"/>
    <w:rsid w:val="005834F8"/>
    <w:rsid w:val="005849A6"/>
    <w:rsid w:val="00585B9E"/>
    <w:rsid w:val="00586DE6"/>
    <w:rsid w:val="00586FD6"/>
    <w:rsid w:val="00590228"/>
    <w:rsid w:val="00590248"/>
    <w:rsid w:val="005904CF"/>
    <w:rsid w:val="00591EB9"/>
    <w:rsid w:val="00593BA2"/>
    <w:rsid w:val="00593D07"/>
    <w:rsid w:val="00594716"/>
    <w:rsid w:val="00594F5E"/>
    <w:rsid w:val="00595580"/>
    <w:rsid w:val="0059559D"/>
    <w:rsid w:val="00595DFB"/>
    <w:rsid w:val="005961AC"/>
    <w:rsid w:val="00596F50"/>
    <w:rsid w:val="00597228"/>
    <w:rsid w:val="005A15C1"/>
    <w:rsid w:val="005A2820"/>
    <w:rsid w:val="005A2FB9"/>
    <w:rsid w:val="005A309D"/>
    <w:rsid w:val="005A3662"/>
    <w:rsid w:val="005A41AC"/>
    <w:rsid w:val="005A68B5"/>
    <w:rsid w:val="005A69E5"/>
    <w:rsid w:val="005A70CE"/>
    <w:rsid w:val="005A7139"/>
    <w:rsid w:val="005B0377"/>
    <w:rsid w:val="005B301F"/>
    <w:rsid w:val="005B3881"/>
    <w:rsid w:val="005B398D"/>
    <w:rsid w:val="005B3FA2"/>
    <w:rsid w:val="005B4598"/>
    <w:rsid w:val="005B50CB"/>
    <w:rsid w:val="005B51BC"/>
    <w:rsid w:val="005B654F"/>
    <w:rsid w:val="005C0AE3"/>
    <w:rsid w:val="005C2D72"/>
    <w:rsid w:val="005C2E2B"/>
    <w:rsid w:val="005C34B4"/>
    <w:rsid w:val="005C3798"/>
    <w:rsid w:val="005C4D16"/>
    <w:rsid w:val="005C536D"/>
    <w:rsid w:val="005C60C0"/>
    <w:rsid w:val="005C6DDC"/>
    <w:rsid w:val="005C78E2"/>
    <w:rsid w:val="005C7B0C"/>
    <w:rsid w:val="005D0548"/>
    <w:rsid w:val="005D07C8"/>
    <w:rsid w:val="005D07E4"/>
    <w:rsid w:val="005D1134"/>
    <w:rsid w:val="005D1F3F"/>
    <w:rsid w:val="005D2D49"/>
    <w:rsid w:val="005D412A"/>
    <w:rsid w:val="005D5CDA"/>
    <w:rsid w:val="005D684A"/>
    <w:rsid w:val="005D6A8D"/>
    <w:rsid w:val="005D7029"/>
    <w:rsid w:val="005D71FE"/>
    <w:rsid w:val="005D76F9"/>
    <w:rsid w:val="005D789C"/>
    <w:rsid w:val="005D7F13"/>
    <w:rsid w:val="005E0342"/>
    <w:rsid w:val="005E0D4E"/>
    <w:rsid w:val="005E0EBE"/>
    <w:rsid w:val="005E0F0D"/>
    <w:rsid w:val="005E0FD0"/>
    <w:rsid w:val="005E22C8"/>
    <w:rsid w:val="005E2AF7"/>
    <w:rsid w:val="005E34AF"/>
    <w:rsid w:val="005E34E7"/>
    <w:rsid w:val="005E3787"/>
    <w:rsid w:val="005E4325"/>
    <w:rsid w:val="005E4B9E"/>
    <w:rsid w:val="005E4F1D"/>
    <w:rsid w:val="005E4F39"/>
    <w:rsid w:val="005E65B9"/>
    <w:rsid w:val="005E692D"/>
    <w:rsid w:val="005E6B28"/>
    <w:rsid w:val="005E7598"/>
    <w:rsid w:val="005E78AE"/>
    <w:rsid w:val="005F0A08"/>
    <w:rsid w:val="005F1495"/>
    <w:rsid w:val="005F1538"/>
    <w:rsid w:val="005F1E11"/>
    <w:rsid w:val="005F2C12"/>
    <w:rsid w:val="005F376E"/>
    <w:rsid w:val="005F3EBD"/>
    <w:rsid w:val="005F48E6"/>
    <w:rsid w:val="005F5BA2"/>
    <w:rsid w:val="005F5E45"/>
    <w:rsid w:val="005F6717"/>
    <w:rsid w:val="005F75E5"/>
    <w:rsid w:val="005F784B"/>
    <w:rsid w:val="00600083"/>
    <w:rsid w:val="0060083D"/>
    <w:rsid w:val="00602894"/>
    <w:rsid w:val="00603B6D"/>
    <w:rsid w:val="00603D82"/>
    <w:rsid w:val="0060429C"/>
    <w:rsid w:val="006046D7"/>
    <w:rsid w:val="00604E01"/>
    <w:rsid w:val="006051FD"/>
    <w:rsid w:val="0060535B"/>
    <w:rsid w:val="00605404"/>
    <w:rsid w:val="00605C2F"/>
    <w:rsid w:val="00605F21"/>
    <w:rsid w:val="00605FAB"/>
    <w:rsid w:val="00610827"/>
    <w:rsid w:val="00610928"/>
    <w:rsid w:val="006116F5"/>
    <w:rsid w:val="00611A88"/>
    <w:rsid w:val="006120CF"/>
    <w:rsid w:val="006122EA"/>
    <w:rsid w:val="00612474"/>
    <w:rsid w:val="00612481"/>
    <w:rsid w:val="00612CA3"/>
    <w:rsid w:val="00615A08"/>
    <w:rsid w:val="00615B65"/>
    <w:rsid w:val="00615B69"/>
    <w:rsid w:val="00617114"/>
    <w:rsid w:val="00617852"/>
    <w:rsid w:val="0062132A"/>
    <w:rsid w:val="00622C11"/>
    <w:rsid w:val="006232D6"/>
    <w:rsid w:val="006243EF"/>
    <w:rsid w:val="00624CB8"/>
    <w:rsid w:val="00625BE0"/>
    <w:rsid w:val="0062602D"/>
    <w:rsid w:val="006261FE"/>
    <w:rsid w:val="00626F79"/>
    <w:rsid w:val="00630004"/>
    <w:rsid w:val="006315B7"/>
    <w:rsid w:val="00631D7A"/>
    <w:rsid w:val="00632CC0"/>
    <w:rsid w:val="00633142"/>
    <w:rsid w:val="00633FBC"/>
    <w:rsid w:val="0063494E"/>
    <w:rsid w:val="006350FB"/>
    <w:rsid w:val="0063538F"/>
    <w:rsid w:val="006355F9"/>
    <w:rsid w:val="006356C5"/>
    <w:rsid w:val="006362A8"/>
    <w:rsid w:val="006362E8"/>
    <w:rsid w:val="00636A93"/>
    <w:rsid w:val="006404F4"/>
    <w:rsid w:val="0064053A"/>
    <w:rsid w:val="00641060"/>
    <w:rsid w:val="00641CD2"/>
    <w:rsid w:val="006421B2"/>
    <w:rsid w:val="00642D5B"/>
    <w:rsid w:val="00644A33"/>
    <w:rsid w:val="00645D82"/>
    <w:rsid w:val="00645F27"/>
    <w:rsid w:val="00646446"/>
    <w:rsid w:val="006465FC"/>
    <w:rsid w:val="0064697A"/>
    <w:rsid w:val="00646A10"/>
    <w:rsid w:val="0064703F"/>
    <w:rsid w:val="006477E9"/>
    <w:rsid w:val="006503F5"/>
    <w:rsid w:val="006525AA"/>
    <w:rsid w:val="00652CB3"/>
    <w:rsid w:val="00652ED0"/>
    <w:rsid w:val="006530B8"/>
    <w:rsid w:val="00653483"/>
    <w:rsid w:val="006539E8"/>
    <w:rsid w:val="006549C4"/>
    <w:rsid w:val="006550A6"/>
    <w:rsid w:val="0065536A"/>
    <w:rsid w:val="00656EC9"/>
    <w:rsid w:val="0065760E"/>
    <w:rsid w:val="00657BD1"/>
    <w:rsid w:val="00660572"/>
    <w:rsid w:val="00661007"/>
    <w:rsid w:val="0066168F"/>
    <w:rsid w:val="0066224F"/>
    <w:rsid w:val="006623C8"/>
    <w:rsid w:val="00663B42"/>
    <w:rsid w:val="00664388"/>
    <w:rsid w:val="00664D2E"/>
    <w:rsid w:val="00665F5C"/>
    <w:rsid w:val="00666765"/>
    <w:rsid w:val="00666E6E"/>
    <w:rsid w:val="00667147"/>
    <w:rsid w:val="00667B1D"/>
    <w:rsid w:val="00667FF1"/>
    <w:rsid w:val="00670C49"/>
    <w:rsid w:val="00670EE9"/>
    <w:rsid w:val="0067144B"/>
    <w:rsid w:val="0067165D"/>
    <w:rsid w:val="0067204D"/>
    <w:rsid w:val="00672168"/>
    <w:rsid w:val="0067220B"/>
    <w:rsid w:val="00673E65"/>
    <w:rsid w:val="00674664"/>
    <w:rsid w:val="006747EB"/>
    <w:rsid w:val="006748B2"/>
    <w:rsid w:val="00675061"/>
    <w:rsid w:val="00675066"/>
    <w:rsid w:val="00675D12"/>
    <w:rsid w:val="0067622E"/>
    <w:rsid w:val="006763CA"/>
    <w:rsid w:val="0067657A"/>
    <w:rsid w:val="00676D23"/>
    <w:rsid w:val="006774B8"/>
    <w:rsid w:val="006809CB"/>
    <w:rsid w:val="00680F75"/>
    <w:rsid w:val="00682494"/>
    <w:rsid w:val="00682705"/>
    <w:rsid w:val="00684907"/>
    <w:rsid w:val="00684F91"/>
    <w:rsid w:val="00687453"/>
    <w:rsid w:val="00687A14"/>
    <w:rsid w:val="00687A6F"/>
    <w:rsid w:val="00691779"/>
    <w:rsid w:val="0069277F"/>
    <w:rsid w:val="00693E12"/>
    <w:rsid w:val="00693FCC"/>
    <w:rsid w:val="00694D37"/>
    <w:rsid w:val="00696512"/>
    <w:rsid w:val="006966EF"/>
    <w:rsid w:val="00696A27"/>
    <w:rsid w:val="00697541"/>
    <w:rsid w:val="0069769E"/>
    <w:rsid w:val="00697A38"/>
    <w:rsid w:val="006A11E6"/>
    <w:rsid w:val="006A138D"/>
    <w:rsid w:val="006A15C3"/>
    <w:rsid w:val="006A21A4"/>
    <w:rsid w:val="006A26AC"/>
    <w:rsid w:val="006A2751"/>
    <w:rsid w:val="006A2916"/>
    <w:rsid w:val="006A29D1"/>
    <w:rsid w:val="006A333D"/>
    <w:rsid w:val="006A35E0"/>
    <w:rsid w:val="006A36D5"/>
    <w:rsid w:val="006A68E7"/>
    <w:rsid w:val="006A6AA3"/>
    <w:rsid w:val="006A754B"/>
    <w:rsid w:val="006B20F3"/>
    <w:rsid w:val="006B29DA"/>
    <w:rsid w:val="006B57D6"/>
    <w:rsid w:val="006B5E85"/>
    <w:rsid w:val="006B69A5"/>
    <w:rsid w:val="006B757D"/>
    <w:rsid w:val="006B7D38"/>
    <w:rsid w:val="006C041B"/>
    <w:rsid w:val="006C05C6"/>
    <w:rsid w:val="006C1F00"/>
    <w:rsid w:val="006C20B5"/>
    <w:rsid w:val="006C29BB"/>
    <w:rsid w:val="006C2B09"/>
    <w:rsid w:val="006C35DA"/>
    <w:rsid w:val="006C4244"/>
    <w:rsid w:val="006C54C1"/>
    <w:rsid w:val="006C75A4"/>
    <w:rsid w:val="006D09B1"/>
    <w:rsid w:val="006D129A"/>
    <w:rsid w:val="006D19A0"/>
    <w:rsid w:val="006D1B7B"/>
    <w:rsid w:val="006D202E"/>
    <w:rsid w:val="006D2CE6"/>
    <w:rsid w:val="006D3E80"/>
    <w:rsid w:val="006D54A5"/>
    <w:rsid w:val="006D5882"/>
    <w:rsid w:val="006D6A7B"/>
    <w:rsid w:val="006D6BAD"/>
    <w:rsid w:val="006D735A"/>
    <w:rsid w:val="006E0101"/>
    <w:rsid w:val="006E07AE"/>
    <w:rsid w:val="006E1192"/>
    <w:rsid w:val="006E22CD"/>
    <w:rsid w:val="006E257D"/>
    <w:rsid w:val="006E32B3"/>
    <w:rsid w:val="006E47F6"/>
    <w:rsid w:val="006E65BD"/>
    <w:rsid w:val="006E738B"/>
    <w:rsid w:val="006E76CB"/>
    <w:rsid w:val="006E778F"/>
    <w:rsid w:val="006E7B3D"/>
    <w:rsid w:val="006E7D2F"/>
    <w:rsid w:val="006E7EB2"/>
    <w:rsid w:val="006F1C71"/>
    <w:rsid w:val="006F2372"/>
    <w:rsid w:val="006F2903"/>
    <w:rsid w:val="006F2F0D"/>
    <w:rsid w:val="006F3CAF"/>
    <w:rsid w:val="006F4DDB"/>
    <w:rsid w:val="006F5027"/>
    <w:rsid w:val="0070009D"/>
    <w:rsid w:val="00701394"/>
    <w:rsid w:val="007019DA"/>
    <w:rsid w:val="007026CD"/>
    <w:rsid w:val="0070279E"/>
    <w:rsid w:val="00702CF8"/>
    <w:rsid w:val="00702DE4"/>
    <w:rsid w:val="00702EA7"/>
    <w:rsid w:val="007044B9"/>
    <w:rsid w:val="00704582"/>
    <w:rsid w:val="00704AE8"/>
    <w:rsid w:val="00704D35"/>
    <w:rsid w:val="00705B0B"/>
    <w:rsid w:val="00705BBE"/>
    <w:rsid w:val="00705F62"/>
    <w:rsid w:val="00706DF9"/>
    <w:rsid w:val="0070729E"/>
    <w:rsid w:val="00707C77"/>
    <w:rsid w:val="00710016"/>
    <w:rsid w:val="007109A4"/>
    <w:rsid w:val="00710D3B"/>
    <w:rsid w:val="00711CA0"/>
    <w:rsid w:val="00711D00"/>
    <w:rsid w:val="00712A98"/>
    <w:rsid w:val="00712EB8"/>
    <w:rsid w:val="007131F6"/>
    <w:rsid w:val="00713859"/>
    <w:rsid w:val="007147D4"/>
    <w:rsid w:val="00714E57"/>
    <w:rsid w:val="00714E99"/>
    <w:rsid w:val="007158D8"/>
    <w:rsid w:val="0071614D"/>
    <w:rsid w:val="007165D2"/>
    <w:rsid w:val="007169EF"/>
    <w:rsid w:val="00717127"/>
    <w:rsid w:val="007173B6"/>
    <w:rsid w:val="00717C5C"/>
    <w:rsid w:val="00717C76"/>
    <w:rsid w:val="00717CAA"/>
    <w:rsid w:val="007209FE"/>
    <w:rsid w:val="00722D38"/>
    <w:rsid w:val="00722F51"/>
    <w:rsid w:val="007236CF"/>
    <w:rsid w:val="00723BFA"/>
    <w:rsid w:val="00724759"/>
    <w:rsid w:val="00724EB5"/>
    <w:rsid w:val="00724FD8"/>
    <w:rsid w:val="00725080"/>
    <w:rsid w:val="007251B3"/>
    <w:rsid w:val="007266B5"/>
    <w:rsid w:val="007270DD"/>
    <w:rsid w:val="007271DA"/>
    <w:rsid w:val="00727255"/>
    <w:rsid w:val="007279D1"/>
    <w:rsid w:val="00730348"/>
    <w:rsid w:val="00730399"/>
    <w:rsid w:val="007306AD"/>
    <w:rsid w:val="007307CA"/>
    <w:rsid w:val="00731319"/>
    <w:rsid w:val="007321BD"/>
    <w:rsid w:val="00732507"/>
    <w:rsid w:val="007344F4"/>
    <w:rsid w:val="00734C43"/>
    <w:rsid w:val="00734E32"/>
    <w:rsid w:val="007355CB"/>
    <w:rsid w:val="00735ABC"/>
    <w:rsid w:val="007367F4"/>
    <w:rsid w:val="00736C6E"/>
    <w:rsid w:val="00737679"/>
    <w:rsid w:val="0073777A"/>
    <w:rsid w:val="00740B1C"/>
    <w:rsid w:val="00741460"/>
    <w:rsid w:val="00741618"/>
    <w:rsid w:val="00741A46"/>
    <w:rsid w:val="007426BF"/>
    <w:rsid w:val="0074371A"/>
    <w:rsid w:val="00744341"/>
    <w:rsid w:val="0074462E"/>
    <w:rsid w:val="00744B99"/>
    <w:rsid w:val="00745431"/>
    <w:rsid w:val="00746380"/>
    <w:rsid w:val="007467CA"/>
    <w:rsid w:val="00746BBE"/>
    <w:rsid w:val="00750548"/>
    <w:rsid w:val="0075056F"/>
    <w:rsid w:val="00750630"/>
    <w:rsid w:val="007519F1"/>
    <w:rsid w:val="00751E42"/>
    <w:rsid w:val="00752168"/>
    <w:rsid w:val="0075381A"/>
    <w:rsid w:val="00753C88"/>
    <w:rsid w:val="00753DB3"/>
    <w:rsid w:val="007547EB"/>
    <w:rsid w:val="0075485E"/>
    <w:rsid w:val="0075486C"/>
    <w:rsid w:val="00754AB6"/>
    <w:rsid w:val="00754C4E"/>
    <w:rsid w:val="00755181"/>
    <w:rsid w:val="00755878"/>
    <w:rsid w:val="00755CC6"/>
    <w:rsid w:val="0075696C"/>
    <w:rsid w:val="00756C5E"/>
    <w:rsid w:val="00756CAC"/>
    <w:rsid w:val="00757610"/>
    <w:rsid w:val="007578DE"/>
    <w:rsid w:val="0075791B"/>
    <w:rsid w:val="00760E0B"/>
    <w:rsid w:val="00762229"/>
    <w:rsid w:val="00762F44"/>
    <w:rsid w:val="00763103"/>
    <w:rsid w:val="00763B43"/>
    <w:rsid w:val="00764029"/>
    <w:rsid w:val="007643F9"/>
    <w:rsid w:val="007644B9"/>
    <w:rsid w:val="00764949"/>
    <w:rsid w:val="00765060"/>
    <w:rsid w:val="00765492"/>
    <w:rsid w:val="0076661A"/>
    <w:rsid w:val="00770307"/>
    <w:rsid w:val="007706EF"/>
    <w:rsid w:val="0077111A"/>
    <w:rsid w:val="00771835"/>
    <w:rsid w:val="00771BC2"/>
    <w:rsid w:val="00771D36"/>
    <w:rsid w:val="00771DCE"/>
    <w:rsid w:val="0077229A"/>
    <w:rsid w:val="00772410"/>
    <w:rsid w:val="00772997"/>
    <w:rsid w:val="0077404B"/>
    <w:rsid w:val="0077446A"/>
    <w:rsid w:val="00775491"/>
    <w:rsid w:val="007758CA"/>
    <w:rsid w:val="007761EC"/>
    <w:rsid w:val="007774E1"/>
    <w:rsid w:val="007805FD"/>
    <w:rsid w:val="007812ED"/>
    <w:rsid w:val="00781FAD"/>
    <w:rsid w:val="00782C54"/>
    <w:rsid w:val="00782E0F"/>
    <w:rsid w:val="007841A0"/>
    <w:rsid w:val="007841E7"/>
    <w:rsid w:val="00785797"/>
    <w:rsid w:val="00785C06"/>
    <w:rsid w:val="00786800"/>
    <w:rsid w:val="007871CA"/>
    <w:rsid w:val="0078744E"/>
    <w:rsid w:val="00787884"/>
    <w:rsid w:val="00793049"/>
    <w:rsid w:val="00793356"/>
    <w:rsid w:val="00794575"/>
    <w:rsid w:val="007959FC"/>
    <w:rsid w:val="007969F1"/>
    <w:rsid w:val="00796BB1"/>
    <w:rsid w:val="007A0E75"/>
    <w:rsid w:val="007A1502"/>
    <w:rsid w:val="007A1569"/>
    <w:rsid w:val="007A190C"/>
    <w:rsid w:val="007A1AB1"/>
    <w:rsid w:val="007A2325"/>
    <w:rsid w:val="007A308E"/>
    <w:rsid w:val="007A3D9A"/>
    <w:rsid w:val="007A4301"/>
    <w:rsid w:val="007A4804"/>
    <w:rsid w:val="007A4FF8"/>
    <w:rsid w:val="007A5768"/>
    <w:rsid w:val="007A5E90"/>
    <w:rsid w:val="007A64C4"/>
    <w:rsid w:val="007A64C6"/>
    <w:rsid w:val="007A68A4"/>
    <w:rsid w:val="007A6EED"/>
    <w:rsid w:val="007B0AA9"/>
    <w:rsid w:val="007B2D98"/>
    <w:rsid w:val="007B372A"/>
    <w:rsid w:val="007B43CC"/>
    <w:rsid w:val="007B4992"/>
    <w:rsid w:val="007B4E87"/>
    <w:rsid w:val="007B50E3"/>
    <w:rsid w:val="007B5666"/>
    <w:rsid w:val="007B5ACD"/>
    <w:rsid w:val="007B6319"/>
    <w:rsid w:val="007B74F6"/>
    <w:rsid w:val="007B7849"/>
    <w:rsid w:val="007C0460"/>
    <w:rsid w:val="007C121B"/>
    <w:rsid w:val="007C209A"/>
    <w:rsid w:val="007C2B17"/>
    <w:rsid w:val="007C2BA6"/>
    <w:rsid w:val="007C329E"/>
    <w:rsid w:val="007C5F3D"/>
    <w:rsid w:val="007C6054"/>
    <w:rsid w:val="007C6301"/>
    <w:rsid w:val="007C636F"/>
    <w:rsid w:val="007C6739"/>
    <w:rsid w:val="007C71E4"/>
    <w:rsid w:val="007C74B4"/>
    <w:rsid w:val="007C7720"/>
    <w:rsid w:val="007D1270"/>
    <w:rsid w:val="007D1A4C"/>
    <w:rsid w:val="007D1B05"/>
    <w:rsid w:val="007D3AC8"/>
    <w:rsid w:val="007D490F"/>
    <w:rsid w:val="007D5F7A"/>
    <w:rsid w:val="007D623E"/>
    <w:rsid w:val="007D7FAD"/>
    <w:rsid w:val="007E1402"/>
    <w:rsid w:val="007E2527"/>
    <w:rsid w:val="007E280C"/>
    <w:rsid w:val="007E2C60"/>
    <w:rsid w:val="007E3489"/>
    <w:rsid w:val="007E4545"/>
    <w:rsid w:val="007E55D7"/>
    <w:rsid w:val="007E5B78"/>
    <w:rsid w:val="007E62B8"/>
    <w:rsid w:val="007E69B7"/>
    <w:rsid w:val="007F0129"/>
    <w:rsid w:val="007F0C0E"/>
    <w:rsid w:val="007F1F68"/>
    <w:rsid w:val="007F211C"/>
    <w:rsid w:val="007F34F7"/>
    <w:rsid w:val="007F3882"/>
    <w:rsid w:val="007F3958"/>
    <w:rsid w:val="007F3A77"/>
    <w:rsid w:val="007F3BDC"/>
    <w:rsid w:val="007F40CC"/>
    <w:rsid w:val="007F4888"/>
    <w:rsid w:val="007F4BAF"/>
    <w:rsid w:val="007F5231"/>
    <w:rsid w:val="007F6717"/>
    <w:rsid w:val="007F7C67"/>
    <w:rsid w:val="0080007E"/>
    <w:rsid w:val="00801FD3"/>
    <w:rsid w:val="00802A5F"/>
    <w:rsid w:val="00803CF1"/>
    <w:rsid w:val="00804473"/>
    <w:rsid w:val="008051AC"/>
    <w:rsid w:val="00806AF4"/>
    <w:rsid w:val="00807B74"/>
    <w:rsid w:val="00807D3B"/>
    <w:rsid w:val="00807ED6"/>
    <w:rsid w:val="00810B75"/>
    <w:rsid w:val="00810EB1"/>
    <w:rsid w:val="00811107"/>
    <w:rsid w:val="0081321F"/>
    <w:rsid w:val="00813CC8"/>
    <w:rsid w:val="00814C54"/>
    <w:rsid w:val="00814FA8"/>
    <w:rsid w:val="00814FC4"/>
    <w:rsid w:val="00816181"/>
    <w:rsid w:val="00816380"/>
    <w:rsid w:val="008166D1"/>
    <w:rsid w:val="008171F0"/>
    <w:rsid w:val="00817C0E"/>
    <w:rsid w:val="008202D0"/>
    <w:rsid w:val="008203DE"/>
    <w:rsid w:val="00820F5B"/>
    <w:rsid w:val="00820F85"/>
    <w:rsid w:val="00821B7F"/>
    <w:rsid w:val="00821C9B"/>
    <w:rsid w:val="00822F0D"/>
    <w:rsid w:val="00823084"/>
    <w:rsid w:val="008233BA"/>
    <w:rsid w:val="00825207"/>
    <w:rsid w:val="00825B4D"/>
    <w:rsid w:val="00826C8D"/>
    <w:rsid w:val="008302A9"/>
    <w:rsid w:val="00831300"/>
    <w:rsid w:val="00831750"/>
    <w:rsid w:val="00831A55"/>
    <w:rsid w:val="00831ADA"/>
    <w:rsid w:val="00832E7F"/>
    <w:rsid w:val="00832F52"/>
    <w:rsid w:val="00833209"/>
    <w:rsid w:val="008340AE"/>
    <w:rsid w:val="008353DC"/>
    <w:rsid w:val="008355F0"/>
    <w:rsid w:val="00835638"/>
    <w:rsid w:val="00836C9A"/>
    <w:rsid w:val="008370A6"/>
    <w:rsid w:val="008377B0"/>
    <w:rsid w:val="00837EC0"/>
    <w:rsid w:val="00840F67"/>
    <w:rsid w:val="0084307B"/>
    <w:rsid w:val="008432B8"/>
    <w:rsid w:val="00843B34"/>
    <w:rsid w:val="00844076"/>
    <w:rsid w:val="00844962"/>
    <w:rsid w:val="00845D44"/>
    <w:rsid w:val="008466E1"/>
    <w:rsid w:val="00847486"/>
    <w:rsid w:val="00850C6D"/>
    <w:rsid w:val="00850EBC"/>
    <w:rsid w:val="00851CF0"/>
    <w:rsid w:val="0085397E"/>
    <w:rsid w:val="00853C23"/>
    <w:rsid w:val="00854180"/>
    <w:rsid w:val="00854340"/>
    <w:rsid w:val="0085584D"/>
    <w:rsid w:val="0085667C"/>
    <w:rsid w:val="0085678B"/>
    <w:rsid w:val="008567F3"/>
    <w:rsid w:val="008569B3"/>
    <w:rsid w:val="00856E7B"/>
    <w:rsid w:val="00857752"/>
    <w:rsid w:val="008577F0"/>
    <w:rsid w:val="0085781A"/>
    <w:rsid w:val="0085797E"/>
    <w:rsid w:val="00857D51"/>
    <w:rsid w:val="00861221"/>
    <w:rsid w:val="00862914"/>
    <w:rsid w:val="00862F3C"/>
    <w:rsid w:val="00863DB6"/>
    <w:rsid w:val="008646B0"/>
    <w:rsid w:val="008648B5"/>
    <w:rsid w:val="00864EBE"/>
    <w:rsid w:val="00865CA5"/>
    <w:rsid w:val="00866085"/>
    <w:rsid w:val="008676BC"/>
    <w:rsid w:val="00870D38"/>
    <w:rsid w:val="00870E69"/>
    <w:rsid w:val="008710FB"/>
    <w:rsid w:val="008712D0"/>
    <w:rsid w:val="00871AEC"/>
    <w:rsid w:val="008733CE"/>
    <w:rsid w:val="00873807"/>
    <w:rsid w:val="00873FC5"/>
    <w:rsid w:val="0087468E"/>
    <w:rsid w:val="00874D4A"/>
    <w:rsid w:val="00874E1C"/>
    <w:rsid w:val="008754C8"/>
    <w:rsid w:val="008767F0"/>
    <w:rsid w:val="008768BA"/>
    <w:rsid w:val="00876BE1"/>
    <w:rsid w:val="00876D38"/>
    <w:rsid w:val="00876FE9"/>
    <w:rsid w:val="00877FCB"/>
    <w:rsid w:val="008803A2"/>
    <w:rsid w:val="008804C3"/>
    <w:rsid w:val="0088157D"/>
    <w:rsid w:val="00882F7D"/>
    <w:rsid w:val="00884A50"/>
    <w:rsid w:val="00884F65"/>
    <w:rsid w:val="00885A7D"/>
    <w:rsid w:val="00885D81"/>
    <w:rsid w:val="00887248"/>
    <w:rsid w:val="00890027"/>
    <w:rsid w:val="0089045C"/>
    <w:rsid w:val="00891355"/>
    <w:rsid w:val="00891AD0"/>
    <w:rsid w:val="0089207C"/>
    <w:rsid w:val="00892770"/>
    <w:rsid w:val="00892EE4"/>
    <w:rsid w:val="008931A4"/>
    <w:rsid w:val="0089331B"/>
    <w:rsid w:val="00894062"/>
    <w:rsid w:val="00895620"/>
    <w:rsid w:val="00896158"/>
    <w:rsid w:val="00896654"/>
    <w:rsid w:val="00896785"/>
    <w:rsid w:val="0089691C"/>
    <w:rsid w:val="00897733"/>
    <w:rsid w:val="008A06DA"/>
    <w:rsid w:val="008A0CE3"/>
    <w:rsid w:val="008A1915"/>
    <w:rsid w:val="008A1A0E"/>
    <w:rsid w:val="008A1B4A"/>
    <w:rsid w:val="008A256C"/>
    <w:rsid w:val="008A2575"/>
    <w:rsid w:val="008A36CC"/>
    <w:rsid w:val="008A390F"/>
    <w:rsid w:val="008A3A95"/>
    <w:rsid w:val="008A3B2D"/>
    <w:rsid w:val="008A3CB6"/>
    <w:rsid w:val="008A3E92"/>
    <w:rsid w:val="008A437F"/>
    <w:rsid w:val="008A5E11"/>
    <w:rsid w:val="008A62E9"/>
    <w:rsid w:val="008A6FCA"/>
    <w:rsid w:val="008A715D"/>
    <w:rsid w:val="008A78D6"/>
    <w:rsid w:val="008A7E4A"/>
    <w:rsid w:val="008B184F"/>
    <w:rsid w:val="008B1ADD"/>
    <w:rsid w:val="008B1F5A"/>
    <w:rsid w:val="008B1FDC"/>
    <w:rsid w:val="008B2914"/>
    <w:rsid w:val="008B2C09"/>
    <w:rsid w:val="008B2ED9"/>
    <w:rsid w:val="008B3114"/>
    <w:rsid w:val="008B3245"/>
    <w:rsid w:val="008B3491"/>
    <w:rsid w:val="008B3711"/>
    <w:rsid w:val="008B4E58"/>
    <w:rsid w:val="008B5D18"/>
    <w:rsid w:val="008B70DF"/>
    <w:rsid w:val="008B7441"/>
    <w:rsid w:val="008B7771"/>
    <w:rsid w:val="008B77B9"/>
    <w:rsid w:val="008C029B"/>
    <w:rsid w:val="008C2559"/>
    <w:rsid w:val="008C3464"/>
    <w:rsid w:val="008C5732"/>
    <w:rsid w:val="008C5996"/>
    <w:rsid w:val="008C5B9F"/>
    <w:rsid w:val="008C750C"/>
    <w:rsid w:val="008C7969"/>
    <w:rsid w:val="008C7CF4"/>
    <w:rsid w:val="008D0DF1"/>
    <w:rsid w:val="008D1110"/>
    <w:rsid w:val="008D1911"/>
    <w:rsid w:val="008D2817"/>
    <w:rsid w:val="008D2DCE"/>
    <w:rsid w:val="008D3403"/>
    <w:rsid w:val="008D40ED"/>
    <w:rsid w:val="008D460E"/>
    <w:rsid w:val="008D4828"/>
    <w:rsid w:val="008D4B43"/>
    <w:rsid w:val="008D5143"/>
    <w:rsid w:val="008D5926"/>
    <w:rsid w:val="008D7251"/>
    <w:rsid w:val="008D7868"/>
    <w:rsid w:val="008E0438"/>
    <w:rsid w:val="008E0F3E"/>
    <w:rsid w:val="008E123F"/>
    <w:rsid w:val="008E49D8"/>
    <w:rsid w:val="008E4C13"/>
    <w:rsid w:val="008E538B"/>
    <w:rsid w:val="008E57ED"/>
    <w:rsid w:val="008E783E"/>
    <w:rsid w:val="008F018B"/>
    <w:rsid w:val="008F0997"/>
    <w:rsid w:val="008F0AAC"/>
    <w:rsid w:val="008F0C60"/>
    <w:rsid w:val="008F0E1C"/>
    <w:rsid w:val="008F4686"/>
    <w:rsid w:val="008F656E"/>
    <w:rsid w:val="008F7240"/>
    <w:rsid w:val="009015BF"/>
    <w:rsid w:val="00901637"/>
    <w:rsid w:val="009021BB"/>
    <w:rsid w:val="009028CB"/>
    <w:rsid w:val="00902A18"/>
    <w:rsid w:val="00902DB1"/>
    <w:rsid w:val="00903811"/>
    <w:rsid w:val="00903E11"/>
    <w:rsid w:val="00904772"/>
    <w:rsid w:val="00904E3E"/>
    <w:rsid w:val="00905668"/>
    <w:rsid w:val="009057DD"/>
    <w:rsid w:val="00906457"/>
    <w:rsid w:val="00906EC1"/>
    <w:rsid w:val="00907BC0"/>
    <w:rsid w:val="00907DAD"/>
    <w:rsid w:val="0091067D"/>
    <w:rsid w:val="00910CAB"/>
    <w:rsid w:val="00911923"/>
    <w:rsid w:val="009121B1"/>
    <w:rsid w:val="00913A30"/>
    <w:rsid w:val="00913E9E"/>
    <w:rsid w:val="00914F36"/>
    <w:rsid w:val="00915164"/>
    <w:rsid w:val="00915DC6"/>
    <w:rsid w:val="009175C4"/>
    <w:rsid w:val="009177D4"/>
    <w:rsid w:val="00920262"/>
    <w:rsid w:val="009202C1"/>
    <w:rsid w:val="009208A0"/>
    <w:rsid w:val="00920E37"/>
    <w:rsid w:val="00922544"/>
    <w:rsid w:val="00922F07"/>
    <w:rsid w:val="00922F9A"/>
    <w:rsid w:val="009232D5"/>
    <w:rsid w:val="009235C0"/>
    <w:rsid w:val="00923C66"/>
    <w:rsid w:val="00925896"/>
    <w:rsid w:val="00925ADA"/>
    <w:rsid w:val="00926835"/>
    <w:rsid w:val="00926884"/>
    <w:rsid w:val="00926B55"/>
    <w:rsid w:val="0093030B"/>
    <w:rsid w:val="009303C9"/>
    <w:rsid w:val="00930E6B"/>
    <w:rsid w:val="009314A6"/>
    <w:rsid w:val="00931C83"/>
    <w:rsid w:val="00931F71"/>
    <w:rsid w:val="00932698"/>
    <w:rsid w:val="00933A98"/>
    <w:rsid w:val="009340D4"/>
    <w:rsid w:val="009342CC"/>
    <w:rsid w:val="00935652"/>
    <w:rsid w:val="00935F47"/>
    <w:rsid w:val="00936035"/>
    <w:rsid w:val="00936DCD"/>
    <w:rsid w:val="00936F00"/>
    <w:rsid w:val="009377DE"/>
    <w:rsid w:val="00941045"/>
    <w:rsid w:val="00941ED0"/>
    <w:rsid w:val="009436CA"/>
    <w:rsid w:val="009442B9"/>
    <w:rsid w:val="00944882"/>
    <w:rsid w:val="00944F63"/>
    <w:rsid w:val="00945525"/>
    <w:rsid w:val="00946436"/>
    <w:rsid w:val="009468C8"/>
    <w:rsid w:val="00946F9B"/>
    <w:rsid w:val="00947C1C"/>
    <w:rsid w:val="00947FDC"/>
    <w:rsid w:val="00950EC3"/>
    <w:rsid w:val="00950F7C"/>
    <w:rsid w:val="00951154"/>
    <w:rsid w:val="009515BF"/>
    <w:rsid w:val="00952F46"/>
    <w:rsid w:val="00953A09"/>
    <w:rsid w:val="00953AAD"/>
    <w:rsid w:val="0095406E"/>
    <w:rsid w:val="00954517"/>
    <w:rsid w:val="009555FB"/>
    <w:rsid w:val="009557B6"/>
    <w:rsid w:val="009557C7"/>
    <w:rsid w:val="00955811"/>
    <w:rsid w:val="0095583A"/>
    <w:rsid w:val="00956466"/>
    <w:rsid w:val="009566D0"/>
    <w:rsid w:val="00957770"/>
    <w:rsid w:val="009616DA"/>
    <w:rsid w:val="009624F6"/>
    <w:rsid w:val="00962661"/>
    <w:rsid w:val="009635F3"/>
    <w:rsid w:val="00963E79"/>
    <w:rsid w:val="00964F03"/>
    <w:rsid w:val="00964F8A"/>
    <w:rsid w:val="0096574D"/>
    <w:rsid w:val="00965E37"/>
    <w:rsid w:val="00966D7B"/>
    <w:rsid w:val="009674E8"/>
    <w:rsid w:val="00967824"/>
    <w:rsid w:val="00970E97"/>
    <w:rsid w:val="00971169"/>
    <w:rsid w:val="00972290"/>
    <w:rsid w:val="00972E8A"/>
    <w:rsid w:val="0097313C"/>
    <w:rsid w:val="00973602"/>
    <w:rsid w:val="00973694"/>
    <w:rsid w:val="00973DCD"/>
    <w:rsid w:val="0097422F"/>
    <w:rsid w:val="00974775"/>
    <w:rsid w:val="009748C7"/>
    <w:rsid w:val="0097588F"/>
    <w:rsid w:val="009760F0"/>
    <w:rsid w:val="00976B08"/>
    <w:rsid w:val="00977622"/>
    <w:rsid w:val="00977AF7"/>
    <w:rsid w:val="009802E0"/>
    <w:rsid w:val="00980A06"/>
    <w:rsid w:val="00980F07"/>
    <w:rsid w:val="00980F0E"/>
    <w:rsid w:val="00981E16"/>
    <w:rsid w:val="00982132"/>
    <w:rsid w:val="009825FD"/>
    <w:rsid w:val="00982D8F"/>
    <w:rsid w:val="00983933"/>
    <w:rsid w:val="009857F9"/>
    <w:rsid w:val="00985E67"/>
    <w:rsid w:val="0098627C"/>
    <w:rsid w:val="009866CE"/>
    <w:rsid w:val="00986C57"/>
    <w:rsid w:val="0098724F"/>
    <w:rsid w:val="00987E21"/>
    <w:rsid w:val="00987F1F"/>
    <w:rsid w:val="00990B13"/>
    <w:rsid w:val="00991973"/>
    <w:rsid w:val="009922DF"/>
    <w:rsid w:val="0099238D"/>
    <w:rsid w:val="00992777"/>
    <w:rsid w:val="00993E59"/>
    <w:rsid w:val="00993FC2"/>
    <w:rsid w:val="009946FD"/>
    <w:rsid w:val="009957F0"/>
    <w:rsid w:val="00995CE8"/>
    <w:rsid w:val="00995EB0"/>
    <w:rsid w:val="00996353"/>
    <w:rsid w:val="009964B4"/>
    <w:rsid w:val="00996E95"/>
    <w:rsid w:val="00997734"/>
    <w:rsid w:val="00997C77"/>
    <w:rsid w:val="009A0172"/>
    <w:rsid w:val="009A03A4"/>
    <w:rsid w:val="009A14A0"/>
    <w:rsid w:val="009A17A9"/>
    <w:rsid w:val="009A32BE"/>
    <w:rsid w:val="009A460B"/>
    <w:rsid w:val="009A5AFE"/>
    <w:rsid w:val="009A5E61"/>
    <w:rsid w:val="009A6912"/>
    <w:rsid w:val="009A6AE8"/>
    <w:rsid w:val="009A74FF"/>
    <w:rsid w:val="009B0322"/>
    <w:rsid w:val="009B2176"/>
    <w:rsid w:val="009B2A3E"/>
    <w:rsid w:val="009B2D53"/>
    <w:rsid w:val="009B3A71"/>
    <w:rsid w:val="009B3B8D"/>
    <w:rsid w:val="009B3C8F"/>
    <w:rsid w:val="009B426A"/>
    <w:rsid w:val="009B431E"/>
    <w:rsid w:val="009B4445"/>
    <w:rsid w:val="009B5409"/>
    <w:rsid w:val="009B56E7"/>
    <w:rsid w:val="009B5A1D"/>
    <w:rsid w:val="009B5C7D"/>
    <w:rsid w:val="009B5CB5"/>
    <w:rsid w:val="009B64DD"/>
    <w:rsid w:val="009B6BFE"/>
    <w:rsid w:val="009C0C71"/>
    <w:rsid w:val="009C12A3"/>
    <w:rsid w:val="009C138A"/>
    <w:rsid w:val="009C1C08"/>
    <w:rsid w:val="009C4DEF"/>
    <w:rsid w:val="009C599E"/>
    <w:rsid w:val="009C5AA3"/>
    <w:rsid w:val="009C7606"/>
    <w:rsid w:val="009C7740"/>
    <w:rsid w:val="009C7BBC"/>
    <w:rsid w:val="009D046F"/>
    <w:rsid w:val="009D0A48"/>
    <w:rsid w:val="009D1202"/>
    <w:rsid w:val="009D12EF"/>
    <w:rsid w:val="009D1AA9"/>
    <w:rsid w:val="009D1CE5"/>
    <w:rsid w:val="009D1F31"/>
    <w:rsid w:val="009D220E"/>
    <w:rsid w:val="009D2763"/>
    <w:rsid w:val="009D3B27"/>
    <w:rsid w:val="009D40B9"/>
    <w:rsid w:val="009D40CC"/>
    <w:rsid w:val="009D4E2F"/>
    <w:rsid w:val="009D4F67"/>
    <w:rsid w:val="009D5447"/>
    <w:rsid w:val="009D5E5B"/>
    <w:rsid w:val="009D5F8A"/>
    <w:rsid w:val="009D6436"/>
    <w:rsid w:val="009D6E69"/>
    <w:rsid w:val="009D6F36"/>
    <w:rsid w:val="009D6F4B"/>
    <w:rsid w:val="009D7E34"/>
    <w:rsid w:val="009E00B5"/>
    <w:rsid w:val="009E04CE"/>
    <w:rsid w:val="009E09D9"/>
    <w:rsid w:val="009E0D5D"/>
    <w:rsid w:val="009E1674"/>
    <w:rsid w:val="009E18A2"/>
    <w:rsid w:val="009E2200"/>
    <w:rsid w:val="009E2A3C"/>
    <w:rsid w:val="009E2B90"/>
    <w:rsid w:val="009E2D38"/>
    <w:rsid w:val="009E3406"/>
    <w:rsid w:val="009E3EBB"/>
    <w:rsid w:val="009E4D80"/>
    <w:rsid w:val="009E5193"/>
    <w:rsid w:val="009E6225"/>
    <w:rsid w:val="009E6261"/>
    <w:rsid w:val="009E63F6"/>
    <w:rsid w:val="009F055E"/>
    <w:rsid w:val="009F06F1"/>
    <w:rsid w:val="009F0CB0"/>
    <w:rsid w:val="009F14CB"/>
    <w:rsid w:val="009F1794"/>
    <w:rsid w:val="009F1B71"/>
    <w:rsid w:val="009F2DF0"/>
    <w:rsid w:val="009F31D1"/>
    <w:rsid w:val="009F32FD"/>
    <w:rsid w:val="009F344C"/>
    <w:rsid w:val="009F3D6F"/>
    <w:rsid w:val="009F3D8C"/>
    <w:rsid w:val="009F4959"/>
    <w:rsid w:val="009F4DF3"/>
    <w:rsid w:val="009F4E60"/>
    <w:rsid w:val="009F51AF"/>
    <w:rsid w:val="009F51CF"/>
    <w:rsid w:val="009F6C5C"/>
    <w:rsid w:val="009F73FA"/>
    <w:rsid w:val="00A0028D"/>
    <w:rsid w:val="00A00A94"/>
    <w:rsid w:val="00A0152A"/>
    <w:rsid w:val="00A01632"/>
    <w:rsid w:val="00A0280D"/>
    <w:rsid w:val="00A04745"/>
    <w:rsid w:val="00A07AAC"/>
    <w:rsid w:val="00A07C90"/>
    <w:rsid w:val="00A100AC"/>
    <w:rsid w:val="00A10283"/>
    <w:rsid w:val="00A11AA0"/>
    <w:rsid w:val="00A129FB"/>
    <w:rsid w:val="00A12C4C"/>
    <w:rsid w:val="00A13458"/>
    <w:rsid w:val="00A13DA8"/>
    <w:rsid w:val="00A15625"/>
    <w:rsid w:val="00A1597D"/>
    <w:rsid w:val="00A16195"/>
    <w:rsid w:val="00A162E6"/>
    <w:rsid w:val="00A16B5D"/>
    <w:rsid w:val="00A17D60"/>
    <w:rsid w:val="00A20945"/>
    <w:rsid w:val="00A2126A"/>
    <w:rsid w:val="00A21464"/>
    <w:rsid w:val="00A2238E"/>
    <w:rsid w:val="00A2304C"/>
    <w:rsid w:val="00A230C1"/>
    <w:rsid w:val="00A238AC"/>
    <w:rsid w:val="00A24E94"/>
    <w:rsid w:val="00A25C56"/>
    <w:rsid w:val="00A301C6"/>
    <w:rsid w:val="00A31955"/>
    <w:rsid w:val="00A333AA"/>
    <w:rsid w:val="00A33B63"/>
    <w:rsid w:val="00A33C86"/>
    <w:rsid w:val="00A365B7"/>
    <w:rsid w:val="00A3748B"/>
    <w:rsid w:val="00A407A3"/>
    <w:rsid w:val="00A41806"/>
    <w:rsid w:val="00A41917"/>
    <w:rsid w:val="00A41B22"/>
    <w:rsid w:val="00A42AF4"/>
    <w:rsid w:val="00A42AFC"/>
    <w:rsid w:val="00A43598"/>
    <w:rsid w:val="00A444E5"/>
    <w:rsid w:val="00A45303"/>
    <w:rsid w:val="00A453EA"/>
    <w:rsid w:val="00A45911"/>
    <w:rsid w:val="00A46A0B"/>
    <w:rsid w:val="00A46A31"/>
    <w:rsid w:val="00A46EAF"/>
    <w:rsid w:val="00A46F39"/>
    <w:rsid w:val="00A47361"/>
    <w:rsid w:val="00A47991"/>
    <w:rsid w:val="00A47CDF"/>
    <w:rsid w:val="00A5102A"/>
    <w:rsid w:val="00A51130"/>
    <w:rsid w:val="00A5124C"/>
    <w:rsid w:val="00A51334"/>
    <w:rsid w:val="00A52217"/>
    <w:rsid w:val="00A52A1E"/>
    <w:rsid w:val="00A52A75"/>
    <w:rsid w:val="00A53622"/>
    <w:rsid w:val="00A53F61"/>
    <w:rsid w:val="00A54013"/>
    <w:rsid w:val="00A5591F"/>
    <w:rsid w:val="00A55C24"/>
    <w:rsid w:val="00A56877"/>
    <w:rsid w:val="00A578F1"/>
    <w:rsid w:val="00A611C4"/>
    <w:rsid w:val="00A611FC"/>
    <w:rsid w:val="00A61B23"/>
    <w:rsid w:val="00A61D1F"/>
    <w:rsid w:val="00A62F81"/>
    <w:rsid w:val="00A63189"/>
    <w:rsid w:val="00A633F6"/>
    <w:rsid w:val="00A6391C"/>
    <w:rsid w:val="00A640B2"/>
    <w:rsid w:val="00A65BB7"/>
    <w:rsid w:val="00A66B2B"/>
    <w:rsid w:val="00A67E78"/>
    <w:rsid w:val="00A70289"/>
    <w:rsid w:val="00A7101B"/>
    <w:rsid w:val="00A7203E"/>
    <w:rsid w:val="00A7296A"/>
    <w:rsid w:val="00A73092"/>
    <w:rsid w:val="00A734A9"/>
    <w:rsid w:val="00A73E1F"/>
    <w:rsid w:val="00A74013"/>
    <w:rsid w:val="00A747D2"/>
    <w:rsid w:val="00A74F71"/>
    <w:rsid w:val="00A7507F"/>
    <w:rsid w:val="00A7539E"/>
    <w:rsid w:val="00A7576B"/>
    <w:rsid w:val="00A76488"/>
    <w:rsid w:val="00A76FCA"/>
    <w:rsid w:val="00A76FCF"/>
    <w:rsid w:val="00A77203"/>
    <w:rsid w:val="00A7732D"/>
    <w:rsid w:val="00A813AF"/>
    <w:rsid w:val="00A8189D"/>
    <w:rsid w:val="00A82213"/>
    <w:rsid w:val="00A82983"/>
    <w:rsid w:val="00A82D59"/>
    <w:rsid w:val="00A84211"/>
    <w:rsid w:val="00A852AE"/>
    <w:rsid w:val="00A8578D"/>
    <w:rsid w:val="00A85AA5"/>
    <w:rsid w:val="00A85E1D"/>
    <w:rsid w:val="00A862A0"/>
    <w:rsid w:val="00A8637D"/>
    <w:rsid w:val="00A86B2A"/>
    <w:rsid w:val="00A87343"/>
    <w:rsid w:val="00A87B68"/>
    <w:rsid w:val="00A903CE"/>
    <w:rsid w:val="00A92409"/>
    <w:rsid w:val="00A9262E"/>
    <w:rsid w:val="00A9267D"/>
    <w:rsid w:val="00A92984"/>
    <w:rsid w:val="00A92AE9"/>
    <w:rsid w:val="00A96FA7"/>
    <w:rsid w:val="00A97455"/>
    <w:rsid w:val="00A97B63"/>
    <w:rsid w:val="00AA0BE5"/>
    <w:rsid w:val="00AA1A85"/>
    <w:rsid w:val="00AA2BE2"/>
    <w:rsid w:val="00AA2D20"/>
    <w:rsid w:val="00AA388D"/>
    <w:rsid w:val="00AA4170"/>
    <w:rsid w:val="00AA59B0"/>
    <w:rsid w:val="00AA6BFE"/>
    <w:rsid w:val="00AA7744"/>
    <w:rsid w:val="00AA7F5B"/>
    <w:rsid w:val="00AB077F"/>
    <w:rsid w:val="00AB12D8"/>
    <w:rsid w:val="00AB24D6"/>
    <w:rsid w:val="00AB2DF3"/>
    <w:rsid w:val="00AB2F24"/>
    <w:rsid w:val="00AB30A6"/>
    <w:rsid w:val="00AB38BB"/>
    <w:rsid w:val="00AB3C78"/>
    <w:rsid w:val="00AB42C8"/>
    <w:rsid w:val="00AB4CAF"/>
    <w:rsid w:val="00AB6B3E"/>
    <w:rsid w:val="00AB765D"/>
    <w:rsid w:val="00AC0776"/>
    <w:rsid w:val="00AC105B"/>
    <w:rsid w:val="00AC2607"/>
    <w:rsid w:val="00AC2F1B"/>
    <w:rsid w:val="00AC30FC"/>
    <w:rsid w:val="00AC41DB"/>
    <w:rsid w:val="00AC4C58"/>
    <w:rsid w:val="00AC56E0"/>
    <w:rsid w:val="00AC5A28"/>
    <w:rsid w:val="00AC6666"/>
    <w:rsid w:val="00AC6ABD"/>
    <w:rsid w:val="00AC6AF2"/>
    <w:rsid w:val="00AC6E0B"/>
    <w:rsid w:val="00AC7304"/>
    <w:rsid w:val="00AC7954"/>
    <w:rsid w:val="00AC7B02"/>
    <w:rsid w:val="00AD2B7D"/>
    <w:rsid w:val="00AD3261"/>
    <w:rsid w:val="00AD3465"/>
    <w:rsid w:val="00AD465B"/>
    <w:rsid w:val="00AD5047"/>
    <w:rsid w:val="00AD53B1"/>
    <w:rsid w:val="00AD5779"/>
    <w:rsid w:val="00AD7BE2"/>
    <w:rsid w:val="00AE03E1"/>
    <w:rsid w:val="00AE0464"/>
    <w:rsid w:val="00AE0B29"/>
    <w:rsid w:val="00AE1C88"/>
    <w:rsid w:val="00AE1FFA"/>
    <w:rsid w:val="00AE2BB7"/>
    <w:rsid w:val="00AE3CF8"/>
    <w:rsid w:val="00AE45D9"/>
    <w:rsid w:val="00AE4E58"/>
    <w:rsid w:val="00AE52E4"/>
    <w:rsid w:val="00AE5BC3"/>
    <w:rsid w:val="00AE6A9A"/>
    <w:rsid w:val="00AE6D7B"/>
    <w:rsid w:val="00AE7BFD"/>
    <w:rsid w:val="00AF0AAD"/>
    <w:rsid w:val="00AF0FDD"/>
    <w:rsid w:val="00AF13E1"/>
    <w:rsid w:val="00AF26BB"/>
    <w:rsid w:val="00AF2D7A"/>
    <w:rsid w:val="00AF2E1C"/>
    <w:rsid w:val="00AF30BF"/>
    <w:rsid w:val="00AF3300"/>
    <w:rsid w:val="00AF3541"/>
    <w:rsid w:val="00AF4756"/>
    <w:rsid w:val="00AF4D75"/>
    <w:rsid w:val="00AF5322"/>
    <w:rsid w:val="00AF6292"/>
    <w:rsid w:val="00AF67E1"/>
    <w:rsid w:val="00AF6C55"/>
    <w:rsid w:val="00AF71B2"/>
    <w:rsid w:val="00B012EE"/>
    <w:rsid w:val="00B016A3"/>
    <w:rsid w:val="00B0203E"/>
    <w:rsid w:val="00B025BE"/>
    <w:rsid w:val="00B03745"/>
    <w:rsid w:val="00B038B3"/>
    <w:rsid w:val="00B03E4F"/>
    <w:rsid w:val="00B048BD"/>
    <w:rsid w:val="00B04D6A"/>
    <w:rsid w:val="00B04DA0"/>
    <w:rsid w:val="00B05AC1"/>
    <w:rsid w:val="00B05D56"/>
    <w:rsid w:val="00B065AA"/>
    <w:rsid w:val="00B06FFB"/>
    <w:rsid w:val="00B075B0"/>
    <w:rsid w:val="00B10215"/>
    <w:rsid w:val="00B10454"/>
    <w:rsid w:val="00B11B2B"/>
    <w:rsid w:val="00B11E3D"/>
    <w:rsid w:val="00B122C5"/>
    <w:rsid w:val="00B12BCB"/>
    <w:rsid w:val="00B136B1"/>
    <w:rsid w:val="00B14111"/>
    <w:rsid w:val="00B16B1B"/>
    <w:rsid w:val="00B16BB3"/>
    <w:rsid w:val="00B178D5"/>
    <w:rsid w:val="00B1791C"/>
    <w:rsid w:val="00B2027B"/>
    <w:rsid w:val="00B208E0"/>
    <w:rsid w:val="00B21A6F"/>
    <w:rsid w:val="00B21BD3"/>
    <w:rsid w:val="00B21F2B"/>
    <w:rsid w:val="00B22092"/>
    <w:rsid w:val="00B22A97"/>
    <w:rsid w:val="00B2307D"/>
    <w:rsid w:val="00B23AAE"/>
    <w:rsid w:val="00B23C3A"/>
    <w:rsid w:val="00B24CB8"/>
    <w:rsid w:val="00B24F22"/>
    <w:rsid w:val="00B250EB"/>
    <w:rsid w:val="00B255BD"/>
    <w:rsid w:val="00B25E7B"/>
    <w:rsid w:val="00B26AAC"/>
    <w:rsid w:val="00B301FE"/>
    <w:rsid w:val="00B305F8"/>
    <w:rsid w:val="00B30655"/>
    <w:rsid w:val="00B319A5"/>
    <w:rsid w:val="00B31BF9"/>
    <w:rsid w:val="00B3238D"/>
    <w:rsid w:val="00B3252D"/>
    <w:rsid w:val="00B32F23"/>
    <w:rsid w:val="00B33729"/>
    <w:rsid w:val="00B34088"/>
    <w:rsid w:val="00B3458F"/>
    <w:rsid w:val="00B35BED"/>
    <w:rsid w:val="00B35C09"/>
    <w:rsid w:val="00B36078"/>
    <w:rsid w:val="00B36355"/>
    <w:rsid w:val="00B3675A"/>
    <w:rsid w:val="00B408A2"/>
    <w:rsid w:val="00B414D7"/>
    <w:rsid w:val="00B41DA5"/>
    <w:rsid w:val="00B422DC"/>
    <w:rsid w:val="00B427F4"/>
    <w:rsid w:val="00B43323"/>
    <w:rsid w:val="00B44244"/>
    <w:rsid w:val="00B442D5"/>
    <w:rsid w:val="00B446DF"/>
    <w:rsid w:val="00B44991"/>
    <w:rsid w:val="00B44A0E"/>
    <w:rsid w:val="00B44A3B"/>
    <w:rsid w:val="00B4502C"/>
    <w:rsid w:val="00B4630A"/>
    <w:rsid w:val="00B472E4"/>
    <w:rsid w:val="00B47992"/>
    <w:rsid w:val="00B505F0"/>
    <w:rsid w:val="00B50B3A"/>
    <w:rsid w:val="00B50C6C"/>
    <w:rsid w:val="00B51BB2"/>
    <w:rsid w:val="00B520F5"/>
    <w:rsid w:val="00B522BE"/>
    <w:rsid w:val="00B52658"/>
    <w:rsid w:val="00B52B0C"/>
    <w:rsid w:val="00B52EAE"/>
    <w:rsid w:val="00B5335E"/>
    <w:rsid w:val="00B5393C"/>
    <w:rsid w:val="00B5399A"/>
    <w:rsid w:val="00B53B07"/>
    <w:rsid w:val="00B54A46"/>
    <w:rsid w:val="00B557A6"/>
    <w:rsid w:val="00B562D4"/>
    <w:rsid w:val="00B57339"/>
    <w:rsid w:val="00B6027E"/>
    <w:rsid w:val="00B61108"/>
    <w:rsid w:val="00B62D4F"/>
    <w:rsid w:val="00B62D63"/>
    <w:rsid w:val="00B62E74"/>
    <w:rsid w:val="00B64A17"/>
    <w:rsid w:val="00B658B5"/>
    <w:rsid w:val="00B65B49"/>
    <w:rsid w:val="00B65F11"/>
    <w:rsid w:val="00B6645A"/>
    <w:rsid w:val="00B67EE4"/>
    <w:rsid w:val="00B7180C"/>
    <w:rsid w:val="00B71F4B"/>
    <w:rsid w:val="00B722D9"/>
    <w:rsid w:val="00B7266E"/>
    <w:rsid w:val="00B73427"/>
    <w:rsid w:val="00B736D8"/>
    <w:rsid w:val="00B7381F"/>
    <w:rsid w:val="00B73DAF"/>
    <w:rsid w:val="00B7432F"/>
    <w:rsid w:val="00B74F13"/>
    <w:rsid w:val="00B756DE"/>
    <w:rsid w:val="00B7582C"/>
    <w:rsid w:val="00B75E41"/>
    <w:rsid w:val="00B7743B"/>
    <w:rsid w:val="00B774B3"/>
    <w:rsid w:val="00B779E4"/>
    <w:rsid w:val="00B80685"/>
    <w:rsid w:val="00B8076F"/>
    <w:rsid w:val="00B81145"/>
    <w:rsid w:val="00B8168F"/>
    <w:rsid w:val="00B81756"/>
    <w:rsid w:val="00B81B8E"/>
    <w:rsid w:val="00B81E18"/>
    <w:rsid w:val="00B81F99"/>
    <w:rsid w:val="00B841B2"/>
    <w:rsid w:val="00B84698"/>
    <w:rsid w:val="00B8491F"/>
    <w:rsid w:val="00B849C7"/>
    <w:rsid w:val="00B8551C"/>
    <w:rsid w:val="00B856AB"/>
    <w:rsid w:val="00B859F9"/>
    <w:rsid w:val="00B87A04"/>
    <w:rsid w:val="00B90AAB"/>
    <w:rsid w:val="00B916D8"/>
    <w:rsid w:val="00B91EDE"/>
    <w:rsid w:val="00B926CB"/>
    <w:rsid w:val="00B92B1B"/>
    <w:rsid w:val="00B9385E"/>
    <w:rsid w:val="00B94053"/>
    <w:rsid w:val="00B9424B"/>
    <w:rsid w:val="00B9451C"/>
    <w:rsid w:val="00B94732"/>
    <w:rsid w:val="00B94F64"/>
    <w:rsid w:val="00B95E66"/>
    <w:rsid w:val="00B95FC8"/>
    <w:rsid w:val="00B96839"/>
    <w:rsid w:val="00B96B21"/>
    <w:rsid w:val="00B96F9B"/>
    <w:rsid w:val="00B979E5"/>
    <w:rsid w:val="00BA18F5"/>
    <w:rsid w:val="00BA1A16"/>
    <w:rsid w:val="00BA2B5A"/>
    <w:rsid w:val="00BA2C52"/>
    <w:rsid w:val="00BA2ECF"/>
    <w:rsid w:val="00BA3095"/>
    <w:rsid w:val="00BA3536"/>
    <w:rsid w:val="00BA3EBB"/>
    <w:rsid w:val="00BA40A3"/>
    <w:rsid w:val="00BA4FEC"/>
    <w:rsid w:val="00BA513E"/>
    <w:rsid w:val="00BA5541"/>
    <w:rsid w:val="00BA6FDE"/>
    <w:rsid w:val="00BA75DB"/>
    <w:rsid w:val="00BB0D27"/>
    <w:rsid w:val="00BB0DD1"/>
    <w:rsid w:val="00BB12EC"/>
    <w:rsid w:val="00BB197E"/>
    <w:rsid w:val="00BB4776"/>
    <w:rsid w:val="00BB4BD8"/>
    <w:rsid w:val="00BB5591"/>
    <w:rsid w:val="00BB6031"/>
    <w:rsid w:val="00BB7963"/>
    <w:rsid w:val="00BC0718"/>
    <w:rsid w:val="00BC1DC6"/>
    <w:rsid w:val="00BC2758"/>
    <w:rsid w:val="00BC2A66"/>
    <w:rsid w:val="00BC32AB"/>
    <w:rsid w:val="00BC3CE7"/>
    <w:rsid w:val="00BC435E"/>
    <w:rsid w:val="00BC5507"/>
    <w:rsid w:val="00BC7419"/>
    <w:rsid w:val="00BC74FE"/>
    <w:rsid w:val="00BC7A50"/>
    <w:rsid w:val="00BC7D26"/>
    <w:rsid w:val="00BD0A22"/>
    <w:rsid w:val="00BD0A56"/>
    <w:rsid w:val="00BD1FD9"/>
    <w:rsid w:val="00BD2897"/>
    <w:rsid w:val="00BD3492"/>
    <w:rsid w:val="00BD3F57"/>
    <w:rsid w:val="00BD4D56"/>
    <w:rsid w:val="00BE0E22"/>
    <w:rsid w:val="00BE1496"/>
    <w:rsid w:val="00BE1D4D"/>
    <w:rsid w:val="00BE3AAD"/>
    <w:rsid w:val="00BE4FB7"/>
    <w:rsid w:val="00BE5EF2"/>
    <w:rsid w:val="00BE635E"/>
    <w:rsid w:val="00BE7440"/>
    <w:rsid w:val="00BE7654"/>
    <w:rsid w:val="00BE7ADB"/>
    <w:rsid w:val="00BE7B39"/>
    <w:rsid w:val="00BE7ED7"/>
    <w:rsid w:val="00BF038D"/>
    <w:rsid w:val="00BF09B1"/>
    <w:rsid w:val="00BF15D8"/>
    <w:rsid w:val="00BF2901"/>
    <w:rsid w:val="00BF2966"/>
    <w:rsid w:val="00BF3B76"/>
    <w:rsid w:val="00BF4591"/>
    <w:rsid w:val="00BF4E4F"/>
    <w:rsid w:val="00BF4FCD"/>
    <w:rsid w:val="00BF56A3"/>
    <w:rsid w:val="00BF5E18"/>
    <w:rsid w:val="00BF6117"/>
    <w:rsid w:val="00BF6360"/>
    <w:rsid w:val="00BF6530"/>
    <w:rsid w:val="00BF68FA"/>
    <w:rsid w:val="00BF7239"/>
    <w:rsid w:val="00BF7C83"/>
    <w:rsid w:val="00C00773"/>
    <w:rsid w:val="00C00D53"/>
    <w:rsid w:val="00C01830"/>
    <w:rsid w:val="00C018BE"/>
    <w:rsid w:val="00C020C5"/>
    <w:rsid w:val="00C02142"/>
    <w:rsid w:val="00C03CF1"/>
    <w:rsid w:val="00C05114"/>
    <w:rsid w:val="00C05304"/>
    <w:rsid w:val="00C05D46"/>
    <w:rsid w:val="00C06163"/>
    <w:rsid w:val="00C06FB4"/>
    <w:rsid w:val="00C070B4"/>
    <w:rsid w:val="00C07215"/>
    <w:rsid w:val="00C10050"/>
    <w:rsid w:val="00C107F6"/>
    <w:rsid w:val="00C1144C"/>
    <w:rsid w:val="00C1239D"/>
    <w:rsid w:val="00C133F1"/>
    <w:rsid w:val="00C13688"/>
    <w:rsid w:val="00C13B8B"/>
    <w:rsid w:val="00C1436A"/>
    <w:rsid w:val="00C143EA"/>
    <w:rsid w:val="00C150AA"/>
    <w:rsid w:val="00C15226"/>
    <w:rsid w:val="00C1579C"/>
    <w:rsid w:val="00C167AD"/>
    <w:rsid w:val="00C16AC4"/>
    <w:rsid w:val="00C1707E"/>
    <w:rsid w:val="00C17927"/>
    <w:rsid w:val="00C20ED8"/>
    <w:rsid w:val="00C2170E"/>
    <w:rsid w:val="00C228D4"/>
    <w:rsid w:val="00C231E4"/>
    <w:rsid w:val="00C24C15"/>
    <w:rsid w:val="00C25F60"/>
    <w:rsid w:val="00C260A2"/>
    <w:rsid w:val="00C27807"/>
    <w:rsid w:val="00C27BF6"/>
    <w:rsid w:val="00C3029E"/>
    <w:rsid w:val="00C30C2D"/>
    <w:rsid w:val="00C314AC"/>
    <w:rsid w:val="00C31DB8"/>
    <w:rsid w:val="00C32B3D"/>
    <w:rsid w:val="00C32C54"/>
    <w:rsid w:val="00C3339E"/>
    <w:rsid w:val="00C33A6B"/>
    <w:rsid w:val="00C33BB7"/>
    <w:rsid w:val="00C34BA7"/>
    <w:rsid w:val="00C355E3"/>
    <w:rsid w:val="00C364A5"/>
    <w:rsid w:val="00C36F31"/>
    <w:rsid w:val="00C37DA3"/>
    <w:rsid w:val="00C37F75"/>
    <w:rsid w:val="00C40352"/>
    <w:rsid w:val="00C405DD"/>
    <w:rsid w:val="00C422B0"/>
    <w:rsid w:val="00C430DF"/>
    <w:rsid w:val="00C4425F"/>
    <w:rsid w:val="00C4496D"/>
    <w:rsid w:val="00C44BF9"/>
    <w:rsid w:val="00C44D14"/>
    <w:rsid w:val="00C466DC"/>
    <w:rsid w:val="00C46859"/>
    <w:rsid w:val="00C4690C"/>
    <w:rsid w:val="00C4692E"/>
    <w:rsid w:val="00C46F95"/>
    <w:rsid w:val="00C46FA9"/>
    <w:rsid w:val="00C478DB"/>
    <w:rsid w:val="00C47EE5"/>
    <w:rsid w:val="00C508A3"/>
    <w:rsid w:val="00C50D16"/>
    <w:rsid w:val="00C51AF1"/>
    <w:rsid w:val="00C52805"/>
    <w:rsid w:val="00C52A04"/>
    <w:rsid w:val="00C532D0"/>
    <w:rsid w:val="00C53BF2"/>
    <w:rsid w:val="00C54217"/>
    <w:rsid w:val="00C54786"/>
    <w:rsid w:val="00C54EC8"/>
    <w:rsid w:val="00C552FF"/>
    <w:rsid w:val="00C5566D"/>
    <w:rsid w:val="00C558A0"/>
    <w:rsid w:val="00C55BBF"/>
    <w:rsid w:val="00C55FD2"/>
    <w:rsid w:val="00C562CF"/>
    <w:rsid w:val="00C56A28"/>
    <w:rsid w:val="00C57034"/>
    <w:rsid w:val="00C6195D"/>
    <w:rsid w:val="00C61BDF"/>
    <w:rsid w:val="00C62355"/>
    <w:rsid w:val="00C6269D"/>
    <w:rsid w:val="00C62B14"/>
    <w:rsid w:val="00C62F4C"/>
    <w:rsid w:val="00C63027"/>
    <w:rsid w:val="00C668A9"/>
    <w:rsid w:val="00C66E60"/>
    <w:rsid w:val="00C67CD0"/>
    <w:rsid w:val="00C70C72"/>
    <w:rsid w:val="00C71164"/>
    <w:rsid w:val="00C71B75"/>
    <w:rsid w:val="00C72AAF"/>
    <w:rsid w:val="00C72BE2"/>
    <w:rsid w:val="00C73E14"/>
    <w:rsid w:val="00C74EBD"/>
    <w:rsid w:val="00C77393"/>
    <w:rsid w:val="00C77A01"/>
    <w:rsid w:val="00C77CBE"/>
    <w:rsid w:val="00C805A8"/>
    <w:rsid w:val="00C80D71"/>
    <w:rsid w:val="00C812DF"/>
    <w:rsid w:val="00C81641"/>
    <w:rsid w:val="00C81669"/>
    <w:rsid w:val="00C81875"/>
    <w:rsid w:val="00C82A02"/>
    <w:rsid w:val="00C830A9"/>
    <w:rsid w:val="00C8347C"/>
    <w:rsid w:val="00C8427E"/>
    <w:rsid w:val="00C8444D"/>
    <w:rsid w:val="00C84F6F"/>
    <w:rsid w:val="00C85E34"/>
    <w:rsid w:val="00C87444"/>
    <w:rsid w:val="00C87832"/>
    <w:rsid w:val="00C87A03"/>
    <w:rsid w:val="00C90554"/>
    <w:rsid w:val="00C908EC"/>
    <w:rsid w:val="00C90E0E"/>
    <w:rsid w:val="00C90EDD"/>
    <w:rsid w:val="00C91126"/>
    <w:rsid w:val="00C91509"/>
    <w:rsid w:val="00C92087"/>
    <w:rsid w:val="00C9292F"/>
    <w:rsid w:val="00C92B26"/>
    <w:rsid w:val="00C931CA"/>
    <w:rsid w:val="00C93C14"/>
    <w:rsid w:val="00C93DE2"/>
    <w:rsid w:val="00C93FAF"/>
    <w:rsid w:val="00C95712"/>
    <w:rsid w:val="00C95B3C"/>
    <w:rsid w:val="00C9650D"/>
    <w:rsid w:val="00C96630"/>
    <w:rsid w:val="00C974B8"/>
    <w:rsid w:val="00C978A3"/>
    <w:rsid w:val="00C979E1"/>
    <w:rsid w:val="00C97E9A"/>
    <w:rsid w:val="00CA0102"/>
    <w:rsid w:val="00CA0F37"/>
    <w:rsid w:val="00CA1164"/>
    <w:rsid w:val="00CA1DAC"/>
    <w:rsid w:val="00CA22E7"/>
    <w:rsid w:val="00CA24F3"/>
    <w:rsid w:val="00CA2F4E"/>
    <w:rsid w:val="00CA338C"/>
    <w:rsid w:val="00CA35AE"/>
    <w:rsid w:val="00CA43B3"/>
    <w:rsid w:val="00CA4B70"/>
    <w:rsid w:val="00CA55CB"/>
    <w:rsid w:val="00CA5A26"/>
    <w:rsid w:val="00CA5D4D"/>
    <w:rsid w:val="00CB0071"/>
    <w:rsid w:val="00CB05DF"/>
    <w:rsid w:val="00CB2B79"/>
    <w:rsid w:val="00CB2C31"/>
    <w:rsid w:val="00CB2DE6"/>
    <w:rsid w:val="00CB2EAA"/>
    <w:rsid w:val="00CB2F31"/>
    <w:rsid w:val="00CB3AB7"/>
    <w:rsid w:val="00CB4635"/>
    <w:rsid w:val="00CB7BD5"/>
    <w:rsid w:val="00CC0963"/>
    <w:rsid w:val="00CC1510"/>
    <w:rsid w:val="00CC2A47"/>
    <w:rsid w:val="00CC2B5A"/>
    <w:rsid w:val="00CC2BA2"/>
    <w:rsid w:val="00CC31E7"/>
    <w:rsid w:val="00CC4040"/>
    <w:rsid w:val="00CC42D1"/>
    <w:rsid w:val="00CC4AC2"/>
    <w:rsid w:val="00CC4E51"/>
    <w:rsid w:val="00CD0376"/>
    <w:rsid w:val="00CD060E"/>
    <w:rsid w:val="00CD1205"/>
    <w:rsid w:val="00CD1DDB"/>
    <w:rsid w:val="00CD25AF"/>
    <w:rsid w:val="00CD3799"/>
    <w:rsid w:val="00CD3BEC"/>
    <w:rsid w:val="00CD7D46"/>
    <w:rsid w:val="00CE07C5"/>
    <w:rsid w:val="00CE15C0"/>
    <w:rsid w:val="00CE19B3"/>
    <w:rsid w:val="00CE1EEE"/>
    <w:rsid w:val="00CE23E6"/>
    <w:rsid w:val="00CE344D"/>
    <w:rsid w:val="00CE3832"/>
    <w:rsid w:val="00CE4F72"/>
    <w:rsid w:val="00CE587C"/>
    <w:rsid w:val="00CE5893"/>
    <w:rsid w:val="00CE769D"/>
    <w:rsid w:val="00CE7E27"/>
    <w:rsid w:val="00CF1A27"/>
    <w:rsid w:val="00CF1C5F"/>
    <w:rsid w:val="00CF1DC3"/>
    <w:rsid w:val="00CF2CA6"/>
    <w:rsid w:val="00CF37EE"/>
    <w:rsid w:val="00CF3A63"/>
    <w:rsid w:val="00CF3AA2"/>
    <w:rsid w:val="00CF4DD6"/>
    <w:rsid w:val="00CF50D2"/>
    <w:rsid w:val="00CF5242"/>
    <w:rsid w:val="00CF56E2"/>
    <w:rsid w:val="00CF6CC9"/>
    <w:rsid w:val="00CF6EBF"/>
    <w:rsid w:val="00CF6ED2"/>
    <w:rsid w:val="00CF7895"/>
    <w:rsid w:val="00D004A1"/>
    <w:rsid w:val="00D0224A"/>
    <w:rsid w:val="00D02C64"/>
    <w:rsid w:val="00D02C65"/>
    <w:rsid w:val="00D0349E"/>
    <w:rsid w:val="00D042C1"/>
    <w:rsid w:val="00D05319"/>
    <w:rsid w:val="00D059A5"/>
    <w:rsid w:val="00D05FDD"/>
    <w:rsid w:val="00D06C2A"/>
    <w:rsid w:val="00D07381"/>
    <w:rsid w:val="00D07940"/>
    <w:rsid w:val="00D1049C"/>
    <w:rsid w:val="00D10623"/>
    <w:rsid w:val="00D10FBF"/>
    <w:rsid w:val="00D118BC"/>
    <w:rsid w:val="00D124F1"/>
    <w:rsid w:val="00D12FAF"/>
    <w:rsid w:val="00D137D6"/>
    <w:rsid w:val="00D138A1"/>
    <w:rsid w:val="00D13DAC"/>
    <w:rsid w:val="00D143F5"/>
    <w:rsid w:val="00D152F7"/>
    <w:rsid w:val="00D16A0C"/>
    <w:rsid w:val="00D16BC5"/>
    <w:rsid w:val="00D17AE2"/>
    <w:rsid w:val="00D2031F"/>
    <w:rsid w:val="00D216F1"/>
    <w:rsid w:val="00D22154"/>
    <w:rsid w:val="00D22DB0"/>
    <w:rsid w:val="00D22E83"/>
    <w:rsid w:val="00D22FC5"/>
    <w:rsid w:val="00D230FF"/>
    <w:rsid w:val="00D236B9"/>
    <w:rsid w:val="00D2378E"/>
    <w:rsid w:val="00D24B17"/>
    <w:rsid w:val="00D2521A"/>
    <w:rsid w:val="00D257B0"/>
    <w:rsid w:val="00D25D0E"/>
    <w:rsid w:val="00D25F8F"/>
    <w:rsid w:val="00D26034"/>
    <w:rsid w:val="00D26134"/>
    <w:rsid w:val="00D26235"/>
    <w:rsid w:val="00D2644F"/>
    <w:rsid w:val="00D26AAE"/>
    <w:rsid w:val="00D2718F"/>
    <w:rsid w:val="00D27493"/>
    <w:rsid w:val="00D30BF9"/>
    <w:rsid w:val="00D316BF"/>
    <w:rsid w:val="00D32E27"/>
    <w:rsid w:val="00D337F1"/>
    <w:rsid w:val="00D34976"/>
    <w:rsid w:val="00D34B05"/>
    <w:rsid w:val="00D355E7"/>
    <w:rsid w:val="00D35EBE"/>
    <w:rsid w:val="00D362F2"/>
    <w:rsid w:val="00D37728"/>
    <w:rsid w:val="00D378CB"/>
    <w:rsid w:val="00D37CB5"/>
    <w:rsid w:val="00D4019C"/>
    <w:rsid w:val="00D42515"/>
    <w:rsid w:val="00D42532"/>
    <w:rsid w:val="00D425D2"/>
    <w:rsid w:val="00D430A1"/>
    <w:rsid w:val="00D43533"/>
    <w:rsid w:val="00D438CE"/>
    <w:rsid w:val="00D44323"/>
    <w:rsid w:val="00D4433F"/>
    <w:rsid w:val="00D445D9"/>
    <w:rsid w:val="00D4547E"/>
    <w:rsid w:val="00D46073"/>
    <w:rsid w:val="00D46201"/>
    <w:rsid w:val="00D475E9"/>
    <w:rsid w:val="00D5053C"/>
    <w:rsid w:val="00D508D5"/>
    <w:rsid w:val="00D50F54"/>
    <w:rsid w:val="00D50FA5"/>
    <w:rsid w:val="00D511D1"/>
    <w:rsid w:val="00D52F3E"/>
    <w:rsid w:val="00D5311F"/>
    <w:rsid w:val="00D532B2"/>
    <w:rsid w:val="00D53F54"/>
    <w:rsid w:val="00D55F1F"/>
    <w:rsid w:val="00D56A3A"/>
    <w:rsid w:val="00D56E63"/>
    <w:rsid w:val="00D60F81"/>
    <w:rsid w:val="00D616B6"/>
    <w:rsid w:val="00D63566"/>
    <w:rsid w:val="00D639DF"/>
    <w:rsid w:val="00D64F65"/>
    <w:rsid w:val="00D6563B"/>
    <w:rsid w:val="00D6630F"/>
    <w:rsid w:val="00D66465"/>
    <w:rsid w:val="00D664CE"/>
    <w:rsid w:val="00D6726D"/>
    <w:rsid w:val="00D672AE"/>
    <w:rsid w:val="00D71F3F"/>
    <w:rsid w:val="00D72A29"/>
    <w:rsid w:val="00D739C3"/>
    <w:rsid w:val="00D74067"/>
    <w:rsid w:val="00D7438B"/>
    <w:rsid w:val="00D74C78"/>
    <w:rsid w:val="00D7616B"/>
    <w:rsid w:val="00D7657B"/>
    <w:rsid w:val="00D76769"/>
    <w:rsid w:val="00D767CE"/>
    <w:rsid w:val="00D76C8B"/>
    <w:rsid w:val="00D771CA"/>
    <w:rsid w:val="00D77AD4"/>
    <w:rsid w:val="00D817A7"/>
    <w:rsid w:val="00D81C05"/>
    <w:rsid w:val="00D84301"/>
    <w:rsid w:val="00D85102"/>
    <w:rsid w:val="00D85A72"/>
    <w:rsid w:val="00D85B15"/>
    <w:rsid w:val="00D862D1"/>
    <w:rsid w:val="00D87BDB"/>
    <w:rsid w:val="00D92B6C"/>
    <w:rsid w:val="00D934BC"/>
    <w:rsid w:val="00D938FC"/>
    <w:rsid w:val="00D93B20"/>
    <w:rsid w:val="00D93EAE"/>
    <w:rsid w:val="00D95644"/>
    <w:rsid w:val="00D95795"/>
    <w:rsid w:val="00D957D1"/>
    <w:rsid w:val="00D97B1C"/>
    <w:rsid w:val="00DA05F6"/>
    <w:rsid w:val="00DA0A31"/>
    <w:rsid w:val="00DA1335"/>
    <w:rsid w:val="00DA1706"/>
    <w:rsid w:val="00DA21AF"/>
    <w:rsid w:val="00DA22C2"/>
    <w:rsid w:val="00DA3FFC"/>
    <w:rsid w:val="00DA4244"/>
    <w:rsid w:val="00DA4A0B"/>
    <w:rsid w:val="00DA5665"/>
    <w:rsid w:val="00DA683B"/>
    <w:rsid w:val="00DA6A0B"/>
    <w:rsid w:val="00DA6AC7"/>
    <w:rsid w:val="00DB007A"/>
    <w:rsid w:val="00DB0B01"/>
    <w:rsid w:val="00DB2A31"/>
    <w:rsid w:val="00DB2ABF"/>
    <w:rsid w:val="00DB2F18"/>
    <w:rsid w:val="00DB3441"/>
    <w:rsid w:val="00DB4574"/>
    <w:rsid w:val="00DB49E5"/>
    <w:rsid w:val="00DB590F"/>
    <w:rsid w:val="00DB69D4"/>
    <w:rsid w:val="00DB7B28"/>
    <w:rsid w:val="00DB7BE7"/>
    <w:rsid w:val="00DB7CF2"/>
    <w:rsid w:val="00DC0292"/>
    <w:rsid w:val="00DC07FC"/>
    <w:rsid w:val="00DC3107"/>
    <w:rsid w:val="00DC37BC"/>
    <w:rsid w:val="00DC3C67"/>
    <w:rsid w:val="00DC40FC"/>
    <w:rsid w:val="00DC4C3D"/>
    <w:rsid w:val="00DC54C4"/>
    <w:rsid w:val="00DC5A08"/>
    <w:rsid w:val="00DC5D59"/>
    <w:rsid w:val="00DC69DD"/>
    <w:rsid w:val="00DC6A5B"/>
    <w:rsid w:val="00DC7689"/>
    <w:rsid w:val="00DC793C"/>
    <w:rsid w:val="00DD247E"/>
    <w:rsid w:val="00DD264C"/>
    <w:rsid w:val="00DD2E1A"/>
    <w:rsid w:val="00DD5D9F"/>
    <w:rsid w:val="00DD7337"/>
    <w:rsid w:val="00DD771F"/>
    <w:rsid w:val="00DE1637"/>
    <w:rsid w:val="00DE1E43"/>
    <w:rsid w:val="00DE2391"/>
    <w:rsid w:val="00DE388C"/>
    <w:rsid w:val="00DE4A72"/>
    <w:rsid w:val="00DE4C59"/>
    <w:rsid w:val="00DE54FD"/>
    <w:rsid w:val="00DE623D"/>
    <w:rsid w:val="00DE743C"/>
    <w:rsid w:val="00DE7725"/>
    <w:rsid w:val="00DE7799"/>
    <w:rsid w:val="00DE7A51"/>
    <w:rsid w:val="00DF0AA0"/>
    <w:rsid w:val="00DF1818"/>
    <w:rsid w:val="00DF2D1E"/>
    <w:rsid w:val="00DF2D21"/>
    <w:rsid w:val="00DF31F1"/>
    <w:rsid w:val="00DF360F"/>
    <w:rsid w:val="00DF4DE5"/>
    <w:rsid w:val="00DF50DA"/>
    <w:rsid w:val="00DF55BC"/>
    <w:rsid w:val="00DF6336"/>
    <w:rsid w:val="00DF71BB"/>
    <w:rsid w:val="00DF7B5D"/>
    <w:rsid w:val="00E02E4E"/>
    <w:rsid w:val="00E03226"/>
    <w:rsid w:val="00E03263"/>
    <w:rsid w:val="00E0380F"/>
    <w:rsid w:val="00E03951"/>
    <w:rsid w:val="00E03BB2"/>
    <w:rsid w:val="00E0413C"/>
    <w:rsid w:val="00E045A2"/>
    <w:rsid w:val="00E0465D"/>
    <w:rsid w:val="00E04C46"/>
    <w:rsid w:val="00E06666"/>
    <w:rsid w:val="00E06B89"/>
    <w:rsid w:val="00E073EB"/>
    <w:rsid w:val="00E1180F"/>
    <w:rsid w:val="00E12EFA"/>
    <w:rsid w:val="00E130FA"/>
    <w:rsid w:val="00E14385"/>
    <w:rsid w:val="00E14BFF"/>
    <w:rsid w:val="00E15D2C"/>
    <w:rsid w:val="00E16276"/>
    <w:rsid w:val="00E1637C"/>
    <w:rsid w:val="00E17785"/>
    <w:rsid w:val="00E17808"/>
    <w:rsid w:val="00E21097"/>
    <w:rsid w:val="00E21CAF"/>
    <w:rsid w:val="00E22164"/>
    <w:rsid w:val="00E22851"/>
    <w:rsid w:val="00E22E2E"/>
    <w:rsid w:val="00E24A0E"/>
    <w:rsid w:val="00E24EBC"/>
    <w:rsid w:val="00E251EB"/>
    <w:rsid w:val="00E252CC"/>
    <w:rsid w:val="00E25837"/>
    <w:rsid w:val="00E25CA8"/>
    <w:rsid w:val="00E27183"/>
    <w:rsid w:val="00E27F7F"/>
    <w:rsid w:val="00E3024B"/>
    <w:rsid w:val="00E30AA3"/>
    <w:rsid w:val="00E30FF2"/>
    <w:rsid w:val="00E32366"/>
    <w:rsid w:val="00E330EF"/>
    <w:rsid w:val="00E35625"/>
    <w:rsid w:val="00E377EA"/>
    <w:rsid w:val="00E37E1B"/>
    <w:rsid w:val="00E40455"/>
    <w:rsid w:val="00E404FC"/>
    <w:rsid w:val="00E4148E"/>
    <w:rsid w:val="00E4204C"/>
    <w:rsid w:val="00E42BDA"/>
    <w:rsid w:val="00E42E5C"/>
    <w:rsid w:val="00E436E1"/>
    <w:rsid w:val="00E44B16"/>
    <w:rsid w:val="00E44B52"/>
    <w:rsid w:val="00E44C33"/>
    <w:rsid w:val="00E45341"/>
    <w:rsid w:val="00E4552C"/>
    <w:rsid w:val="00E47AFE"/>
    <w:rsid w:val="00E50917"/>
    <w:rsid w:val="00E5091C"/>
    <w:rsid w:val="00E5133B"/>
    <w:rsid w:val="00E51F16"/>
    <w:rsid w:val="00E522FF"/>
    <w:rsid w:val="00E523A7"/>
    <w:rsid w:val="00E52DCD"/>
    <w:rsid w:val="00E5375A"/>
    <w:rsid w:val="00E54721"/>
    <w:rsid w:val="00E547BC"/>
    <w:rsid w:val="00E551AB"/>
    <w:rsid w:val="00E55769"/>
    <w:rsid w:val="00E5771B"/>
    <w:rsid w:val="00E57D7B"/>
    <w:rsid w:val="00E57F4C"/>
    <w:rsid w:val="00E60541"/>
    <w:rsid w:val="00E6225E"/>
    <w:rsid w:val="00E6237C"/>
    <w:rsid w:val="00E6261C"/>
    <w:rsid w:val="00E636F4"/>
    <w:rsid w:val="00E644D7"/>
    <w:rsid w:val="00E64981"/>
    <w:rsid w:val="00E65119"/>
    <w:rsid w:val="00E65E77"/>
    <w:rsid w:val="00E66197"/>
    <w:rsid w:val="00E661BB"/>
    <w:rsid w:val="00E66819"/>
    <w:rsid w:val="00E702F4"/>
    <w:rsid w:val="00E70E13"/>
    <w:rsid w:val="00E71599"/>
    <w:rsid w:val="00E720BA"/>
    <w:rsid w:val="00E72AA8"/>
    <w:rsid w:val="00E72E6A"/>
    <w:rsid w:val="00E72FC0"/>
    <w:rsid w:val="00E74286"/>
    <w:rsid w:val="00E7445F"/>
    <w:rsid w:val="00E74CAD"/>
    <w:rsid w:val="00E758AD"/>
    <w:rsid w:val="00E76838"/>
    <w:rsid w:val="00E7701D"/>
    <w:rsid w:val="00E7750C"/>
    <w:rsid w:val="00E77588"/>
    <w:rsid w:val="00E777F0"/>
    <w:rsid w:val="00E77B8E"/>
    <w:rsid w:val="00E80EF0"/>
    <w:rsid w:val="00E8157A"/>
    <w:rsid w:val="00E83650"/>
    <w:rsid w:val="00E845EE"/>
    <w:rsid w:val="00E847D9"/>
    <w:rsid w:val="00E85256"/>
    <w:rsid w:val="00E85B34"/>
    <w:rsid w:val="00E86593"/>
    <w:rsid w:val="00E90676"/>
    <w:rsid w:val="00E90752"/>
    <w:rsid w:val="00E90ABA"/>
    <w:rsid w:val="00E90BAD"/>
    <w:rsid w:val="00E912FC"/>
    <w:rsid w:val="00E91DF2"/>
    <w:rsid w:val="00E92CBE"/>
    <w:rsid w:val="00E92CD8"/>
    <w:rsid w:val="00E94557"/>
    <w:rsid w:val="00E9651E"/>
    <w:rsid w:val="00E96925"/>
    <w:rsid w:val="00E97A3F"/>
    <w:rsid w:val="00E97F27"/>
    <w:rsid w:val="00E97F3C"/>
    <w:rsid w:val="00EA099F"/>
    <w:rsid w:val="00EA1410"/>
    <w:rsid w:val="00EA1BDA"/>
    <w:rsid w:val="00EA208D"/>
    <w:rsid w:val="00EA2391"/>
    <w:rsid w:val="00EA23D6"/>
    <w:rsid w:val="00EA2486"/>
    <w:rsid w:val="00EA2771"/>
    <w:rsid w:val="00EA2AB1"/>
    <w:rsid w:val="00EA323A"/>
    <w:rsid w:val="00EA4255"/>
    <w:rsid w:val="00EA59CB"/>
    <w:rsid w:val="00EA5ED1"/>
    <w:rsid w:val="00EA7C87"/>
    <w:rsid w:val="00EA7E68"/>
    <w:rsid w:val="00EB03E4"/>
    <w:rsid w:val="00EB099E"/>
    <w:rsid w:val="00EB111A"/>
    <w:rsid w:val="00EB2A82"/>
    <w:rsid w:val="00EB3130"/>
    <w:rsid w:val="00EB314C"/>
    <w:rsid w:val="00EB34A9"/>
    <w:rsid w:val="00EB6685"/>
    <w:rsid w:val="00EB7038"/>
    <w:rsid w:val="00EB73B0"/>
    <w:rsid w:val="00EB7BA9"/>
    <w:rsid w:val="00EB7F08"/>
    <w:rsid w:val="00EC5405"/>
    <w:rsid w:val="00EC5C2F"/>
    <w:rsid w:val="00EC699A"/>
    <w:rsid w:val="00EC7357"/>
    <w:rsid w:val="00EC7624"/>
    <w:rsid w:val="00EC7F15"/>
    <w:rsid w:val="00ED09B1"/>
    <w:rsid w:val="00ED12E8"/>
    <w:rsid w:val="00ED18CE"/>
    <w:rsid w:val="00ED27DF"/>
    <w:rsid w:val="00ED2C8E"/>
    <w:rsid w:val="00ED3428"/>
    <w:rsid w:val="00ED34AD"/>
    <w:rsid w:val="00ED3683"/>
    <w:rsid w:val="00ED46D3"/>
    <w:rsid w:val="00ED4A05"/>
    <w:rsid w:val="00ED4B40"/>
    <w:rsid w:val="00ED54E3"/>
    <w:rsid w:val="00ED7278"/>
    <w:rsid w:val="00ED76D4"/>
    <w:rsid w:val="00ED7A73"/>
    <w:rsid w:val="00EE059D"/>
    <w:rsid w:val="00EE0F2D"/>
    <w:rsid w:val="00EE10A8"/>
    <w:rsid w:val="00EE1628"/>
    <w:rsid w:val="00EE2532"/>
    <w:rsid w:val="00EE4BE3"/>
    <w:rsid w:val="00EE4C49"/>
    <w:rsid w:val="00EE508B"/>
    <w:rsid w:val="00EE63D1"/>
    <w:rsid w:val="00EE647F"/>
    <w:rsid w:val="00EF1CA9"/>
    <w:rsid w:val="00EF28E6"/>
    <w:rsid w:val="00EF34F9"/>
    <w:rsid w:val="00EF38BE"/>
    <w:rsid w:val="00EF3B38"/>
    <w:rsid w:val="00EF3DD7"/>
    <w:rsid w:val="00EF6315"/>
    <w:rsid w:val="00EF7FA1"/>
    <w:rsid w:val="00F00300"/>
    <w:rsid w:val="00F0031F"/>
    <w:rsid w:val="00F0096A"/>
    <w:rsid w:val="00F01131"/>
    <w:rsid w:val="00F014FD"/>
    <w:rsid w:val="00F018C6"/>
    <w:rsid w:val="00F02139"/>
    <w:rsid w:val="00F0244A"/>
    <w:rsid w:val="00F027CB"/>
    <w:rsid w:val="00F02F40"/>
    <w:rsid w:val="00F03905"/>
    <w:rsid w:val="00F03BF7"/>
    <w:rsid w:val="00F04B61"/>
    <w:rsid w:val="00F0620B"/>
    <w:rsid w:val="00F06CD6"/>
    <w:rsid w:val="00F07786"/>
    <w:rsid w:val="00F1087A"/>
    <w:rsid w:val="00F1265E"/>
    <w:rsid w:val="00F132C1"/>
    <w:rsid w:val="00F13671"/>
    <w:rsid w:val="00F13BCC"/>
    <w:rsid w:val="00F15446"/>
    <w:rsid w:val="00F2107F"/>
    <w:rsid w:val="00F21B0D"/>
    <w:rsid w:val="00F220D1"/>
    <w:rsid w:val="00F22389"/>
    <w:rsid w:val="00F22764"/>
    <w:rsid w:val="00F22A86"/>
    <w:rsid w:val="00F234CE"/>
    <w:rsid w:val="00F23726"/>
    <w:rsid w:val="00F23E11"/>
    <w:rsid w:val="00F24637"/>
    <w:rsid w:val="00F24D42"/>
    <w:rsid w:val="00F26CEF"/>
    <w:rsid w:val="00F27A94"/>
    <w:rsid w:val="00F3180C"/>
    <w:rsid w:val="00F333D7"/>
    <w:rsid w:val="00F33BB1"/>
    <w:rsid w:val="00F33F7C"/>
    <w:rsid w:val="00F35E33"/>
    <w:rsid w:val="00F36853"/>
    <w:rsid w:val="00F36BB7"/>
    <w:rsid w:val="00F36BCE"/>
    <w:rsid w:val="00F36E93"/>
    <w:rsid w:val="00F375C1"/>
    <w:rsid w:val="00F3779E"/>
    <w:rsid w:val="00F377D2"/>
    <w:rsid w:val="00F3787D"/>
    <w:rsid w:val="00F40068"/>
    <w:rsid w:val="00F408C9"/>
    <w:rsid w:val="00F40AE9"/>
    <w:rsid w:val="00F40C6E"/>
    <w:rsid w:val="00F416E5"/>
    <w:rsid w:val="00F41E6D"/>
    <w:rsid w:val="00F42217"/>
    <w:rsid w:val="00F42683"/>
    <w:rsid w:val="00F428B1"/>
    <w:rsid w:val="00F431DB"/>
    <w:rsid w:val="00F43522"/>
    <w:rsid w:val="00F43F06"/>
    <w:rsid w:val="00F452A5"/>
    <w:rsid w:val="00F45D66"/>
    <w:rsid w:val="00F45F53"/>
    <w:rsid w:val="00F46168"/>
    <w:rsid w:val="00F467F6"/>
    <w:rsid w:val="00F46831"/>
    <w:rsid w:val="00F47196"/>
    <w:rsid w:val="00F47EA9"/>
    <w:rsid w:val="00F510FA"/>
    <w:rsid w:val="00F51D6C"/>
    <w:rsid w:val="00F51DFB"/>
    <w:rsid w:val="00F52434"/>
    <w:rsid w:val="00F525E5"/>
    <w:rsid w:val="00F5416A"/>
    <w:rsid w:val="00F546F5"/>
    <w:rsid w:val="00F56197"/>
    <w:rsid w:val="00F575B6"/>
    <w:rsid w:val="00F604B2"/>
    <w:rsid w:val="00F60962"/>
    <w:rsid w:val="00F61044"/>
    <w:rsid w:val="00F61452"/>
    <w:rsid w:val="00F616E6"/>
    <w:rsid w:val="00F61781"/>
    <w:rsid w:val="00F61A7A"/>
    <w:rsid w:val="00F61CE7"/>
    <w:rsid w:val="00F6362E"/>
    <w:rsid w:val="00F638CA"/>
    <w:rsid w:val="00F64243"/>
    <w:rsid w:val="00F64E1D"/>
    <w:rsid w:val="00F657F2"/>
    <w:rsid w:val="00F65B03"/>
    <w:rsid w:val="00F66549"/>
    <w:rsid w:val="00F671D5"/>
    <w:rsid w:val="00F67E6E"/>
    <w:rsid w:val="00F7018D"/>
    <w:rsid w:val="00F7019F"/>
    <w:rsid w:val="00F73BA0"/>
    <w:rsid w:val="00F74128"/>
    <w:rsid w:val="00F7593A"/>
    <w:rsid w:val="00F75DFA"/>
    <w:rsid w:val="00F76C7C"/>
    <w:rsid w:val="00F76E75"/>
    <w:rsid w:val="00F77352"/>
    <w:rsid w:val="00F77EF5"/>
    <w:rsid w:val="00F80C3A"/>
    <w:rsid w:val="00F835E1"/>
    <w:rsid w:val="00F84304"/>
    <w:rsid w:val="00F84AF9"/>
    <w:rsid w:val="00F85327"/>
    <w:rsid w:val="00F857FE"/>
    <w:rsid w:val="00F85EA2"/>
    <w:rsid w:val="00F86457"/>
    <w:rsid w:val="00F86714"/>
    <w:rsid w:val="00F86C72"/>
    <w:rsid w:val="00F86E14"/>
    <w:rsid w:val="00F902C5"/>
    <w:rsid w:val="00F90A85"/>
    <w:rsid w:val="00F91D46"/>
    <w:rsid w:val="00F92185"/>
    <w:rsid w:val="00F94A6A"/>
    <w:rsid w:val="00F94B9A"/>
    <w:rsid w:val="00F94F6A"/>
    <w:rsid w:val="00F953C0"/>
    <w:rsid w:val="00F956AF"/>
    <w:rsid w:val="00F96FD8"/>
    <w:rsid w:val="00F97DB8"/>
    <w:rsid w:val="00F97EC0"/>
    <w:rsid w:val="00FA02D7"/>
    <w:rsid w:val="00FA0FEE"/>
    <w:rsid w:val="00FA1CB9"/>
    <w:rsid w:val="00FA3752"/>
    <w:rsid w:val="00FA3F4E"/>
    <w:rsid w:val="00FA4239"/>
    <w:rsid w:val="00FA448B"/>
    <w:rsid w:val="00FA45CC"/>
    <w:rsid w:val="00FA4B05"/>
    <w:rsid w:val="00FA4F38"/>
    <w:rsid w:val="00FA54BC"/>
    <w:rsid w:val="00FA6DFE"/>
    <w:rsid w:val="00FA7445"/>
    <w:rsid w:val="00FA7B7F"/>
    <w:rsid w:val="00FB0E6B"/>
    <w:rsid w:val="00FB17B7"/>
    <w:rsid w:val="00FB17F7"/>
    <w:rsid w:val="00FB2AC8"/>
    <w:rsid w:val="00FB2D3A"/>
    <w:rsid w:val="00FB2FAA"/>
    <w:rsid w:val="00FB3224"/>
    <w:rsid w:val="00FB3E36"/>
    <w:rsid w:val="00FB4318"/>
    <w:rsid w:val="00FB55D4"/>
    <w:rsid w:val="00FB5EB4"/>
    <w:rsid w:val="00FB617B"/>
    <w:rsid w:val="00FB6316"/>
    <w:rsid w:val="00FB6345"/>
    <w:rsid w:val="00FB65E2"/>
    <w:rsid w:val="00FB6D66"/>
    <w:rsid w:val="00FB6E37"/>
    <w:rsid w:val="00FB6E3A"/>
    <w:rsid w:val="00FB716D"/>
    <w:rsid w:val="00FB78EF"/>
    <w:rsid w:val="00FB796C"/>
    <w:rsid w:val="00FB7EEE"/>
    <w:rsid w:val="00FC06DD"/>
    <w:rsid w:val="00FC1670"/>
    <w:rsid w:val="00FC21FD"/>
    <w:rsid w:val="00FC23B3"/>
    <w:rsid w:val="00FC3659"/>
    <w:rsid w:val="00FC49C9"/>
    <w:rsid w:val="00FC65FD"/>
    <w:rsid w:val="00FC6A58"/>
    <w:rsid w:val="00FC6EA3"/>
    <w:rsid w:val="00FC7368"/>
    <w:rsid w:val="00FC7535"/>
    <w:rsid w:val="00FC777E"/>
    <w:rsid w:val="00FC7CB7"/>
    <w:rsid w:val="00FD1B0E"/>
    <w:rsid w:val="00FD251D"/>
    <w:rsid w:val="00FD28CA"/>
    <w:rsid w:val="00FD311F"/>
    <w:rsid w:val="00FD3262"/>
    <w:rsid w:val="00FD4782"/>
    <w:rsid w:val="00FD4CDB"/>
    <w:rsid w:val="00FD553A"/>
    <w:rsid w:val="00FD5ADC"/>
    <w:rsid w:val="00FD6265"/>
    <w:rsid w:val="00FD707A"/>
    <w:rsid w:val="00FD7216"/>
    <w:rsid w:val="00FD74AA"/>
    <w:rsid w:val="00FD7755"/>
    <w:rsid w:val="00FD7D2F"/>
    <w:rsid w:val="00FD7D33"/>
    <w:rsid w:val="00FE0008"/>
    <w:rsid w:val="00FE050D"/>
    <w:rsid w:val="00FE0BFF"/>
    <w:rsid w:val="00FE1D2A"/>
    <w:rsid w:val="00FE43E0"/>
    <w:rsid w:val="00FE447C"/>
    <w:rsid w:val="00FE4787"/>
    <w:rsid w:val="00FE4B5E"/>
    <w:rsid w:val="00FE57CF"/>
    <w:rsid w:val="00FE5E0F"/>
    <w:rsid w:val="00FE6F1B"/>
    <w:rsid w:val="00FE71DD"/>
    <w:rsid w:val="00FE727D"/>
    <w:rsid w:val="00FE7D65"/>
    <w:rsid w:val="00FF09A6"/>
    <w:rsid w:val="00FF1E9C"/>
    <w:rsid w:val="00FF2255"/>
    <w:rsid w:val="00FF2AD6"/>
    <w:rsid w:val="00FF3091"/>
    <w:rsid w:val="00FF3823"/>
    <w:rsid w:val="00FF3996"/>
    <w:rsid w:val="00FF4704"/>
    <w:rsid w:val="00FF5664"/>
    <w:rsid w:val="00FF630F"/>
    <w:rsid w:val="00FF65B7"/>
    <w:rsid w:val="00FF6C05"/>
    <w:rsid w:val="00FF6EF5"/>
    <w:rsid w:val="00FF7FE4"/>
  </w:rsids>
  <m:mathPr>
    <m:mathFont m:val="Cambria Math"/>
    <m:brkBin m:val="before"/>
    <m:brkBinSub m:val="--"/>
    <m:smallFrac m:val="0"/>
    <m:dispDef/>
    <m:lMargin m:val="0"/>
    <m:rMargin m:val="0"/>
    <m:defJc m:val="centerGroup"/>
    <m:wrapIndent m:val="1440"/>
    <m:intLim m:val="subSup"/>
    <m:naryLim m:val="undOvr"/>
  </m:mathPr>
  <w:themeFontLang w:val="pl-PL"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4326D"/>
  <w15:chartTrackingRefBased/>
  <w15:docId w15:val="{4CB2ADF8-9F15-43BB-A34E-BB623DE1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661"/>
    <w:rPr>
      <w:sz w:val="24"/>
      <w:szCs w:val="24"/>
    </w:rPr>
  </w:style>
  <w:style w:type="paragraph" w:styleId="Nagwek1">
    <w:name w:val="heading 1"/>
    <w:basedOn w:val="Normalny"/>
    <w:next w:val="Normalny"/>
    <w:qFormat/>
    <w:rsid w:val="002411E3"/>
    <w:pPr>
      <w:keepNext/>
      <w:numPr>
        <w:numId w:val="1"/>
      </w:numPr>
      <w:spacing w:before="240" w:after="60"/>
      <w:outlineLvl w:val="0"/>
    </w:pPr>
    <w:rPr>
      <w:rFonts w:ascii="Arial" w:hAnsi="Arial"/>
      <w:b/>
      <w:sz w:val="28"/>
      <w:szCs w:val="20"/>
    </w:rPr>
  </w:style>
  <w:style w:type="paragraph" w:styleId="Nagwek2">
    <w:name w:val="heading 2"/>
    <w:basedOn w:val="Normalny"/>
    <w:next w:val="Normalny"/>
    <w:qFormat/>
    <w:rsid w:val="002411E3"/>
    <w:pPr>
      <w:keepNext/>
      <w:numPr>
        <w:ilvl w:val="1"/>
        <w:numId w:val="1"/>
      </w:numPr>
      <w:jc w:val="both"/>
      <w:outlineLvl w:val="1"/>
    </w:pPr>
    <w:rPr>
      <w:i/>
      <w:sz w:val="20"/>
      <w:szCs w:val="20"/>
    </w:rPr>
  </w:style>
  <w:style w:type="paragraph" w:styleId="Nagwek3">
    <w:name w:val="heading 3"/>
    <w:basedOn w:val="Normalny"/>
    <w:next w:val="Normalny"/>
    <w:qFormat/>
    <w:rsid w:val="002411E3"/>
    <w:pPr>
      <w:keepNext/>
      <w:numPr>
        <w:ilvl w:val="2"/>
        <w:numId w:val="1"/>
      </w:numPr>
      <w:jc w:val="both"/>
      <w:outlineLvl w:val="2"/>
    </w:pPr>
    <w:rPr>
      <w:b/>
      <w:szCs w:val="20"/>
      <w:u w:val="single"/>
    </w:rPr>
  </w:style>
  <w:style w:type="paragraph" w:styleId="Nagwek4">
    <w:name w:val="heading 4"/>
    <w:basedOn w:val="Normalny"/>
    <w:next w:val="Normalny"/>
    <w:qFormat/>
    <w:rsid w:val="002411E3"/>
    <w:pPr>
      <w:keepNext/>
      <w:numPr>
        <w:ilvl w:val="3"/>
        <w:numId w:val="1"/>
      </w:numPr>
      <w:outlineLvl w:val="3"/>
    </w:pPr>
    <w:rPr>
      <w:b/>
      <w:szCs w:val="20"/>
      <w:u w:val="single"/>
    </w:rPr>
  </w:style>
  <w:style w:type="paragraph" w:styleId="Nagwek5">
    <w:name w:val="heading 5"/>
    <w:basedOn w:val="Normalny"/>
    <w:next w:val="Normalny"/>
    <w:qFormat/>
    <w:rsid w:val="002411E3"/>
    <w:pPr>
      <w:keepNext/>
      <w:numPr>
        <w:ilvl w:val="4"/>
        <w:numId w:val="1"/>
      </w:numPr>
      <w:outlineLvl w:val="4"/>
    </w:pPr>
    <w:rPr>
      <w:b/>
      <w:szCs w:val="20"/>
    </w:rPr>
  </w:style>
  <w:style w:type="paragraph" w:styleId="Nagwek6">
    <w:name w:val="heading 6"/>
    <w:basedOn w:val="Normalny"/>
    <w:next w:val="Normalny"/>
    <w:qFormat/>
    <w:rsid w:val="002411E3"/>
    <w:pPr>
      <w:keepNext/>
      <w:numPr>
        <w:ilvl w:val="5"/>
        <w:numId w:val="1"/>
      </w:numPr>
      <w:jc w:val="both"/>
      <w:outlineLvl w:val="5"/>
    </w:pPr>
    <w:rPr>
      <w:szCs w:val="20"/>
    </w:rPr>
  </w:style>
  <w:style w:type="paragraph" w:styleId="Nagwek7">
    <w:name w:val="heading 7"/>
    <w:basedOn w:val="Normalny"/>
    <w:next w:val="Normalny"/>
    <w:qFormat/>
    <w:rsid w:val="002411E3"/>
    <w:pPr>
      <w:keepNext/>
      <w:numPr>
        <w:ilvl w:val="6"/>
        <w:numId w:val="1"/>
      </w:numPr>
      <w:jc w:val="both"/>
      <w:outlineLvl w:val="6"/>
    </w:pPr>
    <w:rPr>
      <w:b/>
      <w:sz w:val="28"/>
      <w:szCs w:val="20"/>
    </w:rPr>
  </w:style>
  <w:style w:type="paragraph" w:styleId="Nagwek8">
    <w:name w:val="heading 8"/>
    <w:basedOn w:val="Normalny"/>
    <w:next w:val="Normalny"/>
    <w:qFormat/>
    <w:rsid w:val="002411E3"/>
    <w:pPr>
      <w:keepNext/>
      <w:numPr>
        <w:ilvl w:val="7"/>
        <w:numId w:val="1"/>
      </w:numPr>
      <w:jc w:val="both"/>
      <w:outlineLvl w:val="7"/>
    </w:pPr>
    <w:rPr>
      <w:b/>
      <w:sz w:val="28"/>
      <w:szCs w:val="20"/>
    </w:rPr>
  </w:style>
  <w:style w:type="paragraph" w:styleId="Nagwek9">
    <w:name w:val="heading 9"/>
    <w:basedOn w:val="Normalny"/>
    <w:next w:val="Normalny"/>
    <w:qFormat/>
    <w:rsid w:val="002411E3"/>
    <w:pPr>
      <w:keepNext/>
      <w:numPr>
        <w:ilvl w:val="8"/>
        <w:numId w:val="1"/>
      </w:numPr>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ormalny"/>
    <w:rsid w:val="009F055E"/>
    <w:rPr>
      <w:rFonts w:ascii="Arial" w:hAnsi="Arial" w:cs="Arial"/>
    </w:rPr>
  </w:style>
  <w:style w:type="character" w:styleId="Numerstrony">
    <w:name w:val="page number"/>
    <w:basedOn w:val="Domylnaczcionkaakapitu"/>
    <w:rsid w:val="002411E3"/>
  </w:style>
  <w:style w:type="paragraph" w:styleId="Stopka">
    <w:name w:val="footer"/>
    <w:basedOn w:val="Normalny"/>
    <w:link w:val="StopkaZnak"/>
    <w:rsid w:val="002411E3"/>
    <w:pPr>
      <w:tabs>
        <w:tab w:val="center" w:pos="4536"/>
        <w:tab w:val="right" w:pos="9072"/>
      </w:tabs>
    </w:pPr>
  </w:style>
  <w:style w:type="character" w:customStyle="1" w:styleId="StopkaZnak">
    <w:name w:val="Stopka Znak"/>
    <w:link w:val="Stopka"/>
    <w:rsid w:val="002411E3"/>
    <w:rPr>
      <w:sz w:val="24"/>
      <w:szCs w:val="24"/>
      <w:lang w:val="pl-PL" w:eastAsia="pl-PL" w:bidi="ar-SA"/>
    </w:rPr>
  </w:style>
  <w:style w:type="paragraph" w:styleId="Nagwek">
    <w:name w:val="header"/>
    <w:basedOn w:val="Normalny"/>
    <w:link w:val="NagwekZnak"/>
    <w:rsid w:val="002411E3"/>
    <w:pPr>
      <w:tabs>
        <w:tab w:val="center" w:pos="4536"/>
        <w:tab w:val="right" w:pos="9072"/>
      </w:tabs>
    </w:pPr>
  </w:style>
  <w:style w:type="character" w:customStyle="1" w:styleId="NagwekZnak">
    <w:name w:val="Nagłówek Znak"/>
    <w:link w:val="Nagwek"/>
    <w:rsid w:val="002411E3"/>
    <w:rPr>
      <w:sz w:val="24"/>
      <w:szCs w:val="24"/>
      <w:lang w:val="pl-PL" w:eastAsia="pl-PL" w:bidi="ar-SA"/>
    </w:rPr>
  </w:style>
  <w:style w:type="paragraph" w:styleId="Tekstpodstawowy">
    <w:name w:val="Body Text"/>
    <w:basedOn w:val="Normalny"/>
    <w:link w:val="TekstpodstawowyZnak"/>
    <w:rsid w:val="002411E3"/>
    <w:pPr>
      <w:spacing w:line="360" w:lineRule="auto"/>
      <w:jc w:val="center"/>
    </w:pPr>
    <w:rPr>
      <w:rFonts w:ascii="Tahoma" w:hAnsi="Tahoma" w:cs="Tahoma"/>
      <w:spacing w:val="8"/>
      <w:sz w:val="22"/>
    </w:rPr>
  </w:style>
  <w:style w:type="character" w:customStyle="1" w:styleId="TekstpodstawowyZnak">
    <w:name w:val="Tekst podstawowy Znak"/>
    <w:link w:val="Tekstpodstawowy"/>
    <w:rsid w:val="002411E3"/>
    <w:rPr>
      <w:rFonts w:ascii="Tahoma" w:hAnsi="Tahoma" w:cs="Tahoma"/>
      <w:spacing w:val="8"/>
      <w:sz w:val="22"/>
      <w:szCs w:val="24"/>
      <w:lang w:val="pl-PL" w:eastAsia="pl-PL" w:bidi="ar-SA"/>
    </w:rPr>
  </w:style>
  <w:style w:type="paragraph" w:styleId="Tekstpodstawowy3">
    <w:name w:val="Body Text 3"/>
    <w:basedOn w:val="Normalny"/>
    <w:rsid w:val="002411E3"/>
    <w:pPr>
      <w:spacing w:after="120"/>
    </w:pPr>
    <w:rPr>
      <w:sz w:val="16"/>
      <w:szCs w:val="16"/>
    </w:rPr>
  </w:style>
  <w:style w:type="table" w:styleId="Tabela-Siatka">
    <w:name w:val="Table Grid"/>
    <w:basedOn w:val="Standardowy"/>
    <w:rsid w:val="0024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
    <w:name w:val="dane"/>
    <w:basedOn w:val="Domylnaczcionkaakapitu"/>
    <w:rsid w:val="002411E3"/>
  </w:style>
  <w:style w:type="paragraph" w:customStyle="1" w:styleId="Lista621">
    <w:name w:val="Lista 6+2+1"/>
    <w:basedOn w:val="Normalny"/>
    <w:rsid w:val="002411E3"/>
    <w:pPr>
      <w:tabs>
        <w:tab w:val="num" w:pos="1304"/>
      </w:tabs>
      <w:spacing w:after="120"/>
      <w:ind w:left="1304" w:hanging="737"/>
    </w:pPr>
    <w:rPr>
      <w:szCs w:val="20"/>
    </w:rPr>
  </w:style>
  <w:style w:type="paragraph" w:customStyle="1" w:styleId="1">
    <w:name w:val="1"/>
    <w:basedOn w:val="Normalny"/>
    <w:next w:val="Nagwek"/>
    <w:rsid w:val="002411E3"/>
    <w:pPr>
      <w:tabs>
        <w:tab w:val="center" w:pos="4536"/>
        <w:tab w:val="right" w:pos="9072"/>
      </w:tabs>
    </w:pPr>
    <w:rPr>
      <w:rFonts w:ascii="Tms Rmn" w:hAnsi="Tms Rmn"/>
      <w:noProof/>
      <w:sz w:val="20"/>
      <w:szCs w:val="20"/>
    </w:rPr>
  </w:style>
  <w:style w:type="paragraph" w:styleId="Tekstpodstawowy2">
    <w:name w:val="Body Text 2"/>
    <w:basedOn w:val="Normalny"/>
    <w:rsid w:val="002411E3"/>
    <w:pPr>
      <w:spacing w:after="120" w:line="480" w:lineRule="auto"/>
    </w:pPr>
  </w:style>
  <w:style w:type="paragraph" w:styleId="Tekstdymka">
    <w:name w:val="Balloon Text"/>
    <w:basedOn w:val="Normalny"/>
    <w:semiHidden/>
    <w:rsid w:val="002411E3"/>
    <w:rPr>
      <w:rFonts w:ascii="Tahoma" w:hAnsi="Tahoma" w:cs="Tahoma"/>
      <w:sz w:val="16"/>
      <w:szCs w:val="16"/>
    </w:rPr>
  </w:style>
  <w:style w:type="paragraph" w:styleId="Tekstpodstawowywcity">
    <w:name w:val="Body Text Indent"/>
    <w:basedOn w:val="Normalny"/>
    <w:rsid w:val="002411E3"/>
    <w:pPr>
      <w:spacing w:after="120"/>
      <w:ind w:left="283"/>
    </w:pPr>
  </w:style>
  <w:style w:type="paragraph" w:customStyle="1" w:styleId="ZnakZnak1">
    <w:name w:val="Znak Znak1"/>
    <w:basedOn w:val="Normalny"/>
    <w:rsid w:val="002411E3"/>
    <w:rPr>
      <w:rFonts w:ascii="Arial" w:hAnsi="Arial" w:cs="Arial"/>
    </w:rPr>
  </w:style>
  <w:style w:type="paragraph" w:styleId="NormalnyWeb">
    <w:name w:val="Normal (Web)"/>
    <w:basedOn w:val="Normalny"/>
    <w:unhideWhenUsed/>
    <w:rsid w:val="002411E3"/>
    <w:pPr>
      <w:spacing w:before="100" w:beforeAutospacing="1" w:after="119"/>
    </w:pPr>
  </w:style>
  <w:style w:type="character" w:customStyle="1" w:styleId="NormalnyWebZnak">
    <w:name w:val="Normalny (Web) Znak"/>
    <w:rsid w:val="002411E3"/>
    <w:rPr>
      <w:sz w:val="24"/>
      <w:szCs w:val="24"/>
      <w:lang w:val="pl-PL" w:eastAsia="pl-PL" w:bidi="ar-SA"/>
    </w:rPr>
  </w:style>
  <w:style w:type="paragraph" w:styleId="Bezodstpw">
    <w:name w:val="No Spacing"/>
    <w:qFormat/>
    <w:rsid w:val="002411E3"/>
    <w:rPr>
      <w:rFonts w:ascii="Calibri" w:hAnsi="Calibri"/>
      <w:sz w:val="22"/>
      <w:szCs w:val="22"/>
    </w:rPr>
  </w:style>
  <w:style w:type="paragraph" w:styleId="Akapitzlist">
    <w:name w:val="List Paragraph"/>
    <w:aliases w:val="CW_Lista"/>
    <w:basedOn w:val="Normalny"/>
    <w:link w:val="AkapitzlistZnak"/>
    <w:uiPriority w:val="34"/>
    <w:qFormat/>
    <w:rsid w:val="002411E3"/>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2411E3"/>
    <w:pPr>
      <w:suppressAutoHyphens/>
      <w:jc w:val="center"/>
    </w:pPr>
    <w:rPr>
      <w:b/>
      <w:sz w:val="28"/>
      <w:szCs w:val="20"/>
      <w:lang w:eastAsia="ar-SA"/>
    </w:rPr>
  </w:style>
  <w:style w:type="character" w:customStyle="1" w:styleId="apple-converted-space">
    <w:name w:val="apple-converted-space"/>
    <w:basedOn w:val="Domylnaczcionkaakapitu"/>
    <w:rsid w:val="002411E3"/>
  </w:style>
  <w:style w:type="character" w:customStyle="1" w:styleId="txt-new">
    <w:name w:val="txt-new"/>
    <w:basedOn w:val="Domylnaczcionkaakapitu"/>
    <w:rsid w:val="002411E3"/>
  </w:style>
  <w:style w:type="character" w:customStyle="1" w:styleId="tabulatory">
    <w:name w:val="tabulatory"/>
    <w:basedOn w:val="Domylnaczcionkaakapitu"/>
    <w:rsid w:val="002411E3"/>
  </w:style>
  <w:style w:type="paragraph" w:styleId="Tekstprzypisukocowego">
    <w:name w:val="endnote text"/>
    <w:basedOn w:val="Normalny"/>
    <w:link w:val="TekstprzypisukocowegoZnak"/>
    <w:semiHidden/>
    <w:unhideWhenUsed/>
    <w:rsid w:val="002411E3"/>
    <w:rPr>
      <w:sz w:val="20"/>
      <w:szCs w:val="20"/>
    </w:rPr>
  </w:style>
  <w:style w:type="character" w:customStyle="1" w:styleId="TekstprzypisukocowegoZnak">
    <w:name w:val="Tekst przypisu końcowego Znak"/>
    <w:link w:val="Tekstprzypisukocowego"/>
    <w:semiHidden/>
    <w:rsid w:val="002411E3"/>
    <w:rPr>
      <w:lang w:val="pl-PL" w:eastAsia="pl-PL" w:bidi="ar-SA"/>
    </w:rPr>
  </w:style>
  <w:style w:type="character" w:styleId="Hipercze">
    <w:name w:val="Hyperlink"/>
    <w:uiPriority w:val="99"/>
    <w:unhideWhenUsed/>
    <w:rsid w:val="002411E3"/>
    <w:rPr>
      <w:color w:val="0000FF"/>
      <w:u w:val="single"/>
    </w:rPr>
  </w:style>
  <w:style w:type="paragraph" w:customStyle="1" w:styleId="Standard">
    <w:name w:val="Standard"/>
    <w:rsid w:val="002411E3"/>
    <w:pPr>
      <w:widowControl w:val="0"/>
      <w:suppressAutoHyphens/>
      <w:autoSpaceDN w:val="0"/>
      <w:textAlignment w:val="baseline"/>
    </w:pPr>
    <w:rPr>
      <w:rFonts w:eastAsia="SimSun" w:cs="Mangal"/>
      <w:kern w:val="3"/>
      <w:sz w:val="24"/>
      <w:szCs w:val="24"/>
      <w:lang w:eastAsia="zh-CN" w:bidi="hi-IN"/>
    </w:rPr>
  </w:style>
  <w:style w:type="character" w:styleId="Pogrubienie">
    <w:name w:val="Strong"/>
    <w:qFormat/>
    <w:rsid w:val="002411E3"/>
    <w:rPr>
      <w:b/>
      <w:bCs/>
    </w:rPr>
  </w:style>
  <w:style w:type="character" w:customStyle="1" w:styleId="h2">
    <w:name w:val="h2"/>
    <w:rsid w:val="002411E3"/>
  </w:style>
  <w:style w:type="character" w:customStyle="1" w:styleId="FontStyle32">
    <w:name w:val="Font Style32"/>
    <w:rsid w:val="001535C5"/>
    <w:rPr>
      <w:rFonts w:ascii="Tahoma" w:hAnsi="Tahoma" w:cs="Tahoma"/>
      <w:sz w:val="16"/>
      <w:szCs w:val="16"/>
    </w:rPr>
  </w:style>
  <w:style w:type="paragraph" w:customStyle="1" w:styleId="ZnakZnak1Znak">
    <w:name w:val="Znak Znak1 Znak"/>
    <w:basedOn w:val="Normalny"/>
    <w:rsid w:val="00525CC3"/>
    <w:rPr>
      <w:rFonts w:ascii="Arial" w:hAnsi="Arial" w:cs="Arial"/>
    </w:rPr>
  </w:style>
  <w:style w:type="paragraph" w:customStyle="1" w:styleId="ZnakZnak10">
    <w:name w:val="Znak Znak1"/>
    <w:basedOn w:val="Normalny"/>
    <w:rsid w:val="00717C5C"/>
    <w:rPr>
      <w:rFonts w:ascii="Arial" w:hAnsi="Arial" w:cs="Arial"/>
    </w:rPr>
  </w:style>
  <w:style w:type="paragraph" w:customStyle="1" w:styleId="ZnakZnak">
    <w:name w:val="Znak Znak"/>
    <w:basedOn w:val="Normalny"/>
    <w:rsid w:val="00A46A31"/>
    <w:rPr>
      <w:rFonts w:ascii="Arial" w:hAnsi="Arial" w:cs="Arial"/>
    </w:rPr>
  </w:style>
  <w:style w:type="paragraph" w:customStyle="1" w:styleId="Default">
    <w:name w:val="Default"/>
    <w:rsid w:val="008A1A0E"/>
    <w:pPr>
      <w:autoSpaceDE w:val="0"/>
      <w:autoSpaceDN w:val="0"/>
      <w:adjustRightInd w:val="0"/>
    </w:pPr>
    <w:rPr>
      <w:rFonts w:ascii="Arial" w:hAnsi="Arial" w:cs="Arial"/>
      <w:color w:val="000000"/>
      <w:sz w:val="24"/>
      <w:szCs w:val="24"/>
    </w:rPr>
  </w:style>
  <w:style w:type="paragraph" w:customStyle="1" w:styleId="ZnakZnak8">
    <w:name w:val="Znak Znak8"/>
    <w:basedOn w:val="Normalny"/>
    <w:rsid w:val="00445B4A"/>
    <w:rPr>
      <w:rFonts w:ascii="Arial" w:hAnsi="Arial" w:cs="Arial"/>
    </w:rPr>
  </w:style>
  <w:style w:type="paragraph" w:styleId="Listapunktowana2">
    <w:name w:val="List Bullet 2"/>
    <w:basedOn w:val="Normalny"/>
    <w:unhideWhenUsed/>
    <w:rsid w:val="009D4E2F"/>
    <w:pPr>
      <w:numPr>
        <w:numId w:val="19"/>
      </w:numPr>
      <w:spacing w:after="120"/>
    </w:pPr>
    <w:rPr>
      <w:szCs w:val="20"/>
    </w:rPr>
  </w:style>
  <w:style w:type="paragraph" w:customStyle="1" w:styleId="Nagwek10">
    <w:name w:val="Nagłówek1"/>
    <w:basedOn w:val="Normalny"/>
    <w:next w:val="Tekstpodstawowy"/>
    <w:rsid w:val="00B23AAE"/>
    <w:pPr>
      <w:keepNext/>
      <w:suppressAutoHyphens/>
      <w:spacing w:before="240" w:after="120"/>
    </w:pPr>
    <w:rPr>
      <w:rFonts w:ascii="Arial" w:eastAsia="MS Mincho" w:hAnsi="Arial" w:cs="Tahoma"/>
      <w:sz w:val="28"/>
      <w:szCs w:val="28"/>
      <w:lang w:eastAsia="ar-SA"/>
    </w:rPr>
  </w:style>
  <w:style w:type="paragraph" w:customStyle="1" w:styleId="Akapitzlist1">
    <w:name w:val="Akapit z listą1"/>
    <w:basedOn w:val="Normalny"/>
    <w:uiPriority w:val="99"/>
    <w:rsid w:val="00B23AAE"/>
    <w:pPr>
      <w:suppressAutoHyphens/>
      <w:spacing w:after="200" w:line="276" w:lineRule="auto"/>
      <w:ind w:left="720"/>
    </w:pPr>
    <w:rPr>
      <w:rFonts w:ascii="Calibri" w:eastAsia="SimSun" w:hAnsi="Calibri" w:cs="font221"/>
      <w:kern w:val="1"/>
      <w:sz w:val="22"/>
      <w:szCs w:val="22"/>
      <w:lang w:eastAsia="en-US"/>
    </w:rPr>
  </w:style>
  <w:style w:type="character" w:styleId="Odwoaniedokomentarza">
    <w:name w:val="annotation reference"/>
    <w:semiHidden/>
    <w:unhideWhenUsed/>
    <w:rsid w:val="001F3CDF"/>
    <w:rPr>
      <w:sz w:val="16"/>
      <w:szCs w:val="16"/>
    </w:rPr>
  </w:style>
  <w:style w:type="paragraph" w:styleId="Tekstkomentarza">
    <w:name w:val="annotation text"/>
    <w:basedOn w:val="Normalny"/>
    <w:link w:val="TekstkomentarzaZnak"/>
    <w:unhideWhenUsed/>
    <w:rsid w:val="001F3CDF"/>
    <w:pPr>
      <w:spacing w:after="200" w:line="276" w:lineRule="auto"/>
    </w:pPr>
    <w:rPr>
      <w:rFonts w:ascii="Calibri" w:hAnsi="Calibri"/>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B05D56"/>
    <w:pPr>
      <w:spacing w:after="0" w:line="240" w:lineRule="auto"/>
    </w:pPr>
    <w:rPr>
      <w:rFonts w:ascii="Times New Roman" w:hAnsi="Times New Roman"/>
      <w:b/>
      <w:bCs/>
      <w:lang w:val="pl-PL" w:eastAsia="pl-PL"/>
    </w:rPr>
  </w:style>
  <w:style w:type="character" w:customStyle="1" w:styleId="TekstkomentarzaZnak">
    <w:name w:val="Tekst komentarza Znak"/>
    <w:link w:val="Tekstkomentarza"/>
    <w:rsid w:val="00B05D56"/>
    <w:rPr>
      <w:rFonts w:ascii="Calibri" w:hAnsi="Calibri"/>
      <w:lang w:val="x-none" w:eastAsia="x-none"/>
    </w:rPr>
  </w:style>
  <w:style w:type="character" w:customStyle="1" w:styleId="TematkomentarzaZnak">
    <w:name w:val="Temat komentarza Znak"/>
    <w:basedOn w:val="TekstkomentarzaZnak"/>
    <w:link w:val="Tematkomentarza"/>
    <w:rsid w:val="00B05D56"/>
    <w:rPr>
      <w:rFonts w:ascii="Calibri" w:hAnsi="Calibri"/>
      <w:lang w:val="x-none" w:eastAsia="x-none"/>
    </w:rPr>
  </w:style>
  <w:style w:type="paragraph" w:customStyle="1" w:styleId="Styl">
    <w:name w:val="Styl"/>
    <w:rsid w:val="00E90752"/>
    <w:pPr>
      <w:widowControl w:val="0"/>
      <w:autoSpaceDE w:val="0"/>
      <w:autoSpaceDN w:val="0"/>
      <w:adjustRightInd w:val="0"/>
    </w:pPr>
    <w:rPr>
      <w:rFonts w:ascii="Arial" w:hAnsi="Arial" w:cs="Arial"/>
      <w:sz w:val="24"/>
      <w:szCs w:val="24"/>
    </w:rPr>
  </w:style>
  <w:style w:type="paragraph" w:customStyle="1" w:styleId="Normalny1">
    <w:name w:val="Normalny1"/>
    <w:rsid w:val="00B65F11"/>
    <w:pPr>
      <w:spacing w:line="276" w:lineRule="auto"/>
    </w:pPr>
    <w:rPr>
      <w:rFonts w:ascii="Arial" w:eastAsia="Arial" w:hAnsi="Arial" w:cs="Arial"/>
      <w:color w:val="000000"/>
      <w:sz w:val="22"/>
      <w:szCs w:val="22"/>
    </w:rPr>
  </w:style>
  <w:style w:type="paragraph" w:styleId="Tekstprzypisudolnego">
    <w:name w:val="footnote text"/>
    <w:basedOn w:val="Normalny"/>
    <w:link w:val="TekstprzypisudolnegoZnak"/>
    <w:uiPriority w:val="99"/>
    <w:semiHidden/>
    <w:unhideWhenUsed/>
    <w:rsid w:val="00B65F11"/>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B65F11"/>
    <w:rPr>
      <w:rFonts w:ascii="Calibri" w:eastAsia="Calibri" w:hAnsi="Calibri"/>
      <w:lang w:eastAsia="en-US"/>
    </w:rPr>
  </w:style>
  <w:style w:type="character" w:styleId="Odwoanieprzypisudolnego">
    <w:name w:val="footnote reference"/>
    <w:uiPriority w:val="99"/>
    <w:semiHidden/>
    <w:unhideWhenUsed/>
    <w:rsid w:val="00B65F11"/>
    <w:rPr>
      <w:vertAlign w:val="superscript"/>
    </w:rPr>
  </w:style>
  <w:style w:type="paragraph" w:styleId="Poprawka">
    <w:name w:val="Revision"/>
    <w:hidden/>
    <w:uiPriority w:val="99"/>
    <w:semiHidden/>
    <w:rsid w:val="00301E7B"/>
    <w:rPr>
      <w:sz w:val="24"/>
      <w:szCs w:val="24"/>
    </w:rPr>
  </w:style>
  <w:style w:type="character" w:customStyle="1" w:styleId="AkapitzlistZnak">
    <w:name w:val="Akapit z listą Znak"/>
    <w:aliases w:val="CW_Lista Znak"/>
    <w:link w:val="Akapitzlist"/>
    <w:uiPriority w:val="34"/>
    <w:qFormat/>
    <w:locked/>
    <w:rsid w:val="001F79C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8685">
      <w:bodyDiv w:val="1"/>
      <w:marLeft w:val="0"/>
      <w:marRight w:val="0"/>
      <w:marTop w:val="0"/>
      <w:marBottom w:val="0"/>
      <w:divBdr>
        <w:top w:val="none" w:sz="0" w:space="0" w:color="auto"/>
        <w:left w:val="none" w:sz="0" w:space="0" w:color="auto"/>
        <w:bottom w:val="none" w:sz="0" w:space="0" w:color="auto"/>
        <w:right w:val="none" w:sz="0" w:space="0" w:color="auto"/>
      </w:divBdr>
      <w:divsChild>
        <w:div w:id="1090928971">
          <w:marLeft w:val="0"/>
          <w:marRight w:val="0"/>
          <w:marTop w:val="0"/>
          <w:marBottom w:val="0"/>
          <w:divBdr>
            <w:top w:val="none" w:sz="0" w:space="0" w:color="auto"/>
            <w:left w:val="none" w:sz="0" w:space="0" w:color="auto"/>
            <w:bottom w:val="none" w:sz="0" w:space="0" w:color="auto"/>
            <w:right w:val="none" w:sz="0" w:space="0" w:color="auto"/>
          </w:divBdr>
        </w:div>
      </w:divsChild>
    </w:div>
    <w:div w:id="72050302">
      <w:bodyDiv w:val="1"/>
      <w:marLeft w:val="0"/>
      <w:marRight w:val="0"/>
      <w:marTop w:val="0"/>
      <w:marBottom w:val="0"/>
      <w:divBdr>
        <w:top w:val="none" w:sz="0" w:space="0" w:color="auto"/>
        <w:left w:val="none" w:sz="0" w:space="0" w:color="auto"/>
        <w:bottom w:val="none" w:sz="0" w:space="0" w:color="auto"/>
        <w:right w:val="none" w:sz="0" w:space="0" w:color="auto"/>
      </w:divBdr>
    </w:div>
    <w:div w:id="528958866">
      <w:bodyDiv w:val="1"/>
      <w:marLeft w:val="0"/>
      <w:marRight w:val="0"/>
      <w:marTop w:val="0"/>
      <w:marBottom w:val="0"/>
      <w:divBdr>
        <w:top w:val="none" w:sz="0" w:space="0" w:color="auto"/>
        <w:left w:val="none" w:sz="0" w:space="0" w:color="auto"/>
        <w:bottom w:val="none" w:sz="0" w:space="0" w:color="auto"/>
        <w:right w:val="none" w:sz="0" w:space="0" w:color="auto"/>
      </w:divBdr>
      <w:divsChild>
        <w:div w:id="868491881">
          <w:marLeft w:val="0"/>
          <w:marRight w:val="0"/>
          <w:marTop w:val="0"/>
          <w:marBottom w:val="0"/>
          <w:divBdr>
            <w:top w:val="none" w:sz="0" w:space="0" w:color="auto"/>
            <w:left w:val="none" w:sz="0" w:space="0" w:color="auto"/>
            <w:bottom w:val="none" w:sz="0" w:space="0" w:color="auto"/>
            <w:right w:val="none" w:sz="0" w:space="0" w:color="auto"/>
          </w:divBdr>
          <w:divsChild>
            <w:div w:id="97721687">
              <w:marLeft w:val="0"/>
              <w:marRight w:val="0"/>
              <w:marTop w:val="0"/>
              <w:marBottom w:val="0"/>
              <w:divBdr>
                <w:top w:val="none" w:sz="0" w:space="0" w:color="auto"/>
                <w:left w:val="none" w:sz="0" w:space="0" w:color="auto"/>
                <w:bottom w:val="none" w:sz="0" w:space="0" w:color="auto"/>
                <w:right w:val="none" w:sz="0" w:space="0" w:color="auto"/>
              </w:divBdr>
            </w:div>
          </w:divsChild>
        </w:div>
        <w:div w:id="904291555">
          <w:marLeft w:val="0"/>
          <w:marRight w:val="0"/>
          <w:marTop w:val="0"/>
          <w:marBottom w:val="0"/>
          <w:divBdr>
            <w:top w:val="none" w:sz="0" w:space="0" w:color="auto"/>
            <w:left w:val="none" w:sz="0" w:space="0" w:color="auto"/>
            <w:bottom w:val="none" w:sz="0" w:space="0" w:color="auto"/>
            <w:right w:val="none" w:sz="0" w:space="0" w:color="auto"/>
          </w:divBdr>
          <w:divsChild>
            <w:div w:id="10039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0626">
      <w:bodyDiv w:val="1"/>
      <w:marLeft w:val="0"/>
      <w:marRight w:val="0"/>
      <w:marTop w:val="0"/>
      <w:marBottom w:val="0"/>
      <w:divBdr>
        <w:top w:val="none" w:sz="0" w:space="0" w:color="auto"/>
        <w:left w:val="none" w:sz="0" w:space="0" w:color="auto"/>
        <w:bottom w:val="none" w:sz="0" w:space="0" w:color="auto"/>
        <w:right w:val="none" w:sz="0" w:space="0" w:color="auto"/>
      </w:divBdr>
    </w:div>
    <w:div w:id="1120537484">
      <w:bodyDiv w:val="1"/>
      <w:marLeft w:val="0"/>
      <w:marRight w:val="0"/>
      <w:marTop w:val="0"/>
      <w:marBottom w:val="0"/>
      <w:divBdr>
        <w:top w:val="none" w:sz="0" w:space="0" w:color="auto"/>
        <w:left w:val="none" w:sz="0" w:space="0" w:color="auto"/>
        <w:bottom w:val="none" w:sz="0" w:space="0" w:color="auto"/>
        <w:right w:val="none" w:sz="0" w:space="0" w:color="auto"/>
      </w:divBdr>
      <w:divsChild>
        <w:div w:id="474682349">
          <w:marLeft w:val="0"/>
          <w:marRight w:val="0"/>
          <w:marTop w:val="0"/>
          <w:marBottom w:val="0"/>
          <w:divBdr>
            <w:top w:val="none" w:sz="0" w:space="0" w:color="auto"/>
            <w:left w:val="none" w:sz="0" w:space="0" w:color="auto"/>
            <w:bottom w:val="none" w:sz="0" w:space="0" w:color="auto"/>
            <w:right w:val="none" w:sz="0" w:space="0" w:color="auto"/>
          </w:divBdr>
        </w:div>
        <w:div w:id="631836821">
          <w:marLeft w:val="0"/>
          <w:marRight w:val="0"/>
          <w:marTop w:val="0"/>
          <w:marBottom w:val="0"/>
          <w:divBdr>
            <w:top w:val="none" w:sz="0" w:space="0" w:color="auto"/>
            <w:left w:val="none" w:sz="0" w:space="0" w:color="auto"/>
            <w:bottom w:val="none" w:sz="0" w:space="0" w:color="auto"/>
            <w:right w:val="none" w:sz="0" w:space="0" w:color="auto"/>
          </w:divBdr>
        </w:div>
        <w:div w:id="993067251">
          <w:marLeft w:val="0"/>
          <w:marRight w:val="0"/>
          <w:marTop w:val="0"/>
          <w:marBottom w:val="0"/>
          <w:divBdr>
            <w:top w:val="none" w:sz="0" w:space="0" w:color="auto"/>
            <w:left w:val="none" w:sz="0" w:space="0" w:color="auto"/>
            <w:bottom w:val="none" w:sz="0" w:space="0" w:color="auto"/>
            <w:right w:val="none" w:sz="0" w:space="0" w:color="auto"/>
          </w:divBdr>
        </w:div>
        <w:div w:id="1519076761">
          <w:marLeft w:val="0"/>
          <w:marRight w:val="0"/>
          <w:marTop w:val="0"/>
          <w:marBottom w:val="0"/>
          <w:divBdr>
            <w:top w:val="none" w:sz="0" w:space="0" w:color="auto"/>
            <w:left w:val="none" w:sz="0" w:space="0" w:color="auto"/>
            <w:bottom w:val="none" w:sz="0" w:space="0" w:color="auto"/>
            <w:right w:val="none" w:sz="0" w:space="0" w:color="auto"/>
          </w:divBdr>
        </w:div>
        <w:div w:id="1521167382">
          <w:marLeft w:val="0"/>
          <w:marRight w:val="0"/>
          <w:marTop w:val="0"/>
          <w:marBottom w:val="0"/>
          <w:divBdr>
            <w:top w:val="none" w:sz="0" w:space="0" w:color="auto"/>
            <w:left w:val="none" w:sz="0" w:space="0" w:color="auto"/>
            <w:bottom w:val="none" w:sz="0" w:space="0" w:color="auto"/>
            <w:right w:val="none" w:sz="0" w:space="0" w:color="auto"/>
          </w:divBdr>
        </w:div>
        <w:div w:id="1584100041">
          <w:marLeft w:val="0"/>
          <w:marRight w:val="0"/>
          <w:marTop w:val="0"/>
          <w:marBottom w:val="0"/>
          <w:divBdr>
            <w:top w:val="none" w:sz="0" w:space="0" w:color="auto"/>
            <w:left w:val="none" w:sz="0" w:space="0" w:color="auto"/>
            <w:bottom w:val="none" w:sz="0" w:space="0" w:color="auto"/>
            <w:right w:val="none" w:sz="0" w:space="0" w:color="auto"/>
          </w:divBdr>
        </w:div>
        <w:div w:id="1624071681">
          <w:marLeft w:val="0"/>
          <w:marRight w:val="0"/>
          <w:marTop w:val="0"/>
          <w:marBottom w:val="0"/>
          <w:divBdr>
            <w:top w:val="none" w:sz="0" w:space="0" w:color="auto"/>
            <w:left w:val="none" w:sz="0" w:space="0" w:color="auto"/>
            <w:bottom w:val="none" w:sz="0" w:space="0" w:color="auto"/>
            <w:right w:val="none" w:sz="0" w:space="0" w:color="auto"/>
          </w:divBdr>
        </w:div>
        <w:div w:id="2094157153">
          <w:marLeft w:val="0"/>
          <w:marRight w:val="0"/>
          <w:marTop w:val="0"/>
          <w:marBottom w:val="0"/>
          <w:divBdr>
            <w:top w:val="none" w:sz="0" w:space="0" w:color="auto"/>
            <w:left w:val="none" w:sz="0" w:space="0" w:color="auto"/>
            <w:bottom w:val="none" w:sz="0" w:space="0" w:color="auto"/>
            <w:right w:val="none" w:sz="0" w:space="0" w:color="auto"/>
          </w:divBdr>
        </w:div>
        <w:div w:id="2126731646">
          <w:marLeft w:val="0"/>
          <w:marRight w:val="0"/>
          <w:marTop w:val="0"/>
          <w:marBottom w:val="0"/>
          <w:divBdr>
            <w:top w:val="none" w:sz="0" w:space="0" w:color="auto"/>
            <w:left w:val="none" w:sz="0" w:space="0" w:color="auto"/>
            <w:bottom w:val="none" w:sz="0" w:space="0" w:color="auto"/>
            <w:right w:val="none" w:sz="0" w:space="0" w:color="auto"/>
          </w:divBdr>
        </w:div>
      </w:divsChild>
    </w:div>
    <w:div w:id="1778985788">
      <w:bodyDiv w:val="1"/>
      <w:marLeft w:val="0"/>
      <w:marRight w:val="0"/>
      <w:marTop w:val="0"/>
      <w:marBottom w:val="0"/>
      <w:divBdr>
        <w:top w:val="none" w:sz="0" w:space="0" w:color="auto"/>
        <w:left w:val="none" w:sz="0" w:space="0" w:color="auto"/>
        <w:bottom w:val="none" w:sz="0" w:space="0" w:color="auto"/>
        <w:right w:val="none" w:sz="0" w:space="0" w:color="auto"/>
      </w:divBdr>
      <w:divsChild>
        <w:div w:id="903023469">
          <w:marLeft w:val="0"/>
          <w:marRight w:val="0"/>
          <w:marTop w:val="0"/>
          <w:marBottom w:val="0"/>
          <w:divBdr>
            <w:top w:val="none" w:sz="0" w:space="0" w:color="auto"/>
            <w:left w:val="none" w:sz="0" w:space="0" w:color="auto"/>
            <w:bottom w:val="none" w:sz="0" w:space="0" w:color="auto"/>
            <w:right w:val="none" w:sz="0" w:space="0" w:color="auto"/>
          </w:divBdr>
        </w:div>
        <w:div w:id="1194919454">
          <w:marLeft w:val="0"/>
          <w:marRight w:val="0"/>
          <w:marTop w:val="0"/>
          <w:marBottom w:val="0"/>
          <w:divBdr>
            <w:top w:val="none" w:sz="0" w:space="0" w:color="auto"/>
            <w:left w:val="none" w:sz="0" w:space="0" w:color="auto"/>
            <w:bottom w:val="none" w:sz="0" w:space="0" w:color="auto"/>
            <w:right w:val="none" w:sz="0" w:space="0" w:color="auto"/>
          </w:divBdr>
        </w:div>
      </w:divsChild>
    </w:div>
    <w:div w:id="1945267538">
      <w:bodyDiv w:val="1"/>
      <w:marLeft w:val="0"/>
      <w:marRight w:val="0"/>
      <w:marTop w:val="0"/>
      <w:marBottom w:val="0"/>
      <w:divBdr>
        <w:top w:val="none" w:sz="0" w:space="0" w:color="auto"/>
        <w:left w:val="none" w:sz="0" w:space="0" w:color="auto"/>
        <w:bottom w:val="none" w:sz="0" w:space="0" w:color="auto"/>
        <w:right w:val="none" w:sz="0" w:space="0" w:color="auto"/>
      </w:divBdr>
    </w:div>
    <w:div w:id="1975719919">
      <w:bodyDiv w:val="1"/>
      <w:marLeft w:val="0"/>
      <w:marRight w:val="0"/>
      <w:marTop w:val="0"/>
      <w:marBottom w:val="0"/>
      <w:divBdr>
        <w:top w:val="none" w:sz="0" w:space="0" w:color="auto"/>
        <w:left w:val="none" w:sz="0" w:space="0" w:color="auto"/>
        <w:bottom w:val="none" w:sz="0" w:space="0" w:color="auto"/>
        <w:right w:val="none" w:sz="0" w:space="0" w:color="auto"/>
      </w:divBdr>
      <w:divsChild>
        <w:div w:id="19888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dc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dco" TargetMode="External"/><Relationship Id="rId2" Type="http://schemas.openxmlformats.org/officeDocument/2006/relationships/numbering" Target="numbering.xml"/><Relationship Id="rId16" Type="http://schemas.openxmlformats.org/officeDocument/2006/relationships/hyperlink" Target="https://platformazakupowa.pl/pn/d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pn/dc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23554-FAFE-4434-9408-64A5646A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8529</Words>
  <Characters>51174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DOLNOŚLĄSKIE CENTRUM ONKOLOGII WE WROCŁAWIU</vt:lpstr>
    </vt:vector>
  </TitlesOfParts>
  <Company/>
  <LinksUpToDate>false</LinksUpToDate>
  <CharactersWithSpaces>59584</CharactersWithSpaces>
  <SharedDoc>false</SharedDoc>
  <HLinks>
    <vt:vector size="66" baseType="variant">
      <vt:variant>
        <vt:i4>6488171</vt:i4>
      </vt:variant>
      <vt:variant>
        <vt:i4>30</vt:i4>
      </vt:variant>
      <vt:variant>
        <vt:i4>0</vt:i4>
      </vt:variant>
      <vt:variant>
        <vt:i4>5</vt:i4>
      </vt:variant>
      <vt:variant>
        <vt:lpwstr>https://platformazakupowa.pl/pn/dco</vt:lpwstr>
      </vt:variant>
      <vt:variant>
        <vt:lpwstr/>
      </vt:variant>
      <vt:variant>
        <vt:i4>6488171</vt:i4>
      </vt:variant>
      <vt:variant>
        <vt:i4>27</vt:i4>
      </vt:variant>
      <vt:variant>
        <vt:i4>0</vt:i4>
      </vt:variant>
      <vt:variant>
        <vt:i4>5</vt:i4>
      </vt:variant>
      <vt:variant>
        <vt:lpwstr>https://platformazakupowa.pl/pn/dco</vt:lpwstr>
      </vt:variant>
      <vt:variant>
        <vt:lpwstr/>
      </vt:variant>
      <vt:variant>
        <vt:i4>6488171</vt:i4>
      </vt:variant>
      <vt:variant>
        <vt:i4>24</vt:i4>
      </vt:variant>
      <vt:variant>
        <vt:i4>0</vt:i4>
      </vt:variant>
      <vt:variant>
        <vt:i4>5</vt:i4>
      </vt:variant>
      <vt:variant>
        <vt:lpwstr>https://platformazakupowa.pl/pn/dco</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6488171</vt:i4>
      </vt:variant>
      <vt:variant>
        <vt:i4>18</vt:i4>
      </vt:variant>
      <vt:variant>
        <vt:i4>0</vt:i4>
      </vt:variant>
      <vt:variant>
        <vt:i4>5</vt:i4>
      </vt:variant>
      <vt:variant>
        <vt:lpwstr>https://platformazakupowa.pl/pn/dco</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327683</vt:i4>
      </vt:variant>
      <vt:variant>
        <vt:i4>9</vt:i4>
      </vt:variant>
      <vt:variant>
        <vt:i4>0</vt:i4>
      </vt:variant>
      <vt:variant>
        <vt:i4>5</vt:i4>
      </vt:variant>
      <vt:variant>
        <vt:lpwstr>https://sip.lex.pl/</vt:lpwstr>
      </vt:variant>
      <vt:variant>
        <vt:lpwstr>/document/17074707?unitId=art(24)ust(1)pkt(14)&amp;cm=DOCUMENT</vt:lpwstr>
      </vt:variant>
      <vt:variant>
        <vt:i4>393222</vt:i4>
      </vt:variant>
      <vt:variant>
        <vt:i4>6</vt:i4>
      </vt:variant>
      <vt:variant>
        <vt:i4>0</vt:i4>
      </vt:variant>
      <vt:variant>
        <vt:i4>5</vt:i4>
      </vt:variant>
      <vt:variant>
        <vt:lpwstr>https://sip.lex.pl/</vt:lpwstr>
      </vt:variant>
      <vt:variant>
        <vt:lpwstr>/document/17074707?unitId=art(24)ust(1)pkt(21)&amp;cm=DOCUMENT</vt:lpwstr>
      </vt:variant>
      <vt:variant>
        <vt:i4>327683</vt:i4>
      </vt:variant>
      <vt:variant>
        <vt:i4>3</vt:i4>
      </vt:variant>
      <vt:variant>
        <vt:i4>0</vt:i4>
      </vt:variant>
      <vt:variant>
        <vt:i4>5</vt:i4>
      </vt:variant>
      <vt:variant>
        <vt:lpwstr>https://sip.lex.pl/</vt:lpwstr>
      </vt:variant>
      <vt:variant>
        <vt:lpwstr>/document/17074707?unitId=art(24)ust(1)pkt(14)&amp;cm=DOCUMENT</vt:lpwstr>
      </vt:variant>
      <vt:variant>
        <vt:i4>327684</vt:i4>
      </vt:variant>
      <vt:variant>
        <vt:i4>0</vt:i4>
      </vt:variant>
      <vt:variant>
        <vt:i4>0</vt:i4>
      </vt:variant>
      <vt:variant>
        <vt:i4>5</vt:i4>
      </vt:variant>
      <vt:variant>
        <vt:lpwstr>https://sip.lex.pl/</vt:lpwstr>
      </vt:variant>
      <vt:variant>
        <vt:lpwstr>/document/17074707?unitId=art(24)ust(1)pkt(13)&amp;cm=DOCUMENT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DOLNOŚLĄSKIE CENTRUM ONKOLOGII WE WROCŁAWIU</dc:title>
  <dc:subject/>
  <dc:creator>glombowicz.joanna</dc:creator>
  <cp:keywords/>
  <cp:lastModifiedBy>Joanna Głombowicz</cp:lastModifiedBy>
  <cp:revision>5</cp:revision>
  <cp:lastPrinted>2019-10-04T10:23:00Z</cp:lastPrinted>
  <dcterms:created xsi:type="dcterms:W3CDTF">2019-11-12T11:07:00Z</dcterms:created>
  <dcterms:modified xsi:type="dcterms:W3CDTF">2019-11-13T11:52:00Z</dcterms:modified>
</cp:coreProperties>
</file>