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44" w:rsidRDefault="003B264E" w:rsidP="00484FA5">
      <w:pPr>
        <w:pStyle w:val="Tekstpodstawowy"/>
        <w:rPr>
          <w:rFonts w:ascii="Arial" w:hAnsi="Arial" w:cs="Arial"/>
          <w:b/>
          <w:sz w:val="20"/>
        </w:rPr>
      </w:pPr>
      <w:r>
        <w:rPr>
          <w:rFonts w:ascii="Arial" w:hAnsi="Arial" w:cs="Arial"/>
          <w:b/>
          <w:sz w:val="20"/>
        </w:rPr>
        <w:t xml:space="preserve">                                                                                                              </w:t>
      </w:r>
    </w:p>
    <w:p w:rsidR="00674444" w:rsidRDefault="00674444" w:rsidP="0070570A">
      <w:pPr>
        <w:pStyle w:val="Tekstpodstawowy"/>
        <w:jc w:val="center"/>
        <w:rPr>
          <w:rFonts w:ascii="Arial" w:hAnsi="Arial" w:cs="Arial"/>
          <w:b/>
          <w:sz w:val="20"/>
        </w:rPr>
      </w:pPr>
    </w:p>
    <w:p w:rsidR="00674444" w:rsidRPr="0066368C" w:rsidRDefault="00674444" w:rsidP="0070570A">
      <w:pPr>
        <w:pStyle w:val="Tekstpodstawowy"/>
        <w:jc w:val="center"/>
        <w:rPr>
          <w:b/>
          <w:sz w:val="24"/>
          <w:szCs w:val="24"/>
        </w:rPr>
      </w:pPr>
    </w:p>
    <w:p w:rsidR="0070570A" w:rsidRPr="0066368C" w:rsidRDefault="00674444" w:rsidP="0070570A">
      <w:pPr>
        <w:pStyle w:val="Tekstpodstawowy"/>
        <w:jc w:val="center"/>
        <w:rPr>
          <w:b/>
          <w:sz w:val="24"/>
          <w:szCs w:val="24"/>
        </w:rPr>
      </w:pPr>
      <w:r w:rsidRPr="0066368C">
        <w:rPr>
          <w:b/>
          <w:sz w:val="24"/>
          <w:szCs w:val="24"/>
        </w:rPr>
        <w:t xml:space="preserve">                                        </w:t>
      </w:r>
      <w:r w:rsidR="00EF7FED" w:rsidRPr="0066368C">
        <w:rPr>
          <w:b/>
          <w:sz w:val="24"/>
          <w:szCs w:val="24"/>
        </w:rPr>
        <w:t xml:space="preserve">                                                                    </w:t>
      </w:r>
      <w:r w:rsidR="003B264E" w:rsidRPr="0066368C">
        <w:rPr>
          <w:b/>
          <w:sz w:val="24"/>
          <w:szCs w:val="24"/>
        </w:rPr>
        <w:t xml:space="preserve">Załącznik nr </w:t>
      </w:r>
      <w:r w:rsidR="00EF7FED" w:rsidRPr="0066368C">
        <w:rPr>
          <w:b/>
          <w:sz w:val="24"/>
          <w:szCs w:val="24"/>
        </w:rPr>
        <w:t>4</w:t>
      </w:r>
      <w:r w:rsidR="003B264E" w:rsidRPr="0066368C">
        <w:rPr>
          <w:b/>
          <w:sz w:val="24"/>
          <w:szCs w:val="24"/>
        </w:rPr>
        <w:t xml:space="preserve"> do SWZ</w:t>
      </w:r>
    </w:p>
    <w:p w:rsidR="00DC5267" w:rsidRPr="0066368C" w:rsidRDefault="00674444" w:rsidP="0070570A">
      <w:pPr>
        <w:pStyle w:val="Tekstpodstawowy"/>
        <w:jc w:val="center"/>
        <w:rPr>
          <w:b/>
          <w:sz w:val="24"/>
          <w:szCs w:val="24"/>
        </w:rPr>
      </w:pPr>
      <w:r w:rsidRPr="0066368C">
        <w:rPr>
          <w:b/>
          <w:sz w:val="24"/>
          <w:szCs w:val="24"/>
        </w:rPr>
        <w:t xml:space="preserve">      </w:t>
      </w:r>
    </w:p>
    <w:p w:rsidR="006B085C" w:rsidRPr="0066368C" w:rsidRDefault="006B085C" w:rsidP="00F1337F">
      <w:pPr>
        <w:pStyle w:val="Tekstpodstawowy"/>
        <w:rPr>
          <w:b/>
          <w:sz w:val="24"/>
          <w:szCs w:val="24"/>
        </w:rPr>
      </w:pPr>
    </w:p>
    <w:p w:rsidR="00DC5267" w:rsidRPr="0066368C" w:rsidRDefault="003B264E" w:rsidP="0070570A">
      <w:pPr>
        <w:pStyle w:val="Tekstpodstawowy"/>
        <w:jc w:val="center"/>
        <w:rPr>
          <w:b/>
          <w:sz w:val="24"/>
          <w:szCs w:val="24"/>
        </w:rPr>
      </w:pPr>
      <w:r w:rsidRPr="0066368C">
        <w:rPr>
          <w:b/>
          <w:sz w:val="24"/>
          <w:szCs w:val="24"/>
        </w:rPr>
        <w:t>Projektowane Postanowienia Umowne (wzór umowy)</w:t>
      </w:r>
    </w:p>
    <w:p w:rsidR="0070570A" w:rsidRPr="0066368C" w:rsidRDefault="0070570A" w:rsidP="0070570A">
      <w:pPr>
        <w:pStyle w:val="Tekstpodstawowy"/>
        <w:jc w:val="center"/>
        <w:rPr>
          <w:i/>
          <w:iCs/>
          <w:sz w:val="24"/>
          <w:szCs w:val="24"/>
        </w:rPr>
      </w:pPr>
    </w:p>
    <w:p w:rsidR="0070570A" w:rsidRPr="0066368C" w:rsidRDefault="007352EB" w:rsidP="0070570A">
      <w:pPr>
        <w:jc w:val="both"/>
      </w:pPr>
      <w:r w:rsidRPr="0066368C">
        <w:t>Zawarta w dniu ………..</w:t>
      </w:r>
      <w:r w:rsidR="006B085C" w:rsidRPr="0066368C">
        <w:t xml:space="preserve"> </w:t>
      </w:r>
      <w:r w:rsidR="0070570A" w:rsidRPr="0066368C">
        <w:t>r. w Krakowie pomiędzy:</w:t>
      </w:r>
    </w:p>
    <w:p w:rsidR="0070570A" w:rsidRPr="0066368C" w:rsidRDefault="0070570A" w:rsidP="0070570A">
      <w:pPr>
        <w:pStyle w:val="Nagwek"/>
        <w:tabs>
          <w:tab w:val="clear" w:pos="4536"/>
          <w:tab w:val="clear" w:pos="9072"/>
          <w:tab w:val="left" w:pos="0"/>
        </w:tabs>
        <w:spacing w:before="120"/>
        <w:jc w:val="both"/>
        <w:rPr>
          <w:b/>
          <w:bCs/>
        </w:rPr>
      </w:pPr>
      <w:r w:rsidRPr="0066368C">
        <w:rPr>
          <w:b/>
          <w:bCs/>
        </w:rPr>
        <w:t>Uniwersytetem Rolniczym im. Hugona Kołłątaja w Krakowie</w:t>
      </w:r>
    </w:p>
    <w:p w:rsidR="0070570A" w:rsidRPr="0066368C" w:rsidRDefault="0070570A" w:rsidP="0070570A">
      <w:pPr>
        <w:autoSpaceDE w:val="0"/>
        <w:autoSpaceDN w:val="0"/>
        <w:adjustRightInd w:val="0"/>
        <w:rPr>
          <w:b/>
          <w:bCs/>
        </w:rPr>
      </w:pPr>
      <w:r w:rsidRPr="0066368C">
        <w:rPr>
          <w:b/>
          <w:bCs/>
        </w:rPr>
        <w:t>al. Adama Mickiewicza 21</w:t>
      </w:r>
    </w:p>
    <w:p w:rsidR="0070570A" w:rsidRPr="0066368C" w:rsidRDefault="0070570A" w:rsidP="0070570A">
      <w:pPr>
        <w:autoSpaceDE w:val="0"/>
        <w:autoSpaceDN w:val="0"/>
        <w:adjustRightInd w:val="0"/>
        <w:rPr>
          <w:b/>
          <w:bCs/>
        </w:rPr>
      </w:pPr>
      <w:r w:rsidRPr="0066368C">
        <w:rPr>
          <w:b/>
          <w:bCs/>
        </w:rPr>
        <w:t>31-120 Kraków</w:t>
      </w:r>
    </w:p>
    <w:p w:rsidR="0070570A" w:rsidRPr="0066368C" w:rsidRDefault="0070570A" w:rsidP="0070570A">
      <w:r w:rsidRPr="0066368C">
        <w:t xml:space="preserve">REGON: 000001815, </w:t>
      </w:r>
    </w:p>
    <w:p w:rsidR="0070570A" w:rsidRPr="0066368C" w:rsidRDefault="0070570A" w:rsidP="0070570A">
      <w:pPr>
        <w:tabs>
          <w:tab w:val="left" w:pos="5205"/>
        </w:tabs>
      </w:pPr>
      <w:r w:rsidRPr="0066368C">
        <w:t>NIP: 6750002118,</w:t>
      </w:r>
      <w:r w:rsidRPr="0066368C">
        <w:tab/>
      </w:r>
    </w:p>
    <w:p w:rsidR="0070570A" w:rsidRPr="0066368C" w:rsidRDefault="0070570A" w:rsidP="0070570A">
      <w:pPr>
        <w:autoSpaceDE w:val="0"/>
        <w:jc w:val="both"/>
      </w:pPr>
      <w:r w:rsidRPr="0066368C">
        <w:t xml:space="preserve">zwanym dalej </w:t>
      </w:r>
      <w:r w:rsidRPr="0066368C">
        <w:rPr>
          <w:b/>
        </w:rPr>
        <w:t>Zamawiającym</w:t>
      </w:r>
      <w:r w:rsidRPr="0066368C">
        <w:t>,</w:t>
      </w:r>
    </w:p>
    <w:p w:rsidR="0070570A" w:rsidRPr="0066368C" w:rsidRDefault="0070570A" w:rsidP="0070570A">
      <w:pPr>
        <w:autoSpaceDE w:val="0"/>
        <w:jc w:val="both"/>
      </w:pPr>
      <w:r w:rsidRPr="0066368C">
        <w:t>reprezentowanym przez :</w:t>
      </w:r>
    </w:p>
    <w:p w:rsidR="0070570A" w:rsidRPr="0066368C" w:rsidRDefault="0070570A" w:rsidP="0070570A">
      <w:pPr>
        <w:autoSpaceDE w:val="0"/>
        <w:spacing w:before="120"/>
        <w:jc w:val="both"/>
      </w:pPr>
      <w:r w:rsidRPr="0066368C">
        <w:t>………………</w:t>
      </w:r>
      <w:r w:rsidR="006B085C" w:rsidRPr="0066368C">
        <w:t>………………………</w:t>
      </w:r>
      <w:r w:rsidRPr="0066368C">
        <w:t xml:space="preserve"> …………………….. – …………………………………………………….</w:t>
      </w:r>
    </w:p>
    <w:p w:rsidR="0070570A" w:rsidRPr="0066368C" w:rsidRDefault="0070570A" w:rsidP="0070570A">
      <w:pPr>
        <w:autoSpaceDE w:val="0"/>
        <w:jc w:val="both"/>
      </w:pPr>
      <w:r w:rsidRPr="0066368C">
        <w:t>przy kontrasygnacie</w:t>
      </w:r>
    </w:p>
    <w:p w:rsidR="0070570A" w:rsidRPr="0066368C" w:rsidRDefault="0070570A" w:rsidP="0070570A">
      <w:pPr>
        <w:autoSpaceDE w:val="0"/>
        <w:spacing w:before="120"/>
        <w:jc w:val="both"/>
      </w:pPr>
      <w:r w:rsidRPr="0066368C">
        <w:t>………………</w:t>
      </w:r>
      <w:r w:rsidR="006B085C" w:rsidRPr="0066368C">
        <w:t>……………………</w:t>
      </w:r>
      <w:r w:rsidRPr="0066368C">
        <w:t xml:space="preserve"> ……………………….. – …………………………………………………….</w:t>
      </w:r>
    </w:p>
    <w:p w:rsidR="0070570A" w:rsidRPr="0066368C" w:rsidRDefault="0070570A" w:rsidP="0070570A">
      <w:pPr>
        <w:autoSpaceDE w:val="0"/>
        <w:jc w:val="both"/>
      </w:pPr>
      <w:r w:rsidRPr="0066368C">
        <w:t>a</w:t>
      </w:r>
    </w:p>
    <w:p w:rsidR="00A03100" w:rsidRPr="0066368C" w:rsidRDefault="003801CE" w:rsidP="00A03100">
      <w:pPr>
        <w:autoSpaceDE w:val="0"/>
        <w:spacing w:before="120"/>
        <w:jc w:val="both"/>
      </w:pPr>
      <w:r w:rsidRPr="0066368C">
        <w:rPr>
          <w:b/>
        </w:rPr>
        <w:t>………………………..</w:t>
      </w:r>
      <w:r w:rsidR="00A03100" w:rsidRPr="0066368C">
        <w:t xml:space="preserve">wpisana do Krajowego Rejestru </w:t>
      </w:r>
      <w:r w:rsidRPr="0066368C">
        <w:t xml:space="preserve">Sądowego pod numerem: ; NIP: </w:t>
      </w:r>
      <w:r w:rsidR="00A03100" w:rsidRPr="0066368C">
        <w:t>,</w:t>
      </w:r>
    </w:p>
    <w:p w:rsidR="00A03100" w:rsidRPr="0066368C" w:rsidRDefault="00A03100" w:rsidP="00A03100">
      <w:pPr>
        <w:autoSpaceDE w:val="0"/>
        <w:jc w:val="both"/>
      </w:pPr>
      <w:r w:rsidRPr="0066368C">
        <w:t xml:space="preserve">zwana dalej </w:t>
      </w:r>
      <w:r w:rsidRPr="0066368C">
        <w:rPr>
          <w:b/>
        </w:rPr>
        <w:t>Wykonawcą</w:t>
      </w:r>
      <w:r w:rsidRPr="0066368C">
        <w:t>,</w:t>
      </w:r>
    </w:p>
    <w:p w:rsidR="00A03100" w:rsidRPr="0066368C" w:rsidRDefault="00A03100" w:rsidP="00A03100">
      <w:pPr>
        <w:autoSpaceDE w:val="0"/>
        <w:jc w:val="both"/>
      </w:pPr>
      <w:r w:rsidRPr="0066368C">
        <w:t>reprezentowana przez :</w:t>
      </w:r>
    </w:p>
    <w:p w:rsidR="00A03100" w:rsidRPr="0066368C" w:rsidRDefault="00A03100" w:rsidP="00A03100">
      <w:pPr>
        <w:autoSpaceDE w:val="0"/>
        <w:spacing w:before="120"/>
        <w:jc w:val="both"/>
      </w:pPr>
      <w:r w:rsidRPr="0066368C">
        <w:t>……………… ………………</w:t>
      </w:r>
    </w:p>
    <w:p w:rsidR="0070570A" w:rsidRPr="0066368C" w:rsidRDefault="0070570A" w:rsidP="0070570A">
      <w:pPr>
        <w:jc w:val="center"/>
      </w:pPr>
    </w:p>
    <w:p w:rsidR="0070570A" w:rsidRPr="0066368C" w:rsidRDefault="0070570A" w:rsidP="0070570A">
      <w:pPr>
        <w:jc w:val="center"/>
        <w:rPr>
          <w:b/>
        </w:rPr>
      </w:pPr>
    </w:p>
    <w:p w:rsidR="0070570A" w:rsidRPr="0066368C" w:rsidRDefault="0070570A" w:rsidP="007A47FC">
      <w:pPr>
        <w:keepNext/>
        <w:widowControl w:val="0"/>
        <w:jc w:val="both"/>
        <w:outlineLvl w:val="5"/>
        <w:rPr>
          <w:b/>
        </w:rPr>
      </w:pPr>
      <w:r w:rsidRPr="0066368C">
        <w:t>Wykonawca został wyłoniony w trybie przetargu nieograniczonego, zgodnie z przepisami ustawy z dnia 11 września 2019 r</w:t>
      </w:r>
      <w:r w:rsidR="00BE5E83">
        <w:t>. – Prawo zamówień publicznych ( Dz.U. z 2022 poz. 1710 z3e zm.</w:t>
      </w:r>
      <w:r w:rsidRPr="0066368C">
        <w:t>)</w:t>
      </w:r>
      <w:r w:rsidR="00D95120" w:rsidRPr="0066368C">
        <w:t xml:space="preserve"> zwanej dalej „ustawą Pzp”</w:t>
      </w:r>
      <w:r w:rsidRPr="0066368C">
        <w:t>, w postępowaniu o udziel</w:t>
      </w:r>
      <w:r w:rsidR="009F24B9" w:rsidRPr="0066368C">
        <w:t>enie zamówienia publicznego pn</w:t>
      </w:r>
      <w:r w:rsidR="009914BE" w:rsidRPr="0066368C">
        <w:t xml:space="preserve">.: </w:t>
      </w:r>
      <w:r w:rsidR="00C82512" w:rsidRPr="00C82512">
        <w:t>„</w:t>
      </w:r>
      <w:bookmarkStart w:id="0" w:name="_Hlk114504662"/>
      <w:r w:rsidR="00C82512" w:rsidRPr="00C82512">
        <w:t xml:space="preserve">Zakup, dostawa i montaż mebli laboratoryjnych, mebli biurowych, mebli ze stali nierdzewnej, krzeseł i kanap, pojemników na odpady, tablic narzędziowych, szafy magazynowej do przechowywania preparatów i bloczków parafinowych dla Uniwersytetu Rolniczego im. Hugona Kołłątaja w Krakowie </w:t>
      </w:r>
      <w:bookmarkEnd w:id="0"/>
      <w:r w:rsidR="00C82512" w:rsidRPr="00C82512">
        <w:t>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r w:rsidR="00C82512">
        <w:t xml:space="preserve"> </w:t>
      </w:r>
      <w:r w:rsidR="00C82512" w:rsidRPr="00C82512">
        <w:t>DZP-291-3684/2022</w:t>
      </w:r>
    </w:p>
    <w:p w:rsidR="0070570A" w:rsidRPr="0066368C" w:rsidRDefault="0070570A" w:rsidP="0070570A">
      <w:pPr>
        <w:jc w:val="center"/>
        <w:rPr>
          <w:b/>
        </w:rPr>
      </w:pPr>
    </w:p>
    <w:p w:rsidR="0070570A" w:rsidRPr="0066368C" w:rsidRDefault="0070570A" w:rsidP="0070570A">
      <w:pPr>
        <w:jc w:val="center"/>
        <w:rPr>
          <w:b/>
        </w:rPr>
      </w:pPr>
      <w:r w:rsidRPr="0066368C">
        <w:rPr>
          <w:b/>
        </w:rPr>
        <w:t>§ 1 Przedmiot umowy</w:t>
      </w:r>
      <w:r w:rsidR="000735FE" w:rsidRPr="0066368C">
        <w:rPr>
          <w:b/>
        </w:rPr>
        <w:t xml:space="preserve"> i obowiązki Wykonawcy</w:t>
      </w:r>
    </w:p>
    <w:p w:rsidR="0070570A" w:rsidRPr="0066368C" w:rsidRDefault="0070570A" w:rsidP="009B3DE7">
      <w:pPr>
        <w:numPr>
          <w:ilvl w:val="0"/>
          <w:numId w:val="2"/>
        </w:numPr>
        <w:jc w:val="both"/>
      </w:pPr>
      <w:r w:rsidRPr="0066368C">
        <w:t xml:space="preserve">Przedmiotem umowy jest </w:t>
      </w:r>
      <w:r w:rsidR="00E82C78">
        <w:t>z</w:t>
      </w:r>
      <w:r w:rsidR="00E82C78" w:rsidRPr="00E82C78">
        <w:t>akup, dostawa i montaż</w:t>
      </w:r>
      <w:r w:rsidR="002211F9">
        <w:t xml:space="preserve"> ( jeżeli dotyczy)</w:t>
      </w:r>
      <w:r w:rsidR="00E82C78" w:rsidRPr="00E82C78">
        <w:t xml:space="preserve"> mebli laboratoryjnych, mebli biurowych, mebli ze stali nierdzewnej, krzeseł i kanap, pojemników na odpady, tablic narzędziowych, szafy magazynowej do przechowywania preparatów i bloczków parafinowych dla Uniwersytetu Rolniczego im. Hugona Kołłątaja w Krakowie</w:t>
      </w:r>
      <w:r w:rsidR="00E82C78">
        <w:t xml:space="preserve"> obejmuj</w:t>
      </w:r>
      <w:r w:rsidR="00215047">
        <w:t>ą</w:t>
      </w:r>
      <w:r w:rsidR="00E82C78">
        <w:t>ce</w:t>
      </w:r>
      <w:r w:rsidR="00E82C78" w:rsidRPr="00E82C78">
        <w:t xml:space="preserve"> </w:t>
      </w:r>
      <w:r w:rsidR="00AF47BA" w:rsidRPr="0066368C">
        <w:t>Zadanie nr……</w:t>
      </w:r>
      <w:r w:rsidRPr="0066368C">
        <w:t>zgodn</w:t>
      </w:r>
      <w:r w:rsidR="00403D3F" w:rsidRPr="0066368C">
        <w:t>ie</w:t>
      </w:r>
      <w:r w:rsidRPr="0066368C">
        <w:t xml:space="preserve"> z wykazem stanowiącym integralną część umowy jako </w:t>
      </w:r>
      <w:r w:rsidRPr="0066368C">
        <w:rPr>
          <w:b/>
        </w:rPr>
        <w:t>Załącznik</w:t>
      </w:r>
      <w:r w:rsidR="00663C2D" w:rsidRPr="0066368C">
        <w:rPr>
          <w:b/>
        </w:rPr>
        <w:t xml:space="preserve"> </w:t>
      </w:r>
      <w:r w:rsidR="00484FA5" w:rsidRPr="0066368C">
        <w:rPr>
          <w:b/>
        </w:rPr>
        <w:t xml:space="preserve">- </w:t>
      </w:r>
      <w:r w:rsidR="00663C2D" w:rsidRPr="0066368C">
        <w:rPr>
          <w:b/>
        </w:rPr>
        <w:t>oferta Wykonawcy</w:t>
      </w:r>
      <w:r w:rsidRPr="0066368C">
        <w:rPr>
          <w:b/>
        </w:rPr>
        <w:t xml:space="preserve">, </w:t>
      </w:r>
      <w:r w:rsidRPr="0066368C">
        <w:t xml:space="preserve">spełniających wszystkie wymagania </w:t>
      </w:r>
      <w:r w:rsidRPr="0066368C">
        <w:lastRenderedPageBreak/>
        <w:t xml:space="preserve">określone w </w:t>
      </w:r>
      <w:r w:rsidR="00DC61AB" w:rsidRPr="0066368C">
        <w:t xml:space="preserve">SWZ </w:t>
      </w:r>
      <w:r w:rsidR="00E82C78">
        <w:t>jako</w:t>
      </w:r>
      <w:r w:rsidR="00DC61AB" w:rsidRPr="0066368C">
        <w:t xml:space="preserve"> </w:t>
      </w:r>
      <w:r w:rsidRPr="0066368C">
        <w:rPr>
          <w:b/>
        </w:rPr>
        <w:t>Załączni</w:t>
      </w:r>
      <w:r w:rsidR="00E82C78">
        <w:rPr>
          <w:b/>
        </w:rPr>
        <w:t xml:space="preserve">ki od 1-7 </w:t>
      </w:r>
      <w:r w:rsidR="00E82C78" w:rsidRPr="00E82C78">
        <w:t>( zostanie wpisane odpowiednio do złożonej oferty)</w:t>
      </w:r>
      <w:r w:rsidR="00393C76">
        <w:t>, zgodnie z OPZ stanowiącym Załącznik do umowy</w:t>
      </w:r>
      <w:r w:rsidR="00D17730">
        <w:t xml:space="preserve"> – Załącznik 1A</w:t>
      </w:r>
      <w:r w:rsidR="00393C76">
        <w:t>.</w:t>
      </w:r>
      <w:r w:rsidR="00E82C78">
        <w:rPr>
          <w:b/>
        </w:rPr>
        <w:t xml:space="preserve"> </w:t>
      </w:r>
    </w:p>
    <w:p w:rsidR="0070570A" w:rsidRPr="0066368C" w:rsidRDefault="007908F2" w:rsidP="00DE47CC">
      <w:pPr>
        <w:numPr>
          <w:ilvl w:val="0"/>
          <w:numId w:val="2"/>
        </w:numPr>
        <w:jc w:val="both"/>
      </w:pPr>
      <w:r w:rsidRPr="0066368C">
        <w:rPr>
          <w:bCs/>
        </w:rPr>
        <w:t>Ilekroć w umowie jest mowa o dniach roboczych, rozumie się przez to dni od poniedziałku do piątku z wyłączeniem dniu ustawowo wolnych od pracy.</w:t>
      </w:r>
    </w:p>
    <w:p w:rsidR="007D41C8" w:rsidRPr="0066368C" w:rsidRDefault="00D17730" w:rsidP="00D17730">
      <w:pPr>
        <w:pStyle w:val="Akapitzlist"/>
        <w:numPr>
          <w:ilvl w:val="0"/>
          <w:numId w:val="2"/>
        </w:numPr>
      </w:pPr>
      <w:r>
        <w:t>Odbiór przedmiotu zamówienia nastąpi na zasadach opisanych w Załączniku 1A do SWZ, pkt 26 - odbiór przedmiotu zamówienia.</w:t>
      </w:r>
    </w:p>
    <w:p w:rsidR="00D20433" w:rsidRPr="00215047" w:rsidRDefault="00D20433" w:rsidP="00215047">
      <w:pPr>
        <w:pStyle w:val="Akapitzlist"/>
        <w:numPr>
          <w:ilvl w:val="0"/>
          <w:numId w:val="2"/>
        </w:numPr>
        <w:spacing w:line="276" w:lineRule="auto"/>
        <w:contextualSpacing/>
        <w:jc w:val="both"/>
      </w:pPr>
      <w:r w:rsidRPr="00215047">
        <w:t>Wykonawca,</w:t>
      </w:r>
      <w:r w:rsidR="003B1941">
        <w:t xml:space="preserve"> </w:t>
      </w:r>
      <w:r w:rsidRPr="00215047">
        <w:t xml:space="preserve">przed przystąpieniem do realizacji przedmiotu zamówienia, </w:t>
      </w:r>
      <w:r w:rsidRPr="00215047">
        <w:rPr>
          <w:rFonts w:eastAsia="Calibri"/>
          <w:bCs/>
          <w:iCs/>
          <w:spacing w:val="-3"/>
          <w:lang w:eastAsia="en-US"/>
        </w:rPr>
        <w:t xml:space="preserve">jest zobowiązany do </w:t>
      </w:r>
      <w:r w:rsidRPr="00215047">
        <w:t>konsultacji z bezpośrednim użytkownikiem Zamawiającego w zakresie następujących zadań</w:t>
      </w:r>
      <w:r w:rsidR="00595DD7">
        <w:t xml:space="preserve"> (</w:t>
      </w:r>
      <w:r w:rsidR="00595DD7" w:rsidRPr="00E82C78">
        <w:t>zostanie wpisane odpowiednio do złożonej oferty</w:t>
      </w:r>
      <w:r w:rsidR="00595DD7">
        <w:t xml:space="preserve">) </w:t>
      </w:r>
      <w:r w:rsidRPr="00215047">
        <w:t xml:space="preserve">: </w:t>
      </w:r>
    </w:p>
    <w:p w:rsidR="00D20433" w:rsidRPr="00D20433" w:rsidRDefault="00D20433" w:rsidP="00D20433">
      <w:pPr>
        <w:numPr>
          <w:ilvl w:val="0"/>
          <w:numId w:val="28"/>
        </w:numPr>
        <w:spacing w:line="276" w:lineRule="auto"/>
        <w:ind w:left="851" w:hanging="425"/>
        <w:jc w:val="both"/>
      </w:pPr>
      <w:r w:rsidRPr="00D20433">
        <w:rPr>
          <w:b/>
        </w:rPr>
        <w:t>W zakresie Zadania nr 1 (</w:t>
      </w:r>
      <w:r w:rsidRPr="00D20433">
        <w:rPr>
          <w:rFonts w:eastAsiaTheme="minorHAnsi"/>
          <w:b/>
          <w:lang w:eastAsia="en-US"/>
        </w:rPr>
        <w:t>pn. Zakup, dostawa i montaż mebli laboratoryjnych</w:t>
      </w:r>
      <w:r w:rsidRPr="00D20433">
        <w:rPr>
          <w:b/>
        </w:rPr>
        <w:t>):</w:t>
      </w:r>
    </w:p>
    <w:p w:rsidR="00D20433" w:rsidRPr="00D20433" w:rsidRDefault="00D20433" w:rsidP="00D20433">
      <w:pPr>
        <w:numPr>
          <w:ilvl w:val="1"/>
          <w:numId w:val="29"/>
        </w:numPr>
        <w:spacing w:line="276" w:lineRule="auto"/>
        <w:ind w:left="1276" w:hanging="425"/>
        <w:contextualSpacing/>
        <w:jc w:val="both"/>
      </w:pPr>
      <w:r w:rsidRPr="00D20433">
        <w:t>akceptacji przez Zamawiającego kolorystyki mebli na podstawie wzornika próbek kolorystyki meblarskiej udostępnionych przez Wykonawcę,</w:t>
      </w:r>
    </w:p>
    <w:p w:rsidR="00D20433" w:rsidRPr="00D20433" w:rsidRDefault="00D20433" w:rsidP="00D20433">
      <w:pPr>
        <w:numPr>
          <w:ilvl w:val="0"/>
          <w:numId w:val="29"/>
        </w:numPr>
        <w:spacing w:line="276" w:lineRule="auto"/>
        <w:ind w:left="1276" w:hanging="425"/>
        <w:jc w:val="both"/>
      </w:pPr>
      <w:r w:rsidRPr="00D20433">
        <w:t>akceptacji przez Zamawiającego uchwytów mebli laboratoryjnych na podstawie wzornika udostępnionego przez Wykonawcę,</w:t>
      </w:r>
    </w:p>
    <w:p w:rsidR="00D20433" w:rsidRPr="00D20433" w:rsidRDefault="00D20433" w:rsidP="00D20433">
      <w:pPr>
        <w:numPr>
          <w:ilvl w:val="0"/>
          <w:numId w:val="29"/>
        </w:numPr>
        <w:suppressAutoHyphens/>
        <w:spacing w:line="276" w:lineRule="auto"/>
        <w:ind w:left="1276" w:hanging="425"/>
        <w:jc w:val="both"/>
        <w:rPr>
          <w:rFonts w:eastAsia="Calibri"/>
          <w:bCs/>
          <w:iCs/>
          <w:spacing w:val="-3"/>
          <w:lang w:eastAsia="ar-SA"/>
        </w:rPr>
      </w:pPr>
      <w:r w:rsidRPr="00D20433">
        <w:t>doprecyzowania, w miejscu, gdzie będą montowane meble, dokładnych wymiarów mebli będących przedmiotem zamówienia, należy uwzględnić drobne zmiany wymiarowe mebli maksymalnie do +/-5%,</w:t>
      </w:r>
    </w:p>
    <w:p w:rsidR="00D20433" w:rsidRPr="00D20433" w:rsidRDefault="00D20433" w:rsidP="00D20433">
      <w:pPr>
        <w:numPr>
          <w:ilvl w:val="0"/>
          <w:numId w:val="29"/>
        </w:numPr>
        <w:suppressAutoHyphens/>
        <w:spacing w:line="276" w:lineRule="auto"/>
        <w:ind w:left="1276" w:hanging="425"/>
        <w:jc w:val="both"/>
        <w:rPr>
          <w:rFonts w:eastAsia="Calibri"/>
          <w:bCs/>
          <w:iCs/>
          <w:spacing w:val="-3"/>
          <w:lang w:eastAsia="ar-SA"/>
        </w:rPr>
      </w:pPr>
      <w:r w:rsidRPr="00D20433">
        <w:rPr>
          <w:rFonts w:eastAsia="Calibri"/>
          <w:bCs/>
          <w:iCs/>
          <w:spacing w:val="-3"/>
          <w:lang w:eastAsia="ar-SA"/>
        </w:rPr>
        <w:t xml:space="preserve">dokonania </w:t>
      </w:r>
      <w:r w:rsidRPr="00D20433">
        <w:t xml:space="preserve">oględzin </w:t>
      </w:r>
      <w:r w:rsidRPr="00D20433">
        <w:rPr>
          <w:rFonts w:eastAsia="Calibri"/>
          <w:bCs/>
          <w:iCs/>
          <w:spacing w:val="-3"/>
          <w:lang w:eastAsia="ar-SA"/>
        </w:rPr>
        <w:t xml:space="preserve">miejsca dostawy i montażu mebli laboratoryjnych, zapoznanie się z połączeniami punktów zasilania linii instalacyjnych mediów w pomieszczeniu </w:t>
      </w:r>
      <w:r w:rsidRPr="00D20433">
        <w:rPr>
          <w:rFonts w:eastAsiaTheme="minorHAnsi"/>
          <w:lang w:eastAsia="en-US"/>
        </w:rPr>
        <w:t>(punkty zasilania umiejscowione w obrysie zabudowy meblowej) z punktami poboru mediów w tych meblach. Połączenie to winno być dopasowane do rodzaju linii instalacyjnej i być wykonane zgodnie ze sztuką inżynierską w tym zakresie oraz zgodnie z obowiązującymi przepisami</w:t>
      </w:r>
      <w:r w:rsidRPr="00D20433">
        <w:rPr>
          <w:rFonts w:eastAsia="Calibri"/>
          <w:bCs/>
          <w:iCs/>
          <w:spacing w:val="-3"/>
          <w:lang w:eastAsia="ar-SA"/>
        </w:rPr>
        <w:t>,</w:t>
      </w:r>
    </w:p>
    <w:p w:rsidR="00D20433" w:rsidRPr="00D20433" w:rsidRDefault="00D20433" w:rsidP="00D20433">
      <w:pPr>
        <w:numPr>
          <w:ilvl w:val="0"/>
          <w:numId w:val="29"/>
        </w:numPr>
        <w:suppressAutoHyphens/>
        <w:spacing w:line="276" w:lineRule="auto"/>
        <w:ind w:left="1276" w:hanging="425"/>
        <w:jc w:val="both"/>
        <w:rPr>
          <w:rFonts w:eastAsia="Calibri"/>
          <w:bCs/>
          <w:iCs/>
          <w:spacing w:val="-3"/>
          <w:lang w:eastAsia="ar-SA"/>
        </w:rPr>
      </w:pPr>
      <w:r w:rsidRPr="00D20433">
        <w:rPr>
          <w:rFonts w:eastAsia="Calibri"/>
          <w:bCs/>
          <w:iCs/>
          <w:spacing w:val="-3"/>
          <w:lang w:eastAsia="ar-SA"/>
        </w:rPr>
        <w:t>pobranie przed realizacją realnych wymiarów otworów w ścianie, w której mają być montowane okna podawcze w stanowiskach do badań sensorycznych, jak również pobranie realnych wymiarów miejsc montażu stanowisk do badań sensorycznych,</w:t>
      </w:r>
    </w:p>
    <w:p w:rsidR="00D20433" w:rsidRPr="00D20433" w:rsidRDefault="00D20433" w:rsidP="00D20433">
      <w:pPr>
        <w:numPr>
          <w:ilvl w:val="0"/>
          <w:numId w:val="28"/>
        </w:numPr>
        <w:suppressAutoHyphens/>
        <w:spacing w:line="276" w:lineRule="auto"/>
        <w:ind w:left="851" w:hanging="425"/>
        <w:contextualSpacing/>
        <w:jc w:val="both"/>
        <w:rPr>
          <w:rFonts w:eastAsia="Calibri"/>
          <w:b/>
          <w:bCs/>
          <w:iCs/>
          <w:spacing w:val="-3"/>
          <w:lang w:eastAsia="ar-SA"/>
        </w:rPr>
      </w:pPr>
      <w:r w:rsidRPr="00D20433">
        <w:rPr>
          <w:rFonts w:eastAsiaTheme="minorHAnsi"/>
          <w:b/>
          <w:lang w:eastAsia="en-US"/>
        </w:rPr>
        <w:t>W zakresie Zadania nr 2 (pn. Zakup, dostawa i montaż mebli biurowych):</w:t>
      </w:r>
    </w:p>
    <w:p w:rsidR="00D20433" w:rsidRPr="00D20433" w:rsidRDefault="00D20433" w:rsidP="00D20433">
      <w:pPr>
        <w:numPr>
          <w:ilvl w:val="0"/>
          <w:numId w:val="30"/>
        </w:numPr>
        <w:spacing w:line="276" w:lineRule="auto"/>
        <w:ind w:left="1276" w:hanging="425"/>
        <w:contextualSpacing/>
        <w:jc w:val="both"/>
      </w:pPr>
      <w:r w:rsidRPr="00D20433">
        <w:t>akceptacji przez Zamawiającego kolorystyki mebli biurowych na podstawie wzornika próbek kolorystyki meblarskiej udostępnionych przez Wykonawcę,</w:t>
      </w:r>
    </w:p>
    <w:p w:rsidR="00D20433" w:rsidRPr="00D20433" w:rsidRDefault="00D20433" w:rsidP="00D20433">
      <w:pPr>
        <w:numPr>
          <w:ilvl w:val="0"/>
          <w:numId w:val="30"/>
        </w:numPr>
        <w:spacing w:line="276" w:lineRule="auto"/>
        <w:ind w:left="1276" w:hanging="425"/>
        <w:contextualSpacing/>
        <w:jc w:val="both"/>
      </w:pPr>
      <w:r w:rsidRPr="00D20433">
        <w:t>akceptacji przez Zamawiającego uchwytów mebli biurowych na podstawie wzornika udostępnionego przez Wykonawcę,</w:t>
      </w:r>
    </w:p>
    <w:p w:rsidR="00D20433" w:rsidRPr="00D20433" w:rsidRDefault="00D20433" w:rsidP="00D20433">
      <w:pPr>
        <w:numPr>
          <w:ilvl w:val="0"/>
          <w:numId w:val="30"/>
        </w:numPr>
        <w:suppressAutoHyphens/>
        <w:spacing w:line="276" w:lineRule="auto"/>
        <w:ind w:left="1276" w:hanging="425"/>
        <w:contextualSpacing/>
        <w:jc w:val="both"/>
        <w:rPr>
          <w:rFonts w:eastAsia="Calibri"/>
          <w:b/>
          <w:bCs/>
          <w:iCs/>
          <w:spacing w:val="-3"/>
          <w:lang w:eastAsia="ar-SA"/>
        </w:rPr>
      </w:pPr>
      <w:r w:rsidRPr="00D20433">
        <w:t>doprecyzowania, w miejscu, gdzie będą montowane meble, dokładnych wymiarów mebli będących przedmiotem zamówienia, należy uwzględnić drobne zmiany wymiarowe mebli maksymalnie do +/-5%,</w:t>
      </w:r>
    </w:p>
    <w:p w:rsidR="00D20433" w:rsidRPr="00D20433" w:rsidRDefault="00D20433" w:rsidP="00D20433">
      <w:pPr>
        <w:numPr>
          <w:ilvl w:val="0"/>
          <w:numId w:val="28"/>
        </w:numPr>
        <w:suppressAutoHyphens/>
        <w:spacing w:line="276" w:lineRule="auto"/>
        <w:ind w:left="851" w:hanging="425"/>
        <w:contextualSpacing/>
        <w:jc w:val="both"/>
        <w:rPr>
          <w:rFonts w:eastAsia="Calibri"/>
          <w:b/>
          <w:bCs/>
          <w:iCs/>
          <w:spacing w:val="-3"/>
          <w:lang w:eastAsia="ar-SA"/>
        </w:rPr>
      </w:pPr>
      <w:r w:rsidRPr="00D20433">
        <w:rPr>
          <w:rFonts w:eastAsiaTheme="minorHAnsi"/>
          <w:b/>
          <w:lang w:eastAsia="en-US"/>
        </w:rPr>
        <w:t>W zakresie Zadania nr 3 (pn. Zakup, dostawa i montaż mebli ze stali nierdzewnej):</w:t>
      </w:r>
    </w:p>
    <w:p w:rsidR="00D20433" w:rsidRPr="00D20433" w:rsidRDefault="00D20433" w:rsidP="00D20433">
      <w:pPr>
        <w:numPr>
          <w:ilvl w:val="0"/>
          <w:numId w:val="31"/>
        </w:numPr>
        <w:suppressAutoHyphens/>
        <w:spacing w:line="276" w:lineRule="auto"/>
        <w:contextualSpacing/>
        <w:jc w:val="both"/>
        <w:rPr>
          <w:rFonts w:eastAsia="Calibri"/>
          <w:bCs/>
          <w:iCs/>
          <w:spacing w:val="-3"/>
          <w:lang w:eastAsia="ar-SA"/>
        </w:rPr>
      </w:pPr>
      <w:r w:rsidRPr="00D20433">
        <w:t>doprecyzowania, w miejscu, gdzie będą montowane meble ze stali nierdzewnej, dokładnych wymiarów mebli będących przedmiotem zamówienia, należy uwzględnić drobne zmiany wymiarowe mebli maksymalnie do (+/-5%),</w:t>
      </w:r>
    </w:p>
    <w:p w:rsidR="00D20433" w:rsidRPr="00D20433" w:rsidRDefault="00D20433" w:rsidP="00D20433">
      <w:pPr>
        <w:numPr>
          <w:ilvl w:val="0"/>
          <w:numId w:val="31"/>
        </w:numPr>
        <w:suppressAutoHyphens/>
        <w:spacing w:line="276" w:lineRule="auto"/>
        <w:contextualSpacing/>
        <w:jc w:val="both"/>
        <w:rPr>
          <w:rFonts w:eastAsia="Calibri"/>
          <w:bCs/>
          <w:iCs/>
          <w:spacing w:val="-3"/>
          <w:lang w:eastAsia="ar-SA"/>
        </w:rPr>
      </w:pPr>
      <w:r w:rsidRPr="00D20433">
        <w:rPr>
          <w:rFonts w:eastAsia="Calibri"/>
          <w:bCs/>
          <w:iCs/>
          <w:spacing w:val="-3"/>
          <w:lang w:eastAsia="ar-SA"/>
        </w:rPr>
        <w:t xml:space="preserve">dokonania </w:t>
      </w:r>
      <w:r w:rsidRPr="00D20433">
        <w:t xml:space="preserve">oględzin </w:t>
      </w:r>
      <w:r w:rsidRPr="00D20433">
        <w:rPr>
          <w:rFonts w:eastAsia="Calibri"/>
          <w:bCs/>
          <w:iCs/>
          <w:spacing w:val="-3"/>
          <w:lang w:eastAsia="ar-SA"/>
        </w:rPr>
        <w:t xml:space="preserve">miejsca dostawy i montażu mebli ze stali nierdzewnej, zapoznanie się z połączeniami punktów zasilania linii instalacyjnych mediów w pomieszczeniu </w:t>
      </w:r>
      <w:r w:rsidRPr="00D20433">
        <w:rPr>
          <w:rFonts w:eastAsiaTheme="minorHAnsi"/>
          <w:lang w:eastAsia="en-US"/>
        </w:rPr>
        <w:t xml:space="preserve">(punkty zasilania umiejscowione w obrysie zabudowy meblowej) z punktami poboru mediów w tych meblach. Połączenie to winno być </w:t>
      </w:r>
      <w:r w:rsidRPr="00D20433">
        <w:rPr>
          <w:rFonts w:eastAsiaTheme="minorHAnsi"/>
          <w:lang w:eastAsia="en-US"/>
        </w:rPr>
        <w:lastRenderedPageBreak/>
        <w:t>dopasowane do rodzaju linii instalacyjnej i być wykonane zgodnie ze sztuką inżynierską w tym zakresie oraz zgodnie z obowiązującymi przepisami</w:t>
      </w:r>
      <w:r w:rsidRPr="00D20433">
        <w:rPr>
          <w:rFonts w:eastAsia="Calibri"/>
          <w:bCs/>
          <w:iCs/>
          <w:spacing w:val="-3"/>
          <w:lang w:eastAsia="ar-SA"/>
        </w:rPr>
        <w:t>,</w:t>
      </w:r>
    </w:p>
    <w:p w:rsidR="00D20433" w:rsidRPr="00D20433" w:rsidRDefault="00D20433" w:rsidP="00D20433">
      <w:pPr>
        <w:numPr>
          <w:ilvl w:val="0"/>
          <w:numId w:val="28"/>
        </w:numPr>
        <w:suppressAutoHyphens/>
        <w:spacing w:line="276" w:lineRule="auto"/>
        <w:ind w:left="851" w:hanging="425"/>
        <w:contextualSpacing/>
        <w:jc w:val="both"/>
        <w:rPr>
          <w:rFonts w:eastAsia="Calibri"/>
          <w:b/>
          <w:bCs/>
          <w:iCs/>
          <w:spacing w:val="-3"/>
          <w:lang w:eastAsia="ar-SA"/>
        </w:rPr>
      </w:pPr>
      <w:r w:rsidRPr="00D20433">
        <w:rPr>
          <w:rFonts w:eastAsiaTheme="minorHAnsi"/>
          <w:b/>
          <w:lang w:eastAsia="en-US"/>
        </w:rPr>
        <w:t>W zakresie Zadania nr 4 (pn. Zakup, dostawa i montaż krzeseł i kanap):</w:t>
      </w:r>
    </w:p>
    <w:p w:rsidR="00D20433" w:rsidRPr="00D20433" w:rsidRDefault="00D20433" w:rsidP="00D20433">
      <w:pPr>
        <w:numPr>
          <w:ilvl w:val="0"/>
          <w:numId w:val="32"/>
        </w:numPr>
        <w:suppressAutoHyphens/>
        <w:spacing w:line="276" w:lineRule="auto"/>
        <w:ind w:left="1276" w:hanging="425"/>
        <w:contextualSpacing/>
        <w:jc w:val="both"/>
        <w:rPr>
          <w:rFonts w:asciiTheme="minorHAnsi" w:eastAsia="Calibri" w:hAnsiTheme="minorHAnsi" w:cstheme="minorHAnsi"/>
          <w:b/>
          <w:bCs/>
          <w:iCs/>
          <w:spacing w:val="-3"/>
          <w:sz w:val="22"/>
          <w:szCs w:val="22"/>
          <w:lang w:eastAsia="ar-SA"/>
        </w:rPr>
      </w:pPr>
      <w:r w:rsidRPr="00D20433">
        <w:t>akceptacji przez Zamawiającego kolorystyki obicia tapicerskiego krzeseł i kanap na podstawie wzornika próbek przedstawionych przez Wykonawcę,</w:t>
      </w:r>
    </w:p>
    <w:p w:rsidR="0070570A" w:rsidRPr="0066368C" w:rsidRDefault="0070570A" w:rsidP="00194474">
      <w:pPr>
        <w:jc w:val="both"/>
        <w:rPr>
          <w:highlight w:val="cyan"/>
        </w:rPr>
      </w:pPr>
    </w:p>
    <w:p w:rsidR="0070570A" w:rsidRPr="0066368C" w:rsidRDefault="0070570A" w:rsidP="0070570A">
      <w:pPr>
        <w:jc w:val="center"/>
        <w:rPr>
          <w:b/>
        </w:rPr>
      </w:pPr>
      <w:bookmarkStart w:id="1" w:name="_Hlk114504856"/>
      <w:r w:rsidRPr="0066368C">
        <w:rPr>
          <w:b/>
        </w:rPr>
        <w:t>§ 2 Płatności</w:t>
      </w:r>
    </w:p>
    <w:bookmarkEnd w:id="1"/>
    <w:p w:rsidR="0070570A" w:rsidRPr="0066368C" w:rsidRDefault="0070570A" w:rsidP="0070570A">
      <w:pPr>
        <w:numPr>
          <w:ilvl w:val="0"/>
          <w:numId w:val="3"/>
        </w:numPr>
        <w:jc w:val="both"/>
      </w:pPr>
      <w:r w:rsidRPr="0066368C">
        <w:t xml:space="preserve">Z tytułu wykonania umowy Zamawiający zapłaci Wykonawcy </w:t>
      </w:r>
      <w:r w:rsidR="00701A50">
        <w:t xml:space="preserve">łączne </w:t>
      </w:r>
      <w:r w:rsidRPr="0066368C">
        <w:t>wynagrodzenie, zgodni</w:t>
      </w:r>
      <w:r w:rsidR="001C7CDD" w:rsidRPr="0066368C">
        <w:t>e z ofertą Wykonawcy</w:t>
      </w:r>
      <w:r w:rsidR="00670FE1" w:rsidRPr="0066368C">
        <w:t xml:space="preserve"> </w:t>
      </w:r>
      <w:r w:rsidR="001C7CDD" w:rsidRPr="0066368C">
        <w:t xml:space="preserve"> na kwotę: </w:t>
      </w:r>
      <w:r w:rsidR="006E1130" w:rsidRPr="0066368C">
        <w:rPr>
          <w:b/>
        </w:rPr>
        <w:t>………………..</w:t>
      </w:r>
      <w:r w:rsidR="00670FE1" w:rsidRPr="0066368C">
        <w:t xml:space="preserve"> w tym </w:t>
      </w:r>
      <w:r w:rsidR="00E607C9" w:rsidRPr="0066368C">
        <w:t>……..</w:t>
      </w:r>
      <w:r w:rsidR="00670FE1" w:rsidRPr="0066368C">
        <w:t xml:space="preserve"> % VAT</w:t>
      </w:r>
      <w:r w:rsidR="0091757F" w:rsidRPr="0066368C">
        <w:t xml:space="preserve"> w tym:</w:t>
      </w:r>
    </w:p>
    <w:p w:rsidR="003A1071" w:rsidRDefault="00BA46F9" w:rsidP="00BA46F9">
      <w:pPr>
        <w:ind w:left="360"/>
        <w:jc w:val="both"/>
      </w:pPr>
      <w:r>
        <w:t xml:space="preserve">Zadanie </w:t>
      </w:r>
      <w:r w:rsidR="006F4ED7" w:rsidRPr="0066368C">
        <w:t>nr</w:t>
      </w:r>
      <w:r>
        <w:t xml:space="preserve"> …………………………………….</w:t>
      </w:r>
    </w:p>
    <w:p w:rsidR="00B60625" w:rsidRPr="00915A69" w:rsidRDefault="00B60625" w:rsidP="00B60625">
      <w:pPr>
        <w:pStyle w:val="Akapitzlist"/>
        <w:numPr>
          <w:ilvl w:val="0"/>
          <w:numId w:val="3"/>
        </w:numPr>
        <w:jc w:val="both"/>
      </w:pPr>
      <w:r w:rsidRPr="00915A69">
        <w:t xml:space="preserve">Ceny </w:t>
      </w:r>
      <w:r w:rsidR="00595DD7">
        <w:t>jednostkowe przedmiotu zamówienia określa załącznik</w:t>
      </w:r>
      <w:r w:rsidRPr="00915A69">
        <w:t xml:space="preserve"> do umowy.</w:t>
      </w:r>
    </w:p>
    <w:p w:rsidR="0070570A" w:rsidRPr="0066368C" w:rsidRDefault="002249DB" w:rsidP="00B60625">
      <w:pPr>
        <w:pStyle w:val="Akapitzlist"/>
        <w:numPr>
          <w:ilvl w:val="0"/>
          <w:numId w:val="3"/>
        </w:numPr>
        <w:jc w:val="both"/>
      </w:pPr>
      <w:r w:rsidRPr="0066368C">
        <w:t xml:space="preserve">Wynagrodzenie należne wykonawcy obejmuje wszelkie koszty związane z realizacją przedmiotu zamówienia, w tym w szczególności: </w:t>
      </w:r>
      <w:r w:rsidR="0090776E">
        <w:t>koszty</w:t>
      </w:r>
      <w:r w:rsidRPr="0066368C">
        <w:t xml:space="preserve"> przedmiotu zamówienia, koszty   transportu,</w:t>
      </w:r>
      <w:r w:rsidR="000C5607" w:rsidRPr="0066368C">
        <w:t xml:space="preserve"> koszty wydania i odebrania, w tym koszty opakowania,</w:t>
      </w:r>
      <w:r w:rsidRPr="0066368C">
        <w:t xml:space="preserve"> załadunku, wyładunku, </w:t>
      </w:r>
      <w:r w:rsidR="005B0E67" w:rsidRPr="0066368C">
        <w:t xml:space="preserve">wniesienia, ustawienia, </w:t>
      </w:r>
      <w:r w:rsidRPr="0066368C">
        <w:t>koszty ubezpieczenia, koszt prac montażowych oraz uruchomienia, koszt wydania dokumentacji niezbędnej do normalnego (zgodnego z przeznaczeniem), koszt zapewnienia serwisu gwarancyjnego w okresie zaoferowanym przeze Wykonawcę, koszt udzie</w:t>
      </w:r>
      <w:r w:rsidR="00007C78">
        <w:t>lenia gwarancji</w:t>
      </w:r>
      <w:r w:rsidRPr="0066368C">
        <w:t xml:space="preserve"> należne podatki w tym podatek VAT, opłaty celne, zysk, narzuty, ewentualne upusty oraz pozostałe czynniki cenotwórcze związane z realizacją przedmiotu zamówienia. Wynagrodzenie wyczerpuje wszelkie należności Wykonawcy wobec Zamawiającego związane z realizacją przedmiotu zamówienia</w:t>
      </w:r>
    </w:p>
    <w:p w:rsidR="0070570A" w:rsidRPr="0066368C" w:rsidRDefault="0070570A" w:rsidP="0070570A">
      <w:pPr>
        <w:numPr>
          <w:ilvl w:val="0"/>
          <w:numId w:val="3"/>
        </w:numPr>
        <w:jc w:val="both"/>
      </w:pPr>
      <w:r w:rsidRPr="0066368C">
        <w:t xml:space="preserve">Wykonawca wystawi fakturę VAT, wskazując jako płatnika: </w:t>
      </w:r>
    </w:p>
    <w:p w:rsidR="0070570A" w:rsidRPr="0066368C" w:rsidRDefault="0070570A" w:rsidP="0070570A">
      <w:pPr>
        <w:pStyle w:val="Nagwek"/>
        <w:tabs>
          <w:tab w:val="clear" w:pos="4536"/>
          <w:tab w:val="clear" w:pos="9072"/>
          <w:tab w:val="left" w:pos="0"/>
        </w:tabs>
        <w:ind w:left="357"/>
        <w:jc w:val="both"/>
        <w:rPr>
          <w:bCs/>
        </w:rPr>
      </w:pPr>
      <w:r w:rsidRPr="0066368C">
        <w:rPr>
          <w:bCs/>
        </w:rPr>
        <w:t>Uniwersytet Rolniczy im. Hugona Kołłątaja w Krakowie</w:t>
      </w:r>
    </w:p>
    <w:p w:rsidR="0070570A" w:rsidRPr="0066368C" w:rsidRDefault="0070570A" w:rsidP="0070570A">
      <w:pPr>
        <w:autoSpaceDE w:val="0"/>
        <w:autoSpaceDN w:val="0"/>
        <w:adjustRightInd w:val="0"/>
        <w:ind w:left="360"/>
        <w:rPr>
          <w:bCs/>
        </w:rPr>
      </w:pPr>
      <w:r w:rsidRPr="0066368C">
        <w:rPr>
          <w:bCs/>
        </w:rPr>
        <w:t>al. Adama Mickiewicza 21</w:t>
      </w:r>
    </w:p>
    <w:p w:rsidR="0070570A" w:rsidRPr="0066368C" w:rsidRDefault="0070570A" w:rsidP="0070570A">
      <w:pPr>
        <w:ind w:left="360"/>
        <w:jc w:val="both"/>
      </w:pPr>
      <w:r w:rsidRPr="0066368C">
        <w:rPr>
          <w:bCs/>
        </w:rPr>
        <w:t>31-120 Kraków</w:t>
      </w:r>
    </w:p>
    <w:p w:rsidR="0070570A" w:rsidRPr="0066368C" w:rsidRDefault="0070570A" w:rsidP="0070570A">
      <w:pPr>
        <w:numPr>
          <w:ilvl w:val="0"/>
          <w:numId w:val="3"/>
        </w:numPr>
        <w:jc w:val="both"/>
      </w:pPr>
      <w:r w:rsidRPr="0066368C">
        <w:t>Fakturę VAT za wykonanie przedmiotu umowy należy doręczyć na adres:</w:t>
      </w:r>
    </w:p>
    <w:p w:rsidR="0070570A" w:rsidRPr="0066368C" w:rsidRDefault="0070570A" w:rsidP="0070570A">
      <w:pPr>
        <w:pStyle w:val="Nagwek"/>
        <w:tabs>
          <w:tab w:val="clear" w:pos="4536"/>
          <w:tab w:val="clear" w:pos="9072"/>
          <w:tab w:val="left" w:pos="0"/>
        </w:tabs>
        <w:ind w:left="360"/>
        <w:jc w:val="both"/>
        <w:rPr>
          <w:bCs/>
        </w:rPr>
      </w:pPr>
      <w:r w:rsidRPr="0066368C">
        <w:rPr>
          <w:bCs/>
        </w:rPr>
        <w:t>Uniwersytet Rolniczy im. Hugona Kołłątaja w Krakowie</w:t>
      </w:r>
    </w:p>
    <w:p w:rsidR="0070570A" w:rsidRPr="0066368C" w:rsidRDefault="0070570A" w:rsidP="0070570A">
      <w:pPr>
        <w:autoSpaceDE w:val="0"/>
        <w:autoSpaceDN w:val="0"/>
        <w:adjustRightInd w:val="0"/>
        <w:ind w:left="360"/>
        <w:rPr>
          <w:bCs/>
        </w:rPr>
      </w:pPr>
      <w:r w:rsidRPr="0066368C">
        <w:rPr>
          <w:bCs/>
        </w:rPr>
        <w:t>al. Adama Mickiewicza 21</w:t>
      </w:r>
    </w:p>
    <w:p w:rsidR="0070570A" w:rsidRPr="0066368C" w:rsidRDefault="0070570A" w:rsidP="0070570A">
      <w:pPr>
        <w:ind w:left="360"/>
        <w:jc w:val="both"/>
      </w:pPr>
      <w:r w:rsidRPr="0066368C">
        <w:rPr>
          <w:bCs/>
        </w:rPr>
        <w:t>31-120 Kraków</w:t>
      </w:r>
    </w:p>
    <w:p w:rsidR="0070570A" w:rsidRPr="0066368C" w:rsidRDefault="0070570A" w:rsidP="00FC348C">
      <w:pPr>
        <w:numPr>
          <w:ilvl w:val="0"/>
          <w:numId w:val="3"/>
        </w:numPr>
        <w:jc w:val="both"/>
      </w:pPr>
      <w:r w:rsidRPr="0066368C">
        <w:t>Podstawą wystawienia faktury VAT za wykonanie przedmiotu umowy będzie podpisanie przez przedstawiciela</w:t>
      </w:r>
      <w:r w:rsidR="00D95120" w:rsidRPr="0066368C">
        <w:t>/i</w:t>
      </w:r>
      <w:r w:rsidRPr="0066368C">
        <w:t xml:space="preserve"> Zamawiają</w:t>
      </w:r>
      <w:r w:rsidR="00884E70" w:rsidRPr="0066368C">
        <w:t>cego protokołu odbioru  przedmiotu umowy</w:t>
      </w:r>
      <w:r w:rsidRPr="0066368C">
        <w:t>.</w:t>
      </w:r>
    </w:p>
    <w:p w:rsidR="0070570A" w:rsidRPr="0066368C" w:rsidRDefault="0070570A" w:rsidP="00FC348C">
      <w:pPr>
        <w:numPr>
          <w:ilvl w:val="0"/>
          <w:numId w:val="3"/>
        </w:numPr>
        <w:jc w:val="both"/>
      </w:pPr>
      <w:r w:rsidRPr="0066368C">
        <w:t xml:space="preserve">Płatność za zrealizowanie przedmiotu umowy będzie dokonana na rzecz Wykonawcy przelewem w ciągu </w:t>
      </w:r>
      <w:r w:rsidR="00AC0E26" w:rsidRPr="0066368C">
        <w:t>21</w:t>
      </w:r>
      <w:r w:rsidRPr="0066368C">
        <w:t xml:space="preserve"> dni </w:t>
      </w:r>
      <w:r w:rsidR="00AC0E26" w:rsidRPr="0066368C">
        <w:t xml:space="preserve">kalendarzowych </w:t>
      </w:r>
      <w:r w:rsidRPr="0066368C">
        <w:t xml:space="preserve">od dnia otrzymania przez Zamawiającego poprawnie wystawionej faktury VAT wraz z podpisanym zgodnie z niniejszą umową protokołem </w:t>
      </w:r>
      <w:r w:rsidR="00FA7EE0" w:rsidRPr="0066368C">
        <w:t>odbioru.</w:t>
      </w:r>
    </w:p>
    <w:p w:rsidR="0070570A" w:rsidRPr="0066368C" w:rsidRDefault="0070570A" w:rsidP="00FC348C">
      <w:pPr>
        <w:numPr>
          <w:ilvl w:val="0"/>
          <w:numId w:val="3"/>
        </w:numPr>
        <w:jc w:val="both"/>
      </w:pPr>
      <w:r w:rsidRPr="0066368C">
        <w:t>Za dzień zapłaty przyjmuje się dzień obciążenia przez bank rachunku Zamawiającego.</w:t>
      </w:r>
    </w:p>
    <w:p w:rsidR="0070570A" w:rsidRPr="0066368C" w:rsidRDefault="0070570A" w:rsidP="00FC348C">
      <w:pPr>
        <w:numPr>
          <w:ilvl w:val="0"/>
          <w:numId w:val="3"/>
        </w:numPr>
        <w:jc w:val="both"/>
      </w:pPr>
      <w:r w:rsidRPr="0066368C">
        <w:t>Wynagrodzenie Wykonawcy jest stałe i nie ulegnie z</w:t>
      </w:r>
      <w:r w:rsidR="009219BD">
        <w:t>mianie</w:t>
      </w:r>
      <w:r w:rsidRPr="0066368C">
        <w:t>.</w:t>
      </w:r>
    </w:p>
    <w:p w:rsidR="00C42C18" w:rsidRPr="0066368C" w:rsidRDefault="00C42C18" w:rsidP="00FC348C">
      <w:pPr>
        <w:numPr>
          <w:ilvl w:val="0"/>
          <w:numId w:val="3"/>
        </w:numPr>
        <w:jc w:val="both"/>
      </w:pPr>
      <w:r w:rsidRPr="0066368C">
        <w:t>Numer Identyfikacji Podatkowej (NIP) Zamawiającego: 675-000-21-18.</w:t>
      </w:r>
    </w:p>
    <w:p w:rsidR="00D50BAE" w:rsidRPr="005B5BD6" w:rsidRDefault="00834862" w:rsidP="00FC348C">
      <w:pPr>
        <w:pStyle w:val="Akapitzlist"/>
        <w:numPr>
          <w:ilvl w:val="0"/>
          <w:numId w:val="3"/>
        </w:numPr>
        <w:jc w:val="both"/>
        <w:rPr>
          <w:rFonts w:ascii="Arial" w:hAnsi="Arial" w:cs="Arial"/>
          <w:sz w:val="20"/>
          <w:szCs w:val="20"/>
        </w:rPr>
      </w:pPr>
      <w:r w:rsidRPr="0066368C">
        <w:t xml:space="preserve">Przedmiot umowy współfinansowany jest </w:t>
      </w:r>
      <w:r w:rsidR="00FC348C">
        <w:t>w</w:t>
      </w:r>
      <w:r w:rsidR="00FC348C" w:rsidRPr="00FC348C">
        <w:t xml:space="preserve"> ramach Projektu nr RPMP.01.01.00-12-0080/19 pn. „Budowa Centrum Innowacji oraz Badań Prozdrowotnej i Bezpiecznej Żywności” współfinansowanego w ramach Regionalnego Programu Operacyjnego Województwa Małopolskiego na lata 20214-2020, Oś Priorytetowa 1 Gospodarka Wiedzy, Działanie 1.1 Infrastruktura badawcza sektora nauki, z Europejskiego Funduszu Rozwoju Regionalnego.</w:t>
      </w:r>
    </w:p>
    <w:p w:rsidR="00D50BAE" w:rsidRDefault="00D50BAE" w:rsidP="0070570A">
      <w:pPr>
        <w:jc w:val="both"/>
        <w:rPr>
          <w:rFonts w:ascii="Arial" w:hAnsi="Arial" w:cs="Arial"/>
          <w:sz w:val="20"/>
          <w:szCs w:val="20"/>
        </w:rPr>
      </w:pPr>
    </w:p>
    <w:p w:rsidR="00FC348C" w:rsidRDefault="00FC348C" w:rsidP="0070570A">
      <w:pPr>
        <w:jc w:val="both"/>
        <w:rPr>
          <w:rFonts w:ascii="Arial" w:hAnsi="Arial" w:cs="Arial"/>
          <w:sz w:val="20"/>
          <w:szCs w:val="20"/>
        </w:rPr>
      </w:pPr>
    </w:p>
    <w:p w:rsidR="00FC348C" w:rsidRDefault="00FC348C" w:rsidP="0070570A">
      <w:pPr>
        <w:jc w:val="both"/>
        <w:rPr>
          <w:rFonts w:ascii="Arial" w:hAnsi="Arial" w:cs="Arial"/>
          <w:sz w:val="20"/>
          <w:szCs w:val="20"/>
        </w:rPr>
      </w:pPr>
    </w:p>
    <w:p w:rsidR="00F1337F" w:rsidRDefault="00F1337F" w:rsidP="0070570A">
      <w:pPr>
        <w:jc w:val="both"/>
        <w:rPr>
          <w:rFonts w:ascii="Arial" w:hAnsi="Arial" w:cs="Arial"/>
          <w:sz w:val="20"/>
          <w:szCs w:val="20"/>
        </w:rPr>
      </w:pPr>
    </w:p>
    <w:p w:rsidR="00F1337F" w:rsidRPr="008A1D03" w:rsidRDefault="00F1337F" w:rsidP="0070570A">
      <w:pPr>
        <w:jc w:val="both"/>
        <w:rPr>
          <w:rFonts w:ascii="Arial" w:hAnsi="Arial" w:cs="Arial"/>
          <w:sz w:val="20"/>
          <w:szCs w:val="20"/>
        </w:rPr>
      </w:pPr>
    </w:p>
    <w:p w:rsidR="0090776E" w:rsidRDefault="0070570A" w:rsidP="0090776E">
      <w:pPr>
        <w:jc w:val="center"/>
        <w:rPr>
          <w:rFonts w:ascii="Arial" w:hAnsi="Arial" w:cs="Arial"/>
          <w:b/>
          <w:sz w:val="20"/>
          <w:szCs w:val="20"/>
        </w:rPr>
      </w:pPr>
      <w:r w:rsidRPr="008A1D03">
        <w:rPr>
          <w:rFonts w:ascii="Arial" w:hAnsi="Arial" w:cs="Arial"/>
          <w:b/>
          <w:sz w:val="20"/>
          <w:szCs w:val="20"/>
        </w:rPr>
        <w:lastRenderedPageBreak/>
        <w:t xml:space="preserve">§ 3 </w:t>
      </w:r>
      <w:r w:rsidR="00CC0694">
        <w:rPr>
          <w:rFonts w:ascii="Arial" w:hAnsi="Arial" w:cs="Arial"/>
          <w:b/>
          <w:sz w:val="20"/>
          <w:szCs w:val="20"/>
        </w:rPr>
        <w:t>P</w:t>
      </w:r>
      <w:r w:rsidRPr="008A1D03">
        <w:rPr>
          <w:rFonts w:ascii="Arial" w:hAnsi="Arial" w:cs="Arial"/>
          <w:b/>
          <w:sz w:val="20"/>
          <w:szCs w:val="20"/>
        </w:rPr>
        <w:t xml:space="preserve">rocedura </w:t>
      </w:r>
      <w:r w:rsidR="007816FA">
        <w:rPr>
          <w:rFonts w:ascii="Arial" w:hAnsi="Arial" w:cs="Arial"/>
          <w:b/>
          <w:sz w:val="20"/>
          <w:szCs w:val="20"/>
        </w:rPr>
        <w:t>realizacji</w:t>
      </w:r>
    </w:p>
    <w:p w:rsidR="00CE5D4C" w:rsidRPr="008A1D03" w:rsidRDefault="00CE5D4C" w:rsidP="0070570A">
      <w:pPr>
        <w:jc w:val="center"/>
        <w:rPr>
          <w:rFonts w:ascii="Arial" w:hAnsi="Arial" w:cs="Arial"/>
          <w:sz w:val="20"/>
          <w:szCs w:val="20"/>
        </w:rPr>
      </w:pPr>
    </w:p>
    <w:p w:rsidR="0070570A" w:rsidRPr="0066368C" w:rsidRDefault="00CE5D4C" w:rsidP="00AE488B">
      <w:pPr>
        <w:pStyle w:val="Akapitzlist"/>
        <w:numPr>
          <w:ilvl w:val="0"/>
          <w:numId w:val="4"/>
        </w:numPr>
        <w:rPr>
          <w:rStyle w:val="markedcontent"/>
        </w:rPr>
      </w:pPr>
      <w:r w:rsidRPr="0066368C">
        <w:rPr>
          <w:rStyle w:val="markedcontent"/>
        </w:rPr>
        <w:t xml:space="preserve">Miejscem dostawy i montażu </w:t>
      </w:r>
      <w:r w:rsidR="00633B99" w:rsidRPr="00633B99">
        <w:rPr>
          <w:rStyle w:val="markedcontent"/>
        </w:rPr>
        <w:t xml:space="preserve">są pomieszczenia w nowo budowanym budynku Centrum Innowacji oraz Badań Prozdrowotnej i Bezpiecznej Żywności Uniwersytetu Rolniczego w Krakowie przy ul. Balickiej 104 w Krakowie. </w:t>
      </w:r>
    </w:p>
    <w:p w:rsidR="0070570A" w:rsidRPr="0066368C" w:rsidRDefault="00DD25FF" w:rsidP="0070570A">
      <w:pPr>
        <w:numPr>
          <w:ilvl w:val="0"/>
          <w:numId w:val="4"/>
        </w:numPr>
        <w:jc w:val="both"/>
        <w:rPr>
          <w:b/>
        </w:rPr>
      </w:pPr>
      <w:r w:rsidRPr="0066368C">
        <w:t xml:space="preserve">Wykonawca powiadomi Zamawiającego o terminie dostawy i montażu </w:t>
      </w:r>
      <w:r w:rsidR="00550752">
        <w:t>przedmiotu umowy</w:t>
      </w:r>
      <w:r w:rsidRPr="0066368C">
        <w:t xml:space="preserve"> nie później niż na </w:t>
      </w:r>
      <w:r w:rsidR="00DE790A">
        <w:t xml:space="preserve">7 </w:t>
      </w:r>
      <w:r w:rsidRPr="0066368C">
        <w:t>dni kalendarzowych p</w:t>
      </w:r>
      <w:r w:rsidR="009E2B1F" w:rsidRPr="0066368C">
        <w:t xml:space="preserve">rzed terminem dostawy, </w:t>
      </w:r>
      <w:r w:rsidR="0070570A" w:rsidRPr="0066368C">
        <w:t xml:space="preserve">za pośrednictwem poczty elektronicznej </w:t>
      </w:r>
      <w:r w:rsidR="002D43F4" w:rsidRPr="0066368C">
        <w:t xml:space="preserve">poprzez </w:t>
      </w:r>
      <w:r w:rsidR="0070570A" w:rsidRPr="0066368C">
        <w:t>upoważnion</w:t>
      </w:r>
      <w:r w:rsidRPr="0066368C">
        <w:t>ego</w:t>
      </w:r>
      <w:r w:rsidR="0070570A" w:rsidRPr="0066368C">
        <w:t xml:space="preserve"> przedstawici</w:t>
      </w:r>
      <w:r w:rsidRPr="0066368C">
        <w:t>ela</w:t>
      </w:r>
      <w:r w:rsidR="0070570A" w:rsidRPr="0066368C">
        <w:t xml:space="preserve"> Zamawiającego, wskaza</w:t>
      </w:r>
      <w:r w:rsidRPr="0066368C">
        <w:t>nego</w:t>
      </w:r>
      <w:r w:rsidR="0070570A" w:rsidRPr="0066368C">
        <w:t xml:space="preserve"> w § 7 niniejszej umowy</w:t>
      </w:r>
      <w:r w:rsidRPr="0066368C">
        <w:t xml:space="preserve">. </w:t>
      </w:r>
      <w:r w:rsidR="00102809" w:rsidRPr="0066368C">
        <w:t>Termin dostawy i montażu może przypadać wyłącznie w dni robocze od poniedziałku do piątku, w godzinach od 7:30 do 15:30.</w:t>
      </w:r>
    </w:p>
    <w:p w:rsidR="00D745E4" w:rsidRPr="00194474" w:rsidRDefault="00A53649" w:rsidP="00194474">
      <w:pPr>
        <w:numPr>
          <w:ilvl w:val="0"/>
          <w:numId w:val="4"/>
        </w:numPr>
        <w:jc w:val="both"/>
        <w:rPr>
          <w:b/>
        </w:rPr>
      </w:pPr>
      <w:r w:rsidRPr="0066368C">
        <w:t>Przedmiot zamówienia będzie dostarczony transportem Wykonawcy, na jego koszt i ryzyko.</w:t>
      </w:r>
      <w:bookmarkStart w:id="2" w:name="_Hlk103582922"/>
    </w:p>
    <w:p w:rsidR="00D745E4" w:rsidRPr="00676799" w:rsidRDefault="00D745E4" w:rsidP="000202E7">
      <w:pPr>
        <w:pStyle w:val="Default"/>
        <w:numPr>
          <w:ilvl w:val="0"/>
          <w:numId w:val="4"/>
        </w:numPr>
        <w:spacing w:line="276" w:lineRule="auto"/>
        <w:ind w:left="426" w:hanging="426"/>
        <w:jc w:val="both"/>
        <w:rPr>
          <w:rFonts w:ascii="Times New Roman" w:hAnsi="Times New Roman" w:cs="Times New Roman"/>
          <w:color w:val="auto"/>
        </w:rPr>
      </w:pPr>
      <w:r w:rsidRPr="00676799">
        <w:rPr>
          <w:rFonts w:ascii="Times New Roman" w:hAnsi="Times New Roman" w:cs="Times New Roman"/>
          <w:color w:val="auto"/>
        </w:rPr>
        <w:t>Wykonawca zobowiązany jest do wykonania, dostaw</w:t>
      </w:r>
      <w:r w:rsidR="00AE488B" w:rsidRPr="00676799">
        <w:rPr>
          <w:rFonts w:ascii="Times New Roman" w:hAnsi="Times New Roman" w:cs="Times New Roman"/>
          <w:color w:val="auto"/>
        </w:rPr>
        <w:t>y i montażu przedmiotu zamówienia</w:t>
      </w:r>
      <w:r w:rsidR="003E7DEA" w:rsidRPr="00676799">
        <w:rPr>
          <w:rFonts w:ascii="Times New Roman" w:hAnsi="Times New Roman" w:cs="Times New Roman"/>
          <w:color w:val="auto"/>
        </w:rPr>
        <w:t>, który</w:t>
      </w:r>
      <w:r w:rsidRPr="00676799">
        <w:rPr>
          <w:rFonts w:ascii="Times New Roman" w:hAnsi="Times New Roman" w:cs="Times New Roman"/>
          <w:color w:val="auto"/>
        </w:rPr>
        <w:t xml:space="preserve">: </w:t>
      </w:r>
    </w:p>
    <w:p w:rsidR="00740E66" w:rsidRPr="00740E66" w:rsidRDefault="00740E66" w:rsidP="00740E66">
      <w:pPr>
        <w:pStyle w:val="Akapitzlist"/>
        <w:numPr>
          <w:ilvl w:val="0"/>
          <w:numId w:val="16"/>
        </w:numPr>
        <w:jc w:val="both"/>
        <w:rPr>
          <w:rFonts w:cstheme="minorHAnsi"/>
        </w:rPr>
      </w:pPr>
      <w:r w:rsidRPr="00740E66">
        <w:rPr>
          <w:rFonts w:cstheme="minorHAnsi"/>
        </w:rPr>
        <w:t>będzie fabrycznie nowy, wysokiej jakości, wolny od wad fizycznych i prawnych, pochodzący z bieżącej produkcji oraz nie będzie posiadał wad konstrukcyjnych, wykonawczyc</w:t>
      </w:r>
      <w:r>
        <w:rPr>
          <w:rFonts w:cstheme="minorHAnsi"/>
        </w:rPr>
        <w:t xml:space="preserve">h lub innych defektów </w:t>
      </w:r>
    </w:p>
    <w:p w:rsidR="00D745E4" w:rsidRPr="00F1337F" w:rsidRDefault="00C83E1A" w:rsidP="00F1337F">
      <w:pPr>
        <w:pStyle w:val="Akapitzlist"/>
        <w:numPr>
          <w:ilvl w:val="0"/>
          <w:numId w:val="16"/>
        </w:numPr>
        <w:rPr>
          <w:rFonts w:eastAsiaTheme="minorHAnsi"/>
          <w:color w:val="000000"/>
          <w:lang w:eastAsia="en-US"/>
        </w:rPr>
      </w:pPr>
      <w:r>
        <w:rPr>
          <w:rFonts w:eastAsiaTheme="minorHAnsi"/>
          <w:color w:val="000000"/>
          <w:lang w:eastAsia="en-US"/>
        </w:rPr>
        <w:t xml:space="preserve">będzie </w:t>
      </w:r>
      <w:r w:rsidR="006565B7" w:rsidRPr="006565B7">
        <w:rPr>
          <w:rFonts w:eastAsiaTheme="minorHAnsi"/>
          <w:color w:val="000000"/>
          <w:lang w:eastAsia="en-US"/>
        </w:rPr>
        <w:t>zapakowany w sposób uniemożliwiający uszkodzenie go w czasie transportu i w czasie wnoszenia oraz zabezpieczony przed dostępem osób niepowołanych.</w:t>
      </w:r>
    </w:p>
    <w:p w:rsidR="00D745E4" w:rsidRPr="001C25C3" w:rsidRDefault="00D745E4" w:rsidP="001C25C3">
      <w:pPr>
        <w:pStyle w:val="Akapitzlist"/>
        <w:numPr>
          <w:ilvl w:val="0"/>
          <w:numId w:val="4"/>
        </w:numPr>
        <w:spacing w:line="276" w:lineRule="auto"/>
        <w:ind w:left="426" w:hanging="426"/>
        <w:contextualSpacing/>
        <w:jc w:val="both"/>
        <w:rPr>
          <w:rFonts w:cstheme="minorHAnsi"/>
        </w:rPr>
      </w:pPr>
      <w:r w:rsidRPr="00AC4916">
        <w:rPr>
          <w:rFonts w:cstheme="minorHAnsi"/>
        </w:rPr>
        <w:t xml:space="preserve"> </w:t>
      </w:r>
      <w:r w:rsidR="001C25C3" w:rsidRPr="001C25C3">
        <w:rPr>
          <w:rFonts w:cstheme="minorHAnsi"/>
        </w:rPr>
        <w:t>Zamawiający wymaga, aby dostarczone certyfikaty były dokumentami aktualnymi tzn. będą wydane bezterminowo lub ich termin ważności będzie obejmował co najmniej okres realizacji przedmiotu umowy</w:t>
      </w:r>
      <w:r w:rsidR="001C25C3">
        <w:rPr>
          <w:rFonts w:cstheme="minorHAnsi"/>
        </w:rPr>
        <w:t>.</w:t>
      </w:r>
    </w:p>
    <w:p w:rsidR="00D745E4" w:rsidRPr="00AC4916" w:rsidRDefault="00D745E4" w:rsidP="000202E7">
      <w:pPr>
        <w:pStyle w:val="Akapitzlist"/>
        <w:numPr>
          <w:ilvl w:val="0"/>
          <w:numId w:val="4"/>
        </w:numPr>
        <w:spacing w:line="276" w:lineRule="auto"/>
        <w:ind w:left="426" w:hanging="426"/>
        <w:contextualSpacing/>
        <w:jc w:val="both"/>
        <w:rPr>
          <w:rFonts w:eastAsia="Calibri" w:cstheme="minorHAnsi"/>
          <w:bCs/>
          <w:iCs/>
          <w:spacing w:val="-3"/>
        </w:rPr>
      </w:pPr>
      <w:r w:rsidRPr="00AC4916">
        <w:rPr>
          <w:rFonts w:eastAsia="Calibri" w:cstheme="minorHAnsi"/>
          <w:bCs/>
          <w:iCs/>
          <w:spacing w:val="-3"/>
        </w:rPr>
        <w:t>Wykonawca ponosi odpowiedz</w:t>
      </w:r>
      <w:r w:rsidR="00FF5EB7">
        <w:rPr>
          <w:rFonts w:eastAsia="Calibri" w:cstheme="minorHAnsi"/>
          <w:bCs/>
          <w:iCs/>
          <w:spacing w:val="-3"/>
        </w:rPr>
        <w:t>ialność za jakość dostarczonego przedmiotu zamówienia</w:t>
      </w:r>
      <w:r w:rsidRPr="00AC4916">
        <w:rPr>
          <w:rFonts w:cstheme="minorHAnsi"/>
        </w:rPr>
        <w:t xml:space="preserve"> </w:t>
      </w:r>
      <w:r w:rsidRPr="00AC4916">
        <w:rPr>
          <w:rFonts w:eastAsia="Calibri" w:cstheme="minorHAnsi"/>
          <w:bCs/>
          <w:iCs/>
          <w:spacing w:val="-3"/>
        </w:rPr>
        <w:t>oraz materiałów z</w:t>
      </w:r>
      <w:bookmarkStart w:id="3" w:name="_Hlk52540680"/>
      <w:r w:rsidRPr="00AC4916">
        <w:rPr>
          <w:rFonts w:eastAsia="Calibri" w:cstheme="minorHAnsi"/>
          <w:bCs/>
          <w:iCs/>
          <w:spacing w:val="-3"/>
        </w:rPr>
        <w:t xml:space="preserve">astosowanych przy ich wykonaniu. </w:t>
      </w:r>
    </w:p>
    <w:p w:rsidR="00D745E4" w:rsidRPr="00AC4916" w:rsidRDefault="00D745E4" w:rsidP="000202E7">
      <w:pPr>
        <w:pStyle w:val="Akapitzlist"/>
        <w:numPr>
          <w:ilvl w:val="0"/>
          <w:numId w:val="4"/>
        </w:numPr>
        <w:spacing w:line="276" w:lineRule="auto"/>
        <w:ind w:left="426" w:hanging="426"/>
        <w:contextualSpacing/>
        <w:jc w:val="both"/>
        <w:rPr>
          <w:rFonts w:eastAsia="Calibri" w:cstheme="minorHAnsi"/>
          <w:bCs/>
          <w:iCs/>
          <w:spacing w:val="-3"/>
        </w:rPr>
      </w:pPr>
      <w:r w:rsidRPr="00AC4916">
        <w:rPr>
          <w:rFonts w:eastAsia="Calibri" w:cstheme="minorHAnsi"/>
          <w:bCs/>
          <w:iCs/>
          <w:spacing w:val="-3"/>
        </w:rPr>
        <w:t xml:space="preserve">Wykonawca ponosi odpowiedzialność za prawidłowy montaż </w:t>
      </w:r>
      <w:r w:rsidR="00FF5EB7">
        <w:rPr>
          <w:rFonts w:cstheme="minorHAnsi"/>
        </w:rPr>
        <w:t>przedmiotu zamówienia</w:t>
      </w:r>
      <w:r w:rsidRPr="00AC4916">
        <w:rPr>
          <w:rFonts w:eastAsia="Calibri" w:cstheme="minorHAnsi"/>
          <w:bCs/>
          <w:iCs/>
          <w:spacing w:val="-3"/>
        </w:rPr>
        <w:t>.</w:t>
      </w:r>
    </w:p>
    <w:p w:rsidR="00D745E4" w:rsidRPr="00AC4916" w:rsidRDefault="00D745E4" w:rsidP="000202E7">
      <w:pPr>
        <w:pStyle w:val="Akapitzlist"/>
        <w:numPr>
          <w:ilvl w:val="0"/>
          <w:numId w:val="4"/>
        </w:numPr>
        <w:spacing w:line="276" w:lineRule="auto"/>
        <w:ind w:left="426" w:hanging="426"/>
        <w:contextualSpacing/>
        <w:jc w:val="both"/>
        <w:rPr>
          <w:rFonts w:cstheme="minorHAnsi"/>
        </w:rPr>
      </w:pPr>
      <w:r w:rsidRPr="00AC4916">
        <w:rPr>
          <w:rFonts w:cstheme="minorHAnsi"/>
        </w:rPr>
        <w:t xml:space="preserve">W ramach niniejszego zamówienia Wykonawca zobowiązuje się do: </w:t>
      </w:r>
    </w:p>
    <w:p w:rsidR="00D745E4" w:rsidRPr="00676799" w:rsidRDefault="00D745E4" w:rsidP="006C20FA">
      <w:pPr>
        <w:pStyle w:val="Default"/>
        <w:numPr>
          <w:ilvl w:val="0"/>
          <w:numId w:val="15"/>
        </w:numPr>
        <w:spacing w:line="276" w:lineRule="auto"/>
        <w:ind w:left="851" w:hanging="425"/>
        <w:jc w:val="both"/>
        <w:rPr>
          <w:rFonts w:ascii="Times New Roman" w:hAnsi="Times New Roman" w:cs="Times New Roman"/>
          <w:color w:val="auto"/>
        </w:rPr>
      </w:pPr>
      <w:r w:rsidRPr="00676799">
        <w:rPr>
          <w:rFonts w:ascii="Times New Roman" w:hAnsi="Times New Roman" w:cs="Times New Roman"/>
          <w:color w:val="auto"/>
        </w:rPr>
        <w:t xml:space="preserve">wykonania </w:t>
      </w:r>
      <w:r w:rsidR="00790C27" w:rsidRPr="00676799">
        <w:rPr>
          <w:rFonts w:ascii="Times New Roman" w:hAnsi="Times New Roman" w:cs="Times New Roman"/>
        </w:rPr>
        <w:t>przedmiotu zamówienia</w:t>
      </w:r>
      <w:r w:rsidRPr="00676799">
        <w:rPr>
          <w:rFonts w:ascii="Times New Roman" w:hAnsi="Times New Roman" w:cs="Times New Roman"/>
        </w:rPr>
        <w:t xml:space="preserve"> </w:t>
      </w:r>
      <w:r w:rsidRPr="00676799">
        <w:rPr>
          <w:rFonts w:ascii="Times New Roman" w:hAnsi="Times New Roman" w:cs="Times New Roman"/>
          <w:color w:val="auto"/>
        </w:rPr>
        <w:t xml:space="preserve">zgodnie z postanowieniami niniejszego zamówienia, </w:t>
      </w:r>
      <w:r w:rsidR="00A422B5">
        <w:rPr>
          <w:rFonts w:ascii="Times New Roman" w:hAnsi="Times New Roman" w:cs="Times New Roman"/>
          <w:color w:val="auto"/>
        </w:rPr>
        <w:t xml:space="preserve">SWZ wraz z ofertą </w:t>
      </w:r>
      <w:r w:rsidRPr="00676799">
        <w:rPr>
          <w:rFonts w:ascii="Times New Roman" w:hAnsi="Times New Roman" w:cs="Times New Roman"/>
          <w:color w:val="auto"/>
        </w:rPr>
        <w:t xml:space="preserve">z należytą starannością oraz wskazaniami wiedzy technicznej, </w:t>
      </w:r>
    </w:p>
    <w:p w:rsidR="00D745E4" w:rsidRPr="00676799" w:rsidRDefault="00D745E4" w:rsidP="006C20FA">
      <w:pPr>
        <w:pStyle w:val="Default"/>
        <w:numPr>
          <w:ilvl w:val="0"/>
          <w:numId w:val="15"/>
        </w:numPr>
        <w:spacing w:line="276" w:lineRule="auto"/>
        <w:ind w:left="851" w:hanging="425"/>
        <w:jc w:val="both"/>
        <w:rPr>
          <w:rFonts w:ascii="Times New Roman" w:hAnsi="Times New Roman" w:cs="Times New Roman"/>
          <w:color w:val="auto"/>
        </w:rPr>
      </w:pPr>
      <w:r w:rsidRPr="00676799">
        <w:rPr>
          <w:rFonts w:ascii="Times New Roman" w:hAnsi="Times New Roman" w:cs="Times New Roman"/>
          <w:color w:val="auto"/>
        </w:rPr>
        <w:t>d</w:t>
      </w:r>
      <w:r w:rsidR="00790C27" w:rsidRPr="00676799">
        <w:rPr>
          <w:rFonts w:ascii="Times New Roman" w:hAnsi="Times New Roman" w:cs="Times New Roman"/>
          <w:color w:val="auto"/>
        </w:rPr>
        <w:t>ostarczenia przedmiotu zamówienia</w:t>
      </w:r>
      <w:r w:rsidRPr="00676799">
        <w:rPr>
          <w:rFonts w:ascii="Times New Roman" w:hAnsi="Times New Roman" w:cs="Times New Roman"/>
          <w:color w:val="auto"/>
        </w:rPr>
        <w:t xml:space="preserve"> do miejsca wskazanego przez Zamawiającego wraz z rozładunkiem, wniesieniem i rozpakowaniem, </w:t>
      </w:r>
    </w:p>
    <w:p w:rsidR="00D745E4" w:rsidRDefault="00D745E4" w:rsidP="006C20FA">
      <w:pPr>
        <w:pStyle w:val="Default"/>
        <w:numPr>
          <w:ilvl w:val="0"/>
          <w:numId w:val="15"/>
        </w:numPr>
        <w:spacing w:line="276" w:lineRule="auto"/>
        <w:ind w:left="851" w:hanging="425"/>
        <w:jc w:val="both"/>
        <w:rPr>
          <w:rFonts w:ascii="Times New Roman" w:hAnsi="Times New Roman" w:cs="Times New Roman"/>
          <w:color w:val="auto"/>
        </w:rPr>
      </w:pPr>
      <w:r w:rsidRPr="00676799">
        <w:rPr>
          <w:rFonts w:ascii="Times New Roman" w:hAnsi="Times New Roman" w:cs="Times New Roman"/>
          <w:color w:val="auto"/>
        </w:rPr>
        <w:t>ustawienia (wypo</w:t>
      </w:r>
      <w:r w:rsidR="00790C27" w:rsidRPr="00676799">
        <w:rPr>
          <w:rFonts w:ascii="Times New Roman" w:hAnsi="Times New Roman" w:cs="Times New Roman"/>
          <w:color w:val="auto"/>
        </w:rPr>
        <w:t>ziomowania) przedmiotu zamówienia</w:t>
      </w:r>
      <w:r w:rsidRPr="00676799">
        <w:rPr>
          <w:rFonts w:ascii="Times New Roman" w:hAnsi="Times New Roman" w:cs="Times New Roman"/>
          <w:color w:val="auto"/>
        </w:rPr>
        <w:t xml:space="preserve"> w pomieszczeniach wskazanych przez Zamawiającego,</w:t>
      </w:r>
    </w:p>
    <w:p w:rsidR="00CD4F7E" w:rsidRPr="00676799" w:rsidRDefault="00CD4F7E" w:rsidP="006C20FA">
      <w:pPr>
        <w:pStyle w:val="Default"/>
        <w:numPr>
          <w:ilvl w:val="0"/>
          <w:numId w:val="15"/>
        </w:numPr>
        <w:spacing w:line="276" w:lineRule="auto"/>
        <w:ind w:left="851" w:hanging="425"/>
        <w:jc w:val="both"/>
        <w:rPr>
          <w:rFonts w:ascii="Times New Roman" w:hAnsi="Times New Roman" w:cs="Times New Roman"/>
          <w:color w:val="auto"/>
        </w:rPr>
      </w:pPr>
      <w:r>
        <w:rPr>
          <w:rFonts w:ascii="Times New Roman" w:hAnsi="Times New Roman" w:cs="Times New Roman"/>
          <w:color w:val="auto"/>
        </w:rPr>
        <w:t>montaż przedmiotu zam</w:t>
      </w:r>
      <w:r w:rsidR="00664B32">
        <w:rPr>
          <w:rFonts w:ascii="Times New Roman" w:hAnsi="Times New Roman" w:cs="Times New Roman"/>
          <w:color w:val="auto"/>
        </w:rPr>
        <w:t>ó</w:t>
      </w:r>
      <w:r>
        <w:rPr>
          <w:rFonts w:ascii="Times New Roman" w:hAnsi="Times New Roman" w:cs="Times New Roman"/>
          <w:color w:val="auto"/>
        </w:rPr>
        <w:t>wienia</w:t>
      </w:r>
    </w:p>
    <w:bookmarkEnd w:id="3"/>
    <w:p w:rsidR="00D745E4" w:rsidRPr="00463A54" w:rsidRDefault="00664B32" w:rsidP="00463A54">
      <w:pPr>
        <w:pStyle w:val="Akapitzlist"/>
        <w:numPr>
          <w:ilvl w:val="0"/>
          <w:numId w:val="4"/>
        </w:numPr>
        <w:suppressAutoHyphens/>
        <w:spacing w:line="276" w:lineRule="auto"/>
        <w:contextualSpacing/>
        <w:jc w:val="both"/>
        <w:outlineLvl w:val="1"/>
        <w:rPr>
          <w:rFonts w:cstheme="minorHAnsi"/>
          <w:bCs/>
          <w:color w:val="FF0000"/>
          <w:lang w:eastAsia="ar-SA"/>
        </w:rPr>
      </w:pPr>
      <w:r w:rsidRPr="00583B9D">
        <w:rPr>
          <w:rFonts w:cstheme="minorHAnsi"/>
          <w:bCs/>
          <w:color w:val="FF0000"/>
          <w:lang w:eastAsia="ar-SA"/>
        </w:rPr>
        <w:t xml:space="preserve"> </w:t>
      </w:r>
      <w:r w:rsidR="00463A54" w:rsidRPr="00463A54">
        <w:rPr>
          <w:rFonts w:cstheme="minorHAnsi"/>
          <w:bCs/>
          <w:lang w:eastAsia="ar-SA"/>
        </w:rPr>
        <w:t>Realizacja umowy nastąpi  z uwzględnieniem montażu okoliczności, że przedmiotu zamówienia będzie dostarczany, ustawiany, lub montowany w budynku, w trakcie gdy Wykonawca robót budowlanych będzie prowadził prace wykończeniowe w budynku. Zakończenie robót budowlanych planowane jest na koniec sierpnia 2022 r.</w:t>
      </w:r>
    </w:p>
    <w:p w:rsidR="00D745E4" w:rsidRPr="00AC4916" w:rsidRDefault="00D745E4" w:rsidP="000202E7">
      <w:pPr>
        <w:pStyle w:val="Akapitzlist"/>
        <w:numPr>
          <w:ilvl w:val="0"/>
          <w:numId w:val="4"/>
        </w:numPr>
        <w:spacing w:line="276" w:lineRule="auto"/>
        <w:ind w:left="426" w:hanging="426"/>
        <w:contextualSpacing/>
        <w:jc w:val="both"/>
        <w:rPr>
          <w:rFonts w:cstheme="minorHAnsi"/>
        </w:rPr>
      </w:pPr>
      <w:r w:rsidRPr="00AC4916">
        <w:rPr>
          <w:rFonts w:cstheme="minorHAnsi"/>
        </w:rPr>
        <w:t xml:space="preserve">W celu wykonania swoich obowiązków Wykonawca zapewni swoim staraniem i na swój koszt i ryzyko: </w:t>
      </w:r>
    </w:p>
    <w:p w:rsidR="00D745E4" w:rsidRPr="008F732E" w:rsidRDefault="00D745E4" w:rsidP="000202E7">
      <w:pPr>
        <w:pStyle w:val="Tekstpodstawowy"/>
        <w:numPr>
          <w:ilvl w:val="1"/>
          <w:numId w:val="4"/>
        </w:numPr>
        <w:spacing w:line="276" w:lineRule="auto"/>
        <w:ind w:left="851" w:hanging="425"/>
        <w:jc w:val="both"/>
        <w:rPr>
          <w:sz w:val="24"/>
          <w:szCs w:val="24"/>
        </w:rPr>
      </w:pPr>
      <w:r w:rsidRPr="008F732E">
        <w:rPr>
          <w:sz w:val="24"/>
          <w:szCs w:val="24"/>
        </w:rPr>
        <w:t>organizację i utrzymanie zaplecza niezbędnego dla zrealizowania przedmiotu zamówienia,</w:t>
      </w:r>
    </w:p>
    <w:p w:rsidR="00D745E4" w:rsidRPr="008F732E" w:rsidRDefault="00D745E4" w:rsidP="000202E7">
      <w:pPr>
        <w:pStyle w:val="Tekstpodstawowy"/>
        <w:numPr>
          <w:ilvl w:val="1"/>
          <w:numId w:val="4"/>
        </w:numPr>
        <w:spacing w:line="276" w:lineRule="auto"/>
        <w:ind w:left="851" w:hanging="425"/>
        <w:jc w:val="both"/>
        <w:rPr>
          <w:sz w:val="24"/>
          <w:szCs w:val="24"/>
        </w:rPr>
      </w:pPr>
      <w:r w:rsidRPr="008F732E">
        <w:rPr>
          <w:sz w:val="24"/>
          <w:szCs w:val="24"/>
        </w:rPr>
        <w:lastRenderedPageBreak/>
        <w:t xml:space="preserve">gospodarowanie terenem prac </w:t>
      </w:r>
      <w:r w:rsidR="00FF5EB7">
        <w:rPr>
          <w:sz w:val="24"/>
          <w:szCs w:val="24"/>
        </w:rPr>
        <w:t>montażowych przedmiotu zamówienia</w:t>
      </w:r>
      <w:r w:rsidRPr="008F732E">
        <w:rPr>
          <w:sz w:val="24"/>
          <w:szCs w:val="24"/>
        </w:rPr>
        <w:t xml:space="preserve"> od momentu jego przejęcia od Zamawiającego do czasu wykonania i odbioru przedmiotu zamówienia, odpowiadając za wszelkie szkody powstałe na tym terenie;</w:t>
      </w:r>
    </w:p>
    <w:p w:rsidR="00D745E4" w:rsidRPr="00AC4916" w:rsidRDefault="00D745E4" w:rsidP="000202E7">
      <w:pPr>
        <w:pStyle w:val="Akapitzlist"/>
        <w:numPr>
          <w:ilvl w:val="1"/>
          <w:numId w:val="4"/>
        </w:numPr>
        <w:suppressAutoHyphens/>
        <w:spacing w:line="276" w:lineRule="auto"/>
        <w:ind w:left="851" w:hanging="425"/>
        <w:contextualSpacing/>
        <w:jc w:val="both"/>
        <w:rPr>
          <w:rFonts w:cstheme="minorHAnsi"/>
          <w:lang w:eastAsia="ar-SA"/>
        </w:rPr>
      </w:pPr>
      <w:r w:rsidRPr="00AC4916">
        <w:rPr>
          <w:rFonts w:cstheme="minorHAnsi"/>
          <w:lang w:eastAsia="ar-SA"/>
        </w:rPr>
        <w:t>wykonania oznaczenia i zabezpieczenia miejsca montażu zgodnie z obowiązującymi przepisami BHP, ppoż.,</w:t>
      </w:r>
    </w:p>
    <w:p w:rsidR="00D745E4" w:rsidRPr="00AC4916" w:rsidRDefault="00D745E4" w:rsidP="000202E7">
      <w:pPr>
        <w:pStyle w:val="Akapitzlist"/>
        <w:numPr>
          <w:ilvl w:val="1"/>
          <w:numId w:val="4"/>
        </w:numPr>
        <w:suppressAutoHyphens/>
        <w:spacing w:line="276" w:lineRule="auto"/>
        <w:ind w:left="851" w:hanging="425"/>
        <w:contextualSpacing/>
        <w:jc w:val="both"/>
        <w:rPr>
          <w:rFonts w:cstheme="minorHAnsi"/>
          <w:lang w:eastAsia="ar-SA"/>
        </w:rPr>
      </w:pPr>
      <w:r w:rsidRPr="00AC4916">
        <w:rPr>
          <w:rFonts w:cstheme="minorHAnsi"/>
          <w:lang w:eastAsia="ar-SA"/>
        </w:rPr>
        <w:t>prowadzenia prac w sposób zapewniający całkowite bezpieczeństwo i higienę pracy na terenie robót i w otoczeniu. W szczególności w zakresie BHP należy rozumieć:</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zabezpieczenie przed wibracjami,</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zabezpieczenie przed brudem, kurzem i pyłem,</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wykonanie wszelkich zabezpieczeń, w szczególności przed pożarem, zadymieniem,</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wygrodzenie stref bezpieczeństwa wokół frontu robót,</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 xml:space="preserve">organizację pracowników i niezbędnych specjalistów wraz z nadzorem bezpośrednim nad pracami </w:t>
      </w:r>
      <w:r w:rsidR="00FF5EB7">
        <w:rPr>
          <w:sz w:val="24"/>
          <w:szCs w:val="24"/>
        </w:rPr>
        <w:t>montażowymi</w:t>
      </w:r>
      <w:r w:rsidRPr="007E5ABB">
        <w:rPr>
          <w:sz w:val="24"/>
          <w:szCs w:val="24"/>
        </w:rPr>
        <w:t>,</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dostawę wszelkich materiałów niezbędnych do realizacji przedmiotu zamówienia oraz właściwe warunki składowania materiałów i ich ochronę,</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zabezpieczenie terenu prac przed dostępem osób trzecich,</w:t>
      </w:r>
    </w:p>
    <w:p w:rsidR="00D745E4" w:rsidRPr="007E5ABB" w:rsidRDefault="00D745E4" w:rsidP="000202E7">
      <w:pPr>
        <w:pStyle w:val="Tekstpodstawowy"/>
        <w:numPr>
          <w:ilvl w:val="1"/>
          <w:numId w:val="4"/>
        </w:numPr>
        <w:suppressAutoHyphens/>
        <w:spacing w:line="276" w:lineRule="auto"/>
        <w:ind w:left="851" w:hanging="425"/>
        <w:jc w:val="both"/>
        <w:rPr>
          <w:sz w:val="24"/>
          <w:szCs w:val="24"/>
          <w:lang w:eastAsia="ar-SA"/>
        </w:rPr>
      </w:pPr>
      <w:r w:rsidRPr="007E5ABB">
        <w:rPr>
          <w:sz w:val="24"/>
          <w:szCs w:val="24"/>
        </w:rPr>
        <w:t>usuwanie na bieżąco zbędnych materiałów, odpadków oraz śmieci (kartony, folie zabezpieczające i inne),</w:t>
      </w:r>
    </w:p>
    <w:p w:rsidR="00D745E4" w:rsidRPr="007E5ABB" w:rsidRDefault="00D745E4" w:rsidP="006C20FA">
      <w:pPr>
        <w:pStyle w:val="Tekstpodstawowy"/>
        <w:numPr>
          <w:ilvl w:val="0"/>
          <w:numId w:val="19"/>
        </w:numPr>
        <w:spacing w:line="276" w:lineRule="auto"/>
        <w:ind w:left="851" w:hanging="425"/>
        <w:jc w:val="both"/>
        <w:rPr>
          <w:sz w:val="24"/>
          <w:szCs w:val="24"/>
        </w:rPr>
      </w:pPr>
      <w:r w:rsidRPr="007E5ABB">
        <w:rPr>
          <w:sz w:val="24"/>
          <w:szCs w:val="24"/>
          <w:lang w:eastAsia="ar-SA"/>
        </w:rPr>
        <w:t>po zakończeniu prac</w:t>
      </w:r>
      <w:r w:rsidRPr="007E5ABB">
        <w:rPr>
          <w:sz w:val="24"/>
          <w:szCs w:val="24"/>
        </w:rPr>
        <w:t xml:space="preserve"> uporządkowanie pomieszczeń, w których prowadzone były prace montażowe oraz ciągi komunikacyjne używane przy wykonywaniu przedmiotu zamówienia,</w:t>
      </w:r>
    </w:p>
    <w:p w:rsidR="00D745E4" w:rsidRPr="007E5ABB" w:rsidRDefault="00D745E4" w:rsidP="006C20FA">
      <w:pPr>
        <w:pStyle w:val="Akapitzlist"/>
        <w:numPr>
          <w:ilvl w:val="0"/>
          <w:numId w:val="19"/>
        </w:numPr>
        <w:spacing w:line="276" w:lineRule="auto"/>
        <w:ind w:left="851" w:hanging="425"/>
        <w:contextualSpacing/>
        <w:jc w:val="both"/>
      </w:pPr>
      <w:r w:rsidRPr="007E5ABB">
        <w:t>wykonania prac naprawczych (np. poprawki tynkarskie, malarskie) w przypadku uszkodzenia mienia Zamawiającego podczas wnoszenia lub montażu i</w:t>
      </w:r>
      <w:r w:rsidR="00FF5EB7">
        <w:t xml:space="preserve"> ustawiania przedmiotu zamówienia</w:t>
      </w:r>
      <w:r w:rsidRPr="007E5ABB">
        <w:t>.</w:t>
      </w:r>
    </w:p>
    <w:p w:rsidR="00D745E4" w:rsidRPr="007E5ABB" w:rsidRDefault="00D745E4" w:rsidP="000202E7">
      <w:pPr>
        <w:pStyle w:val="Akapitzlist"/>
        <w:numPr>
          <w:ilvl w:val="0"/>
          <w:numId w:val="4"/>
        </w:numPr>
        <w:spacing w:line="276" w:lineRule="auto"/>
        <w:ind w:left="426" w:hanging="426"/>
        <w:contextualSpacing/>
        <w:jc w:val="both"/>
      </w:pPr>
      <w:r w:rsidRPr="007E5ABB">
        <w:t>Szkody w przypadku uszkodzenia mienia Zamawiającego, powstałe w związku z wnoszeniem</w:t>
      </w:r>
      <w:r w:rsidR="00656CEA">
        <w:t>, ustawieniem</w:t>
      </w:r>
      <w:r w:rsidR="004B25F0">
        <w:t xml:space="preserve"> i montażem przedmiotu zamówienia</w:t>
      </w:r>
      <w:r w:rsidRPr="007E5ABB">
        <w:t xml:space="preserve"> zostaną usunięte na koszt Wykonawcy.</w:t>
      </w:r>
    </w:p>
    <w:p w:rsidR="00D745E4" w:rsidRPr="007E5ABB" w:rsidRDefault="00D745E4" w:rsidP="000202E7">
      <w:pPr>
        <w:pStyle w:val="Akapitzlist"/>
        <w:numPr>
          <w:ilvl w:val="0"/>
          <w:numId w:val="4"/>
        </w:numPr>
        <w:spacing w:line="276" w:lineRule="auto"/>
        <w:ind w:left="426" w:hanging="426"/>
        <w:contextualSpacing/>
        <w:jc w:val="both"/>
        <w:rPr>
          <w:b/>
        </w:rPr>
      </w:pPr>
      <w:r w:rsidRPr="007E5ABB">
        <w:t xml:space="preserve">Na Wykonawcy ciąży odpowiedzialność z tytułu </w:t>
      </w:r>
      <w:r w:rsidR="004B25F0">
        <w:t>uszkodzenia przedmiotu zamówienia</w:t>
      </w:r>
      <w:r w:rsidRPr="007E5ABB">
        <w:t>, aż do chwili podpisania protokołu odbioru  przez obie strony tj. Wykonawcę i Zamawiającego.</w:t>
      </w:r>
    </w:p>
    <w:p w:rsidR="00D745E4" w:rsidRPr="007E5ABB" w:rsidRDefault="00D745E4" w:rsidP="000202E7">
      <w:pPr>
        <w:pStyle w:val="Akapitzlist"/>
        <w:numPr>
          <w:ilvl w:val="0"/>
          <w:numId w:val="4"/>
        </w:numPr>
        <w:suppressAutoHyphens/>
        <w:spacing w:line="276" w:lineRule="auto"/>
        <w:ind w:left="426" w:hanging="426"/>
        <w:contextualSpacing/>
        <w:jc w:val="both"/>
        <w:rPr>
          <w:lang w:eastAsia="ar-SA"/>
        </w:rPr>
      </w:pPr>
      <w:r w:rsidRPr="007E5ABB">
        <w:rPr>
          <w:lang w:eastAsia="ar-SA"/>
        </w:rPr>
        <w:t>Wykonawca zobowiązany będzie stosować się do wytycznych Zamawiającego dotyczących zapobieżeniu powstania szkód:</w:t>
      </w:r>
    </w:p>
    <w:p w:rsidR="00D745E4" w:rsidRPr="007E5ABB" w:rsidRDefault="00D745E4" w:rsidP="006C20FA">
      <w:pPr>
        <w:numPr>
          <w:ilvl w:val="0"/>
          <w:numId w:val="18"/>
        </w:numPr>
        <w:suppressAutoHyphens/>
        <w:spacing w:line="276" w:lineRule="auto"/>
        <w:ind w:left="851" w:hanging="425"/>
        <w:jc w:val="both"/>
        <w:rPr>
          <w:lang w:eastAsia="ar-SA"/>
        </w:rPr>
      </w:pPr>
      <w:r w:rsidRPr="007E5ABB">
        <w:rPr>
          <w:lang w:eastAsia="ar-SA"/>
        </w:rPr>
        <w:t>Wykonawca ma obowiązek natychmiastowego poinformowania Zamawiającego o uszkodzeniach i usterkach spowodowanych działaniami swoich pracowników lub podwykonawców, a także zauważonych uszkodzeń i usterek wywołanych innymi czynnikami,</w:t>
      </w:r>
    </w:p>
    <w:p w:rsidR="00D745E4" w:rsidRPr="007E5ABB" w:rsidRDefault="00D745E4" w:rsidP="006C20FA">
      <w:pPr>
        <w:numPr>
          <w:ilvl w:val="0"/>
          <w:numId w:val="18"/>
        </w:numPr>
        <w:suppressAutoHyphens/>
        <w:spacing w:line="276" w:lineRule="auto"/>
        <w:ind w:left="851" w:hanging="425"/>
        <w:jc w:val="both"/>
        <w:rPr>
          <w:lang w:eastAsia="ar-SA"/>
        </w:rPr>
      </w:pPr>
      <w:r w:rsidRPr="007E5ABB">
        <w:rPr>
          <w:lang w:eastAsia="ar-SA"/>
        </w:rPr>
        <w:t>Wykonawca odpowiada za zniszczenia będące konsekwencją jego działania, jak również jego pracowników lub podwykonawców, także w zakresie budynku, zagospodarowania terenu, drogi dojazdowej, Wykonawca jest zobowiązany przywrócić stan pierwotny w przypadku spowodowania zniszczeń na ww. terenie,</w:t>
      </w:r>
    </w:p>
    <w:p w:rsidR="00790C27" w:rsidRPr="007E5ABB" w:rsidRDefault="00D745E4" w:rsidP="00790C27">
      <w:pPr>
        <w:numPr>
          <w:ilvl w:val="0"/>
          <w:numId w:val="18"/>
        </w:numPr>
        <w:suppressAutoHyphens/>
        <w:spacing w:line="276" w:lineRule="auto"/>
        <w:ind w:left="851" w:hanging="425"/>
        <w:contextualSpacing/>
        <w:jc w:val="both"/>
        <w:rPr>
          <w:lang w:eastAsia="ar-SA"/>
        </w:rPr>
      </w:pPr>
      <w:r w:rsidRPr="007E5ABB">
        <w:rPr>
          <w:lang w:eastAsia="ar-SA"/>
        </w:rPr>
        <w:lastRenderedPageBreak/>
        <w:t>Wykonawca odpowiada za poinformowanie swoich pracowników oraz pracowników podwykonawców o powyższych wytycznych, odpowiada także za kontrolę ich przestrzegania przez te osoby.</w:t>
      </w:r>
    </w:p>
    <w:p w:rsidR="00D745E4" w:rsidRPr="00F1337F" w:rsidRDefault="00D745E4" w:rsidP="000202E7">
      <w:pPr>
        <w:pStyle w:val="Tekstpodstawowy"/>
        <w:numPr>
          <w:ilvl w:val="0"/>
          <w:numId w:val="4"/>
        </w:numPr>
        <w:spacing w:line="276" w:lineRule="auto"/>
        <w:ind w:left="426" w:hanging="426"/>
        <w:jc w:val="both"/>
        <w:rPr>
          <w:b/>
          <w:sz w:val="24"/>
          <w:szCs w:val="24"/>
        </w:rPr>
      </w:pPr>
      <w:r w:rsidRPr="00F1337F">
        <w:rPr>
          <w:b/>
          <w:sz w:val="24"/>
          <w:szCs w:val="24"/>
        </w:rPr>
        <w:t>Zamawiający zobowiązuje się do:</w:t>
      </w:r>
    </w:p>
    <w:p w:rsidR="00D745E4" w:rsidRPr="007E5ABB" w:rsidRDefault="00D745E4" w:rsidP="006C20FA">
      <w:pPr>
        <w:pStyle w:val="Akapitzlist"/>
        <w:numPr>
          <w:ilvl w:val="0"/>
          <w:numId w:val="20"/>
        </w:numPr>
        <w:tabs>
          <w:tab w:val="clear" w:pos="720"/>
        </w:tabs>
        <w:spacing w:line="276" w:lineRule="auto"/>
        <w:ind w:left="851" w:hanging="425"/>
        <w:contextualSpacing/>
        <w:jc w:val="both"/>
      </w:pPr>
      <w:r w:rsidRPr="007E5ABB">
        <w:t>wprowadzenia Wykonawcy na teren budynku w celu wykonani</w:t>
      </w:r>
      <w:r w:rsidR="00790C27">
        <w:t>a prac związanych z wniesieniem</w:t>
      </w:r>
      <w:r w:rsidRPr="007E5ABB">
        <w:rPr>
          <w:rFonts w:eastAsia="Calibri"/>
          <w:bCs/>
          <w:iCs/>
          <w:spacing w:val="-3"/>
          <w:lang w:eastAsia="ar-SA"/>
        </w:rPr>
        <w:t>,</w:t>
      </w:r>
      <w:r w:rsidR="00790C27">
        <w:rPr>
          <w:rFonts w:eastAsia="Calibri"/>
          <w:bCs/>
          <w:iCs/>
          <w:spacing w:val="-3"/>
          <w:lang w:eastAsia="ar-SA"/>
        </w:rPr>
        <w:t xml:space="preserve"> ustawieniem przedmiotu zamówienia w pomieszczeniach</w:t>
      </w:r>
    </w:p>
    <w:p w:rsidR="00D745E4" w:rsidRPr="007E5ABB" w:rsidRDefault="00D745E4" w:rsidP="006C20FA">
      <w:pPr>
        <w:numPr>
          <w:ilvl w:val="0"/>
          <w:numId w:val="20"/>
        </w:numPr>
        <w:tabs>
          <w:tab w:val="clear" w:pos="720"/>
        </w:tabs>
        <w:spacing w:line="276" w:lineRule="auto"/>
        <w:ind w:left="851" w:hanging="425"/>
        <w:jc w:val="both"/>
      </w:pPr>
      <w:r w:rsidRPr="007E5ABB">
        <w:t>zapewnienia dostępu do wszystkich pomieszczeń, do których dostęp będzie konieczny w celu należytej realizacji przedmiotu zamówienia,</w:t>
      </w:r>
    </w:p>
    <w:p w:rsidR="00D745E4" w:rsidRDefault="00D745E4" w:rsidP="006C20FA">
      <w:pPr>
        <w:numPr>
          <w:ilvl w:val="0"/>
          <w:numId w:val="20"/>
        </w:numPr>
        <w:tabs>
          <w:tab w:val="clear" w:pos="720"/>
        </w:tabs>
        <w:spacing w:line="276" w:lineRule="auto"/>
        <w:ind w:left="851" w:hanging="425"/>
        <w:jc w:val="both"/>
      </w:pPr>
      <w:r w:rsidRPr="007E5ABB">
        <w:t>zapewnienia dostępu do korzystania z mediów np.: wody i energii elektrycznej,</w:t>
      </w:r>
    </w:p>
    <w:p w:rsidR="00790C27" w:rsidRPr="00790C27" w:rsidRDefault="00790C27" w:rsidP="00790C27">
      <w:pPr>
        <w:numPr>
          <w:ilvl w:val="0"/>
          <w:numId w:val="20"/>
        </w:numPr>
        <w:tabs>
          <w:tab w:val="clear" w:pos="720"/>
        </w:tabs>
        <w:spacing w:line="276" w:lineRule="auto"/>
        <w:ind w:left="851" w:hanging="425"/>
        <w:jc w:val="both"/>
      </w:pPr>
      <w:r w:rsidRPr="00790C27">
        <w:t xml:space="preserve">dodatkowo w zakresie </w:t>
      </w:r>
      <w:r w:rsidRPr="00790C27">
        <w:rPr>
          <w:b/>
        </w:rPr>
        <w:t>Zadania nr 1 (pn. Zakup, dostawa i montaż mebli laboratoryjnych)</w:t>
      </w:r>
      <w:r w:rsidRPr="00790C27">
        <w:t xml:space="preserve"> i </w:t>
      </w:r>
      <w:r w:rsidRPr="00790C27">
        <w:rPr>
          <w:b/>
        </w:rPr>
        <w:t>Zadania nr 3 (pn. Zakup, dostawa i montaż mebli ze stali nierdzewnej)</w:t>
      </w:r>
      <w:r w:rsidRPr="00790C27">
        <w:t xml:space="preserve"> zapewnienia dostępu do linii instalacyjnej w celu podłączenia mebli </w:t>
      </w:r>
      <w:r w:rsidRPr="00790C27">
        <w:rPr>
          <w:rFonts w:eastAsia="Calibri"/>
          <w:bCs/>
          <w:iCs/>
          <w:spacing w:val="-3"/>
          <w:lang w:eastAsia="ar-SA"/>
        </w:rPr>
        <w:t xml:space="preserve">do wykonanych przez Zamawiającego przyłączy wody, kanalizacji, </w:t>
      </w:r>
      <w:r w:rsidRPr="00790C27">
        <w:t>energii elektrycznej.</w:t>
      </w:r>
    </w:p>
    <w:p w:rsidR="00D745E4" w:rsidRPr="007E5ABB" w:rsidRDefault="00D745E4" w:rsidP="006C20FA">
      <w:pPr>
        <w:numPr>
          <w:ilvl w:val="0"/>
          <w:numId w:val="20"/>
        </w:numPr>
        <w:tabs>
          <w:tab w:val="clear" w:pos="720"/>
        </w:tabs>
        <w:spacing w:line="276" w:lineRule="auto"/>
        <w:ind w:left="851" w:hanging="425"/>
        <w:jc w:val="both"/>
      </w:pPr>
      <w:r w:rsidRPr="007E5ABB">
        <w:t>z czynności wprowadzenia Wykonawcy na teren budynku i udostępnienia niezbędnyc</w:t>
      </w:r>
      <w:r w:rsidR="007B3DF3">
        <w:t>h do realizacji przedmiotu zamówienia</w:t>
      </w:r>
      <w:r w:rsidRPr="007E5ABB">
        <w:t xml:space="preserve"> pomieszczeń zostanie sporządzony protokół przekazania terenu prac m</w:t>
      </w:r>
      <w:r w:rsidR="007B3DF3">
        <w:t>ontażowych</w:t>
      </w:r>
      <w:r w:rsidR="0082284E">
        <w:t>; (zapis ma odpowiednie zastosowanie do opuszczenia przez Wykonawcę terenu budynku).</w:t>
      </w:r>
    </w:p>
    <w:p w:rsidR="00D745E4" w:rsidRPr="007E5ABB" w:rsidRDefault="00D745E4" w:rsidP="000202E7">
      <w:pPr>
        <w:pStyle w:val="Akapitzlist"/>
        <w:numPr>
          <w:ilvl w:val="0"/>
          <w:numId w:val="4"/>
        </w:numPr>
        <w:autoSpaceDE w:val="0"/>
        <w:autoSpaceDN w:val="0"/>
        <w:adjustRightInd w:val="0"/>
        <w:spacing w:line="276" w:lineRule="auto"/>
        <w:ind w:left="426" w:hanging="426"/>
        <w:contextualSpacing/>
        <w:jc w:val="both"/>
      </w:pPr>
      <w:r w:rsidRPr="007E5ABB">
        <w:t>Za dzień wykonania przedmiotu zamówienia ustala się dzień sporządzenia, w formie pisemnej pod rygorem nieważności i podpisania przez obie strony tj. Zamawiają</w:t>
      </w:r>
      <w:r w:rsidR="001324BA">
        <w:t>cego i Wykonawcę</w:t>
      </w:r>
      <w:r w:rsidRPr="007E5ABB">
        <w:t xml:space="preserve"> </w:t>
      </w:r>
      <w:r w:rsidRPr="00871182">
        <w:t>Protokołu odbioru</w:t>
      </w:r>
      <w:r w:rsidRPr="007E5ABB">
        <w:t>. Podczas odbioru Zamawiający w obecności Wykonawcy dokona sprawdzenia ilości i kompletności do</w:t>
      </w:r>
      <w:r w:rsidR="00A3114E">
        <w:t>starczonego przedmiotu zamówienia</w:t>
      </w:r>
      <w:r w:rsidRPr="007E5ABB">
        <w:t xml:space="preserve">, ich prawidłowego działania oraz zgodności z minimalnymi wymogami technicznymi, funkcjonalnymi i użytkowymi określonymi w SWZ i ofercie Wykonawcy. </w:t>
      </w:r>
    </w:p>
    <w:p w:rsidR="00D745E4" w:rsidRPr="007E5ABB" w:rsidRDefault="00687B32" w:rsidP="00687B32">
      <w:pPr>
        <w:pStyle w:val="Akapitzlist"/>
        <w:numPr>
          <w:ilvl w:val="0"/>
          <w:numId w:val="4"/>
        </w:numPr>
        <w:autoSpaceDE w:val="0"/>
        <w:autoSpaceDN w:val="0"/>
        <w:adjustRightInd w:val="0"/>
        <w:spacing w:line="276" w:lineRule="auto"/>
        <w:contextualSpacing/>
        <w:jc w:val="both"/>
      </w:pPr>
      <w:r w:rsidRPr="00687B32">
        <w:t>Wykonawca zobowiązuje się do usunięcia braków, wad, usterek, innych niesprawności/nieprawidłowości  w przedmiocie zamówienia lub przeprowadzenia wymaganych prób i sprawdzeń na własny koszt i ryzyko, w terminie ustalonym przez Zamawiającego. Usunięcie braków, wad w przedmiocie zamówienia lub przeprowadzenia wymaganych prób i sprawdzeń w tym terminie nie zwalnia Wykonawcy z obowiązku zapłaty kary umownej z tytułu zwłoki w realizacji umowy. Nieusunięcie braków, wad w przedmiocie zamówienia lub nieprzeprowadzenie wymaganych prób i sprawdzeń w tym terminie uprawnia Zamawiającego do odstąpienia od umowy w całości lub w części</w:t>
      </w:r>
    </w:p>
    <w:p w:rsidR="00D745E4" w:rsidRPr="00185828" w:rsidRDefault="00D745E4" w:rsidP="00185828">
      <w:pPr>
        <w:pStyle w:val="Akapitzlist"/>
        <w:numPr>
          <w:ilvl w:val="0"/>
          <w:numId w:val="4"/>
        </w:numPr>
        <w:autoSpaceDE w:val="0"/>
        <w:autoSpaceDN w:val="0"/>
        <w:adjustRightInd w:val="0"/>
        <w:spacing w:line="276" w:lineRule="auto"/>
        <w:ind w:left="426" w:hanging="426"/>
        <w:contextualSpacing/>
        <w:jc w:val="both"/>
        <w:rPr>
          <w:rFonts w:asciiTheme="minorHAnsi" w:hAnsiTheme="minorHAnsi" w:cstheme="minorHAnsi"/>
        </w:rPr>
      </w:pPr>
      <w:r w:rsidRPr="00185828">
        <w:t>Wykonawca zobowiązuje się do usunięcia braków, wad w przedmiocie zamówienia lub przeprowadzenia wymaganych prób i sprawdzeń na własny koszt i ryzyko, w terminie ustalonym przez Zamawiającego.</w:t>
      </w:r>
      <w:r w:rsidR="00185828" w:rsidRPr="00185828">
        <w:t xml:space="preserve"> </w:t>
      </w:r>
      <w:r w:rsidR="00185828" w:rsidRPr="00185828">
        <w:rPr>
          <w:rFonts w:asciiTheme="minorHAnsi" w:hAnsiTheme="minorHAnsi" w:cstheme="minorHAnsi"/>
        </w:rPr>
        <w:t>Usunięcie braków, wad w przedmiocie zamówienia lub przeprowadzenia wymaganych prób i sprawdzeń w tym terminie nie zwalnia Wykonawcy z obowiązku zapłaty kary umownej z tytułu zwłoki w realizacji umowy. Nieusunięcie braków, wad w przedmiocie zamówienia lub nieprzeprowadzenie wymaganych prób i sprawdzeń w tym terminie uprawnia Zamawiającego do odstąpienia od umowy w całości lub w części.</w:t>
      </w:r>
    </w:p>
    <w:p w:rsidR="00D745E4" w:rsidRPr="007E5ABB" w:rsidRDefault="00D745E4" w:rsidP="000202E7">
      <w:pPr>
        <w:pStyle w:val="Akapitzlist"/>
        <w:numPr>
          <w:ilvl w:val="0"/>
          <w:numId w:val="4"/>
        </w:numPr>
        <w:autoSpaceDE w:val="0"/>
        <w:autoSpaceDN w:val="0"/>
        <w:adjustRightInd w:val="0"/>
        <w:spacing w:line="276" w:lineRule="auto"/>
        <w:ind w:left="426" w:hanging="426"/>
        <w:contextualSpacing/>
        <w:jc w:val="both"/>
      </w:pPr>
      <w:r w:rsidRPr="007E5ABB">
        <w:t>Ujawnione wady, braki wykryte przy odbiorze lub konieczność przeprowadzenia wymaganych prób i sprawdzeń w zakresie poprawnego działania przedmiotu zamówienia wstrzymują podpisanie protokołu odbioru, aż do momentu usunięcia ich przez Wykonawcę.</w:t>
      </w:r>
    </w:p>
    <w:p w:rsidR="00CA0F0C" w:rsidRDefault="00D745E4" w:rsidP="000202E7">
      <w:pPr>
        <w:pStyle w:val="Default"/>
        <w:numPr>
          <w:ilvl w:val="0"/>
          <w:numId w:val="4"/>
        </w:numPr>
        <w:spacing w:line="276" w:lineRule="auto"/>
        <w:ind w:left="426" w:hanging="426"/>
        <w:jc w:val="both"/>
        <w:rPr>
          <w:rFonts w:ascii="Times New Roman" w:hAnsi="Times New Roman" w:cs="Times New Roman"/>
          <w:color w:val="auto"/>
        </w:rPr>
      </w:pPr>
      <w:r w:rsidRPr="007E5ABB">
        <w:rPr>
          <w:rFonts w:ascii="Times New Roman" w:hAnsi="Times New Roman" w:cs="Times New Roman"/>
          <w:color w:val="auto"/>
        </w:rPr>
        <w:lastRenderedPageBreak/>
        <w:t xml:space="preserve">Wraz podpisaniem protokołu </w:t>
      </w:r>
      <w:r w:rsidRPr="007E5ABB">
        <w:rPr>
          <w:rFonts w:ascii="Times New Roman" w:eastAsia="Times New Roman" w:hAnsi="Times New Roman" w:cs="Times New Roman"/>
          <w:color w:val="auto"/>
          <w:lang w:eastAsia="pl-PL"/>
        </w:rPr>
        <w:t xml:space="preserve">odbioru </w:t>
      </w:r>
      <w:r w:rsidRPr="007E5ABB">
        <w:rPr>
          <w:rFonts w:ascii="Times New Roman" w:hAnsi="Times New Roman" w:cs="Times New Roman"/>
          <w:color w:val="auto"/>
        </w:rPr>
        <w:t xml:space="preserve">Wykonawca przekaże Zamawiającemu karty gwarancyjne, certyfikaty, </w:t>
      </w:r>
      <w:r w:rsidR="00937075">
        <w:rPr>
          <w:rFonts w:ascii="Times New Roman" w:hAnsi="Times New Roman" w:cs="Times New Roman"/>
        </w:rPr>
        <w:t>instrukcje obsługi</w:t>
      </w:r>
      <w:r w:rsidRPr="007E5ABB">
        <w:rPr>
          <w:rFonts w:ascii="Times New Roman" w:hAnsi="Times New Roman" w:cs="Times New Roman"/>
          <w:color w:val="auto"/>
        </w:rPr>
        <w:t xml:space="preserve"> oraz </w:t>
      </w:r>
      <w:r w:rsidR="007E5ABB">
        <w:rPr>
          <w:rFonts w:ascii="Times New Roman" w:hAnsi="Times New Roman" w:cs="Times New Roman"/>
          <w:color w:val="auto"/>
        </w:rPr>
        <w:t>inne niezbędne dokumenty dotyczące przedmiotu zamówienia</w:t>
      </w:r>
      <w:r w:rsidRPr="007E5ABB">
        <w:rPr>
          <w:rFonts w:ascii="Times New Roman" w:hAnsi="Times New Roman" w:cs="Times New Roman"/>
          <w:color w:val="auto"/>
        </w:rPr>
        <w:t>.</w:t>
      </w:r>
    </w:p>
    <w:p w:rsidR="00D745E4" w:rsidRPr="00CA0F0C" w:rsidRDefault="00CA0F0C" w:rsidP="00CA0F0C">
      <w:pPr>
        <w:pStyle w:val="Default"/>
        <w:numPr>
          <w:ilvl w:val="0"/>
          <w:numId w:val="4"/>
        </w:numPr>
        <w:spacing w:line="276" w:lineRule="auto"/>
        <w:jc w:val="both"/>
        <w:rPr>
          <w:rFonts w:ascii="Times New Roman" w:hAnsi="Times New Roman" w:cs="Times New Roman"/>
          <w:color w:val="auto"/>
        </w:rPr>
      </w:pPr>
      <w:r w:rsidRPr="00CA0F0C">
        <w:rPr>
          <w:rFonts w:ascii="Times New Roman" w:hAnsi="Times New Roman" w:cs="Times New Roman"/>
          <w:color w:val="auto"/>
        </w:rPr>
        <w:t>W przypadku stwierdzenia, w trakcie odbioru przedmiotu zamówienia, że nie spełnia on wymagań określonych w SWZ, ofercie Wykonawcy, nie jest kompletny lub nie jest gotowy do odbioru z powodu wystąpienia istotnych wad, uniemożliwiających korzystanie z niego, Zamawiający może przerwać odbiór, przedstawić pisemnie Wykonawcy zastrzeżenie uniemożliwiające odbiór i wyznaczyć Wykonawcy termin do całkowitego i prawidłowego wykonania przedmiotu zamówienia, usunięcia braków, wad i po tym terminie powrócić do wykonywania czynności odbioru. Wyznaczenie przez Zamawiającego terminu do usunięcia wszystkich nieprawidłowości nie zwalnia Wykonawcy z obowiązku zapłaty kary umownej z tytułu zwłoki</w:t>
      </w:r>
      <w:r w:rsidR="00D745E4" w:rsidRPr="00CA0F0C">
        <w:rPr>
          <w:rFonts w:ascii="Times New Roman" w:hAnsi="Times New Roman" w:cs="Times New Roman"/>
          <w:color w:val="auto"/>
        </w:rPr>
        <w:t xml:space="preserve"> </w:t>
      </w:r>
    </w:p>
    <w:p w:rsidR="00321E38" w:rsidRDefault="00321E38" w:rsidP="00321E38">
      <w:pPr>
        <w:pStyle w:val="Default"/>
        <w:spacing w:line="276" w:lineRule="auto"/>
        <w:ind w:left="426"/>
        <w:jc w:val="both"/>
        <w:rPr>
          <w:rFonts w:ascii="Times New Roman" w:hAnsi="Times New Roman" w:cs="Times New Roman"/>
          <w:color w:val="auto"/>
        </w:rPr>
      </w:pPr>
    </w:p>
    <w:p w:rsidR="00324A2B" w:rsidRDefault="00324A2B" w:rsidP="00324A2B">
      <w:pPr>
        <w:pStyle w:val="Default"/>
        <w:spacing w:line="276" w:lineRule="auto"/>
        <w:jc w:val="both"/>
        <w:rPr>
          <w:rFonts w:ascii="Times New Roman" w:hAnsi="Times New Roman" w:cs="Times New Roman"/>
          <w:color w:val="auto"/>
        </w:rPr>
      </w:pPr>
    </w:p>
    <w:p w:rsidR="00324A2B" w:rsidRDefault="00324A2B" w:rsidP="00DA63E5">
      <w:pPr>
        <w:jc w:val="center"/>
        <w:rPr>
          <w:b/>
        </w:rPr>
      </w:pPr>
      <w:r w:rsidRPr="00BA3F69">
        <w:rPr>
          <w:b/>
        </w:rPr>
        <w:t>§ 4</w:t>
      </w:r>
      <w:r>
        <w:rPr>
          <w:b/>
        </w:rPr>
        <w:t xml:space="preserve"> Termin realizacji</w:t>
      </w:r>
      <w:r w:rsidR="00676799">
        <w:rPr>
          <w:b/>
        </w:rPr>
        <w:t xml:space="preserve"> </w:t>
      </w:r>
    </w:p>
    <w:p w:rsidR="00676799" w:rsidRPr="00DA63E5" w:rsidRDefault="00676799" w:rsidP="00676799">
      <w:pPr>
        <w:jc w:val="center"/>
        <w:rPr>
          <w:b/>
        </w:rPr>
      </w:pPr>
      <w:r w:rsidRPr="00E82C78">
        <w:t>( zostanie wpisane odpowiednio do złożonej oferty)</w:t>
      </w:r>
    </w:p>
    <w:p w:rsidR="00324A2B" w:rsidRDefault="00324A2B" w:rsidP="00324A2B">
      <w:pPr>
        <w:pStyle w:val="Default"/>
        <w:spacing w:line="276" w:lineRule="auto"/>
        <w:jc w:val="both"/>
        <w:rPr>
          <w:rFonts w:ascii="Times New Roman" w:hAnsi="Times New Roman" w:cs="Times New Roman"/>
          <w:color w:val="auto"/>
        </w:rPr>
      </w:pPr>
    </w:p>
    <w:bookmarkEnd w:id="2"/>
    <w:p w:rsidR="00676799" w:rsidRPr="00676799" w:rsidRDefault="00676799" w:rsidP="00676799">
      <w:pPr>
        <w:ind w:left="720"/>
        <w:jc w:val="both"/>
      </w:pPr>
      <w:r w:rsidRPr="00676799">
        <w:t>dla Zadania nr 1 pn. Zakup, dostawa i montaż mebli laboratoryjnych maksymalnie </w:t>
      </w:r>
      <w:r w:rsidRPr="00676799">
        <w:rPr>
          <w:b/>
          <w:bCs/>
        </w:rPr>
        <w:t>do 84 dni kalendarzowych licząc od dnia zawarcia umowy,</w:t>
      </w:r>
    </w:p>
    <w:p w:rsidR="00676799" w:rsidRPr="00676799" w:rsidRDefault="00676799" w:rsidP="00676799">
      <w:pPr>
        <w:ind w:left="720"/>
        <w:jc w:val="both"/>
      </w:pPr>
      <w:r w:rsidRPr="00676799">
        <w:t>dla Zadania nr 2 pn. Zakup, dostawa i montaż mebli biurowych</w:t>
      </w:r>
      <w:r w:rsidRPr="00676799">
        <w:rPr>
          <w:b/>
          <w:bCs/>
        </w:rPr>
        <w:t> </w:t>
      </w:r>
      <w:r w:rsidRPr="00676799">
        <w:t>maksymalnie </w:t>
      </w:r>
      <w:r w:rsidRPr="00676799">
        <w:rPr>
          <w:b/>
          <w:bCs/>
        </w:rPr>
        <w:t>do 49 dni kalendarzowych licząc od dnia zawarcia umowy,</w:t>
      </w:r>
    </w:p>
    <w:p w:rsidR="00676799" w:rsidRPr="00676799" w:rsidRDefault="00676799" w:rsidP="00676799">
      <w:pPr>
        <w:ind w:left="720"/>
        <w:jc w:val="both"/>
      </w:pPr>
      <w:r w:rsidRPr="00676799">
        <w:t>dla Zadania nr 3 pn. Zakup, dostawa i montaż mebli ze stali nierdzewnej maksymalnie </w:t>
      </w:r>
      <w:r w:rsidRPr="00676799">
        <w:rPr>
          <w:b/>
          <w:bCs/>
        </w:rPr>
        <w:t>do 42 dni kalendarzowych licząc od dnia zawarcia umowy,</w:t>
      </w:r>
    </w:p>
    <w:p w:rsidR="00676799" w:rsidRPr="00676799" w:rsidRDefault="00676799" w:rsidP="00676799">
      <w:pPr>
        <w:ind w:left="720"/>
        <w:jc w:val="both"/>
      </w:pPr>
      <w:r w:rsidRPr="00676799">
        <w:t>dla Zadania nr 4 pn. Zakup, dostawa i montaż krzeseł i kanap maksymalnie </w:t>
      </w:r>
      <w:r w:rsidRPr="00676799">
        <w:rPr>
          <w:b/>
          <w:bCs/>
        </w:rPr>
        <w:t>do 42 dni kalendarzowych licząc od dnia zawarcia umowy,</w:t>
      </w:r>
    </w:p>
    <w:p w:rsidR="00676799" w:rsidRPr="00676799" w:rsidRDefault="00676799" w:rsidP="00676799">
      <w:pPr>
        <w:ind w:left="720"/>
        <w:jc w:val="both"/>
      </w:pPr>
      <w:r w:rsidRPr="00676799">
        <w:t>dla Zadania nr 5 pn. Zakup i dostawa pojemników na odpady maksymalnie </w:t>
      </w:r>
      <w:r w:rsidRPr="00676799">
        <w:rPr>
          <w:b/>
          <w:bCs/>
        </w:rPr>
        <w:t>do 21 dni kalendarzowych licząc od dnia zawarcia umowy,</w:t>
      </w:r>
    </w:p>
    <w:p w:rsidR="00676799" w:rsidRPr="00676799" w:rsidRDefault="00676799" w:rsidP="00676799">
      <w:pPr>
        <w:ind w:left="720"/>
        <w:jc w:val="both"/>
      </w:pPr>
      <w:r w:rsidRPr="00676799">
        <w:t>dla Zadania nr 6 pn. Zakup, dostawa i montaż tablic narzędziowych maksymalnie </w:t>
      </w:r>
      <w:r w:rsidRPr="00676799">
        <w:rPr>
          <w:b/>
          <w:bCs/>
        </w:rPr>
        <w:t>do 21 dni kalendarzowych licząc od dnia zawarcia umowy,</w:t>
      </w:r>
    </w:p>
    <w:p w:rsidR="00676799" w:rsidRPr="00676799" w:rsidRDefault="00676799" w:rsidP="00676799">
      <w:pPr>
        <w:ind w:left="720"/>
        <w:jc w:val="both"/>
      </w:pPr>
      <w:r w:rsidRPr="00676799">
        <w:t>dla Zadania nr 7 pn. Zakup i dostawa szafy magazynowej do przechowywania preparatów i bloczków parafinowych maksymalnie </w:t>
      </w:r>
      <w:r w:rsidRPr="00676799">
        <w:rPr>
          <w:b/>
          <w:bCs/>
        </w:rPr>
        <w:t>do 56 dni kalendarzowych licząc od dnia zawarcia umowy</w:t>
      </w:r>
    </w:p>
    <w:p w:rsidR="00676799" w:rsidRPr="00676799" w:rsidRDefault="00676799" w:rsidP="00676799">
      <w:pPr>
        <w:jc w:val="both"/>
        <w:rPr>
          <w:rFonts w:ascii="Arial" w:hAnsi="Arial" w:cs="Arial"/>
          <w:sz w:val="20"/>
          <w:szCs w:val="20"/>
        </w:rPr>
      </w:pPr>
      <w:r w:rsidRPr="00676799">
        <w:rPr>
          <w:rFonts w:ascii="Arial" w:hAnsi="Arial" w:cs="Arial"/>
          <w:sz w:val="20"/>
          <w:szCs w:val="20"/>
        </w:rPr>
        <w:t> </w:t>
      </w:r>
    </w:p>
    <w:p w:rsidR="00D80418" w:rsidRDefault="00D80418" w:rsidP="00473B45">
      <w:pPr>
        <w:jc w:val="both"/>
        <w:rPr>
          <w:rFonts w:ascii="Arial" w:hAnsi="Arial" w:cs="Arial"/>
          <w:sz w:val="20"/>
          <w:szCs w:val="20"/>
        </w:rPr>
      </w:pPr>
    </w:p>
    <w:p w:rsidR="00D80418" w:rsidRPr="001A6F25" w:rsidRDefault="00D80418" w:rsidP="001A6F25">
      <w:pPr>
        <w:ind w:left="360" w:hanging="360"/>
        <w:jc w:val="both"/>
        <w:rPr>
          <w:rFonts w:ascii="Arial" w:hAnsi="Arial" w:cs="Arial"/>
          <w:sz w:val="20"/>
          <w:szCs w:val="20"/>
        </w:rPr>
      </w:pPr>
    </w:p>
    <w:p w:rsidR="0070570A" w:rsidRDefault="0070570A" w:rsidP="0070570A">
      <w:pPr>
        <w:jc w:val="center"/>
        <w:rPr>
          <w:b/>
        </w:rPr>
      </w:pPr>
      <w:bookmarkStart w:id="4" w:name="_Hlk103669952"/>
      <w:r w:rsidRPr="00BA3F69">
        <w:rPr>
          <w:b/>
        </w:rPr>
        <w:t xml:space="preserve">§ </w:t>
      </w:r>
      <w:r w:rsidR="00DA63E5">
        <w:rPr>
          <w:b/>
        </w:rPr>
        <w:t>5</w:t>
      </w:r>
      <w:r w:rsidRPr="00BA3F69">
        <w:rPr>
          <w:b/>
        </w:rPr>
        <w:t xml:space="preserve"> Wymagania gwarancyjne i serwisowe</w:t>
      </w:r>
    </w:p>
    <w:bookmarkEnd w:id="4"/>
    <w:p w:rsidR="002A0382" w:rsidRDefault="002A0382" w:rsidP="0070570A">
      <w:pPr>
        <w:jc w:val="center"/>
        <w:rPr>
          <w:b/>
        </w:rPr>
      </w:pPr>
    </w:p>
    <w:p w:rsidR="002A0382" w:rsidRPr="00F96DAA" w:rsidRDefault="00F96DAA" w:rsidP="00122724">
      <w:pPr>
        <w:autoSpaceDE w:val="0"/>
        <w:autoSpaceDN w:val="0"/>
        <w:adjustRightInd w:val="0"/>
        <w:spacing w:line="276" w:lineRule="auto"/>
        <w:ind w:left="284" w:hanging="284"/>
        <w:contextualSpacing/>
        <w:jc w:val="both"/>
        <w:rPr>
          <w:rFonts w:cstheme="minorHAnsi"/>
        </w:rPr>
      </w:pPr>
      <w:r>
        <w:rPr>
          <w:rFonts w:cstheme="minorHAnsi"/>
        </w:rPr>
        <w:t xml:space="preserve">1. </w:t>
      </w:r>
      <w:r w:rsidR="002A0382" w:rsidRPr="00F96DAA">
        <w:rPr>
          <w:rFonts w:cstheme="minorHAnsi"/>
        </w:rPr>
        <w:t>Wykonawca gwarantuje, że dostarczone Z</w:t>
      </w:r>
      <w:r w:rsidR="00E86502" w:rsidRPr="00F96DAA">
        <w:rPr>
          <w:rFonts w:cstheme="minorHAnsi"/>
        </w:rPr>
        <w:t>amawiającemu przedmiot zamówienia</w:t>
      </w:r>
      <w:r w:rsidR="00756B95" w:rsidRPr="00F96DAA">
        <w:rPr>
          <w:rFonts w:cstheme="minorHAnsi"/>
        </w:rPr>
        <w:t xml:space="preserve"> jest w pełni zgodny</w:t>
      </w:r>
      <w:r w:rsidR="002A0382" w:rsidRPr="00F96DAA">
        <w:rPr>
          <w:rFonts w:cstheme="minorHAnsi"/>
        </w:rPr>
        <w:t xml:space="preserve"> z opisem zawartym w SWZ</w:t>
      </w:r>
      <w:r w:rsidR="00756B95" w:rsidRPr="00F96DAA">
        <w:rPr>
          <w:rFonts w:cstheme="minorHAnsi"/>
        </w:rPr>
        <w:t>, Załączniku 1A i ofercie Wykonawcy, jest dobrej jakości, fabrycznie nowy, kompletny, wolny</w:t>
      </w:r>
      <w:r w:rsidR="002A0382" w:rsidRPr="00F96DAA">
        <w:rPr>
          <w:rFonts w:cstheme="minorHAnsi"/>
        </w:rPr>
        <w:t xml:space="preserve"> od wad fizycznych i prawnych, ni</w:t>
      </w:r>
      <w:r w:rsidR="00756B95" w:rsidRPr="00F96DAA">
        <w:rPr>
          <w:rFonts w:cstheme="minorHAnsi"/>
        </w:rPr>
        <w:t>e posiada</w:t>
      </w:r>
      <w:r w:rsidR="002A0382" w:rsidRPr="00F96DAA">
        <w:rPr>
          <w:rFonts w:cstheme="minorHAnsi"/>
        </w:rPr>
        <w:t xml:space="preserve"> wad konstrukcyjnych, wykonawczych lub innych defektów wynikających z innych zaniedbań Wykonawcy lub producenta.</w:t>
      </w:r>
    </w:p>
    <w:p w:rsidR="002A0382" w:rsidRPr="00F96DAA" w:rsidRDefault="00F96DAA" w:rsidP="00122724">
      <w:pPr>
        <w:autoSpaceDE w:val="0"/>
        <w:autoSpaceDN w:val="0"/>
        <w:adjustRightInd w:val="0"/>
        <w:spacing w:line="276" w:lineRule="auto"/>
        <w:ind w:left="284" w:hanging="284"/>
        <w:contextualSpacing/>
        <w:jc w:val="both"/>
        <w:rPr>
          <w:rFonts w:cstheme="minorHAnsi"/>
        </w:rPr>
      </w:pPr>
      <w:r>
        <w:rPr>
          <w:rFonts w:cstheme="minorHAnsi"/>
        </w:rPr>
        <w:t xml:space="preserve">2. </w:t>
      </w:r>
      <w:r w:rsidR="002A0382" w:rsidRPr="00F96DAA">
        <w:rPr>
          <w:rFonts w:cstheme="minorHAnsi"/>
        </w:rPr>
        <w:t xml:space="preserve">Wykonawca udziela Zamawiającemu </w:t>
      </w:r>
      <w:r w:rsidR="002A0382" w:rsidRPr="00F96DAA">
        <w:rPr>
          <w:rFonts w:eastAsia="Calibri" w:cstheme="minorHAnsi"/>
        </w:rPr>
        <w:t xml:space="preserve">gwarancji </w:t>
      </w:r>
      <w:r w:rsidR="001B514B" w:rsidRPr="00F96DAA">
        <w:rPr>
          <w:rFonts w:eastAsia="Calibri" w:cstheme="minorHAnsi"/>
        </w:rPr>
        <w:t>…………</w:t>
      </w:r>
      <w:r w:rsidR="002A0382" w:rsidRPr="00F96DAA">
        <w:rPr>
          <w:rFonts w:cstheme="minorHAnsi"/>
          <w:b/>
        </w:rPr>
        <w:t xml:space="preserve"> </w:t>
      </w:r>
      <w:r w:rsidR="002A0382" w:rsidRPr="00F96DAA">
        <w:rPr>
          <w:rFonts w:cstheme="minorHAnsi"/>
        </w:rPr>
        <w:t>na</w:t>
      </w:r>
      <w:r w:rsidR="00E86502" w:rsidRPr="00F96DAA">
        <w:rPr>
          <w:rFonts w:cstheme="minorHAnsi"/>
        </w:rPr>
        <w:t xml:space="preserve"> dostarczony przedmiot zamówienia, </w:t>
      </w:r>
      <w:r w:rsidR="002A0382" w:rsidRPr="00F96DAA">
        <w:rPr>
          <w:rFonts w:cstheme="minorHAnsi"/>
        </w:rPr>
        <w:t xml:space="preserve">montaż oraz sprawne działanie, licząc od daty podpisania </w:t>
      </w:r>
      <w:r w:rsidR="00A46AE0">
        <w:rPr>
          <w:rFonts w:cstheme="minorHAnsi"/>
        </w:rPr>
        <w:t>protokołu odbioru</w:t>
      </w:r>
      <w:r w:rsidR="002A0382" w:rsidRPr="00F96DAA">
        <w:rPr>
          <w:rFonts w:cstheme="minorHAnsi"/>
        </w:rPr>
        <w:t>.</w:t>
      </w:r>
    </w:p>
    <w:p w:rsidR="002A0382" w:rsidRPr="008769E5" w:rsidRDefault="00F96DAA" w:rsidP="00122724">
      <w:pPr>
        <w:autoSpaceDE w:val="0"/>
        <w:autoSpaceDN w:val="0"/>
        <w:adjustRightInd w:val="0"/>
        <w:spacing w:line="276" w:lineRule="auto"/>
        <w:ind w:left="284" w:hanging="284"/>
        <w:contextualSpacing/>
        <w:jc w:val="both"/>
      </w:pPr>
      <w:r>
        <w:t xml:space="preserve">3. </w:t>
      </w:r>
      <w:r w:rsidR="008769E5" w:rsidRPr="008769E5">
        <w:t xml:space="preserve">Wykonawca dla dostarczonego przedmiotu zamówienia wystawi kartę gwarancyjną zgodną z warunkami SWZ, ponadto dołączy gwarancję producenta (jeżeli producent wystawia </w:t>
      </w:r>
      <w:r w:rsidR="008769E5" w:rsidRPr="008769E5">
        <w:lastRenderedPageBreak/>
        <w:t>gwarancję).</w:t>
      </w:r>
      <w:r w:rsidR="0062056F" w:rsidRPr="0062056F">
        <w:t xml:space="preserve"> Dostarczenie gwarancji producenta nie zwalnia Wykonawcy z obowiązku świadczenia usług gwarancyjnych.</w:t>
      </w:r>
    </w:p>
    <w:p w:rsidR="002A0382" w:rsidRPr="00F96DAA" w:rsidRDefault="00F96DAA" w:rsidP="00122724">
      <w:pPr>
        <w:autoSpaceDE w:val="0"/>
        <w:autoSpaceDN w:val="0"/>
        <w:adjustRightInd w:val="0"/>
        <w:spacing w:line="276" w:lineRule="auto"/>
        <w:ind w:left="284" w:hanging="284"/>
        <w:contextualSpacing/>
        <w:jc w:val="both"/>
        <w:rPr>
          <w:rFonts w:cstheme="minorHAnsi"/>
        </w:rPr>
      </w:pPr>
      <w:r>
        <w:rPr>
          <w:rFonts w:cstheme="minorHAnsi"/>
        </w:rPr>
        <w:t xml:space="preserve">4. </w:t>
      </w:r>
      <w:r w:rsidR="002A0382" w:rsidRPr="00F96DAA">
        <w:rPr>
          <w:rFonts w:cstheme="minorHAnsi"/>
        </w:rPr>
        <w:t>Gwarancji podlegają wszelkie wad</w:t>
      </w:r>
      <w:r w:rsidR="00F30402">
        <w:rPr>
          <w:rFonts w:cstheme="minorHAnsi"/>
        </w:rPr>
        <w:t xml:space="preserve">y fizyczne, </w:t>
      </w:r>
      <w:r w:rsidR="003502C2">
        <w:rPr>
          <w:rFonts w:cstheme="minorHAnsi"/>
        </w:rPr>
        <w:t>usterki</w:t>
      </w:r>
      <w:r w:rsidR="00B0028E">
        <w:rPr>
          <w:rFonts w:cstheme="minorHAnsi"/>
        </w:rPr>
        <w:t xml:space="preserve">, </w:t>
      </w:r>
      <w:r w:rsidR="00483F70">
        <w:rPr>
          <w:rFonts w:cstheme="minorHAnsi"/>
        </w:rPr>
        <w:t>niesprawności/nieprawidłowości,</w:t>
      </w:r>
      <w:r w:rsidR="002A0382" w:rsidRPr="00F96DAA">
        <w:rPr>
          <w:rFonts w:cstheme="minorHAnsi"/>
        </w:rPr>
        <w:t xml:space="preserve"> w tym konstrukcyjne, </w:t>
      </w:r>
      <w:r w:rsidR="00122724">
        <w:rPr>
          <w:rFonts w:cstheme="minorHAnsi"/>
        </w:rPr>
        <w:t xml:space="preserve">  </w:t>
      </w:r>
      <w:r w:rsidR="002A0382" w:rsidRPr="00F96DAA">
        <w:rPr>
          <w:rFonts w:cstheme="minorHAnsi"/>
        </w:rPr>
        <w:t>ujawnione w trakcie prawidłowego użytkowania, a niepowstałe z winy Zamawiającego.</w:t>
      </w:r>
    </w:p>
    <w:p w:rsidR="002A0382" w:rsidRPr="00122724" w:rsidRDefault="002A0382" w:rsidP="00122724">
      <w:pPr>
        <w:pStyle w:val="Akapitzlist"/>
        <w:numPr>
          <w:ilvl w:val="0"/>
          <w:numId w:val="2"/>
        </w:numPr>
        <w:autoSpaceDE w:val="0"/>
        <w:autoSpaceDN w:val="0"/>
        <w:adjustRightInd w:val="0"/>
        <w:spacing w:line="276" w:lineRule="auto"/>
        <w:contextualSpacing/>
        <w:jc w:val="both"/>
        <w:rPr>
          <w:rFonts w:cstheme="minorHAnsi"/>
        </w:rPr>
      </w:pPr>
      <w:r w:rsidRPr="00122724">
        <w:rPr>
          <w:rFonts w:cstheme="minorHAnsi"/>
        </w:rPr>
        <w:t xml:space="preserve">Zgłaszania awarii, usterek, wad lub innych </w:t>
      </w:r>
      <w:r w:rsidR="00B0028E">
        <w:rPr>
          <w:rFonts w:cstheme="minorHAnsi"/>
        </w:rPr>
        <w:t>niesprawności/</w:t>
      </w:r>
      <w:r w:rsidRPr="00122724">
        <w:rPr>
          <w:rFonts w:cstheme="minorHAnsi"/>
        </w:rPr>
        <w:t xml:space="preserve">nieprawidłowości Zamawiający będzie mógł dokonywać za pośrednictwem telefonu lub poczty elektronicznej. </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 xml:space="preserve">Czas reakcji serwisu na zgłoszone telefonicznie lub pocztą elektroniczną awarie, usterki, wady lub inne </w:t>
      </w:r>
      <w:r w:rsidR="00B0028E">
        <w:rPr>
          <w:rFonts w:cstheme="minorHAnsi"/>
        </w:rPr>
        <w:t>niesprawności/</w:t>
      </w:r>
      <w:r w:rsidRPr="00AC4916">
        <w:rPr>
          <w:rFonts w:cstheme="minorHAnsi"/>
        </w:rPr>
        <w:t xml:space="preserve">nieprawidłowości, </w:t>
      </w:r>
      <w:r w:rsidRPr="00AC4916">
        <w:rPr>
          <w:rFonts w:cstheme="minorHAnsi"/>
          <w:bCs/>
        </w:rPr>
        <w:t xml:space="preserve">wynosi maksymalnie </w:t>
      </w:r>
      <w:r w:rsidRPr="00AC4916">
        <w:rPr>
          <w:rFonts w:cstheme="minorHAnsi"/>
          <w:b/>
          <w:bCs/>
        </w:rPr>
        <w:t>do 48 godzin</w:t>
      </w:r>
      <w:r w:rsidRPr="00AC4916">
        <w:rPr>
          <w:rFonts w:cstheme="minorHAnsi"/>
          <w:bCs/>
        </w:rPr>
        <w:t xml:space="preserve"> od chwili dokonania pisemnego lub telefonicznego zgłoszenia.</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 xml:space="preserve">Gwarantowany czas naprawy, tj. nieodpłatnego usunięcia wykrytej(ych) awarii, usterek, wad lub innych </w:t>
      </w:r>
      <w:r w:rsidR="00B0028E">
        <w:rPr>
          <w:rFonts w:cstheme="minorHAnsi"/>
        </w:rPr>
        <w:t>niesprawności/</w:t>
      </w:r>
      <w:r w:rsidRPr="00AC4916">
        <w:rPr>
          <w:rFonts w:cstheme="minorHAnsi"/>
        </w:rPr>
        <w:t xml:space="preserve">nieprawidłowości wynosi </w:t>
      </w:r>
      <w:r w:rsidRPr="00AC4916">
        <w:rPr>
          <w:rFonts w:cstheme="minorHAnsi"/>
          <w:bCs/>
        </w:rPr>
        <w:t xml:space="preserve">maksymalnie </w:t>
      </w:r>
      <w:r w:rsidRPr="00AC4916">
        <w:rPr>
          <w:rFonts w:cstheme="minorHAnsi"/>
        </w:rPr>
        <w:t xml:space="preserve">do </w:t>
      </w:r>
      <w:r w:rsidRPr="00AC4916">
        <w:rPr>
          <w:rFonts w:cstheme="minorHAnsi"/>
          <w:b/>
        </w:rPr>
        <w:t>5 dni roboczych</w:t>
      </w:r>
      <w:r w:rsidRPr="00AC4916">
        <w:rPr>
          <w:rFonts w:cstheme="minorHAnsi"/>
        </w:rPr>
        <w:t xml:space="preserve"> licząc od daty ich zgłoszenia przez Zamawiającego.</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W przypadku niedotrzymania odpowiednio termin</w:t>
      </w:r>
      <w:r w:rsidR="00B36AFF">
        <w:rPr>
          <w:rFonts w:cstheme="minorHAnsi"/>
        </w:rPr>
        <w:t>u naprawy, o którym mowa w ust.7</w:t>
      </w:r>
      <w:r w:rsidRPr="00AC4916">
        <w:rPr>
          <w:rFonts w:cstheme="minorHAnsi"/>
        </w:rPr>
        <w:t xml:space="preserve">, Zamawiający zastrzega sobie prawo do usunięcia awarii, usterek, wad lub innych </w:t>
      </w:r>
      <w:r w:rsidR="007D7A3A">
        <w:rPr>
          <w:rFonts w:cstheme="minorHAnsi"/>
        </w:rPr>
        <w:t>niesprawności/</w:t>
      </w:r>
      <w:r w:rsidRPr="00AC4916">
        <w:rPr>
          <w:rFonts w:cstheme="minorHAnsi"/>
        </w:rPr>
        <w:t>nieprawidłowości przez inny podmiot na koszt Wykonawcy, niezależnie od możliwości naliczenia kar umownych.</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Wszelkie koszty napraw i obsługi gwarancyjnej, w tym koszty transportu, ponosi Wykonawca.</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Serwis gwarancyjny świadczony będzie w siedzibie Zamawiającego, w miej</w:t>
      </w:r>
      <w:r w:rsidR="00FE0D2F">
        <w:rPr>
          <w:rFonts w:cstheme="minorHAnsi"/>
        </w:rPr>
        <w:t>scu dostawy przedmiotu zamówienia</w:t>
      </w:r>
      <w:r w:rsidRPr="00AC4916">
        <w:rPr>
          <w:rFonts w:cstheme="minorHAnsi"/>
        </w:rPr>
        <w:t>.</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gdy naprawa </w:t>
      </w:r>
      <w:r w:rsidR="00990833">
        <w:rPr>
          <w:rFonts w:cstheme="minorHAnsi"/>
        </w:rPr>
        <w:t xml:space="preserve">przedmiotu zamówienia </w:t>
      </w:r>
      <w:r w:rsidRPr="00AC4916">
        <w:rPr>
          <w:rFonts w:cstheme="minorHAnsi"/>
        </w:rPr>
        <w:t>w miej</w:t>
      </w:r>
      <w:r w:rsidR="00990833">
        <w:rPr>
          <w:rFonts w:cstheme="minorHAnsi"/>
        </w:rPr>
        <w:t>scu dostawy</w:t>
      </w:r>
      <w:r w:rsidRPr="00AC4916">
        <w:rPr>
          <w:rFonts w:cstheme="minorHAnsi"/>
        </w:rPr>
        <w:t xml:space="preserve"> okaże się niemożliwa, Wykonawca dokona naprawy w punkcie serwisowym, przy czym termin naprawy nie ulega w takim przypadku wydłużeniu, a wszelkie dodatkowe koszty związane z takim sposobem naprawy, w tym d</w:t>
      </w:r>
      <w:r w:rsidR="00990833">
        <w:rPr>
          <w:rFonts w:cstheme="minorHAnsi"/>
        </w:rPr>
        <w:t>ostarczenie przedmiotu zamówienia wolnego</w:t>
      </w:r>
      <w:r w:rsidRPr="00AC4916">
        <w:rPr>
          <w:rFonts w:cstheme="minorHAnsi"/>
        </w:rPr>
        <w:t xml:space="preserve"> od wad do miejsca jego użytkowania, obciążają Wykonawcę. </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jeśli naprawy gwarancyjne wykonywane będą w imieniu Wykonawcy przez osobę trzecią, to Wykonawca ponosi pełną odpowiedzialność z tytułu niewykonania lub nienależytego wykonania usług przez tę osobę. </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 xml:space="preserve">W karcie gwarancyjnej Wykonawca wskaże adres serwisu gwarancyjnego, w tym: numery telefonów, adres poczty elektronicznej, pod który Zamawiający będzie wysyłał zgłoszenia o stwierdzonych usterkach i wadach, awariach lub innych nieprawidłowościach. W przypadku zmiany adresu zgłoszeń serwisowych, Wykonawca jest zobowiązany niezwłocznie powiadomić o tym fakcie Zamawiającego. </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rPr>
        <w:t>Każda naprawa gwarancyjna przedłuża gwarancję o czas przerwy w eksploat</w:t>
      </w:r>
      <w:r w:rsidR="00990833">
        <w:rPr>
          <w:rFonts w:cstheme="minorHAnsi"/>
        </w:rPr>
        <w:t>acji przedmiotu zamówienia</w:t>
      </w:r>
      <w:r w:rsidRPr="00AC4916">
        <w:rPr>
          <w:rFonts w:cstheme="minorHAnsi"/>
        </w:rPr>
        <w:t xml:space="preserve">. </w:t>
      </w:r>
    </w:p>
    <w:p w:rsidR="002A0382" w:rsidRPr="00DE66A4" w:rsidRDefault="00DE66A4" w:rsidP="00DE66A4">
      <w:pPr>
        <w:pStyle w:val="Akapitzlist"/>
        <w:numPr>
          <w:ilvl w:val="0"/>
          <w:numId w:val="2"/>
        </w:numPr>
        <w:jc w:val="both"/>
        <w:rPr>
          <w:rFonts w:cstheme="minorHAnsi"/>
        </w:rPr>
      </w:pPr>
      <w:r w:rsidRPr="00DE66A4">
        <w:rPr>
          <w:rFonts w:cstheme="minorHAnsi"/>
        </w:rPr>
        <w:t>W przypadku niewykonania naprawy</w:t>
      </w:r>
      <w:r w:rsidR="008F2460">
        <w:rPr>
          <w:rFonts w:cstheme="minorHAnsi"/>
        </w:rPr>
        <w:t xml:space="preserve"> w terminie określonym w ust.7</w:t>
      </w:r>
      <w:r w:rsidRPr="00DE66A4">
        <w:rPr>
          <w:rFonts w:cstheme="minorHAnsi"/>
        </w:rPr>
        <w:t>, w kolejnym dniu - na okres przedłużającej się naprawy bądź usuwania awarii Wykonawca na własny koszt dostarczy przedmiot zamówienia zastępczy wolny od wad i równoważny funkcjonalnie.</w:t>
      </w:r>
    </w:p>
    <w:p w:rsidR="002A0382" w:rsidRPr="00AC4916" w:rsidRDefault="003970FB" w:rsidP="003970FB">
      <w:pPr>
        <w:pStyle w:val="Akapitzlist"/>
        <w:numPr>
          <w:ilvl w:val="0"/>
          <w:numId w:val="2"/>
        </w:numPr>
        <w:autoSpaceDE w:val="0"/>
        <w:autoSpaceDN w:val="0"/>
        <w:adjustRightInd w:val="0"/>
        <w:spacing w:line="276" w:lineRule="auto"/>
        <w:contextualSpacing/>
        <w:jc w:val="both"/>
        <w:rPr>
          <w:rFonts w:cstheme="minorHAnsi"/>
        </w:rPr>
      </w:pPr>
      <w:r>
        <w:rPr>
          <w:rFonts w:cstheme="minorHAnsi"/>
        </w:rPr>
        <w:t>Fakt awarii (</w:t>
      </w:r>
      <w:r w:rsidRPr="003970FB">
        <w:rPr>
          <w:rFonts w:cstheme="minorHAnsi"/>
        </w:rPr>
        <w:t>wady, usterki, innej niesprawności/ nieprawidłowości</w:t>
      </w:r>
      <w:r>
        <w:rPr>
          <w:rFonts w:cstheme="minorHAnsi"/>
        </w:rPr>
        <w:t>)</w:t>
      </w:r>
      <w:r w:rsidR="002A0382" w:rsidRPr="00AC4916">
        <w:rPr>
          <w:rFonts w:cstheme="minorHAnsi"/>
        </w:rPr>
        <w:t xml:space="preserve"> naprawy i ewentual</w:t>
      </w:r>
      <w:r w:rsidR="00433987">
        <w:rPr>
          <w:rFonts w:cstheme="minorHAnsi"/>
        </w:rPr>
        <w:t>nie wymiany przedmiotu zamówienia na nowy</w:t>
      </w:r>
      <w:r w:rsidR="002A0382" w:rsidRPr="00AC4916">
        <w:rPr>
          <w:rFonts w:cstheme="minorHAnsi"/>
        </w:rPr>
        <w:t xml:space="preserve"> będzie każdorazowo odnotowywany w karcie gwarancyjnej wystawionej przez Wykonawcę.</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b/>
        </w:rPr>
      </w:pPr>
      <w:r w:rsidRPr="00AC4916">
        <w:rPr>
          <w:rFonts w:cstheme="minorHAnsi"/>
        </w:rPr>
        <w:t>Gwarancja nie obejmuje zw</w:t>
      </w:r>
      <w:r w:rsidR="00FE0D2F">
        <w:rPr>
          <w:rFonts w:cstheme="minorHAnsi"/>
        </w:rPr>
        <w:t>ykłego zużycia przedmiotu zamówienia</w:t>
      </w:r>
      <w:r w:rsidRPr="00AC4916">
        <w:rPr>
          <w:rFonts w:cstheme="minorHAnsi"/>
        </w:rPr>
        <w:t xml:space="preserve"> oraz uszkodzeń powstałych wskutek nieprawidłowego</w:t>
      </w:r>
      <w:r w:rsidR="00FE0D2F">
        <w:rPr>
          <w:rFonts w:cstheme="minorHAnsi"/>
        </w:rPr>
        <w:t xml:space="preserve"> lub niefachowego korzystania z przedmiotu </w:t>
      </w:r>
      <w:r w:rsidR="00FE0D2F">
        <w:rPr>
          <w:rFonts w:cstheme="minorHAnsi"/>
        </w:rPr>
        <w:lastRenderedPageBreak/>
        <w:t>zamówienia</w:t>
      </w:r>
      <w:r w:rsidRPr="00AC4916">
        <w:rPr>
          <w:rFonts w:cstheme="minorHAnsi"/>
        </w:rPr>
        <w:t xml:space="preserve"> przez pracowników Zamawiającego, nieprawidłowej obsługi, nadmiernego przeciążenia lub jakichkolwiek innych zdarzeń spowodowanych przez Zamawiającego.</w:t>
      </w:r>
    </w:p>
    <w:p w:rsidR="002A0382" w:rsidRPr="00AC4916" w:rsidRDefault="002A0382" w:rsidP="008F2460">
      <w:pPr>
        <w:pStyle w:val="Akapitzlist"/>
        <w:numPr>
          <w:ilvl w:val="0"/>
          <w:numId w:val="2"/>
        </w:numPr>
        <w:autoSpaceDE w:val="0"/>
        <w:autoSpaceDN w:val="0"/>
        <w:adjustRightInd w:val="0"/>
        <w:spacing w:line="276" w:lineRule="auto"/>
        <w:contextualSpacing/>
        <w:jc w:val="both"/>
        <w:rPr>
          <w:rFonts w:cstheme="minorHAnsi"/>
          <w:b/>
          <w:bCs/>
        </w:rPr>
      </w:pPr>
      <w:r w:rsidRPr="00AC4916">
        <w:rPr>
          <w:rFonts w:cstheme="minorHAnsi"/>
        </w:rPr>
        <w:t>Pomimo wygaśnięcia gwarancji lub rękojmi Wykonawca zobowiązuje się do usunięcia wad, usterek,</w:t>
      </w:r>
      <w:r w:rsidR="008F2460" w:rsidRPr="008F2460">
        <w:t xml:space="preserve"> </w:t>
      </w:r>
      <w:r w:rsidR="008F2460" w:rsidRPr="008F2460">
        <w:rPr>
          <w:rFonts w:cstheme="minorHAnsi"/>
        </w:rPr>
        <w:t>innej niesprawności/ nieprawidłowości</w:t>
      </w:r>
      <w:r w:rsidRPr="00AC4916">
        <w:rPr>
          <w:rFonts w:cstheme="minorHAnsi"/>
        </w:rPr>
        <w:t xml:space="preserve"> które zostały zgłoszone przez Zamawiającego w okresie trwania gwarancji lub rękojmi.</w:t>
      </w:r>
    </w:p>
    <w:p w:rsidR="002A0382" w:rsidRPr="00AC4916"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b/>
          <w:bCs/>
        </w:rPr>
      </w:pPr>
      <w:r w:rsidRPr="00AC4916">
        <w:rPr>
          <w:rFonts w:cstheme="minorHAnsi"/>
          <w:bCs/>
        </w:rPr>
        <w:t xml:space="preserve">Wykonawca pokrywa koszty wszelkich napraw </w:t>
      </w:r>
      <w:r w:rsidR="00D93A37">
        <w:rPr>
          <w:rFonts w:cstheme="minorHAnsi"/>
        </w:rPr>
        <w:t>przedmiotu zamówienia</w:t>
      </w:r>
      <w:r w:rsidRPr="00AC4916">
        <w:rPr>
          <w:rFonts w:cstheme="minorHAnsi"/>
          <w:bCs/>
        </w:rPr>
        <w:t xml:space="preserve">, wymiany ich części objętych gwarancją w okresie gwarancji, w tym koszty dojazdu, transportu, demontażu i montażu </w:t>
      </w:r>
      <w:r w:rsidR="00D93A37">
        <w:rPr>
          <w:rFonts w:cstheme="minorHAnsi"/>
          <w:bCs/>
        </w:rPr>
        <w:t>oraz ustawienia naprawionego przedmiotu zamówienia</w:t>
      </w:r>
      <w:r w:rsidRPr="00AC4916">
        <w:rPr>
          <w:rFonts w:cstheme="minorHAnsi"/>
        </w:rPr>
        <w:t xml:space="preserve"> </w:t>
      </w:r>
      <w:r w:rsidRPr="00AC4916">
        <w:rPr>
          <w:rFonts w:cstheme="minorHAnsi"/>
          <w:bCs/>
        </w:rPr>
        <w:t>w miejscu wskazanym przez Zamawiającego</w:t>
      </w:r>
      <w:r w:rsidRPr="00AC4916">
        <w:rPr>
          <w:rFonts w:cstheme="minorHAnsi"/>
        </w:rPr>
        <w:t>, bez ponoszenia przez Zamawiającego dodatkowych kosztów z tytułu powyższych zobowiązań.</w:t>
      </w:r>
    </w:p>
    <w:p w:rsidR="002B2FAD" w:rsidRDefault="002A0382" w:rsidP="00215047">
      <w:pPr>
        <w:pStyle w:val="Akapitzlist"/>
        <w:numPr>
          <w:ilvl w:val="0"/>
          <w:numId w:val="2"/>
        </w:numPr>
        <w:autoSpaceDE w:val="0"/>
        <w:autoSpaceDN w:val="0"/>
        <w:adjustRightInd w:val="0"/>
        <w:spacing w:line="276" w:lineRule="auto"/>
        <w:ind w:left="426" w:hanging="426"/>
        <w:contextualSpacing/>
        <w:jc w:val="both"/>
        <w:rPr>
          <w:rFonts w:cstheme="minorHAnsi"/>
        </w:rPr>
      </w:pPr>
      <w:r w:rsidRPr="00AC4916">
        <w:rPr>
          <w:rFonts w:cstheme="minorHAnsi"/>
          <w:bCs/>
        </w:rPr>
        <w:t xml:space="preserve">W przypadku, gdy w okresie gwarancyjnym nastąpi </w:t>
      </w:r>
      <w:r w:rsidRPr="00AC4916">
        <w:rPr>
          <w:rFonts w:cstheme="minorHAnsi"/>
          <w:b/>
          <w:bCs/>
        </w:rPr>
        <w:t>trzykrotna naprawa</w:t>
      </w:r>
      <w:r w:rsidR="007269CC">
        <w:rPr>
          <w:rFonts w:cstheme="minorHAnsi"/>
          <w:bCs/>
        </w:rPr>
        <w:t xml:space="preserve"> tego samego przedmiotu zamówienia</w:t>
      </w:r>
      <w:r w:rsidRPr="00AC4916">
        <w:rPr>
          <w:rFonts w:cstheme="minorHAnsi"/>
          <w:bCs/>
        </w:rPr>
        <w:t xml:space="preserve">, bądź jedna istotna jej naprawa, przez co rozumie się naprawę o wartości nie niższej niż 30% wartości tego produktu według ceny zakupu, Wykonawca w terminie nie dłuższym niż </w:t>
      </w:r>
      <w:r w:rsidRPr="00AC4916">
        <w:rPr>
          <w:rFonts w:cstheme="minorHAnsi"/>
          <w:b/>
          <w:bCs/>
        </w:rPr>
        <w:t>14 dni roboczych</w:t>
      </w:r>
      <w:r w:rsidRPr="00AC4916">
        <w:rPr>
          <w:rFonts w:cstheme="minorHAnsi"/>
          <w:bCs/>
        </w:rPr>
        <w:t xml:space="preserve">, liczonych od dnia zgłoszenia kolejnej naprawy, dokona jej wymiany na nową, wolną od wad, o takich samych lub lepszych parametrach technicznych, jakościowych i funkcjonalnych jak </w:t>
      </w:r>
      <w:r w:rsidR="00B34186">
        <w:rPr>
          <w:rFonts w:cstheme="minorHAnsi"/>
          <w:bCs/>
        </w:rPr>
        <w:t>wymieniany produkt</w:t>
      </w:r>
      <w:r w:rsidRPr="00AC4916">
        <w:rPr>
          <w:rFonts w:cstheme="minorHAnsi"/>
          <w:bCs/>
        </w:rPr>
        <w:t>.</w:t>
      </w:r>
      <w:r w:rsidRPr="00AC4916">
        <w:rPr>
          <w:rFonts w:cstheme="minorHAnsi"/>
          <w:b/>
          <w:bCs/>
        </w:rPr>
        <w:t xml:space="preserve"> </w:t>
      </w:r>
      <w:r w:rsidRPr="00AC4916">
        <w:rPr>
          <w:rFonts w:cstheme="minorHAnsi"/>
          <w:bCs/>
        </w:rPr>
        <w:t>Wówczas</w:t>
      </w:r>
      <w:r w:rsidRPr="00AC4916">
        <w:rPr>
          <w:rFonts w:cstheme="minorHAnsi"/>
          <w:b/>
          <w:bCs/>
        </w:rPr>
        <w:t xml:space="preserve"> </w:t>
      </w:r>
      <w:r w:rsidRPr="00AC4916">
        <w:rPr>
          <w:rFonts w:cstheme="minorHAnsi"/>
        </w:rPr>
        <w:t>termin gwarancji zaczyna biec od daty jego wymiany.</w:t>
      </w:r>
    </w:p>
    <w:p w:rsidR="002B2FAD" w:rsidRPr="002B2FAD" w:rsidRDefault="002B2FAD" w:rsidP="00215047">
      <w:pPr>
        <w:pStyle w:val="Akapitzlist"/>
        <w:numPr>
          <w:ilvl w:val="0"/>
          <w:numId w:val="2"/>
        </w:numPr>
        <w:autoSpaceDE w:val="0"/>
        <w:autoSpaceDN w:val="0"/>
        <w:adjustRightInd w:val="0"/>
        <w:spacing w:line="276" w:lineRule="auto"/>
        <w:ind w:left="426" w:hanging="426"/>
        <w:contextualSpacing/>
        <w:jc w:val="both"/>
        <w:rPr>
          <w:rFonts w:ascii="Arial" w:hAnsi="Arial" w:cs="Arial"/>
          <w:b/>
          <w:sz w:val="20"/>
          <w:szCs w:val="20"/>
        </w:rPr>
      </w:pPr>
      <w:r w:rsidRPr="002B2FAD">
        <w:t>W przypadku istotnej naprawy przedmiotu zamó</w:t>
      </w:r>
      <w:r w:rsidR="00146B77">
        <w:t>wienia, o której mowa w ust.20</w:t>
      </w:r>
      <w:r w:rsidRPr="002B2FAD">
        <w:t xml:space="preserve"> Wykonawca zobowiązany jest do pisemnego przedstawienia Zamawiającemu jego wyceny w celu weryfikacji wartości napraw</w:t>
      </w:r>
      <w:r>
        <w:t>.</w:t>
      </w:r>
    </w:p>
    <w:p w:rsidR="002A0382" w:rsidRPr="002B2FAD" w:rsidRDefault="002A0382" w:rsidP="00215047">
      <w:pPr>
        <w:pStyle w:val="Akapitzlist"/>
        <w:numPr>
          <w:ilvl w:val="0"/>
          <w:numId w:val="2"/>
        </w:numPr>
        <w:autoSpaceDE w:val="0"/>
        <w:autoSpaceDN w:val="0"/>
        <w:adjustRightInd w:val="0"/>
        <w:spacing w:line="276" w:lineRule="auto"/>
        <w:ind w:left="426" w:hanging="426"/>
        <w:contextualSpacing/>
        <w:jc w:val="both"/>
        <w:rPr>
          <w:b/>
          <w:sz w:val="20"/>
          <w:szCs w:val="20"/>
        </w:rPr>
      </w:pPr>
      <w:r w:rsidRPr="002B2FAD">
        <w:rPr>
          <w:rFonts w:ascii="Arial" w:hAnsi="Arial" w:cs="Arial"/>
          <w:b/>
          <w:sz w:val="20"/>
          <w:szCs w:val="20"/>
        </w:rPr>
        <w:t xml:space="preserve"> </w:t>
      </w:r>
      <w:r w:rsidR="002B2FAD" w:rsidRPr="002B2FAD">
        <w:t>Okres uprawnień z tytułu rękojmi jest równy udzielonemu przez Wykonawcę okresowi udzielonej gwarancji. Uprawnienia z tytułu rękojmi przysługują Zamawiającemu niezależnie od uprawnień płynących z udzielonej gwarancji</w:t>
      </w:r>
      <w:r w:rsidR="002B2FAD">
        <w:t>.</w:t>
      </w:r>
    </w:p>
    <w:p w:rsidR="000B7DA5" w:rsidRPr="000B7DA5" w:rsidRDefault="000B7DA5" w:rsidP="000B7DA5">
      <w:pPr>
        <w:pStyle w:val="Akapitzlist"/>
        <w:numPr>
          <w:ilvl w:val="0"/>
          <w:numId w:val="2"/>
        </w:numPr>
      </w:pPr>
      <w:r w:rsidRPr="000B7DA5">
        <w:t>Okres rękojmi rozpoczyna bieg od dnia podpisania protokołu odbioru, z wyjątkiem wad prawnych kiedy rozpoczyna bieg zgodnie z przepisami Kodeksu cywilnego.</w:t>
      </w:r>
    </w:p>
    <w:p w:rsidR="002B2FAD" w:rsidRPr="002B2FAD" w:rsidRDefault="002B2FAD" w:rsidP="000B7DA5">
      <w:pPr>
        <w:pStyle w:val="Akapitzlist"/>
        <w:autoSpaceDE w:val="0"/>
        <w:autoSpaceDN w:val="0"/>
        <w:adjustRightInd w:val="0"/>
        <w:spacing w:line="276" w:lineRule="auto"/>
        <w:ind w:left="360"/>
        <w:contextualSpacing/>
        <w:jc w:val="both"/>
      </w:pPr>
    </w:p>
    <w:p w:rsidR="002B2FAD" w:rsidRPr="002B2FAD" w:rsidRDefault="002B2FAD" w:rsidP="002B2FAD">
      <w:pPr>
        <w:pStyle w:val="Akapitzlist"/>
        <w:autoSpaceDE w:val="0"/>
        <w:autoSpaceDN w:val="0"/>
        <w:adjustRightInd w:val="0"/>
        <w:spacing w:line="276" w:lineRule="auto"/>
        <w:ind w:left="426"/>
        <w:contextualSpacing/>
        <w:jc w:val="both"/>
        <w:rPr>
          <w:b/>
          <w:sz w:val="20"/>
          <w:szCs w:val="20"/>
        </w:rPr>
      </w:pPr>
    </w:p>
    <w:p w:rsidR="002A0382" w:rsidRPr="008A1D03" w:rsidRDefault="002A0382" w:rsidP="002B2FAD">
      <w:pPr>
        <w:rPr>
          <w:rFonts w:ascii="Arial" w:hAnsi="Arial" w:cs="Arial"/>
          <w:b/>
          <w:sz w:val="20"/>
          <w:szCs w:val="20"/>
        </w:rPr>
      </w:pPr>
    </w:p>
    <w:p w:rsidR="0070570A" w:rsidRDefault="00721522" w:rsidP="00721522">
      <w:pPr>
        <w:tabs>
          <w:tab w:val="left" w:pos="626"/>
          <w:tab w:val="center" w:pos="4536"/>
        </w:tabs>
        <w:rPr>
          <w:b/>
        </w:rPr>
      </w:pPr>
      <w:r w:rsidRPr="008A1D03">
        <w:rPr>
          <w:rFonts w:ascii="Arial" w:hAnsi="Arial" w:cs="Arial"/>
          <w:b/>
          <w:sz w:val="20"/>
          <w:szCs w:val="20"/>
        </w:rPr>
        <w:tab/>
      </w:r>
      <w:r w:rsidRPr="008A1D03">
        <w:rPr>
          <w:rFonts w:ascii="Arial" w:hAnsi="Arial" w:cs="Arial"/>
          <w:b/>
          <w:sz w:val="20"/>
          <w:szCs w:val="20"/>
        </w:rPr>
        <w:tab/>
      </w:r>
      <w:r w:rsidR="0070570A" w:rsidRPr="00A2007D">
        <w:rPr>
          <w:b/>
        </w:rPr>
        <w:t xml:space="preserve">§ </w:t>
      </w:r>
      <w:r w:rsidR="00C73D4D">
        <w:rPr>
          <w:b/>
        </w:rPr>
        <w:t>6</w:t>
      </w:r>
      <w:r w:rsidR="0070570A" w:rsidRPr="00A2007D">
        <w:rPr>
          <w:b/>
        </w:rPr>
        <w:t xml:space="preserve"> Kary</w:t>
      </w:r>
    </w:p>
    <w:p w:rsidR="003F3E89" w:rsidRDefault="003F3E89" w:rsidP="00721522">
      <w:pPr>
        <w:tabs>
          <w:tab w:val="left" w:pos="626"/>
          <w:tab w:val="center" w:pos="4536"/>
        </w:tabs>
        <w:rPr>
          <w:b/>
        </w:rPr>
      </w:pPr>
    </w:p>
    <w:p w:rsidR="003F3E89" w:rsidRPr="00A716E5" w:rsidRDefault="003F3E89" w:rsidP="006C20FA">
      <w:pPr>
        <w:numPr>
          <w:ilvl w:val="0"/>
          <w:numId w:val="24"/>
        </w:numPr>
        <w:spacing w:line="276" w:lineRule="auto"/>
        <w:jc w:val="both"/>
        <w:rPr>
          <w:b/>
        </w:rPr>
      </w:pPr>
      <w:r w:rsidRPr="003F3E89">
        <w:t>Wykonawca zapłaci Zamawiającemu karę umowną:</w:t>
      </w:r>
    </w:p>
    <w:p w:rsidR="00A05FDD" w:rsidRPr="00A7494E" w:rsidRDefault="00A05FDD" w:rsidP="00A05FDD">
      <w:pPr>
        <w:numPr>
          <w:ilvl w:val="1"/>
          <w:numId w:val="24"/>
        </w:numPr>
        <w:tabs>
          <w:tab w:val="num" w:pos="709"/>
        </w:tabs>
        <w:spacing w:line="276" w:lineRule="auto"/>
        <w:ind w:left="720"/>
        <w:jc w:val="both"/>
        <w:rPr>
          <w:strike/>
        </w:rPr>
      </w:pPr>
      <w:r w:rsidRPr="00A7494E">
        <w:t>w przypadku odstąpienia od umowy przez Zamawiającego z winy  Wykonawcy w wysokości 5% kwoty brutto, o której mowa</w:t>
      </w:r>
      <w:r w:rsidR="00A7494E" w:rsidRPr="00A7494E">
        <w:t xml:space="preserve"> w §2 ust. 1 niniejszej umowy,</w:t>
      </w:r>
      <w:r w:rsidRPr="00A7494E">
        <w:t xml:space="preserve"> w przypadku  częściowego odstąpienia od umowy  – 5% </w:t>
      </w:r>
      <w:r w:rsidR="00614FA6" w:rsidRPr="00A7494E">
        <w:t>ceny brutto przedmiotu zamówienia</w:t>
      </w:r>
      <w:r w:rsidRPr="00A7494E">
        <w:t>,   od  dostawy których  Zamawiający  odstępuje;</w:t>
      </w:r>
    </w:p>
    <w:p w:rsidR="00A05FDD" w:rsidRPr="00A7494E" w:rsidRDefault="00A05FDD" w:rsidP="00A05FDD">
      <w:pPr>
        <w:numPr>
          <w:ilvl w:val="1"/>
          <w:numId w:val="24"/>
        </w:numPr>
        <w:tabs>
          <w:tab w:val="num" w:pos="709"/>
        </w:tabs>
        <w:spacing w:line="276" w:lineRule="auto"/>
        <w:ind w:left="720"/>
        <w:jc w:val="both"/>
      </w:pPr>
      <w:r w:rsidRPr="00A7494E">
        <w:t>w przypadku wykonania przez Wykonawcę w sposób nienależyty dostawy lub obowiązków wynikających z udzielonej gwarancji, lub zapisami niniejszej umowy – w wysokości  5% wart</w:t>
      </w:r>
      <w:r w:rsidR="00614FA6" w:rsidRPr="00A7494E">
        <w:t>ości brutto przedmiotu zamówienia</w:t>
      </w:r>
      <w:r w:rsidRPr="00A7494E">
        <w:t>, których dostawa była   nienależycie zrealizowana;</w:t>
      </w:r>
    </w:p>
    <w:p w:rsidR="00756D9A" w:rsidRDefault="00A05FDD" w:rsidP="006771B7">
      <w:pPr>
        <w:numPr>
          <w:ilvl w:val="1"/>
          <w:numId w:val="24"/>
        </w:numPr>
        <w:tabs>
          <w:tab w:val="num" w:pos="709"/>
        </w:tabs>
        <w:spacing w:line="276" w:lineRule="auto"/>
        <w:ind w:left="720"/>
        <w:jc w:val="both"/>
      </w:pPr>
      <w:r w:rsidRPr="00A7494E">
        <w:t>za zwłokę w terminie dostawy  lub realizacji obowiązków wynikających z udzielonej gwarancji - w wysokości 0,2% ceny brutto niedos</w:t>
      </w:r>
      <w:r w:rsidR="00614FA6" w:rsidRPr="00A7494E">
        <w:t>tarczonego przedmiotu zamówienia</w:t>
      </w:r>
    </w:p>
    <w:p w:rsidR="00A716E5" w:rsidRPr="00A7494E" w:rsidRDefault="00A05FDD" w:rsidP="00756D9A">
      <w:pPr>
        <w:tabs>
          <w:tab w:val="num" w:pos="928"/>
        </w:tabs>
        <w:spacing w:line="276" w:lineRule="auto"/>
        <w:ind w:left="720"/>
        <w:jc w:val="both"/>
      </w:pPr>
      <w:r w:rsidRPr="00A7494E">
        <w:t xml:space="preserve"> </w:t>
      </w:r>
      <w:r w:rsidR="00756D9A" w:rsidRPr="00756D9A">
        <w:t>( danego mebla, urządzenia, sprzętu)</w:t>
      </w:r>
      <w:r w:rsidR="00756D9A">
        <w:rPr>
          <w:rFonts w:asciiTheme="minorHAnsi" w:hAnsiTheme="minorHAnsi" w:cstheme="minorHAnsi"/>
          <w:sz w:val="28"/>
          <w:szCs w:val="28"/>
        </w:rPr>
        <w:t xml:space="preserve"> </w:t>
      </w:r>
      <w:r w:rsidRPr="00A7494E">
        <w:t xml:space="preserve">lub których dotyczy świadczenie usług gwarancyjnych, za każdy dzień zwłoki; </w:t>
      </w:r>
    </w:p>
    <w:p w:rsidR="003F3E89" w:rsidRPr="003F3E89" w:rsidRDefault="003F3E89" w:rsidP="006C20FA">
      <w:pPr>
        <w:numPr>
          <w:ilvl w:val="0"/>
          <w:numId w:val="24"/>
        </w:numPr>
        <w:spacing w:line="276" w:lineRule="auto"/>
        <w:jc w:val="both"/>
        <w:rPr>
          <w:b/>
        </w:rPr>
      </w:pPr>
      <w:r w:rsidRPr="003F3E89">
        <w:lastRenderedPageBreak/>
        <w:t xml:space="preserve">W przypadku naliczania kar umownych </w:t>
      </w:r>
      <w:r w:rsidRPr="003F3E89">
        <w:rPr>
          <w:color w:val="000000" w:themeColor="text1"/>
        </w:rPr>
        <w:t xml:space="preserve">mogą być </w:t>
      </w:r>
      <w:r w:rsidRPr="003F3E89">
        <w:t xml:space="preserve">potrącone z należności faktur, na co Wykonawca wyraża zgodę. W przypadku braku możliwości potrącenia kar umownych </w:t>
      </w:r>
      <w:r w:rsidRPr="003F3E89">
        <w:br/>
        <w:t>z faktur zostaną one zapłacone przez Wykonawcę w terminie 14 dni od dnia wezwania do zapłaty.</w:t>
      </w:r>
    </w:p>
    <w:p w:rsidR="003F3E89" w:rsidRPr="003F3E89" w:rsidRDefault="003F3E89" w:rsidP="006C20FA">
      <w:pPr>
        <w:numPr>
          <w:ilvl w:val="0"/>
          <w:numId w:val="24"/>
        </w:numPr>
        <w:spacing w:line="276" w:lineRule="auto"/>
        <w:jc w:val="both"/>
        <w:rPr>
          <w:b/>
        </w:rPr>
      </w:pPr>
      <w:r w:rsidRPr="003F3E89">
        <w:t>Strony zachowują prawo do odszkodowania uzupełniającego do wysokości poniesionej szkody, na zasadach ogólnych.</w:t>
      </w:r>
    </w:p>
    <w:p w:rsidR="003F3E89" w:rsidRPr="00C4700C" w:rsidRDefault="003F3E89" w:rsidP="006C20FA">
      <w:pPr>
        <w:numPr>
          <w:ilvl w:val="0"/>
          <w:numId w:val="24"/>
        </w:numPr>
        <w:spacing w:line="276" w:lineRule="auto"/>
        <w:jc w:val="both"/>
        <w:rPr>
          <w:b/>
        </w:rPr>
      </w:pPr>
      <w:r w:rsidRPr="003F3E89">
        <w:t>Z</w:t>
      </w:r>
      <w:r w:rsidRPr="003F3E89">
        <w:rPr>
          <w:lang w:eastAsia="en-US"/>
        </w:rPr>
        <w:t>apłata kar, o których mowa w ust. 1 nie zwalnia Wykonawcy z obowiązku wykonania przedmiotu umowy.</w:t>
      </w:r>
    </w:p>
    <w:p w:rsidR="003F3E89" w:rsidRPr="00B22312" w:rsidRDefault="001350B3" w:rsidP="0068457C">
      <w:pPr>
        <w:pStyle w:val="Akapitzlist"/>
        <w:numPr>
          <w:ilvl w:val="0"/>
          <w:numId w:val="24"/>
        </w:numPr>
        <w:jc w:val="both"/>
      </w:pPr>
      <w:r w:rsidRPr="00B22312">
        <w:t>Ł</w:t>
      </w:r>
      <w:r w:rsidR="0070570A" w:rsidRPr="00B22312">
        <w:t xml:space="preserve">ączna maksymalna wysokość kar umownych nie </w:t>
      </w:r>
      <w:r w:rsidR="003D0283" w:rsidRPr="00B22312">
        <w:t xml:space="preserve">może przekroczyć równowartości </w:t>
      </w:r>
      <w:r w:rsidR="0068457C">
        <w:t>5</w:t>
      </w:r>
      <w:r w:rsidR="0070570A" w:rsidRPr="00B22312">
        <w:t xml:space="preserve">% </w:t>
      </w:r>
      <w:r w:rsidR="00C4700C">
        <w:t xml:space="preserve">łącznej </w:t>
      </w:r>
      <w:r w:rsidR="0070570A" w:rsidRPr="00B22312">
        <w:t>wartości brutto przedmiotu umowy</w:t>
      </w:r>
      <w:r w:rsidRPr="00B22312">
        <w:t>, o której mowa w §2 ust. 1</w:t>
      </w:r>
    </w:p>
    <w:p w:rsidR="00555B8E" w:rsidRPr="00A2007D" w:rsidRDefault="00555B8E" w:rsidP="0066451D">
      <w:pPr>
        <w:rPr>
          <w:b/>
        </w:rPr>
      </w:pPr>
    </w:p>
    <w:p w:rsidR="005F46C2" w:rsidRPr="00A2007D" w:rsidRDefault="005F46C2" w:rsidP="0070570A">
      <w:pPr>
        <w:jc w:val="center"/>
        <w:rPr>
          <w:b/>
        </w:rPr>
      </w:pPr>
    </w:p>
    <w:p w:rsidR="0070570A" w:rsidRPr="00A2007D" w:rsidRDefault="0070570A" w:rsidP="0070570A">
      <w:pPr>
        <w:jc w:val="center"/>
        <w:rPr>
          <w:b/>
        </w:rPr>
      </w:pPr>
      <w:r w:rsidRPr="00A2007D">
        <w:rPr>
          <w:b/>
        </w:rPr>
        <w:t xml:space="preserve">§ </w:t>
      </w:r>
      <w:r w:rsidR="00C73D4D">
        <w:rPr>
          <w:b/>
        </w:rPr>
        <w:t>7</w:t>
      </w:r>
      <w:r w:rsidRPr="00A2007D">
        <w:rPr>
          <w:b/>
        </w:rPr>
        <w:t xml:space="preserve"> Zmiana umowy</w:t>
      </w:r>
    </w:p>
    <w:p w:rsidR="006C20FA" w:rsidRPr="00A7494E" w:rsidRDefault="006C20FA" w:rsidP="006C20FA">
      <w:pPr>
        <w:numPr>
          <w:ilvl w:val="0"/>
          <w:numId w:val="25"/>
        </w:numPr>
        <w:tabs>
          <w:tab w:val="num" w:pos="0"/>
        </w:tabs>
        <w:spacing w:line="276" w:lineRule="auto"/>
        <w:ind w:left="360"/>
        <w:jc w:val="both"/>
      </w:pPr>
      <w:bookmarkStart w:id="5" w:name="_Hlk64441771"/>
      <w:r w:rsidRPr="00A7494E">
        <w:t>Zmiana istotnych postanowień niniejszej umowy w stosunku do treści oferty może nastąpić za zgodą Stron wyrażoną na piśmie pod rygorem nieważności, w przypadku:</w:t>
      </w:r>
    </w:p>
    <w:p w:rsidR="006C20FA" w:rsidRPr="00A7494E" w:rsidRDefault="006C20FA" w:rsidP="006C20FA">
      <w:pPr>
        <w:numPr>
          <w:ilvl w:val="1"/>
          <w:numId w:val="25"/>
        </w:numPr>
        <w:tabs>
          <w:tab w:val="num" w:pos="540"/>
          <w:tab w:val="left" w:pos="720"/>
        </w:tabs>
        <w:spacing w:line="276" w:lineRule="auto"/>
        <w:ind w:left="720"/>
        <w:jc w:val="both"/>
      </w:pPr>
      <w:r w:rsidRPr="00A7494E">
        <w:t xml:space="preserve">   zmiany adresu jednostki organizacyjnej pod który </w:t>
      </w:r>
      <w:r w:rsidR="007269CC">
        <w:t xml:space="preserve"> przedmiot zamówienia ma być dostarczany</w:t>
      </w:r>
      <w:r w:rsidRPr="00A7494E">
        <w:t xml:space="preserve"> pod warunkiem, że zmiana obejmować będzie granice administracyjne Powiatu Krakowskiego lub Gminy Miejskiej Kraków oraz pod warunkiem, że cena nie ulegnie zmianie;</w:t>
      </w:r>
    </w:p>
    <w:p w:rsidR="006C20FA" w:rsidRPr="00A7494E" w:rsidRDefault="006C20FA" w:rsidP="006C20FA">
      <w:pPr>
        <w:numPr>
          <w:ilvl w:val="1"/>
          <w:numId w:val="25"/>
        </w:numPr>
        <w:tabs>
          <w:tab w:val="num" w:pos="540"/>
          <w:tab w:val="left" w:pos="720"/>
        </w:tabs>
        <w:spacing w:line="276" w:lineRule="auto"/>
        <w:ind w:left="720"/>
        <w:jc w:val="both"/>
      </w:pPr>
      <w:r w:rsidRPr="00A7494E">
        <w:t xml:space="preserve">    gdy </w:t>
      </w:r>
      <w:r w:rsidR="0056738F">
        <w:t>przedmiot umowy określony</w:t>
      </w:r>
      <w:r w:rsidRPr="00A7494E">
        <w:t xml:space="preserve"> w </w:t>
      </w:r>
      <w:r w:rsidR="000D3B6D" w:rsidRPr="00A7494E">
        <w:t>ofercie</w:t>
      </w:r>
      <w:r w:rsidR="0056738F">
        <w:t xml:space="preserve"> nie będzie dostępny</w:t>
      </w:r>
      <w:r w:rsidRPr="00A7494E">
        <w:t xml:space="preserve"> na</w:t>
      </w:r>
      <w:r w:rsidR="0056738F">
        <w:t xml:space="preserve"> rynku z powodu zaprzestania</w:t>
      </w:r>
      <w:r w:rsidRPr="00A7494E">
        <w:t xml:space="preserve"> produkcji, pod warunkiem, że </w:t>
      </w:r>
      <w:r w:rsidR="0056738F">
        <w:t>przedmiot umowy zamienny będzie</w:t>
      </w:r>
      <w:r w:rsidRPr="00A7494E">
        <w:t xml:space="preserve"> charakteryzować się takimi samymi właściwościami bądź lepszymi w stosunku do wymaganych oraz pod warunkiem, że cena nie ulegnie zmianie;</w:t>
      </w:r>
    </w:p>
    <w:p w:rsidR="006C20FA" w:rsidRPr="00A7494E" w:rsidRDefault="006C20FA" w:rsidP="006C20FA">
      <w:pPr>
        <w:numPr>
          <w:ilvl w:val="1"/>
          <w:numId w:val="25"/>
        </w:numPr>
        <w:tabs>
          <w:tab w:val="num" w:pos="540"/>
          <w:tab w:val="left" w:pos="720"/>
        </w:tabs>
        <w:spacing w:line="276" w:lineRule="auto"/>
        <w:ind w:left="720"/>
        <w:jc w:val="both"/>
        <w:rPr>
          <w:b/>
        </w:rPr>
      </w:pPr>
      <w:r w:rsidRPr="00A7494E">
        <w:t xml:space="preserve">  zmiany terminu wykonania umowy pod warunkiem, że wykonanie umowy w terminie nie było możliwe z powodu:</w:t>
      </w:r>
    </w:p>
    <w:p w:rsidR="006C20FA" w:rsidRPr="00A7494E" w:rsidRDefault="006C20FA" w:rsidP="006C20FA">
      <w:pPr>
        <w:pStyle w:val="Akapitzlist"/>
        <w:numPr>
          <w:ilvl w:val="0"/>
          <w:numId w:val="26"/>
        </w:numPr>
        <w:spacing w:line="276" w:lineRule="auto"/>
        <w:contextualSpacing/>
        <w:jc w:val="both"/>
        <w:rPr>
          <w:b/>
        </w:rPr>
      </w:pPr>
      <w:r w:rsidRPr="00A7494E">
        <w:rPr>
          <w:bCs/>
        </w:rPr>
        <w:t>okoliczności leżących po stronie Zamawiającego lub przeszkodami dającymi się przypisać Zamawiającemu (np. nieobecność w pracy osoby upoważnionej do odbioru mebli, kontrole lub inne poważne okoliczności powodujące, że odbiór mebli w pierwotnie ustalonym terminie będzie dla Zamawiającego utrudniony) - przy zaistnieniu opisanych wyżej sytuacji, termin dostawy może zostać wydłużony do 7 dni roboczych;</w:t>
      </w:r>
    </w:p>
    <w:p w:rsidR="006C20FA" w:rsidRPr="00A7494E" w:rsidRDefault="00BE1104" w:rsidP="006C20FA">
      <w:pPr>
        <w:pStyle w:val="Akapitzlist"/>
        <w:numPr>
          <w:ilvl w:val="0"/>
          <w:numId w:val="26"/>
        </w:numPr>
        <w:spacing w:line="276" w:lineRule="auto"/>
        <w:contextualSpacing/>
        <w:jc w:val="both"/>
        <w:rPr>
          <w:b/>
        </w:rPr>
      </w:pPr>
      <w:r>
        <w:t>siły wyższej</w:t>
      </w:r>
    </w:p>
    <w:p w:rsidR="006C20FA" w:rsidRPr="00A7494E" w:rsidRDefault="006C20FA" w:rsidP="006C20FA">
      <w:pPr>
        <w:tabs>
          <w:tab w:val="left" w:pos="720"/>
        </w:tabs>
        <w:spacing w:line="276" w:lineRule="auto"/>
        <w:ind w:left="284"/>
        <w:jc w:val="both"/>
      </w:pPr>
      <w:r w:rsidRPr="00A7494E">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rsidR="006C20FA" w:rsidRDefault="006C20FA" w:rsidP="006C20FA">
      <w:pPr>
        <w:tabs>
          <w:tab w:val="left" w:pos="720"/>
        </w:tabs>
        <w:spacing w:line="276" w:lineRule="auto"/>
        <w:ind w:left="284"/>
        <w:jc w:val="both"/>
      </w:pPr>
      <w:r w:rsidRPr="00A7494E">
        <w:t xml:space="preserve">Jeśli zamawiający lub Wykonawca będzie stał w obliczu „siły wyższej” zobowiązany jest niezwłocznie poinformować drugą Stronę umowy o zaistniałej sytuacji, naturze problemu, przewidywanym czasie trwania oraz przewidywanych konsekwencjach, jak również </w:t>
      </w:r>
      <w:r w:rsidRPr="00A7494E">
        <w:lastRenderedPageBreak/>
        <w:t>podjąć działania w celu zminimalizowania możliwych szkód. Trudności finansowe Zamawiającego lub Wykonawcy nie mogą być traktowane jako „siła wyższa”.</w:t>
      </w:r>
    </w:p>
    <w:p w:rsidR="00BE1104" w:rsidRDefault="008A27C2" w:rsidP="008A27C2">
      <w:pPr>
        <w:tabs>
          <w:tab w:val="left" w:pos="720"/>
        </w:tabs>
        <w:spacing w:line="276" w:lineRule="auto"/>
        <w:ind w:left="567" w:hanging="567"/>
        <w:jc w:val="both"/>
      </w:pPr>
      <w:r>
        <w:t xml:space="preserve">     </w:t>
      </w:r>
      <w:r w:rsidR="00BE1104">
        <w:t>4)  z</w:t>
      </w:r>
      <w:r w:rsidR="00BE1104">
        <w:t xml:space="preserve">miana istotnych postanowień niniejszej umowy w stosunku do treści oferty może </w:t>
      </w:r>
      <w:r>
        <w:t xml:space="preserve">  </w:t>
      </w:r>
      <w:bookmarkStart w:id="6" w:name="_GoBack"/>
      <w:bookmarkEnd w:id="6"/>
      <w:r w:rsidR="00BE1104">
        <w:t xml:space="preserve">nastąpić za zgodą Stron wyrażoną w formie pisemnej pod rygorem nieważności, </w:t>
      </w:r>
    </w:p>
    <w:p w:rsidR="00BE1104" w:rsidRPr="00A7494E" w:rsidRDefault="00BE1104" w:rsidP="008A27C2">
      <w:pPr>
        <w:tabs>
          <w:tab w:val="left" w:pos="720"/>
        </w:tabs>
        <w:spacing w:line="276" w:lineRule="auto"/>
        <w:ind w:left="567"/>
        <w:jc w:val="both"/>
      </w:pPr>
      <w:r>
        <w:t xml:space="preserve">w przypadku gdy Wykonawca wykaże, </w:t>
      </w:r>
      <w:r>
        <w:t>iż dotrzymanie dotychczasowego terminu jest niemożliwe lub istotnie utrudnione z uwagi na sytuację rynkową [w tym wydłużenie terminów realizacji oferowanych producentów, dostawców, dystrybutorów poświadczone stosownym dokumentem (oświadczeniem lub innym dowodem) jednocześnie wskazującym szacowany termin realizacji] o okres udokumentowanego opóźnie</w:t>
      </w:r>
      <w:r w:rsidR="00BE766C">
        <w:t xml:space="preserve">nia w związku </w:t>
      </w:r>
      <w:r>
        <w:t>z wystąpieniem przeszkody pod warunki</w:t>
      </w:r>
      <w:r w:rsidR="00BE766C">
        <w:t>em, że cena nie ulegnie zmianie.</w:t>
      </w:r>
    </w:p>
    <w:p w:rsidR="006C20FA" w:rsidRPr="00A7494E" w:rsidRDefault="006C20FA" w:rsidP="006C20FA">
      <w:pPr>
        <w:numPr>
          <w:ilvl w:val="0"/>
          <w:numId w:val="25"/>
        </w:numPr>
        <w:tabs>
          <w:tab w:val="num" w:pos="284"/>
        </w:tabs>
        <w:spacing w:line="276" w:lineRule="auto"/>
        <w:ind w:left="284" w:hanging="284"/>
        <w:jc w:val="both"/>
      </w:pPr>
      <w:r w:rsidRPr="00A7494E">
        <w:t>Każda ze stron przedkładając drugiej stronie propozycję zmia</w:t>
      </w:r>
      <w:r w:rsidR="00674543">
        <w:t xml:space="preserve">n spełniającą wymogi określone </w:t>
      </w:r>
      <w:r w:rsidRPr="00A7494E">
        <w:t>w ust. 1 wraz z tą propozycją przedłoży:</w:t>
      </w:r>
    </w:p>
    <w:p w:rsidR="006C20FA" w:rsidRPr="00A7494E" w:rsidRDefault="006C20FA" w:rsidP="006C20FA">
      <w:pPr>
        <w:pStyle w:val="Akapitzlist"/>
        <w:numPr>
          <w:ilvl w:val="0"/>
          <w:numId w:val="27"/>
        </w:numPr>
        <w:spacing w:line="276" w:lineRule="auto"/>
        <w:ind w:left="714" w:hanging="357"/>
        <w:contextualSpacing/>
        <w:jc w:val="both"/>
      </w:pPr>
      <w:r w:rsidRPr="00A7494E">
        <w:t>opis proponowanych zmian;</w:t>
      </w:r>
    </w:p>
    <w:p w:rsidR="006C20FA" w:rsidRPr="00A7494E" w:rsidRDefault="006C20FA" w:rsidP="006C20FA">
      <w:pPr>
        <w:pStyle w:val="Akapitzlist"/>
        <w:numPr>
          <w:ilvl w:val="0"/>
          <w:numId w:val="27"/>
        </w:numPr>
        <w:spacing w:line="276" w:lineRule="auto"/>
        <w:ind w:left="714" w:hanging="357"/>
        <w:contextualSpacing/>
        <w:jc w:val="both"/>
      </w:pPr>
      <w:r w:rsidRPr="00A7494E">
        <w:t>uzasadnienie.</w:t>
      </w:r>
    </w:p>
    <w:p w:rsidR="006C20FA" w:rsidRPr="00A7494E" w:rsidRDefault="006C20FA" w:rsidP="006C20FA">
      <w:pPr>
        <w:numPr>
          <w:ilvl w:val="0"/>
          <w:numId w:val="25"/>
        </w:numPr>
        <w:tabs>
          <w:tab w:val="num" w:pos="0"/>
        </w:tabs>
        <w:spacing w:line="276" w:lineRule="auto"/>
        <w:ind w:left="360"/>
        <w:jc w:val="both"/>
      </w:pPr>
      <w:r w:rsidRPr="00A7494E">
        <w:t xml:space="preserve">Po otrzymaniu propozycji, Wykonawca albo Zamawiający (w zależności od przypadku) </w:t>
      </w:r>
      <w:r w:rsidRPr="00A7494E">
        <w:br/>
        <w:t>w terminie 3 dni zatwierdzi bądź odrzuci otrzymaną propozycję zmiany bądź w tym terminie wystąpi do strony występującej z propozycją zmian przesyłając zmodyfikowaną propozycję zmian spełniającą wymogi opisane w ust. 1.</w:t>
      </w:r>
    </w:p>
    <w:p w:rsidR="006C20FA" w:rsidRPr="00A7494E" w:rsidRDefault="006C20FA" w:rsidP="00022B4C">
      <w:pPr>
        <w:numPr>
          <w:ilvl w:val="0"/>
          <w:numId w:val="25"/>
        </w:numPr>
        <w:tabs>
          <w:tab w:val="num" w:pos="0"/>
        </w:tabs>
        <w:ind w:left="360"/>
        <w:jc w:val="both"/>
      </w:pPr>
      <w:r w:rsidRPr="00A7494E">
        <w:t>W przypadku upływu terminu podanego ust. 3 traktuje się iż propozycja wprowadzenia zmian została odrzucona.</w:t>
      </w:r>
    </w:p>
    <w:p w:rsidR="006C20FA" w:rsidRPr="00A7494E" w:rsidRDefault="006C20FA" w:rsidP="00022B4C">
      <w:pPr>
        <w:numPr>
          <w:ilvl w:val="0"/>
          <w:numId w:val="25"/>
        </w:numPr>
        <w:tabs>
          <w:tab w:val="num" w:pos="0"/>
        </w:tabs>
        <w:ind w:left="360"/>
        <w:jc w:val="both"/>
      </w:pPr>
      <w:r w:rsidRPr="00A7494E">
        <w:t>Do przesłanych zmodyfikowanych propozycji zmian mają zas</w:t>
      </w:r>
      <w:r w:rsidR="00674543">
        <w:t xml:space="preserve">tosowanie postanowienia ust. 3 </w:t>
      </w:r>
      <w:r w:rsidRPr="00A7494E">
        <w:t>i 4.</w:t>
      </w:r>
    </w:p>
    <w:p w:rsidR="006C20FA" w:rsidRPr="00A7494E" w:rsidRDefault="006C20FA" w:rsidP="00022B4C">
      <w:pPr>
        <w:numPr>
          <w:ilvl w:val="0"/>
          <w:numId w:val="25"/>
        </w:numPr>
        <w:tabs>
          <w:tab w:val="num" w:pos="0"/>
        </w:tabs>
        <w:ind w:left="360"/>
        <w:jc w:val="both"/>
      </w:pPr>
      <w:r w:rsidRPr="00A7494E">
        <w:t xml:space="preserve">Każda zmiana do umowy wymaga formy pisemnej i musi być dokonana poprzez sporządzenie zmiany do umowy - aneksu. </w:t>
      </w:r>
    </w:p>
    <w:p w:rsidR="006C20FA" w:rsidRPr="00A7494E" w:rsidRDefault="006C20FA" w:rsidP="00022B4C">
      <w:pPr>
        <w:numPr>
          <w:ilvl w:val="0"/>
          <w:numId w:val="25"/>
        </w:numPr>
        <w:tabs>
          <w:tab w:val="num" w:pos="0"/>
        </w:tabs>
        <w:ind w:left="360"/>
        <w:jc w:val="both"/>
      </w:pPr>
      <w:r w:rsidRPr="00A7494E">
        <w:t>Zmiana umowy dokonana z naruszeniem postanowień ust.  1– 6 jest nieważna.</w:t>
      </w:r>
    </w:p>
    <w:p w:rsidR="005506A1" w:rsidRPr="00A7494E" w:rsidRDefault="005506A1" w:rsidP="005506A1">
      <w:pPr>
        <w:tabs>
          <w:tab w:val="left" w:pos="284"/>
        </w:tabs>
        <w:ind w:left="284"/>
        <w:contextualSpacing/>
        <w:jc w:val="both"/>
        <w:rPr>
          <w:spacing w:val="-3"/>
        </w:rPr>
      </w:pPr>
    </w:p>
    <w:bookmarkEnd w:id="5"/>
    <w:p w:rsidR="0070570A" w:rsidRPr="00A2007D" w:rsidRDefault="0070570A" w:rsidP="0070570A">
      <w:pPr>
        <w:jc w:val="center"/>
        <w:rPr>
          <w:b/>
        </w:rPr>
      </w:pPr>
    </w:p>
    <w:p w:rsidR="0070570A" w:rsidRPr="00A2007D" w:rsidRDefault="0070570A" w:rsidP="0070570A">
      <w:pPr>
        <w:jc w:val="center"/>
        <w:rPr>
          <w:b/>
        </w:rPr>
      </w:pPr>
      <w:r w:rsidRPr="00A2007D">
        <w:rPr>
          <w:b/>
        </w:rPr>
        <w:t xml:space="preserve">§ </w:t>
      </w:r>
      <w:r w:rsidR="00C73D4D">
        <w:rPr>
          <w:b/>
        </w:rPr>
        <w:t>8</w:t>
      </w:r>
      <w:r w:rsidRPr="00A2007D">
        <w:rPr>
          <w:b/>
        </w:rPr>
        <w:t xml:space="preserve"> Odpowiedzialni za wykonanie umowy</w:t>
      </w:r>
    </w:p>
    <w:p w:rsidR="0070570A" w:rsidRPr="00A2007D" w:rsidRDefault="0070570A" w:rsidP="006C20FA">
      <w:pPr>
        <w:numPr>
          <w:ilvl w:val="0"/>
          <w:numId w:val="6"/>
        </w:numPr>
        <w:jc w:val="both"/>
      </w:pPr>
      <w:r w:rsidRPr="00A2007D">
        <w:t>Osobami odpowiedzialnymi z ramienia Zamawiającego za realizację umowy są:</w:t>
      </w:r>
    </w:p>
    <w:p w:rsidR="0070570A" w:rsidRPr="00A2007D" w:rsidRDefault="000F790F" w:rsidP="006C20FA">
      <w:pPr>
        <w:numPr>
          <w:ilvl w:val="0"/>
          <w:numId w:val="5"/>
        </w:numPr>
        <w:jc w:val="both"/>
      </w:pPr>
      <w:r w:rsidRPr="00A2007D">
        <w:t>;</w:t>
      </w:r>
    </w:p>
    <w:p w:rsidR="0070570A" w:rsidRPr="00A2007D" w:rsidRDefault="000F790F" w:rsidP="006C20FA">
      <w:pPr>
        <w:numPr>
          <w:ilvl w:val="0"/>
          <w:numId w:val="5"/>
        </w:numPr>
        <w:jc w:val="both"/>
      </w:pPr>
      <w:r w:rsidRPr="00A2007D">
        <w:t>;</w:t>
      </w:r>
    </w:p>
    <w:p w:rsidR="000F790F" w:rsidRPr="00A2007D" w:rsidRDefault="000F790F" w:rsidP="006C20FA">
      <w:pPr>
        <w:numPr>
          <w:ilvl w:val="0"/>
          <w:numId w:val="5"/>
        </w:numPr>
        <w:jc w:val="both"/>
      </w:pPr>
      <w:r w:rsidRPr="00A2007D">
        <w:t>.</w:t>
      </w:r>
    </w:p>
    <w:p w:rsidR="0070570A" w:rsidRPr="00A2007D" w:rsidRDefault="0070570A" w:rsidP="006C20FA">
      <w:pPr>
        <w:numPr>
          <w:ilvl w:val="0"/>
          <w:numId w:val="6"/>
        </w:numPr>
        <w:jc w:val="both"/>
      </w:pPr>
      <w:r w:rsidRPr="00A2007D">
        <w:t>Osobami odpowiedzialnymi z ramienia Wykonawcy za realizację umowy są:</w:t>
      </w:r>
    </w:p>
    <w:p w:rsidR="0070570A" w:rsidRPr="00A2007D" w:rsidRDefault="000F790F" w:rsidP="006C20FA">
      <w:pPr>
        <w:numPr>
          <w:ilvl w:val="0"/>
          <w:numId w:val="7"/>
        </w:numPr>
        <w:jc w:val="both"/>
      </w:pPr>
      <w:r w:rsidRPr="00A2007D">
        <w:t>;</w:t>
      </w:r>
    </w:p>
    <w:p w:rsidR="0070570A" w:rsidRPr="00A2007D" w:rsidRDefault="0070570A" w:rsidP="006C20FA">
      <w:pPr>
        <w:numPr>
          <w:ilvl w:val="0"/>
          <w:numId w:val="7"/>
        </w:numPr>
        <w:jc w:val="both"/>
      </w:pPr>
      <w:r w:rsidRPr="00A2007D">
        <w:t>…</w:t>
      </w:r>
      <w:r w:rsidR="000F790F" w:rsidRPr="00A2007D">
        <w:t>………………………………………….</w:t>
      </w:r>
      <w:r w:rsidRPr="00A2007D">
        <w:t>…..</w:t>
      </w:r>
    </w:p>
    <w:p w:rsidR="005506A1" w:rsidRPr="00A2007D" w:rsidRDefault="0070570A" w:rsidP="006C20FA">
      <w:pPr>
        <w:numPr>
          <w:ilvl w:val="0"/>
          <w:numId w:val="6"/>
        </w:numPr>
        <w:jc w:val="both"/>
        <w:rPr>
          <w:b/>
        </w:rPr>
      </w:pPr>
      <w:r w:rsidRPr="00A2007D">
        <w:t>Strony zastrzegają sobie prawo zmiany osób nadzorujących wykon</w:t>
      </w:r>
      <w:r w:rsidR="00721522" w:rsidRPr="00A2007D">
        <w:t>ywanie prac objętych niniejszą u</w:t>
      </w:r>
      <w:r w:rsidRPr="00A2007D">
        <w:t>mową. Powy</w:t>
      </w:r>
      <w:r w:rsidR="00721522" w:rsidRPr="00A2007D">
        <w:t>ższa zmiana nie stanowi zmiany u</w:t>
      </w:r>
      <w:r w:rsidRPr="00A2007D">
        <w:t>mowy i nie wymaga zawarcia pisemnego aneksu. Zmiana w powyższym zakresie jest skuteczna z chwilą pisemnego poinformowania drugiej Strony.</w:t>
      </w:r>
    </w:p>
    <w:p w:rsidR="0070570A" w:rsidRPr="00A2007D" w:rsidRDefault="0070570A" w:rsidP="005506A1">
      <w:pPr>
        <w:ind w:left="360"/>
        <w:jc w:val="both"/>
        <w:rPr>
          <w:b/>
        </w:rPr>
      </w:pPr>
      <w:r w:rsidRPr="00A2007D">
        <w:t xml:space="preserve"> </w:t>
      </w:r>
    </w:p>
    <w:p w:rsidR="0070570A" w:rsidRPr="00A2007D" w:rsidRDefault="0070570A" w:rsidP="0070570A">
      <w:pPr>
        <w:jc w:val="center"/>
        <w:rPr>
          <w:b/>
        </w:rPr>
      </w:pPr>
    </w:p>
    <w:p w:rsidR="0070570A" w:rsidRPr="00A2007D" w:rsidRDefault="0070570A" w:rsidP="0070570A">
      <w:pPr>
        <w:jc w:val="center"/>
        <w:rPr>
          <w:b/>
        </w:rPr>
      </w:pPr>
      <w:r w:rsidRPr="00A2007D">
        <w:rPr>
          <w:b/>
        </w:rPr>
        <w:t xml:space="preserve">§ </w:t>
      </w:r>
      <w:r w:rsidR="00C73D4D">
        <w:rPr>
          <w:b/>
        </w:rPr>
        <w:t>9</w:t>
      </w:r>
      <w:r w:rsidRPr="00A2007D">
        <w:rPr>
          <w:b/>
        </w:rPr>
        <w:t xml:space="preserve"> Odstąpienie od umowy i rozwiązanie umowy </w:t>
      </w:r>
    </w:p>
    <w:p w:rsidR="0070570A" w:rsidRPr="00A2007D" w:rsidRDefault="0070570A" w:rsidP="00555A6F">
      <w:pPr>
        <w:tabs>
          <w:tab w:val="left" w:pos="0"/>
        </w:tabs>
        <w:ind w:left="360"/>
        <w:jc w:val="both"/>
        <w:rPr>
          <w:b/>
        </w:rPr>
      </w:pPr>
    </w:p>
    <w:p w:rsidR="0070570A" w:rsidRPr="00A2007D" w:rsidRDefault="00555A6F" w:rsidP="006C20FA">
      <w:pPr>
        <w:numPr>
          <w:ilvl w:val="0"/>
          <w:numId w:val="13"/>
        </w:numPr>
        <w:tabs>
          <w:tab w:val="left" w:pos="0"/>
        </w:tabs>
        <w:jc w:val="both"/>
        <w:rPr>
          <w:b/>
        </w:rPr>
      </w:pPr>
      <w:r w:rsidRPr="00A2007D">
        <w:t>Zamawiającemu prawo odstąpienia od niniejszej Umowy w całości lub części  przysługiwać będzie w przypadkach przewidzianych w kodeksie cywilnym, w przypadkach opisanych w art. 456 ustawy Pzp, a także gdy Wykonawca</w:t>
      </w:r>
      <w:r w:rsidR="002D6841" w:rsidRPr="00A2007D">
        <w:t>:</w:t>
      </w:r>
    </w:p>
    <w:p w:rsidR="0070570A" w:rsidRPr="00A2007D" w:rsidRDefault="00555A6F" w:rsidP="006C20FA">
      <w:pPr>
        <w:numPr>
          <w:ilvl w:val="0"/>
          <w:numId w:val="10"/>
        </w:numPr>
        <w:tabs>
          <w:tab w:val="left" w:pos="0"/>
        </w:tabs>
        <w:jc w:val="both"/>
        <w:rPr>
          <w:b/>
        </w:rPr>
      </w:pPr>
      <w:r w:rsidRPr="00A2007D">
        <w:lastRenderedPageBreak/>
        <w:t xml:space="preserve">przekroczy </w:t>
      </w:r>
      <w:r w:rsidR="002D6841" w:rsidRPr="00A2007D">
        <w:t xml:space="preserve">o 1 miesiąc </w:t>
      </w:r>
      <w:r w:rsidR="004C6280" w:rsidRPr="00A2007D">
        <w:t xml:space="preserve">termin </w:t>
      </w:r>
      <w:r w:rsidR="0070570A" w:rsidRPr="00A2007D">
        <w:t>przewid</w:t>
      </w:r>
      <w:r w:rsidR="00721522" w:rsidRPr="00A2007D">
        <w:t>ziany na realizację przedmiotu u</w:t>
      </w:r>
      <w:r w:rsidR="0070570A" w:rsidRPr="00A2007D">
        <w:t xml:space="preserve">mowy; </w:t>
      </w:r>
    </w:p>
    <w:p w:rsidR="0070570A" w:rsidRPr="00A2007D" w:rsidRDefault="0070570A" w:rsidP="006C20FA">
      <w:pPr>
        <w:numPr>
          <w:ilvl w:val="0"/>
          <w:numId w:val="10"/>
        </w:numPr>
        <w:tabs>
          <w:tab w:val="left" w:pos="0"/>
        </w:tabs>
        <w:jc w:val="both"/>
        <w:rPr>
          <w:b/>
        </w:rPr>
      </w:pPr>
      <w:r w:rsidRPr="00A2007D">
        <w:t>dostarcz</w:t>
      </w:r>
      <w:r w:rsidR="00AA6011" w:rsidRPr="00A2007D">
        <w:t>y 2-krotnie wadliwe Urządzenie;</w:t>
      </w:r>
    </w:p>
    <w:p w:rsidR="0070570A" w:rsidRPr="00A2007D" w:rsidRDefault="0070570A" w:rsidP="006C20FA">
      <w:pPr>
        <w:numPr>
          <w:ilvl w:val="0"/>
          <w:numId w:val="10"/>
        </w:numPr>
        <w:tabs>
          <w:tab w:val="left" w:pos="0"/>
        </w:tabs>
        <w:jc w:val="both"/>
        <w:rPr>
          <w:b/>
        </w:rPr>
      </w:pPr>
      <w:r w:rsidRPr="00A2007D">
        <w:t>w stosunku do Wykonawcy zostanie wszczęte postępowanie upadłościowe, jeżeli sąd odmówi ogłoszenia upadłości ze względu na niewystarczające aktywa na prowadzenie działalności, jeżeli Wykonawca zawrze z wierzycielami układ skutkujący powsta</w:t>
      </w:r>
      <w:r w:rsidR="00B1107B" w:rsidRPr="00A2007D">
        <w:t>niem zagrożenia dla realizacji U</w:t>
      </w:r>
      <w:r w:rsidRPr="00A2007D">
        <w:t xml:space="preserve">mowy lub jeżeli nastąpi faktyczna likwidacja przedsiębiorstwa; </w:t>
      </w:r>
    </w:p>
    <w:p w:rsidR="00A006DC" w:rsidRPr="00A006DC" w:rsidRDefault="0070570A" w:rsidP="006C20FA">
      <w:pPr>
        <w:numPr>
          <w:ilvl w:val="0"/>
          <w:numId w:val="10"/>
        </w:numPr>
        <w:tabs>
          <w:tab w:val="left" w:pos="0"/>
        </w:tabs>
        <w:jc w:val="both"/>
        <w:rPr>
          <w:b/>
        </w:rPr>
      </w:pPr>
      <w:r w:rsidRPr="00A2007D">
        <w:t>w wyniku wszczętego postępowania egzekucyjnego nastąpi zajęcie majątku Wykonawcy lub znacznej jego części;</w:t>
      </w:r>
    </w:p>
    <w:p w:rsidR="0070570A" w:rsidRPr="00A7024E" w:rsidRDefault="0070570A" w:rsidP="00A7024E">
      <w:pPr>
        <w:numPr>
          <w:ilvl w:val="0"/>
          <w:numId w:val="10"/>
        </w:numPr>
        <w:tabs>
          <w:tab w:val="left" w:pos="0"/>
        </w:tabs>
        <w:jc w:val="both"/>
      </w:pPr>
      <w:r w:rsidRPr="00A7024E">
        <w:t xml:space="preserve"> </w:t>
      </w:r>
      <w:r w:rsidR="00A7024E" w:rsidRPr="00A7024E">
        <w:t>w innych przypadkach przewidzianych umową lub powszechnie obowiązującymi przepisami prawa.</w:t>
      </w:r>
    </w:p>
    <w:p w:rsidR="0070570A" w:rsidRPr="00A2007D" w:rsidRDefault="004C6280" w:rsidP="0070570A">
      <w:pPr>
        <w:tabs>
          <w:tab w:val="left" w:pos="0"/>
        </w:tabs>
        <w:ind w:left="345" w:hanging="345"/>
        <w:jc w:val="both"/>
      </w:pPr>
      <w:r w:rsidRPr="00A2007D">
        <w:t xml:space="preserve">2.  </w:t>
      </w:r>
      <w:r w:rsidR="0070570A" w:rsidRPr="00A2007D">
        <w:t>Odstąpienie od umowy z przyczyn wymienionych w ust.</w:t>
      </w:r>
      <w:r w:rsidR="00AA6011" w:rsidRPr="00A2007D">
        <w:t xml:space="preserve"> 1</w:t>
      </w:r>
      <w:r w:rsidR="00B1107B" w:rsidRPr="00A2007D">
        <w:t xml:space="preserve"> uważa się za odstąpienie od U</w:t>
      </w:r>
      <w:r w:rsidR="0070570A" w:rsidRPr="00A2007D">
        <w:t xml:space="preserve">mowy z przyczyn leżących po stronie Wykonawcy. </w:t>
      </w:r>
    </w:p>
    <w:p w:rsidR="0070570A" w:rsidRPr="00A2007D" w:rsidRDefault="004C6280" w:rsidP="0070570A">
      <w:pPr>
        <w:tabs>
          <w:tab w:val="left" w:pos="0"/>
        </w:tabs>
        <w:ind w:left="345" w:hanging="345"/>
        <w:jc w:val="both"/>
      </w:pPr>
      <w:r w:rsidRPr="00A2007D">
        <w:t xml:space="preserve">3.  </w:t>
      </w:r>
      <w:r w:rsidR="0070570A" w:rsidRPr="00A2007D">
        <w:t xml:space="preserve">Odstąpienie od Umowy następowało będzie w oparciu o oświadczenie Strony odstępującej, które powinno być pod rygorem nieważności złożone w formie pisemnej wraz ze wskazaniem przesłanki uzasadniającej odstąpienie, w terminie do 30 dni od dnia powzięcia przez Stronę odstępującą wiadomości o wystąpieniu przesłanki uzasadniającej odstąpienie. </w:t>
      </w:r>
    </w:p>
    <w:p w:rsidR="0070570A" w:rsidRPr="00A2007D" w:rsidRDefault="004C6280" w:rsidP="0070570A">
      <w:pPr>
        <w:tabs>
          <w:tab w:val="left" w:pos="0"/>
        </w:tabs>
        <w:ind w:left="345" w:hanging="345"/>
        <w:jc w:val="both"/>
      </w:pPr>
      <w:r w:rsidRPr="00A2007D">
        <w:t xml:space="preserve">4.  </w:t>
      </w:r>
      <w:r w:rsidR="00B1107B" w:rsidRPr="00A2007D">
        <w:t>Odstąpienie od U</w:t>
      </w:r>
      <w:r w:rsidR="0070570A" w:rsidRPr="00A2007D">
        <w:t>mowy przez Zamawiającego nie powoduje utraty prawa do dochodze</w:t>
      </w:r>
      <w:r w:rsidR="00721522" w:rsidRPr="00A2007D">
        <w:t>nia od Wykonawcy określonych w u</w:t>
      </w:r>
      <w:r w:rsidR="0070570A" w:rsidRPr="00A2007D">
        <w:t>mowie kar umownych oraz utraty uprawnień z tytułu rękojmi oraz gwarancji w odniesieniu do odebranego przez Zamawiają</w:t>
      </w:r>
      <w:r w:rsidR="00721522" w:rsidRPr="00A2007D">
        <w:t xml:space="preserve">cego bez zastrzeżeń </w:t>
      </w:r>
      <w:r w:rsidR="00331AC0" w:rsidRPr="00A2007D">
        <w:t xml:space="preserve">części </w:t>
      </w:r>
      <w:r w:rsidR="00721522" w:rsidRPr="00A2007D">
        <w:t>przedmiotu u</w:t>
      </w:r>
      <w:r w:rsidR="00331AC0" w:rsidRPr="00A2007D">
        <w:t>mowy, od której Zamawiający nie odstępuje.</w:t>
      </w:r>
    </w:p>
    <w:p w:rsidR="0070570A" w:rsidRPr="00A2007D" w:rsidRDefault="0070570A" w:rsidP="00331AC0">
      <w:pPr>
        <w:tabs>
          <w:tab w:val="left" w:pos="0"/>
        </w:tabs>
        <w:ind w:left="345" w:hanging="345"/>
        <w:jc w:val="both"/>
      </w:pPr>
      <w:r w:rsidRPr="00A2007D">
        <w:t xml:space="preserve"> </w:t>
      </w:r>
    </w:p>
    <w:p w:rsidR="0070570A" w:rsidRPr="00A2007D" w:rsidRDefault="0070570A" w:rsidP="0070570A">
      <w:pPr>
        <w:jc w:val="center"/>
        <w:rPr>
          <w:b/>
        </w:rPr>
      </w:pPr>
    </w:p>
    <w:p w:rsidR="0070570A" w:rsidRPr="00A2007D" w:rsidRDefault="0070570A" w:rsidP="0070570A">
      <w:pPr>
        <w:pStyle w:val="Nagwek3"/>
        <w:numPr>
          <w:ilvl w:val="0"/>
          <w:numId w:val="0"/>
        </w:numPr>
        <w:spacing w:before="120" w:after="0"/>
        <w:ind w:left="720" w:hanging="720"/>
        <w:jc w:val="center"/>
        <w:rPr>
          <w:rFonts w:ascii="Times New Roman" w:hAnsi="Times New Roman"/>
          <w:sz w:val="24"/>
          <w:szCs w:val="24"/>
        </w:rPr>
      </w:pPr>
      <w:r w:rsidRPr="00A2007D">
        <w:rPr>
          <w:rFonts w:ascii="Times New Roman" w:hAnsi="Times New Roman"/>
          <w:sz w:val="24"/>
          <w:szCs w:val="24"/>
        </w:rPr>
        <w:t xml:space="preserve">§ </w:t>
      </w:r>
      <w:r w:rsidR="00C73D4D">
        <w:rPr>
          <w:rFonts w:ascii="Times New Roman" w:hAnsi="Times New Roman"/>
          <w:sz w:val="24"/>
          <w:szCs w:val="24"/>
        </w:rPr>
        <w:t>10</w:t>
      </w:r>
      <w:r w:rsidRPr="00A2007D">
        <w:rPr>
          <w:rFonts w:ascii="Times New Roman" w:hAnsi="Times New Roman"/>
          <w:sz w:val="24"/>
          <w:szCs w:val="24"/>
        </w:rPr>
        <w:t xml:space="preserve"> Siła wyższa</w:t>
      </w:r>
    </w:p>
    <w:p w:rsidR="0070570A" w:rsidRPr="00A2007D" w:rsidRDefault="0070570A" w:rsidP="006C20FA">
      <w:pPr>
        <w:pStyle w:val="Standard"/>
        <w:numPr>
          <w:ilvl w:val="0"/>
          <w:numId w:val="11"/>
        </w:numPr>
        <w:jc w:val="both"/>
        <w:textAlignment w:val="auto"/>
      </w:pPr>
      <w:r w:rsidRPr="00A2007D">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70570A" w:rsidRPr="00A2007D" w:rsidRDefault="0070570A" w:rsidP="006C20FA">
      <w:pPr>
        <w:pStyle w:val="Standard"/>
        <w:numPr>
          <w:ilvl w:val="0"/>
          <w:numId w:val="11"/>
        </w:numPr>
        <w:jc w:val="both"/>
        <w:textAlignment w:val="auto"/>
      </w:pPr>
      <w:r w:rsidRPr="00A2007D">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70570A" w:rsidRPr="00A2007D" w:rsidRDefault="0070570A" w:rsidP="006C20FA">
      <w:pPr>
        <w:pStyle w:val="Standard"/>
        <w:numPr>
          <w:ilvl w:val="0"/>
          <w:numId w:val="11"/>
        </w:numPr>
        <w:jc w:val="both"/>
        <w:textAlignment w:val="auto"/>
        <w:rPr>
          <w:rStyle w:val="Tytuksiki"/>
          <w:b w:val="0"/>
          <w:bCs w:val="0"/>
          <w:i w:val="0"/>
          <w:iCs w:val="0"/>
        </w:rPr>
      </w:pPr>
      <w:r w:rsidRPr="00A2007D">
        <w:t>Każda ze Stron winna dołożyć wszelkich starań dla zminimalizowania opóźnienia w wypełnieniu swoich zobowiązań wynikającego zaistnieniem siły wyższej.</w:t>
      </w:r>
      <w:r w:rsidRPr="00A2007D">
        <w:rPr>
          <w:rStyle w:val="Tytuksiki"/>
          <w:b w:val="0"/>
          <w:i w:val="0"/>
        </w:rPr>
        <w:t xml:space="preserve"> </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Okoliczności zaistnienia siły wyższej muszą zostać udowodnione przez Stronę, która się na nie powołuje.</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 xml:space="preserve">Strony niniejszej Umowy będą zwolnione z odpowiedzialności za niewypełnienie swoich zobowiązań zawartych w umowie, jeżeli okoliczności siły wyższej będą stanowiły przeszkodę w ich wypełnieniu. </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 xml:space="preserve">Strona może powołać się na okoliczności siły wyższej tylko wtedy, gdy poinformuje ona o tym pisemnie drugą Stronę w ciągu 3 dni roboczych od powstania tych okoliczności. </w:t>
      </w:r>
    </w:p>
    <w:p w:rsidR="0070570A" w:rsidRPr="00A2007D" w:rsidRDefault="0070570A" w:rsidP="00C73D4D">
      <w:pPr>
        <w:rPr>
          <w:b/>
        </w:rPr>
      </w:pPr>
    </w:p>
    <w:p w:rsidR="0070570A" w:rsidRPr="00A2007D" w:rsidRDefault="00C2126C" w:rsidP="0070570A">
      <w:pPr>
        <w:pStyle w:val="Nagwek3"/>
        <w:numPr>
          <w:ilvl w:val="0"/>
          <w:numId w:val="0"/>
        </w:numPr>
        <w:spacing w:before="120" w:after="0"/>
        <w:ind w:left="720" w:hanging="720"/>
        <w:jc w:val="center"/>
        <w:rPr>
          <w:rFonts w:ascii="Times New Roman" w:hAnsi="Times New Roman"/>
          <w:sz w:val="24"/>
          <w:szCs w:val="24"/>
        </w:rPr>
      </w:pPr>
      <w:r w:rsidRPr="00A2007D">
        <w:rPr>
          <w:rFonts w:ascii="Times New Roman" w:hAnsi="Times New Roman"/>
          <w:sz w:val="24"/>
          <w:szCs w:val="24"/>
        </w:rPr>
        <w:lastRenderedPageBreak/>
        <w:t>§ 1</w:t>
      </w:r>
      <w:r w:rsidR="00C73D4D">
        <w:rPr>
          <w:rFonts w:ascii="Times New Roman" w:hAnsi="Times New Roman"/>
          <w:sz w:val="24"/>
          <w:szCs w:val="24"/>
        </w:rPr>
        <w:t>1</w:t>
      </w:r>
      <w:r w:rsidR="0070570A" w:rsidRPr="00A2007D">
        <w:rPr>
          <w:rFonts w:ascii="Times New Roman" w:hAnsi="Times New Roman"/>
          <w:sz w:val="24"/>
          <w:szCs w:val="24"/>
        </w:rPr>
        <w:t xml:space="preserve"> Adresy doręczeń</w:t>
      </w:r>
    </w:p>
    <w:p w:rsidR="0070570A" w:rsidRPr="00A2007D" w:rsidRDefault="0070570A" w:rsidP="006C20FA">
      <w:pPr>
        <w:numPr>
          <w:ilvl w:val="0"/>
          <w:numId w:val="9"/>
        </w:numPr>
        <w:ind w:hanging="357"/>
        <w:rPr>
          <w:bCs/>
        </w:rPr>
      </w:pPr>
      <w:r w:rsidRPr="00A2007D">
        <w:rPr>
          <w:bCs/>
        </w:rPr>
        <w:t>Strony wskazują następujące adresy do doręczeń korespondencji:</w:t>
      </w:r>
    </w:p>
    <w:p w:rsidR="000F790F" w:rsidRPr="00A2007D" w:rsidRDefault="0070570A" w:rsidP="006C20FA">
      <w:pPr>
        <w:numPr>
          <w:ilvl w:val="1"/>
          <w:numId w:val="8"/>
        </w:numPr>
        <w:tabs>
          <w:tab w:val="clear" w:pos="1875"/>
        </w:tabs>
        <w:ind w:left="720" w:hanging="357"/>
        <w:rPr>
          <w:bCs/>
        </w:rPr>
      </w:pPr>
      <w:r w:rsidRPr="00A2007D">
        <w:rPr>
          <w:bCs/>
        </w:rPr>
        <w:t>Uniwersytet Rolniczy i</w:t>
      </w:r>
      <w:r w:rsidR="000F790F" w:rsidRPr="00A2007D">
        <w:rPr>
          <w:bCs/>
        </w:rPr>
        <w:t>m. Hugona Kołłątaja w Krakowie</w:t>
      </w:r>
    </w:p>
    <w:p w:rsidR="000F790F" w:rsidRPr="00A2007D" w:rsidRDefault="000F790F" w:rsidP="000F790F">
      <w:pPr>
        <w:ind w:left="720"/>
        <w:rPr>
          <w:bCs/>
        </w:rPr>
      </w:pPr>
      <w:r w:rsidRPr="00A2007D">
        <w:rPr>
          <w:bCs/>
        </w:rPr>
        <w:t>al. Adama Mickiewicza 21</w:t>
      </w:r>
    </w:p>
    <w:p w:rsidR="0070570A" w:rsidRPr="00A2007D" w:rsidRDefault="0070570A" w:rsidP="000F790F">
      <w:pPr>
        <w:ind w:left="720"/>
        <w:rPr>
          <w:bCs/>
        </w:rPr>
      </w:pPr>
      <w:r w:rsidRPr="00A2007D">
        <w:rPr>
          <w:bCs/>
        </w:rPr>
        <w:t>31-120 Kraków</w:t>
      </w:r>
    </w:p>
    <w:p w:rsidR="0070570A" w:rsidRPr="00A2007D" w:rsidRDefault="00AB45B1" w:rsidP="006C20FA">
      <w:pPr>
        <w:numPr>
          <w:ilvl w:val="1"/>
          <w:numId w:val="8"/>
        </w:numPr>
        <w:tabs>
          <w:tab w:val="clear" w:pos="1875"/>
        </w:tabs>
        <w:ind w:left="720" w:hanging="357"/>
        <w:rPr>
          <w:bCs/>
        </w:rPr>
      </w:pPr>
      <w:r w:rsidRPr="00A2007D">
        <w:rPr>
          <w:bCs/>
        </w:rPr>
        <w:t>………………………………………………………………………..</w:t>
      </w:r>
    </w:p>
    <w:p w:rsidR="0070570A" w:rsidRPr="00A2007D" w:rsidRDefault="0070570A" w:rsidP="006C20FA">
      <w:pPr>
        <w:numPr>
          <w:ilvl w:val="0"/>
          <w:numId w:val="9"/>
        </w:numPr>
        <w:ind w:hanging="357"/>
        <w:rPr>
          <w:b/>
          <w:bCs/>
        </w:rPr>
      </w:pPr>
      <w:r w:rsidRPr="00A2007D">
        <w:rPr>
          <w:bCs/>
        </w:rPr>
        <w:t>O każdej zmianie adresu każda ze stron jest zobowiązana niezwłocznie powiadomić drugą stronę – pod rygorem uznania za skuteczne doręczoną korespondencję kierowaną listem poleconym na adres wymieniony w ust. 1</w:t>
      </w:r>
    </w:p>
    <w:p w:rsidR="0070570A" w:rsidRPr="00A2007D" w:rsidRDefault="0070570A" w:rsidP="0070570A">
      <w:pPr>
        <w:jc w:val="center"/>
        <w:rPr>
          <w:b/>
        </w:rPr>
      </w:pPr>
    </w:p>
    <w:p w:rsidR="00A003AA" w:rsidRDefault="00A003AA" w:rsidP="0070570A">
      <w:pPr>
        <w:jc w:val="center"/>
        <w:rPr>
          <w:b/>
        </w:rPr>
      </w:pPr>
    </w:p>
    <w:p w:rsidR="00A003AA" w:rsidRDefault="00A003AA" w:rsidP="0070570A">
      <w:pPr>
        <w:jc w:val="center"/>
        <w:rPr>
          <w:b/>
        </w:rPr>
      </w:pPr>
    </w:p>
    <w:p w:rsidR="0070570A" w:rsidRPr="00A2007D" w:rsidRDefault="00C2126C" w:rsidP="0070570A">
      <w:pPr>
        <w:jc w:val="center"/>
        <w:rPr>
          <w:b/>
        </w:rPr>
      </w:pPr>
      <w:r w:rsidRPr="00A2007D">
        <w:rPr>
          <w:b/>
        </w:rPr>
        <w:t>§ 1</w:t>
      </w:r>
      <w:r w:rsidR="00C73D4D">
        <w:rPr>
          <w:b/>
        </w:rPr>
        <w:t>2</w:t>
      </w:r>
      <w:r w:rsidR="0070570A" w:rsidRPr="00A2007D">
        <w:rPr>
          <w:b/>
        </w:rPr>
        <w:t xml:space="preserve"> Postanowienia końcowe</w:t>
      </w:r>
    </w:p>
    <w:p w:rsidR="0070570A" w:rsidRPr="00A2007D" w:rsidRDefault="0070570A" w:rsidP="006C20FA">
      <w:pPr>
        <w:numPr>
          <w:ilvl w:val="0"/>
          <w:numId w:val="12"/>
        </w:numPr>
        <w:suppressAutoHyphens/>
        <w:jc w:val="both"/>
      </w:pPr>
      <w:r w:rsidRPr="00A2007D">
        <w:t>Wszelkie spory mogące wynikać w związku z realizacją niniejszej umowy będą rozstrzygane wg prawa polskiego przez sąd powszechny właściwy dla siedziby Zamawiającego.</w:t>
      </w:r>
    </w:p>
    <w:p w:rsidR="0070570A" w:rsidRPr="00A2007D" w:rsidRDefault="0070570A" w:rsidP="006C20FA">
      <w:pPr>
        <w:numPr>
          <w:ilvl w:val="0"/>
          <w:numId w:val="12"/>
        </w:numPr>
        <w:suppressAutoHyphens/>
        <w:jc w:val="both"/>
      </w:pPr>
      <w:r w:rsidRPr="00A2007D">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70570A" w:rsidRPr="00A2007D" w:rsidRDefault="0070570A" w:rsidP="00A5705E">
      <w:pPr>
        <w:numPr>
          <w:ilvl w:val="0"/>
          <w:numId w:val="12"/>
        </w:numPr>
        <w:suppressAutoHyphens/>
        <w:jc w:val="both"/>
      </w:pPr>
      <w:r w:rsidRPr="00A2007D">
        <w:t xml:space="preserve">Inspektor Ochrony Danych Uniwersytetu Rolniczego w Krakowie realizuje swój obowiązek informowania kontrahentów pełniących rolę podmiotów przetwarzających o  obowiązkach spoczywających na nich,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r:id="rId7" w:history="1">
        <w:r w:rsidRPr="00A2007D">
          <w:rPr>
            <w:rStyle w:val="Hipercze"/>
            <w:rFonts w:eastAsia="Calibri"/>
            <w:color w:val="auto"/>
          </w:rPr>
          <w:t>https://iod.urk.edu.pl</w:t>
        </w:r>
      </w:hyperlink>
      <w:r w:rsidRPr="00A2007D">
        <w:t>, na której umieścił stosowne informacje.</w:t>
      </w:r>
    </w:p>
    <w:p w:rsidR="0070570A" w:rsidRPr="00A2007D" w:rsidRDefault="0070570A" w:rsidP="006C20FA">
      <w:pPr>
        <w:numPr>
          <w:ilvl w:val="0"/>
          <w:numId w:val="12"/>
        </w:numPr>
        <w:jc w:val="both"/>
      </w:pPr>
      <w:r w:rsidRPr="00A2007D">
        <w:t xml:space="preserve">W sprawach nieuregulowanych niniejszą </w:t>
      </w:r>
      <w:r w:rsidR="00721522" w:rsidRPr="00A2007D">
        <w:t>umow</w:t>
      </w:r>
      <w:r w:rsidRPr="00A2007D">
        <w:t>ą, zastosowanie mają przepisy ustawy Kodeks Cywilny.</w:t>
      </w:r>
    </w:p>
    <w:p w:rsidR="0070570A" w:rsidRDefault="0070570A" w:rsidP="006C20FA">
      <w:pPr>
        <w:numPr>
          <w:ilvl w:val="0"/>
          <w:numId w:val="12"/>
        </w:numPr>
        <w:jc w:val="both"/>
      </w:pPr>
      <w:r w:rsidRPr="00A2007D">
        <w:t>Umowę wraz z załącznik</w:t>
      </w:r>
      <w:r w:rsidR="005D2F63" w:rsidRPr="00A2007D">
        <w:t>ami sporządzono w trzech</w:t>
      </w:r>
      <w:r w:rsidRPr="00A2007D">
        <w:t xml:space="preserve"> jednobrzmiących egzemplarzach – jeden dla Wykonawcy a pozostałe dwa dla Zamawiającego.</w:t>
      </w:r>
      <w:r w:rsidR="00B86F5B" w:rsidRPr="00A2007D">
        <w:t xml:space="preserve"> ( dopuszcza się podpisanie umowy elektronicznie podpisem kwalifikowanym )</w:t>
      </w:r>
      <w:r w:rsidRPr="00A2007D">
        <w:t xml:space="preserve"> </w:t>
      </w:r>
    </w:p>
    <w:p w:rsidR="000C7A59" w:rsidRDefault="000C7A59" w:rsidP="000C7A59">
      <w:pPr>
        <w:jc w:val="both"/>
      </w:pPr>
    </w:p>
    <w:p w:rsidR="000C7A59" w:rsidRDefault="000C7A59" w:rsidP="000C7A59">
      <w:pPr>
        <w:jc w:val="both"/>
      </w:pPr>
      <w:r w:rsidRPr="00C979E0">
        <w:rPr>
          <w:u w:val="single"/>
        </w:rPr>
        <w:t>Załączniki do umowy</w:t>
      </w:r>
      <w:r>
        <w:t>:</w:t>
      </w:r>
    </w:p>
    <w:p w:rsidR="000C7A59" w:rsidRDefault="000C7A59" w:rsidP="000C7A59">
      <w:pPr>
        <w:jc w:val="both"/>
      </w:pPr>
      <w:r>
        <w:t>Oferta Wykonawcy</w:t>
      </w:r>
    </w:p>
    <w:p w:rsidR="000C7A59" w:rsidRDefault="00610564" w:rsidP="000C7A59">
      <w:pPr>
        <w:jc w:val="both"/>
      </w:pPr>
      <w:r>
        <w:t>Formularz cenowy</w:t>
      </w:r>
    </w:p>
    <w:p w:rsidR="00160B22" w:rsidRDefault="00160B22" w:rsidP="000C7A59">
      <w:pPr>
        <w:jc w:val="both"/>
      </w:pPr>
      <w:r>
        <w:t>Załącznik 1A</w:t>
      </w:r>
    </w:p>
    <w:p w:rsidR="000C7A59" w:rsidRPr="00A2007D" w:rsidRDefault="000C7A59" w:rsidP="000C7A59">
      <w:pPr>
        <w:jc w:val="both"/>
      </w:pPr>
    </w:p>
    <w:p w:rsidR="0070570A" w:rsidRPr="00A2007D" w:rsidRDefault="0070570A" w:rsidP="0070570A">
      <w:pPr>
        <w:suppressAutoHyphens/>
        <w:jc w:val="both"/>
      </w:pPr>
    </w:p>
    <w:p w:rsidR="0070570A" w:rsidRPr="00A2007D" w:rsidRDefault="0070570A" w:rsidP="0070570A">
      <w:pPr>
        <w:jc w:val="both"/>
      </w:pPr>
    </w:p>
    <w:p w:rsidR="00C20014" w:rsidRPr="00A2007D" w:rsidRDefault="0070570A" w:rsidP="00C20014">
      <w:pPr>
        <w:ind w:left="360"/>
        <w:rPr>
          <w:b/>
        </w:rPr>
      </w:pPr>
      <w:r w:rsidRPr="00A2007D">
        <w:rPr>
          <w:b/>
        </w:rPr>
        <w:t>ZAMAWIAJĄCY:</w:t>
      </w:r>
      <w:r w:rsidRPr="00A2007D">
        <w:rPr>
          <w:b/>
        </w:rPr>
        <w:tab/>
      </w:r>
      <w:r w:rsidRPr="00A2007D">
        <w:rPr>
          <w:b/>
        </w:rPr>
        <w:tab/>
      </w:r>
      <w:r w:rsidRPr="00A2007D">
        <w:rPr>
          <w:b/>
        </w:rPr>
        <w:tab/>
      </w:r>
      <w:r w:rsidRPr="00A2007D">
        <w:rPr>
          <w:b/>
        </w:rPr>
        <w:tab/>
      </w:r>
      <w:r w:rsidRPr="00A2007D">
        <w:rPr>
          <w:b/>
        </w:rPr>
        <w:tab/>
      </w:r>
      <w:r w:rsidR="00FB0D8B">
        <w:rPr>
          <w:b/>
        </w:rPr>
        <w:t xml:space="preserve">             </w:t>
      </w:r>
      <w:r w:rsidR="00C20014" w:rsidRPr="00A2007D">
        <w:rPr>
          <w:b/>
        </w:rPr>
        <w:t>WYKONAWCA:</w:t>
      </w:r>
    </w:p>
    <w:p w:rsidR="00C20014" w:rsidRPr="008A1D03" w:rsidRDefault="00C20014" w:rsidP="00C20014"/>
    <w:p w:rsidR="00DF6183" w:rsidRPr="008A1D03" w:rsidRDefault="0070570A" w:rsidP="00C20014">
      <w:pPr>
        <w:ind w:left="360"/>
      </w:pPr>
      <w:r w:rsidRPr="00A2007D">
        <w:rPr>
          <w:b/>
        </w:rPr>
        <w:tab/>
        <w:t xml:space="preserve">      </w:t>
      </w:r>
      <w:r w:rsidR="00B53879" w:rsidRPr="00A2007D">
        <w:rPr>
          <w:b/>
        </w:rPr>
        <w:t xml:space="preserve">                </w:t>
      </w:r>
    </w:p>
    <w:p w:rsidR="00357326" w:rsidRPr="008A1D03" w:rsidRDefault="00357326"/>
    <w:sectPr w:rsidR="00357326" w:rsidRPr="008A1D03" w:rsidSect="006C1E03">
      <w:headerReference w:type="default" r:id="rId8"/>
      <w:footerReference w:type="default" r:id="rId9"/>
      <w:pgSz w:w="11906" w:h="16838"/>
      <w:pgMar w:top="993" w:right="1417" w:bottom="1417" w:left="1417" w:header="708" w:footer="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7477" w16cex:dateUtc="2021-10-08T05:40:00Z"/>
  <w16cex:commentExtensible w16cex:durableId="250A7493" w16cex:dateUtc="2021-10-08T05:41:00Z"/>
  <w16cex:commentExtensible w16cex:durableId="250A7697" w16cex:dateUtc="2021-10-08T05:49:00Z"/>
  <w16cex:commentExtensible w16cex:durableId="250A7909" w16cex:dateUtc="2021-10-08T06:00:00Z"/>
  <w16cex:commentExtensible w16cex:durableId="250A795D" w16cex:dateUtc="2021-10-08T06: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24" w:rsidRDefault="00FC7B24" w:rsidP="00715694">
      <w:r>
        <w:separator/>
      </w:r>
    </w:p>
  </w:endnote>
  <w:endnote w:type="continuationSeparator" w:id="0">
    <w:p w:rsidR="00FC7B24" w:rsidRDefault="00FC7B24" w:rsidP="007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4279247"/>
      <w:docPartObj>
        <w:docPartGallery w:val="Page Numbers (Bottom of Page)"/>
        <w:docPartUnique/>
      </w:docPartObj>
    </w:sdtPr>
    <w:sdtEndPr/>
    <w:sdtContent>
      <w:p w:rsidR="00161628" w:rsidRPr="00161628" w:rsidRDefault="00161628">
        <w:pPr>
          <w:pStyle w:val="Stopka"/>
          <w:jc w:val="right"/>
          <w:rPr>
            <w:rFonts w:ascii="Arial" w:hAnsi="Arial" w:cs="Arial"/>
            <w:sz w:val="20"/>
            <w:szCs w:val="20"/>
          </w:rPr>
        </w:pPr>
        <w:r w:rsidRPr="00161628">
          <w:rPr>
            <w:rFonts w:ascii="Arial" w:hAnsi="Arial" w:cs="Arial"/>
            <w:sz w:val="20"/>
            <w:szCs w:val="20"/>
          </w:rPr>
          <w:t xml:space="preserve">Strona | </w:t>
        </w:r>
        <w:r w:rsidRPr="00161628">
          <w:rPr>
            <w:rFonts w:ascii="Arial" w:hAnsi="Arial" w:cs="Arial"/>
            <w:sz w:val="20"/>
            <w:szCs w:val="20"/>
          </w:rPr>
          <w:fldChar w:fldCharType="begin"/>
        </w:r>
        <w:r w:rsidRPr="00161628">
          <w:rPr>
            <w:rFonts w:ascii="Arial" w:hAnsi="Arial" w:cs="Arial"/>
            <w:sz w:val="20"/>
            <w:szCs w:val="20"/>
          </w:rPr>
          <w:instrText>PAGE   \* MERGEFORMAT</w:instrText>
        </w:r>
        <w:r w:rsidRPr="00161628">
          <w:rPr>
            <w:rFonts w:ascii="Arial" w:hAnsi="Arial" w:cs="Arial"/>
            <w:sz w:val="20"/>
            <w:szCs w:val="20"/>
          </w:rPr>
          <w:fldChar w:fldCharType="separate"/>
        </w:r>
        <w:r w:rsidR="008A27C2">
          <w:rPr>
            <w:rFonts w:ascii="Arial" w:hAnsi="Arial" w:cs="Arial"/>
            <w:noProof/>
            <w:sz w:val="20"/>
            <w:szCs w:val="20"/>
          </w:rPr>
          <w:t>11</w:t>
        </w:r>
        <w:r w:rsidRPr="00161628">
          <w:rPr>
            <w:rFonts w:ascii="Arial" w:hAnsi="Arial" w:cs="Arial"/>
            <w:sz w:val="20"/>
            <w:szCs w:val="20"/>
          </w:rPr>
          <w:fldChar w:fldCharType="end"/>
        </w:r>
        <w:r w:rsidRPr="00161628">
          <w:rPr>
            <w:rFonts w:ascii="Arial" w:hAnsi="Arial" w:cs="Arial"/>
            <w:sz w:val="20"/>
            <w:szCs w:val="20"/>
          </w:rPr>
          <w:t xml:space="preserve"> </w:t>
        </w:r>
      </w:p>
    </w:sdtContent>
  </w:sdt>
  <w:p w:rsidR="006A4214" w:rsidRDefault="008A27C2" w:rsidP="00947D12">
    <w:pPr>
      <w:pStyle w:val="Stopka"/>
      <w:tabs>
        <w:tab w:val="clear" w:pos="4536"/>
        <w:tab w:val="clear" w:pos="9072"/>
        <w:tab w:val="left" w:pos="5430"/>
      </w:tabs>
      <w:rPr>
        <w:b/>
        <w:bCs/>
        <w:sz w:val="23"/>
        <w:szCs w:val="23"/>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24" w:rsidRDefault="00FC7B24" w:rsidP="00715694">
      <w:r>
        <w:separator/>
      </w:r>
    </w:p>
  </w:footnote>
  <w:footnote w:type="continuationSeparator" w:id="0">
    <w:p w:rsidR="00FC7B24" w:rsidRDefault="00FC7B24" w:rsidP="007156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12" w:rsidRPr="00723760" w:rsidRDefault="006310ED" w:rsidP="00723760">
    <w:pPr>
      <w:pStyle w:val="Nagwek"/>
      <w:jc w:val="right"/>
      <w:rPr>
        <w:rStyle w:val="Pogrubienie"/>
        <w:sz w:val="20"/>
        <w:szCs w:val="20"/>
      </w:rPr>
    </w:pPr>
    <w:r w:rsidRPr="0091432F">
      <w:rPr>
        <w:rFonts w:cs="Calibri"/>
        <w:noProof/>
        <w:color w:val="000000"/>
      </w:rPr>
      <w:drawing>
        <wp:inline distT="0" distB="0" distL="0" distR="0">
          <wp:extent cx="5760720" cy="53241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13"/>
                  </a:xfrm>
                  <a:prstGeom prst="rect">
                    <a:avLst/>
                  </a:prstGeom>
                  <a:noFill/>
                  <a:ln>
                    <a:noFill/>
                  </a:ln>
                </pic:spPr>
              </pic:pic>
            </a:graphicData>
          </a:graphic>
        </wp:inline>
      </w:drawing>
    </w:r>
    <w:r w:rsidR="0070570A">
      <w:rPr>
        <w:rStyle w:val="Pogrubieni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2D13"/>
    <w:multiLevelType w:val="hybridMultilevel"/>
    <w:tmpl w:val="FA6A6472"/>
    <w:lvl w:ilvl="0" w:tplc="45BA83F0">
      <w:start w:val="1"/>
      <w:numFmt w:val="lowerLetter"/>
      <w:lvlText w:val="%1)"/>
      <w:lvlJc w:val="left"/>
      <w:pPr>
        <w:ind w:left="1211" w:hanging="360"/>
      </w:pPr>
      <w:rPr>
        <w:rFonts w:asciiTheme="minorHAnsi" w:eastAsia="Calibri" w:hAnsiTheme="minorHAns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8903E84"/>
    <w:multiLevelType w:val="multilevel"/>
    <w:tmpl w:val="16D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059D"/>
    <w:multiLevelType w:val="hybridMultilevel"/>
    <w:tmpl w:val="D06C54E8"/>
    <w:lvl w:ilvl="0" w:tplc="01324A82">
      <w:start w:val="1"/>
      <w:numFmt w:val="lowerLetter"/>
      <w:lvlText w:val="%1)"/>
      <w:lvlJc w:val="left"/>
      <w:pPr>
        <w:ind w:left="1211" w:hanging="360"/>
      </w:pPr>
      <w:rPr>
        <w:rFonts w:asciiTheme="minorHAnsi" w:eastAsia="Times New Roman" w:hAnsiTheme="minorHAns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A0C0DB4"/>
    <w:multiLevelType w:val="hybridMultilevel"/>
    <w:tmpl w:val="72C2F356"/>
    <w:lvl w:ilvl="0" w:tplc="04150019">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D3AEA"/>
    <w:multiLevelType w:val="hybridMultilevel"/>
    <w:tmpl w:val="F162E518"/>
    <w:lvl w:ilvl="0" w:tplc="4514958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CF6976"/>
    <w:multiLevelType w:val="hybridMultilevel"/>
    <w:tmpl w:val="3ACAA90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9767A39"/>
    <w:multiLevelType w:val="hybridMultilevel"/>
    <w:tmpl w:val="356013E6"/>
    <w:lvl w:ilvl="0" w:tplc="4FAE5D44">
      <w:start w:val="1"/>
      <w:numFmt w:val="decimal"/>
      <w:lvlText w:val="%1)"/>
      <w:lvlJc w:val="left"/>
      <w:pPr>
        <w:ind w:left="816" w:hanging="39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11854C5"/>
    <w:multiLevelType w:val="hybridMultilevel"/>
    <w:tmpl w:val="0632F30E"/>
    <w:lvl w:ilvl="0" w:tplc="0EF89B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A10625"/>
    <w:multiLevelType w:val="hybridMultilevel"/>
    <w:tmpl w:val="84D8BCF0"/>
    <w:lvl w:ilvl="0" w:tplc="C73267E0">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84F1C"/>
    <w:multiLevelType w:val="hybridMultilevel"/>
    <w:tmpl w:val="052E2C20"/>
    <w:lvl w:ilvl="0" w:tplc="55BC89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684601"/>
    <w:multiLevelType w:val="hybridMultilevel"/>
    <w:tmpl w:val="1F84754C"/>
    <w:lvl w:ilvl="0" w:tplc="31A4D2B6">
      <w:start w:val="1"/>
      <w:numFmt w:val="lowerLetter"/>
      <w:lvlText w:val="%1)"/>
      <w:lvlJc w:val="left"/>
      <w:pPr>
        <w:ind w:left="720" w:hanging="360"/>
      </w:pPr>
      <w:rPr>
        <w:rFonts w:ascii="Calibri" w:eastAsia="Times New Roman"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63674"/>
    <w:multiLevelType w:val="hybridMultilevel"/>
    <w:tmpl w:val="A310077C"/>
    <w:lvl w:ilvl="0" w:tplc="04150011">
      <w:start w:val="1"/>
      <w:numFmt w:val="decimal"/>
      <w:lvlText w:val="%1)"/>
      <w:lvlJc w:val="left"/>
      <w:pPr>
        <w:ind w:left="1056" w:hanging="360"/>
      </w:p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0415000F">
      <w:start w:val="1"/>
      <w:numFmt w:val="decimal"/>
      <w:lvlText w:val="%4."/>
      <w:lvlJc w:val="left"/>
      <w:pPr>
        <w:ind w:left="3216" w:hanging="360"/>
      </w:pPr>
    </w:lvl>
    <w:lvl w:ilvl="4" w:tplc="04150019">
      <w:start w:val="1"/>
      <w:numFmt w:val="lowerLetter"/>
      <w:lvlText w:val="%5."/>
      <w:lvlJc w:val="left"/>
      <w:pPr>
        <w:ind w:left="3936" w:hanging="360"/>
      </w:pPr>
    </w:lvl>
    <w:lvl w:ilvl="5" w:tplc="0415001B">
      <w:start w:val="1"/>
      <w:numFmt w:val="lowerRoman"/>
      <w:lvlText w:val="%6."/>
      <w:lvlJc w:val="right"/>
      <w:pPr>
        <w:ind w:left="4656" w:hanging="180"/>
      </w:pPr>
    </w:lvl>
    <w:lvl w:ilvl="6" w:tplc="0415000F">
      <w:start w:val="1"/>
      <w:numFmt w:val="decimal"/>
      <w:lvlText w:val="%7."/>
      <w:lvlJc w:val="left"/>
      <w:pPr>
        <w:ind w:left="5376" w:hanging="360"/>
      </w:pPr>
    </w:lvl>
    <w:lvl w:ilvl="7" w:tplc="04150019">
      <w:start w:val="1"/>
      <w:numFmt w:val="lowerLetter"/>
      <w:lvlText w:val="%8."/>
      <w:lvlJc w:val="left"/>
      <w:pPr>
        <w:ind w:left="6096" w:hanging="360"/>
      </w:pPr>
    </w:lvl>
    <w:lvl w:ilvl="8" w:tplc="0415001B">
      <w:start w:val="1"/>
      <w:numFmt w:val="lowerRoman"/>
      <w:lvlText w:val="%9."/>
      <w:lvlJc w:val="right"/>
      <w:pPr>
        <w:ind w:left="6816" w:hanging="180"/>
      </w:pPr>
    </w:lvl>
  </w:abstractNum>
  <w:abstractNum w:abstractNumId="12" w15:restartNumberingAfterBreak="0">
    <w:nsid w:val="3CDE4609"/>
    <w:multiLevelType w:val="hybridMultilevel"/>
    <w:tmpl w:val="E07EF5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1033D"/>
    <w:multiLevelType w:val="hybridMultilevel"/>
    <w:tmpl w:val="EA6E34EE"/>
    <w:lvl w:ilvl="0" w:tplc="DE1EE628">
      <w:start w:val="1"/>
      <w:numFmt w:val="lowerLetter"/>
      <w:lvlText w:val="%1."/>
      <w:lvlJc w:val="left"/>
      <w:pPr>
        <w:ind w:left="1571" w:hanging="360"/>
      </w:pPr>
      <w:rPr>
        <w:rFonts w:ascii="Calibri" w:hAnsi="Calibr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40234D27"/>
    <w:multiLevelType w:val="multilevel"/>
    <w:tmpl w:val="911EB3BA"/>
    <w:lvl w:ilvl="0">
      <w:start w:val="1"/>
      <w:numFmt w:val="lowerLetter"/>
      <w:lvlText w:val="%1."/>
      <w:lvlJc w:val="left"/>
      <w:pPr>
        <w:tabs>
          <w:tab w:val="num" w:pos="720"/>
        </w:tabs>
        <w:ind w:left="720" w:hanging="360"/>
      </w:pPr>
      <w:rPr>
        <w:rFonts w:ascii="Calibri" w:hAnsi="Calibri"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EC6F33"/>
    <w:multiLevelType w:val="hybridMultilevel"/>
    <w:tmpl w:val="AA00458E"/>
    <w:lvl w:ilvl="0" w:tplc="2DA8FBDC">
      <w:start w:val="1"/>
      <w:numFmt w:val="lowerLetter"/>
      <w:lvlText w:val="%1)"/>
      <w:lvlJc w:val="left"/>
      <w:pPr>
        <w:ind w:left="1440" w:hanging="360"/>
      </w:pPr>
      <w:rPr>
        <w:b w:val="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41BD252C"/>
    <w:multiLevelType w:val="hybridMultilevel"/>
    <w:tmpl w:val="A4A02EBE"/>
    <w:lvl w:ilvl="0" w:tplc="8556D344">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249EF"/>
    <w:multiLevelType w:val="hybridMultilevel"/>
    <w:tmpl w:val="4058E0D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F3B4EF4"/>
    <w:multiLevelType w:val="hybridMultilevel"/>
    <w:tmpl w:val="3CBE96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0B0D27"/>
    <w:multiLevelType w:val="hybridMultilevel"/>
    <w:tmpl w:val="9A786D28"/>
    <w:lvl w:ilvl="0" w:tplc="DE1EE628">
      <w:start w:val="1"/>
      <w:numFmt w:val="lowerLetter"/>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E52C4"/>
    <w:multiLevelType w:val="hybridMultilevel"/>
    <w:tmpl w:val="7E921496"/>
    <w:lvl w:ilvl="0" w:tplc="6262C0EE">
      <w:start w:val="1"/>
      <w:numFmt w:val="lowerLetter"/>
      <w:lvlText w:val="%1)"/>
      <w:lvlJc w:val="left"/>
      <w:pPr>
        <w:ind w:left="717" w:hanging="360"/>
      </w:pPr>
      <w:rPr>
        <w:rFonts w:ascii="Calibri" w:hAnsi="Calibri" w:hint="default"/>
        <w:b w:val="0"/>
        <w:i w:val="0"/>
        <w:sz w:val="24"/>
      </w:rPr>
    </w:lvl>
    <w:lvl w:ilvl="1" w:tplc="FC20182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517D01E6"/>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3B1530"/>
    <w:multiLevelType w:val="hybridMultilevel"/>
    <w:tmpl w:val="08EEEE3A"/>
    <w:lvl w:ilvl="0" w:tplc="ACF4A524">
      <w:start w:val="1"/>
      <w:numFmt w:val="lowerLetter"/>
      <w:lvlText w:val="%1)"/>
      <w:lvlJc w:val="left"/>
      <w:pPr>
        <w:tabs>
          <w:tab w:val="num" w:pos="1515"/>
        </w:tabs>
        <w:ind w:left="1515" w:hanging="720"/>
      </w:pPr>
      <w:rPr>
        <w:rFonts w:hint="default"/>
        <w:b w:val="0"/>
        <w:color w:val="auto"/>
        <w:u w:val="none"/>
      </w:rPr>
    </w:lvl>
    <w:lvl w:ilvl="1" w:tplc="E36A1B32">
      <w:start w:val="1"/>
      <w:numFmt w:val="lowerLetter"/>
      <w:lvlText w:val="%2)"/>
      <w:lvlJc w:val="left"/>
      <w:pPr>
        <w:tabs>
          <w:tab w:val="num" w:pos="1875"/>
        </w:tabs>
        <w:ind w:left="1875" w:hanging="360"/>
      </w:pPr>
      <w:rPr>
        <w:rFonts w:ascii="Arial" w:eastAsia="Times New Roman" w:hAnsi="Arial" w:cs="Arial"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23" w15:restartNumberingAfterBreak="0">
    <w:nsid w:val="5D5D7A15"/>
    <w:multiLevelType w:val="hybridMultilevel"/>
    <w:tmpl w:val="AF027750"/>
    <w:lvl w:ilvl="0" w:tplc="C068D25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2C1651B"/>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F20390"/>
    <w:multiLevelType w:val="hybridMultilevel"/>
    <w:tmpl w:val="EBC6C1C0"/>
    <w:lvl w:ilvl="0" w:tplc="531CB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F32072"/>
    <w:multiLevelType w:val="hybridMultilevel"/>
    <w:tmpl w:val="C0F64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85559B"/>
    <w:multiLevelType w:val="hybridMultilevel"/>
    <w:tmpl w:val="A47A7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F70F03"/>
    <w:multiLevelType w:val="hybridMultilevel"/>
    <w:tmpl w:val="BA328326"/>
    <w:lvl w:ilvl="0" w:tplc="2BB88DBC">
      <w:start w:val="1"/>
      <w:numFmt w:val="lowerLetter"/>
      <w:lvlText w:val="%1)"/>
      <w:lvlJc w:val="left"/>
      <w:pPr>
        <w:ind w:left="1638" w:hanging="360"/>
      </w:pPr>
      <w:rPr>
        <w:rFonts w:ascii="Calibri" w:hAnsi="Calibri" w:hint="default"/>
        <w:b w:val="0"/>
        <w:i w:val="0"/>
        <w:sz w:val="24"/>
      </w:rPr>
    </w:lvl>
    <w:lvl w:ilvl="1" w:tplc="95C42A96">
      <w:start w:val="1"/>
      <w:numFmt w:val="bullet"/>
      <w:lvlText w:val=""/>
      <w:lvlJc w:val="left"/>
      <w:pPr>
        <w:ind w:left="2358" w:hanging="360"/>
      </w:pPr>
      <w:rPr>
        <w:rFonts w:ascii="Symbol" w:hAnsi="Symbol" w:hint="default"/>
      </w:rPr>
    </w:lvl>
    <w:lvl w:ilvl="2" w:tplc="FFFFFFFF" w:tentative="1">
      <w:start w:val="1"/>
      <w:numFmt w:val="bullet"/>
      <w:lvlText w:val=""/>
      <w:lvlJc w:val="left"/>
      <w:pPr>
        <w:ind w:left="3078" w:hanging="360"/>
      </w:pPr>
      <w:rPr>
        <w:rFonts w:ascii="Wingdings" w:hAnsi="Wingdings" w:hint="default"/>
      </w:rPr>
    </w:lvl>
    <w:lvl w:ilvl="3" w:tplc="FFFFFFFF" w:tentative="1">
      <w:start w:val="1"/>
      <w:numFmt w:val="bullet"/>
      <w:lvlText w:val=""/>
      <w:lvlJc w:val="left"/>
      <w:pPr>
        <w:ind w:left="3798" w:hanging="360"/>
      </w:pPr>
      <w:rPr>
        <w:rFonts w:ascii="Symbol" w:hAnsi="Symbol" w:hint="default"/>
      </w:rPr>
    </w:lvl>
    <w:lvl w:ilvl="4" w:tplc="FFFFFFFF" w:tentative="1">
      <w:start w:val="1"/>
      <w:numFmt w:val="bullet"/>
      <w:lvlText w:val="o"/>
      <w:lvlJc w:val="left"/>
      <w:pPr>
        <w:ind w:left="4518" w:hanging="360"/>
      </w:pPr>
      <w:rPr>
        <w:rFonts w:ascii="Courier New" w:hAnsi="Courier New" w:cs="Courier New" w:hint="default"/>
      </w:rPr>
    </w:lvl>
    <w:lvl w:ilvl="5" w:tplc="FFFFFFFF" w:tentative="1">
      <w:start w:val="1"/>
      <w:numFmt w:val="bullet"/>
      <w:lvlText w:val=""/>
      <w:lvlJc w:val="left"/>
      <w:pPr>
        <w:ind w:left="5238" w:hanging="360"/>
      </w:pPr>
      <w:rPr>
        <w:rFonts w:ascii="Wingdings" w:hAnsi="Wingdings" w:hint="default"/>
      </w:rPr>
    </w:lvl>
    <w:lvl w:ilvl="6" w:tplc="FFFFFFFF" w:tentative="1">
      <w:start w:val="1"/>
      <w:numFmt w:val="bullet"/>
      <w:lvlText w:val=""/>
      <w:lvlJc w:val="left"/>
      <w:pPr>
        <w:ind w:left="5958" w:hanging="360"/>
      </w:pPr>
      <w:rPr>
        <w:rFonts w:ascii="Symbol" w:hAnsi="Symbol" w:hint="default"/>
      </w:rPr>
    </w:lvl>
    <w:lvl w:ilvl="7" w:tplc="FFFFFFFF" w:tentative="1">
      <w:start w:val="1"/>
      <w:numFmt w:val="bullet"/>
      <w:lvlText w:val="o"/>
      <w:lvlJc w:val="left"/>
      <w:pPr>
        <w:ind w:left="6678" w:hanging="360"/>
      </w:pPr>
      <w:rPr>
        <w:rFonts w:ascii="Courier New" w:hAnsi="Courier New" w:cs="Courier New" w:hint="default"/>
      </w:rPr>
    </w:lvl>
    <w:lvl w:ilvl="8" w:tplc="FFFFFFFF" w:tentative="1">
      <w:start w:val="1"/>
      <w:numFmt w:val="bullet"/>
      <w:lvlText w:val=""/>
      <w:lvlJc w:val="left"/>
      <w:pPr>
        <w:ind w:left="7398" w:hanging="360"/>
      </w:pPr>
      <w:rPr>
        <w:rFonts w:ascii="Wingdings" w:hAnsi="Wingdings" w:hint="default"/>
      </w:rPr>
    </w:lvl>
  </w:abstractNum>
  <w:abstractNum w:abstractNumId="29" w15:restartNumberingAfterBreak="0">
    <w:nsid w:val="708872C2"/>
    <w:multiLevelType w:val="hybridMultilevel"/>
    <w:tmpl w:val="EB0024D0"/>
    <w:lvl w:ilvl="0" w:tplc="D4D44F8C">
      <w:start w:val="1"/>
      <w:numFmt w:val="decimal"/>
      <w:lvlText w:val="%1."/>
      <w:lvlJc w:val="left"/>
      <w:pPr>
        <w:tabs>
          <w:tab w:val="num" w:pos="360"/>
        </w:tabs>
        <w:ind w:left="360" w:hanging="360"/>
      </w:pPr>
      <w:rPr>
        <w:b w:val="0"/>
      </w:rPr>
    </w:lvl>
    <w:lvl w:ilvl="1" w:tplc="C22CA4C4">
      <w:start w:val="1"/>
      <w:numFmt w:val="decimal"/>
      <w:lvlText w:val="%2)"/>
      <w:lvlJc w:val="left"/>
      <w:pPr>
        <w:tabs>
          <w:tab w:val="num" w:pos="928"/>
        </w:tabs>
        <w:ind w:left="928" w:hanging="360"/>
      </w:pPr>
      <w:rPr>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1882EC0"/>
    <w:multiLevelType w:val="hybridMultilevel"/>
    <w:tmpl w:val="FA6A6472"/>
    <w:lvl w:ilvl="0" w:tplc="45BA83F0">
      <w:start w:val="1"/>
      <w:numFmt w:val="lowerLetter"/>
      <w:lvlText w:val="%1)"/>
      <w:lvlJc w:val="left"/>
      <w:pPr>
        <w:ind w:left="1211" w:hanging="360"/>
      </w:pPr>
      <w:rPr>
        <w:rFonts w:asciiTheme="minorHAnsi" w:eastAsia="Calibri" w:hAnsiTheme="minorHAns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798833BE"/>
    <w:multiLevelType w:val="hybridMultilevel"/>
    <w:tmpl w:val="E626F5EE"/>
    <w:lvl w:ilvl="0" w:tplc="F6AA6EC4">
      <w:start w:val="1"/>
      <w:numFmt w:val="lowerLetter"/>
      <w:lvlText w:val="%1)"/>
      <w:lvlJc w:val="center"/>
      <w:pPr>
        <w:ind w:left="304" w:hanging="360"/>
      </w:pPr>
      <w:rPr>
        <w:rFonts w:hint="default"/>
      </w:rPr>
    </w:lvl>
    <w:lvl w:ilvl="1" w:tplc="04150019">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32" w15:restartNumberingAfterBreak="0">
    <w:nsid w:val="7CBC1340"/>
    <w:multiLevelType w:val="hybridMultilevel"/>
    <w:tmpl w:val="5C689F5E"/>
    <w:lvl w:ilvl="0" w:tplc="B9F2E74C">
      <w:start w:val="1"/>
      <w:numFmt w:val="lowerLetter"/>
      <w:lvlText w:val="%1)"/>
      <w:lvlJc w:val="left"/>
      <w:pPr>
        <w:ind w:left="1211" w:hanging="360"/>
      </w:pPr>
      <w:rPr>
        <w:rFonts w:ascii="Calibri" w:hAnsi="Calibri" w:hint="default"/>
        <w:b w:val="0"/>
        <w:i w:val="0"/>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D435964"/>
    <w:multiLevelType w:val="hybridMultilevel"/>
    <w:tmpl w:val="C99C0FCE"/>
    <w:lvl w:ilvl="0" w:tplc="A492ED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7"/>
  </w:num>
  <w:num w:numId="3">
    <w:abstractNumId w:val="12"/>
  </w:num>
  <w:num w:numId="4">
    <w:abstractNumId w:val="4"/>
  </w:num>
  <w:num w:numId="5">
    <w:abstractNumId w:val="21"/>
  </w:num>
  <w:num w:numId="6">
    <w:abstractNumId w:val="9"/>
  </w:num>
  <w:num w:numId="7">
    <w:abstractNumId w:val="24"/>
  </w:num>
  <w:num w:numId="8">
    <w:abstractNumId w:val="22"/>
  </w:num>
  <w:num w:numId="9">
    <w:abstractNumId w:val="23"/>
  </w:num>
  <w:num w:numId="10">
    <w:abstractNumId w:val="25"/>
  </w:num>
  <w:num w:numId="11">
    <w:abstractNumId w:val="27"/>
  </w:num>
  <w:num w:numId="12">
    <w:abstractNumId w:val="26"/>
  </w:num>
  <w:num w:numId="13">
    <w:abstractNumId w:val="33"/>
  </w:num>
  <w:num w:numId="14">
    <w:abstractNumId w:val="5"/>
  </w:num>
  <w:num w:numId="15">
    <w:abstractNumId w:val="20"/>
  </w:num>
  <w:num w:numId="16">
    <w:abstractNumId w:val="32"/>
  </w:num>
  <w:num w:numId="17">
    <w:abstractNumId w:val="28"/>
  </w:num>
  <w:num w:numId="18">
    <w:abstractNumId w:val="8"/>
  </w:num>
  <w:num w:numId="19">
    <w:abstractNumId w:val="3"/>
  </w:num>
  <w:num w:numId="20">
    <w:abstractNumId w:val="14"/>
  </w:num>
  <w:num w:numId="21">
    <w:abstractNumId w:val="16"/>
  </w:num>
  <w:num w:numId="22">
    <w:abstractNumId w:val="0"/>
  </w:num>
  <w:num w:numId="23">
    <w:abstractNumId w:val="3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9"/>
  </w:num>
  <w:num w:numId="30">
    <w:abstractNumId w:val="13"/>
  </w:num>
  <w:num w:numId="31">
    <w:abstractNumId w:val="2"/>
  </w:num>
  <w:num w:numId="32">
    <w:abstractNumId w:val="10"/>
  </w:num>
  <w:num w:numId="33">
    <w:abstractNumId w:val="6"/>
  </w:num>
  <w:num w:numId="34">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0A"/>
    <w:rsid w:val="00000331"/>
    <w:rsid w:val="00001FFD"/>
    <w:rsid w:val="00007C78"/>
    <w:rsid w:val="0001038E"/>
    <w:rsid w:val="000202E7"/>
    <w:rsid w:val="000206A4"/>
    <w:rsid w:val="00022B4C"/>
    <w:rsid w:val="00033DCE"/>
    <w:rsid w:val="00040339"/>
    <w:rsid w:val="000425D3"/>
    <w:rsid w:val="00043C89"/>
    <w:rsid w:val="00046443"/>
    <w:rsid w:val="00055C8F"/>
    <w:rsid w:val="00056B1E"/>
    <w:rsid w:val="000735FE"/>
    <w:rsid w:val="00086480"/>
    <w:rsid w:val="000A22ED"/>
    <w:rsid w:val="000A3E9D"/>
    <w:rsid w:val="000B1160"/>
    <w:rsid w:val="000B7DA5"/>
    <w:rsid w:val="000C5607"/>
    <w:rsid w:val="000C7A59"/>
    <w:rsid w:val="000D1CDC"/>
    <w:rsid w:val="000D3B6D"/>
    <w:rsid w:val="000D7DE0"/>
    <w:rsid w:val="000E47C4"/>
    <w:rsid w:val="000E70D6"/>
    <w:rsid w:val="000F13CD"/>
    <w:rsid w:val="000F5EF2"/>
    <w:rsid w:val="000F790F"/>
    <w:rsid w:val="00102809"/>
    <w:rsid w:val="00102B99"/>
    <w:rsid w:val="00113DCF"/>
    <w:rsid w:val="001215E1"/>
    <w:rsid w:val="00122724"/>
    <w:rsid w:val="001249FF"/>
    <w:rsid w:val="00131272"/>
    <w:rsid w:val="001324BA"/>
    <w:rsid w:val="001350B3"/>
    <w:rsid w:val="00135116"/>
    <w:rsid w:val="001365B7"/>
    <w:rsid w:val="00146B77"/>
    <w:rsid w:val="0015143F"/>
    <w:rsid w:val="00160B22"/>
    <w:rsid w:val="00161628"/>
    <w:rsid w:val="001700E1"/>
    <w:rsid w:val="0018572D"/>
    <w:rsid w:val="00185828"/>
    <w:rsid w:val="00192D8B"/>
    <w:rsid w:val="00194474"/>
    <w:rsid w:val="001979C7"/>
    <w:rsid w:val="001A6F25"/>
    <w:rsid w:val="001B514B"/>
    <w:rsid w:val="001C18A4"/>
    <w:rsid w:val="001C25C3"/>
    <w:rsid w:val="001C7CDD"/>
    <w:rsid w:val="001E0302"/>
    <w:rsid w:val="001E15F4"/>
    <w:rsid w:val="001F62E9"/>
    <w:rsid w:val="001F662A"/>
    <w:rsid w:val="00215047"/>
    <w:rsid w:val="0021621A"/>
    <w:rsid w:val="0021663F"/>
    <w:rsid w:val="002211F9"/>
    <w:rsid w:val="00223443"/>
    <w:rsid w:val="002249DB"/>
    <w:rsid w:val="0023149B"/>
    <w:rsid w:val="0024487C"/>
    <w:rsid w:val="00247C87"/>
    <w:rsid w:val="00256539"/>
    <w:rsid w:val="00261637"/>
    <w:rsid w:val="00264DC2"/>
    <w:rsid w:val="0027216D"/>
    <w:rsid w:val="002849B6"/>
    <w:rsid w:val="00295A10"/>
    <w:rsid w:val="00296A5D"/>
    <w:rsid w:val="002A0382"/>
    <w:rsid w:val="002B1420"/>
    <w:rsid w:val="002B2FAD"/>
    <w:rsid w:val="002B7392"/>
    <w:rsid w:val="002C4CB7"/>
    <w:rsid w:val="002C7D38"/>
    <w:rsid w:val="002D43F4"/>
    <w:rsid w:val="002D6841"/>
    <w:rsid w:val="002E263F"/>
    <w:rsid w:val="002F1A75"/>
    <w:rsid w:val="002F2C5D"/>
    <w:rsid w:val="002F404F"/>
    <w:rsid w:val="00315A2E"/>
    <w:rsid w:val="00321E38"/>
    <w:rsid w:val="00324A2B"/>
    <w:rsid w:val="00331AC0"/>
    <w:rsid w:val="003502C2"/>
    <w:rsid w:val="00357326"/>
    <w:rsid w:val="00366A15"/>
    <w:rsid w:val="003766D4"/>
    <w:rsid w:val="003801CE"/>
    <w:rsid w:val="003871EB"/>
    <w:rsid w:val="00393C76"/>
    <w:rsid w:val="00396608"/>
    <w:rsid w:val="003970FB"/>
    <w:rsid w:val="003975D8"/>
    <w:rsid w:val="003A1071"/>
    <w:rsid w:val="003B02A8"/>
    <w:rsid w:val="003B1941"/>
    <w:rsid w:val="003B264E"/>
    <w:rsid w:val="003C32AD"/>
    <w:rsid w:val="003C7F1D"/>
    <w:rsid w:val="003D0283"/>
    <w:rsid w:val="003D37DE"/>
    <w:rsid w:val="003D3D28"/>
    <w:rsid w:val="003E30F1"/>
    <w:rsid w:val="003E7DEA"/>
    <w:rsid w:val="003F0681"/>
    <w:rsid w:val="003F3E89"/>
    <w:rsid w:val="00401087"/>
    <w:rsid w:val="00403D3F"/>
    <w:rsid w:val="004100F7"/>
    <w:rsid w:val="00410A1B"/>
    <w:rsid w:val="00415969"/>
    <w:rsid w:val="004210C4"/>
    <w:rsid w:val="00423EDD"/>
    <w:rsid w:val="0042474F"/>
    <w:rsid w:val="004315C4"/>
    <w:rsid w:val="00433987"/>
    <w:rsid w:val="004376DB"/>
    <w:rsid w:val="00447249"/>
    <w:rsid w:val="00451D1F"/>
    <w:rsid w:val="00451F81"/>
    <w:rsid w:val="004529B9"/>
    <w:rsid w:val="00463A54"/>
    <w:rsid w:val="00473B45"/>
    <w:rsid w:val="0048167E"/>
    <w:rsid w:val="00482466"/>
    <w:rsid w:val="00483A3A"/>
    <w:rsid w:val="00483F70"/>
    <w:rsid w:val="00484FA5"/>
    <w:rsid w:val="004B15D5"/>
    <w:rsid w:val="004B25F0"/>
    <w:rsid w:val="004B6F5A"/>
    <w:rsid w:val="004C6280"/>
    <w:rsid w:val="004E49F8"/>
    <w:rsid w:val="004E51E0"/>
    <w:rsid w:val="004F2F1A"/>
    <w:rsid w:val="005134A1"/>
    <w:rsid w:val="00514F24"/>
    <w:rsid w:val="00522B19"/>
    <w:rsid w:val="00537A96"/>
    <w:rsid w:val="005506A1"/>
    <w:rsid w:val="00550752"/>
    <w:rsid w:val="005550AC"/>
    <w:rsid w:val="00555A6F"/>
    <w:rsid w:val="00555B8E"/>
    <w:rsid w:val="0056738F"/>
    <w:rsid w:val="0057154B"/>
    <w:rsid w:val="0057740D"/>
    <w:rsid w:val="005774D4"/>
    <w:rsid w:val="005774E7"/>
    <w:rsid w:val="0058369D"/>
    <w:rsid w:val="00583B9D"/>
    <w:rsid w:val="00595DD7"/>
    <w:rsid w:val="005A2775"/>
    <w:rsid w:val="005B0E67"/>
    <w:rsid w:val="005B3D38"/>
    <w:rsid w:val="005B5BD6"/>
    <w:rsid w:val="005C58E8"/>
    <w:rsid w:val="005C76AA"/>
    <w:rsid w:val="005D2F63"/>
    <w:rsid w:val="005D417B"/>
    <w:rsid w:val="005D6DEE"/>
    <w:rsid w:val="005F40F6"/>
    <w:rsid w:val="005F46C2"/>
    <w:rsid w:val="005F72CA"/>
    <w:rsid w:val="005F7428"/>
    <w:rsid w:val="0060420B"/>
    <w:rsid w:val="00604A8E"/>
    <w:rsid w:val="0060729D"/>
    <w:rsid w:val="00610564"/>
    <w:rsid w:val="00614594"/>
    <w:rsid w:val="00614FA6"/>
    <w:rsid w:val="0062056F"/>
    <w:rsid w:val="006310ED"/>
    <w:rsid w:val="00633B99"/>
    <w:rsid w:val="00647210"/>
    <w:rsid w:val="006565B7"/>
    <w:rsid w:val="00656CEA"/>
    <w:rsid w:val="0066368C"/>
    <w:rsid w:val="00663C2D"/>
    <w:rsid w:val="0066451D"/>
    <w:rsid w:val="00664B32"/>
    <w:rsid w:val="00665C5F"/>
    <w:rsid w:val="00670FE1"/>
    <w:rsid w:val="00674444"/>
    <w:rsid w:val="00674543"/>
    <w:rsid w:val="00675AB1"/>
    <w:rsid w:val="00676799"/>
    <w:rsid w:val="006771B7"/>
    <w:rsid w:val="00677A26"/>
    <w:rsid w:val="0068457C"/>
    <w:rsid w:val="00685D01"/>
    <w:rsid w:val="00687B32"/>
    <w:rsid w:val="00687BAE"/>
    <w:rsid w:val="00690C21"/>
    <w:rsid w:val="00693C24"/>
    <w:rsid w:val="006A509C"/>
    <w:rsid w:val="006B085C"/>
    <w:rsid w:val="006C20FA"/>
    <w:rsid w:val="006D4C9D"/>
    <w:rsid w:val="006E1130"/>
    <w:rsid w:val="006F4C64"/>
    <w:rsid w:val="006F4ED7"/>
    <w:rsid w:val="006F5ADE"/>
    <w:rsid w:val="00701A50"/>
    <w:rsid w:val="00702D91"/>
    <w:rsid w:val="0070570A"/>
    <w:rsid w:val="00715694"/>
    <w:rsid w:val="00721522"/>
    <w:rsid w:val="007269CC"/>
    <w:rsid w:val="00727F23"/>
    <w:rsid w:val="007352EB"/>
    <w:rsid w:val="00740E66"/>
    <w:rsid w:val="007442C7"/>
    <w:rsid w:val="007454DD"/>
    <w:rsid w:val="0075210E"/>
    <w:rsid w:val="00756B95"/>
    <w:rsid w:val="00756D9A"/>
    <w:rsid w:val="00764B0B"/>
    <w:rsid w:val="007712C1"/>
    <w:rsid w:val="007730BF"/>
    <w:rsid w:val="00774D03"/>
    <w:rsid w:val="007806BA"/>
    <w:rsid w:val="007816FA"/>
    <w:rsid w:val="00786B83"/>
    <w:rsid w:val="007908F2"/>
    <w:rsid w:val="00790C27"/>
    <w:rsid w:val="0079193D"/>
    <w:rsid w:val="00792F80"/>
    <w:rsid w:val="007A47FC"/>
    <w:rsid w:val="007B3DF3"/>
    <w:rsid w:val="007B576A"/>
    <w:rsid w:val="007D256A"/>
    <w:rsid w:val="007D2678"/>
    <w:rsid w:val="007D41C8"/>
    <w:rsid w:val="007D7A3A"/>
    <w:rsid w:val="007E1E96"/>
    <w:rsid w:val="007E1EEA"/>
    <w:rsid w:val="007E5ABB"/>
    <w:rsid w:val="007F172A"/>
    <w:rsid w:val="007F4F82"/>
    <w:rsid w:val="00801051"/>
    <w:rsid w:val="00802430"/>
    <w:rsid w:val="008126AE"/>
    <w:rsid w:val="00814586"/>
    <w:rsid w:val="0082284E"/>
    <w:rsid w:val="00827DE6"/>
    <w:rsid w:val="00833652"/>
    <w:rsid w:val="00833ADB"/>
    <w:rsid w:val="00834862"/>
    <w:rsid w:val="00842CD8"/>
    <w:rsid w:val="00857287"/>
    <w:rsid w:val="0086366F"/>
    <w:rsid w:val="00871182"/>
    <w:rsid w:val="008757CF"/>
    <w:rsid w:val="008769E5"/>
    <w:rsid w:val="00884E47"/>
    <w:rsid w:val="00884E70"/>
    <w:rsid w:val="008856D3"/>
    <w:rsid w:val="008A1D03"/>
    <w:rsid w:val="008A27C2"/>
    <w:rsid w:val="008B1A51"/>
    <w:rsid w:val="008B338E"/>
    <w:rsid w:val="008C2475"/>
    <w:rsid w:val="008C5694"/>
    <w:rsid w:val="008D3924"/>
    <w:rsid w:val="008F2460"/>
    <w:rsid w:val="008F6819"/>
    <w:rsid w:val="008F732E"/>
    <w:rsid w:val="009038A9"/>
    <w:rsid w:val="00904310"/>
    <w:rsid w:val="009067DE"/>
    <w:rsid w:val="009067F1"/>
    <w:rsid w:val="0090776E"/>
    <w:rsid w:val="00910E8F"/>
    <w:rsid w:val="00910EC6"/>
    <w:rsid w:val="00911D64"/>
    <w:rsid w:val="00915A69"/>
    <w:rsid w:val="0091757F"/>
    <w:rsid w:val="009219BD"/>
    <w:rsid w:val="00924AED"/>
    <w:rsid w:val="0092543C"/>
    <w:rsid w:val="0093664A"/>
    <w:rsid w:val="00937075"/>
    <w:rsid w:val="0095618D"/>
    <w:rsid w:val="00983324"/>
    <w:rsid w:val="00990833"/>
    <w:rsid w:val="009914BE"/>
    <w:rsid w:val="009B0C7D"/>
    <w:rsid w:val="009B3DE7"/>
    <w:rsid w:val="009D582C"/>
    <w:rsid w:val="009E2B1F"/>
    <w:rsid w:val="009E3156"/>
    <w:rsid w:val="009E4AA0"/>
    <w:rsid w:val="009F24B9"/>
    <w:rsid w:val="009F705E"/>
    <w:rsid w:val="009F7341"/>
    <w:rsid w:val="00A003AA"/>
    <w:rsid w:val="00A006DC"/>
    <w:rsid w:val="00A011FD"/>
    <w:rsid w:val="00A03100"/>
    <w:rsid w:val="00A05FDD"/>
    <w:rsid w:val="00A07A49"/>
    <w:rsid w:val="00A16FE8"/>
    <w:rsid w:val="00A2007D"/>
    <w:rsid w:val="00A2220D"/>
    <w:rsid w:val="00A2530A"/>
    <w:rsid w:val="00A3114E"/>
    <w:rsid w:val="00A358FE"/>
    <w:rsid w:val="00A419E4"/>
    <w:rsid w:val="00A422B5"/>
    <w:rsid w:val="00A46AE0"/>
    <w:rsid w:val="00A47060"/>
    <w:rsid w:val="00A4743D"/>
    <w:rsid w:val="00A51D35"/>
    <w:rsid w:val="00A53649"/>
    <w:rsid w:val="00A5705E"/>
    <w:rsid w:val="00A7024E"/>
    <w:rsid w:val="00A71313"/>
    <w:rsid w:val="00A716E5"/>
    <w:rsid w:val="00A7494E"/>
    <w:rsid w:val="00A85C62"/>
    <w:rsid w:val="00AA1425"/>
    <w:rsid w:val="00AA6011"/>
    <w:rsid w:val="00AB45B1"/>
    <w:rsid w:val="00AC0E26"/>
    <w:rsid w:val="00AE488B"/>
    <w:rsid w:val="00AF1988"/>
    <w:rsid w:val="00AF47BA"/>
    <w:rsid w:val="00B0028E"/>
    <w:rsid w:val="00B00610"/>
    <w:rsid w:val="00B0073A"/>
    <w:rsid w:val="00B07F3C"/>
    <w:rsid w:val="00B1107B"/>
    <w:rsid w:val="00B148F1"/>
    <w:rsid w:val="00B22312"/>
    <w:rsid w:val="00B246B0"/>
    <w:rsid w:val="00B34186"/>
    <w:rsid w:val="00B35B32"/>
    <w:rsid w:val="00B36941"/>
    <w:rsid w:val="00B36AFF"/>
    <w:rsid w:val="00B53879"/>
    <w:rsid w:val="00B56E2F"/>
    <w:rsid w:val="00B60625"/>
    <w:rsid w:val="00B67A64"/>
    <w:rsid w:val="00B828EF"/>
    <w:rsid w:val="00B86F5B"/>
    <w:rsid w:val="00B90015"/>
    <w:rsid w:val="00BA2074"/>
    <w:rsid w:val="00BA3F69"/>
    <w:rsid w:val="00BA46F9"/>
    <w:rsid w:val="00BB0E05"/>
    <w:rsid w:val="00BC299D"/>
    <w:rsid w:val="00BD540D"/>
    <w:rsid w:val="00BD60B5"/>
    <w:rsid w:val="00BE1104"/>
    <w:rsid w:val="00BE5E83"/>
    <w:rsid w:val="00BE766C"/>
    <w:rsid w:val="00BE7E1A"/>
    <w:rsid w:val="00BF310A"/>
    <w:rsid w:val="00BF513D"/>
    <w:rsid w:val="00C10CAA"/>
    <w:rsid w:val="00C15AE5"/>
    <w:rsid w:val="00C20014"/>
    <w:rsid w:val="00C2126C"/>
    <w:rsid w:val="00C21DCD"/>
    <w:rsid w:val="00C227F5"/>
    <w:rsid w:val="00C25620"/>
    <w:rsid w:val="00C42C18"/>
    <w:rsid w:val="00C43E5B"/>
    <w:rsid w:val="00C46DE0"/>
    <w:rsid w:val="00C4700C"/>
    <w:rsid w:val="00C56C11"/>
    <w:rsid w:val="00C579E2"/>
    <w:rsid w:val="00C641A9"/>
    <w:rsid w:val="00C66CE8"/>
    <w:rsid w:val="00C723BC"/>
    <w:rsid w:val="00C73D4D"/>
    <w:rsid w:val="00C81CF7"/>
    <w:rsid w:val="00C82512"/>
    <w:rsid w:val="00C83E1A"/>
    <w:rsid w:val="00C852A7"/>
    <w:rsid w:val="00C863EF"/>
    <w:rsid w:val="00C9131A"/>
    <w:rsid w:val="00C93E82"/>
    <w:rsid w:val="00C96351"/>
    <w:rsid w:val="00C979E0"/>
    <w:rsid w:val="00CA0F0C"/>
    <w:rsid w:val="00CB2248"/>
    <w:rsid w:val="00CB53E0"/>
    <w:rsid w:val="00CC0694"/>
    <w:rsid w:val="00CC3C95"/>
    <w:rsid w:val="00CC58CF"/>
    <w:rsid w:val="00CD1992"/>
    <w:rsid w:val="00CD4F7E"/>
    <w:rsid w:val="00CE3590"/>
    <w:rsid w:val="00CE3811"/>
    <w:rsid w:val="00CE483E"/>
    <w:rsid w:val="00CE5D4C"/>
    <w:rsid w:val="00CE7A7A"/>
    <w:rsid w:val="00D1002E"/>
    <w:rsid w:val="00D11B1E"/>
    <w:rsid w:val="00D14F24"/>
    <w:rsid w:val="00D17730"/>
    <w:rsid w:val="00D20433"/>
    <w:rsid w:val="00D23426"/>
    <w:rsid w:val="00D42726"/>
    <w:rsid w:val="00D46105"/>
    <w:rsid w:val="00D50BAE"/>
    <w:rsid w:val="00D622D2"/>
    <w:rsid w:val="00D65504"/>
    <w:rsid w:val="00D73166"/>
    <w:rsid w:val="00D745E4"/>
    <w:rsid w:val="00D80418"/>
    <w:rsid w:val="00D93A37"/>
    <w:rsid w:val="00D95120"/>
    <w:rsid w:val="00D96DBD"/>
    <w:rsid w:val="00DA2C12"/>
    <w:rsid w:val="00DA5176"/>
    <w:rsid w:val="00DA63E5"/>
    <w:rsid w:val="00DA63FA"/>
    <w:rsid w:val="00DC5267"/>
    <w:rsid w:val="00DC5342"/>
    <w:rsid w:val="00DC61AB"/>
    <w:rsid w:val="00DD25FF"/>
    <w:rsid w:val="00DD2B5A"/>
    <w:rsid w:val="00DE47CC"/>
    <w:rsid w:val="00DE6445"/>
    <w:rsid w:val="00DE66A4"/>
    <w:rsid w:val="00DE790A"/>
    <w:rsid w:val="00DF0B9E"/>
    <w:rsid w:val="00DF1A06"/>
    <w:rsid w:val="00DF216B"/>
    <w:rsid w:val="00DF6183"/>
    <w:rsid w:val="00E07F46"/>
    <w:rsid w:val="00E10498"/>
    <w:rsid w:val="00E153FB"/>
    <w:rsid w:val="00E16AD6"/>
    <w:rsid w:val="00E17931"/>
    <w:rsid w:val="00E22373"/>
    <w:rsid w:val="00E226DB"/>
    <w:rsid w:val="00E27354"/>
    <w:rsid w:val="00E527AF"/>
    <w:rsid w:val="00E607C9"/>
    <w:rsid w:val="00E63516"/>
    <w:rsid w:val="00E65103"/>
    <w:rsid w:val="00E73A69"/>
    <w:rsid w:val="00E756BA"/>
    <w:rsid w:val="00E75D67"/>
    <w:rsid w:val="00E77F49"/>
    <w:rsid w:val="00E81F6B"/>
    <w:rsid w:val="00E82C78"/>
    <w:rsid w:val="00E86502"/>
    <w:rsid w:val="00E90414"/>
    <w:rsid w:val="00E95862"/>
    <w:rsid w:val="00EA574C"/>
    <w:rsid w:val="00EA711E"/>
    <w:rsid w:val="00EC4112"/>
    <w:rsid w:val="00EC465B"/>
    <w:rsid w:val="00ED43BE"/>
    <w:rsid w:val="00EE1166"/>
    <w:rsid w:val="00EE3D52"/>
    <w:rsid w:val="00EE3FAE"/>
    <w:rsid w:val="00EF7FED"/>
    <w:rsid w:val="00F1337F"/>
    <w:rsid w:val="00F1399A"/>
    <w:rsid w:val="00F24B3C"/>
    <w:rsid w:val="00F30402"/>
    <w:rsid w:val="00F31EA5"/>
    <w:rsid w:val="00F43F4A"/>
    <w:rsid w:val="00F5110A"/>
    <w:rsid w:val="00F532D1"/>
    <w:rsid w:val="00F54087"/>
    <w:rsid w:val="00F57BA1"/>
    <w:rsid w:val="00F6111E"/>
    <w:rsid w:val="00F6369B"/>
    <w:rsid w:val="00F67B12"/>
    <w:rsid w:val="00F7384E"/>
    <w:rsid w:val="00F7437F"/>
    <w:rsid w:val="00F80B25"/>
    <w:rsid w:val="00F84715"/>
    <w:rsid w:val="00F91AF7"/>
    <w:rsid w:val="00F96904"/>
    <w:rsid w:val="00F96DAA"/>
    <w:rsid w:val="00FA2865"/>
    <w:rsid w:val="00FA3C74"/>
    <w:rsid w:val="00FA7EE0"/>
    <w:rsid w:val="00FB0D8B"/>
    <w:rsid w:val="00FB377F"/>
    <w:rsid w:val="00FC348C"/>
    <w:rsid w:val="00FC3A63"/>
    <w:rsid w:val="00FC7B24"/>
    <w:rsid w:val="00FE0D2F"/>
    <w:rsid w:val="00FE246C"/>
    <w:rsid w:val="00FE41FF"/>
    <w:rsid w:val="00FF0103"/>
    <w:rsid w:val="00FF5EB7"/>
    <w:rsid w:val="00FF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A1D8"/>
  <w15:docId w15:val="{69BD5638-7F05-4566-993B-341BA5D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color w:val="D60093"/>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70A"/>
    <w:pPr>
      <w:spacing w:after="0" w:line="240" w:lineRule="auto"/>
    </w:pPr>
    <w:rPr>
      <w:rFonts w:ascii="Times New Roman" w:eastAsia="Times New Roman" w:hAnsi="Times New Roman"/>
      <w:color w:val="auto"/>
      <w:sz w:val="24"/>
      <w:szCs w:val="24"/>
      <w:lang w:eastAsia="pl-PL"/>
    </w:rPr>
  </w:style>
  <w:style w:type="paragraph" w:styleId="Nagwek3">
    <w:name w:val="heading 3"/>
    <w:basedOn w:val="Normalny"/>
    <w:next w:val="Normalny"/>
    <w:link w:val="Nagwek3Znak"/>
    <w:qFormat/>
    <w:rsid w:val="0070570A"/>
    <w:pPr>
      <w:keepNext/>
      <w:numPr>
        <w:ilvl w:val="2"/>
        <w:numId w:val="1"/>
      </w:numPr>
      <w:suppressAutoHyphens/>
      <w:spacing w:before="240" w:after="60"/>
      <w:outlineLvl w:val="2"/>
    </w:pPr>
    <w:rPr>
      <w:rFonts w:ascii="Arial" w:hAnsi="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570A"/>
    <w:rPr>
      <w:rFonts w:ascii="Arial" w:eastAsia="Times New Roman" w:hAnsi="Arial"/>
      <w:b/>
      <w:bCs/>
      <w:color w:val="auto"/>
      <w:sz w:val="26"/>
      <w:szCs w:val="26"/>
      <w:lang w:eastAsia="ar-SA"/>
    </w:rPr>
  </w:style>
  <w:style w:type="paragraph" w:styleId="Nagwek">
    <w:name w:val="header"/>
    <w:aliases w:val=" Znak"/>
    <w:basedOn w:val="Normalny"/>
    <w:link w:val="NagwekZnak"/>
    <w:uiPriority w:val="99"/>
    <w:rsid w:val="0070570A"/>
    <w:pPr>
      <w:tabs>
        <w:tab w:val="center" w:pos="4536"/>
        <w:tab w:val="right" w:pos="9072"/>
      </w:tabs>
    </w:pPr>
  </w:style>
  <w:style w:type="character" w:customStyle="1" w:styleId="NagwekZnak">
    <w:name w:val="Nagłówek Znak"/>
    <w:aliases w:val=" Znak Znak"/>
    <w:basedOn w:val="Domylnaczcionkaakapitu"/>
    <w:link w:val="Nagwek"/>
    <w:uiPriority w:val="99"/>
    <w:rsid w:val="0070570A"/>
    <w:rPr>
      <w:rFonts w:ascii="Times New Roman" w:eastAsia="Times New Roman" w:hAnsi="Times New Roman"/>
      <w:color w:val="auto"/>
      <w:sz w:val="24"/>
      <w:szCs w:val="24"/>
    </w:rPr>
  </w:style>
  <w:style w:type="paragraph" w:styleId="Stopka">
    <w:name w:val="footer"/>
    <w:basedOn w:val="Normalny"/>
    <w:link w:val="StopkaZnak"/>
    <w:uiPriority w:val="99"/>
    <w:rsid w:val="0070570A"/>
    <w:pPr>
      <w:tabs>
        <w:tab w:val="center" w:pos="4536"/>
        <w:tab w:val="right" w:pos="9072"/>
      </w:tabs>
    </w:pPr>
  </w:style>
  <w:style w:type="character" w:customStyle="1" w:styleId="StopkaZnak">
    <w:name w:val="Stopka Znak"/>
    <w:basedOn w:val="Domylnaczcionkaakapitu"/>
    <w:link w:val="Stopka"/>
    <w:uiPriority w:val="99"/>
    <w:rsid w:val="0070570A"/>
    <w:rPr>
      <w:rFonts w:ascii="Times New Roman" w:eastAsia="Times New Roman" w:hAnsi="Times New Roman"/>
      <w:color w:val="auto"/>
      <w:sz w:val="24"/>
      <w:szCs w:val="24"/>
    </w:rPr>
  </w:style>
  <w:style w:type="character" w:styleId="Pogrubienie">
    <w:name w:val="Strong"/>
    <w:qFormat/>
    <w:rsid w:val="0070570A"/>
    <w:rPr>
      <w:b/>
      <w:bCs/>
    </w:rPr>
  </w:style>
  <w:style w:type="paragraph" w:styleId="Tekstpodstawowy">
    <w:name w:val="Body Text"/>
    <w:basedOn w:val="Normalny"/>
    <w:link w:val="TekstpodstawowyZnak"/>
    <w:rsid w:val="0070570A"/>
    <w:rPr>
      <w:sz w:val="26"/>
      <w:szCs w:val="20"/>
    </w:rPr>
  </w:style>
  <w:style w:type="character" w:customStyle="1" w:styleId="TekstpodstawowyZnak">
    <w:name w:val="Tekst podstawowy Znak"/>
    <w:basedOn w:val="Domylnaczcionkaakapitu"/>
    <w:link w:val="Tekstpodstawowy"/>
    <w:rsid w:val="0070570A"/>
    <w:rPr>
      <w:rFonts w:ascii="Times New Roman" w:eastAsia="Times New Roman" w:hAnsi="Times New Roman"/>
      <w:color w:val="auto"/>
      <w:sz w:val="26"/>
      <w:szCs w:val="20"/>
    </w:rPr>
  </w:style>
  <w:style w:type="paragraph" w:styleId="Akapitzlist">
    <w:name w:val="List Paragraph"/>
    <w:aliases w:val="Numerowanie,Akapit z listą BS,Kolorowa lista — akcent 11,L1,List Paragraph,Akapit z listą5,Akapit z listą1,normalny tekst,Nagł. 4 SW,CW_Lista,T_SZ_List Paragraph,BulletC,Obiekt,Akapit z listą 1,Akapit z listą3,Normal2"/>
    <w:basedOn w:val="Normalny"/>
    <w:link w:val="AkapitzlistZnak"/>
    <w:uiPriority w:val="34"/>
    <w:qFormat/>
    <w:rsid w:val="0070570A"/>
    <w:pPr>
      <w:ind w:left="708"/>
    </w:pPr>
  </w:style>
  <w:style w:type="character" w:customStyle="1" w:styleId="AkapitzlistZnak">
    <w:name w:val="Akapit z listą Znak"/>
    <w:aliases w:val="Numerowanie Znak,Akapit z listą BS Znak,Kolorowa lista — akcent 11 Znak,L1 Znak,List Paragraph Znak,Akapit z listą5 Znak,Akapit z listą1 Znak,normalny tekst Znak,Nagł. 4 SW Znak,CW_Lista Znak,T_SZ_List Paragraph Znak,BulletC Znak"/>
    <w:link w:val="Akapitzlist"/>
    <w:uiPriority w:val="34"/>
    <w:qFormat/>
    <w:locked/>
    <w:rsid w:val="0070570A"/>
    <w:rPr>
      <w:rFonts w:ascii="Times New Roman" w:eastAsia="Times New Roman" w:hAnsi="Times New Roman"/>
      <w:color w:val="auto"/>
      <w:sz w:val="24"/>
      <w:szCs w:val="24"/>
    </w:rPr>
  </w:style>
  <w:style w:type="character" w:customStyle="1" w:styleId="markedcontent">
    <w:name w:val="markedcontent"/>
    <w:rsid w:val="0070570A"/>
  </w:style>
  <w:style w:type="paragraph" w:customStyle="1" w:styleId="Standard">
    <w:name w:val="Standard"/>
    <w:rsid w:val="0070570A"/>
    <w:pPr>
      <w:suppressAutoHyphens/>
      <w:autoSpaceDN w:val="0"/>
      <w:spacing w:after="0" w:line="240" w:lineRule="auto"/>
      <w:textAlignment w:val="baseline"/>
    </w:pPr>
    <w:rPr>
      <w:rFonts w:ascii="Times New Roman" w:eastAsia="Times New Roman" w:hAnsi="Times New Roman"/>
      <w:color w:val="auto"/>
      <w:kern w:val="3"/>
      <w:sz w:val="24"/>
      <w:szCs w:val="24"/>
      <w:lang w:eastAsia="ar-SA"/>
    </w:rPr>
  </w:style>
  <w:style w:type="character" w:styleId="Tytuksiki">
    <w:name w:val="Book Title"/>
    <w:uiPriority w:val="33"/>
    <w:qFormat/>
    <w:rsid w:val="0070570A"/>
    <w:rPr>
      <w:b/>
      <w:bCs/>
      <w:i/>
      <w:iCs/>
      <w:spacing w:val="5"/>
    </w:rPr>
  </w:style>
  <w:style w:type="character" w:styleId="Hipercze">
    <w:name w:val="Hyperlink"/>
    <w:uiPriority w:val="99"/>
    <w:rsid w:val="0070570A"/>
    <w:rPr>
      <w:color w:val="0000FF"/>
      <w:u w:val="single"/>
    </w:rPr>
  </w:style>
  <w:style w:type="character" w:customStyle="1" w:styleId="WW8Num2z6">
    <w:name w:val="WW8Num2z6"/>
    <w:rsid w:val="0070570A"/>
  </w:style>
  <w:style w:type="character" w:styleId="Odwoaniedokomentarza">
    <w:name w:val="annotation reference"/>
    <w:basedOn w:val="Domylnaczcionkaakapitu"/>
    <w:uiPriority w:val="99"/>
    <w:semiHidden/>
    <w:unhideWhenUsed/>
    <w:rsid w:val="00D95120"/>
    <w:rPr>
      <w:sz w:val="16"/>
      <w:szCs w:val="16"/>
    </w:rPr>
  </w:style>
  <w:style w:type="paragraph" w:styleId="Tekstkomentarza">
    <w:name w:val="annotation text"/>
    <w:basedOn w:val="Normalny"/>
    <w:link w:val="TekstkomentarzaZnak"/>
    <w:uiPriority w:val="99"/>
    <w:unhideWhenUsed/>
    <w:rsid w:val="00D95120"/>
    <w:rPr>
      <w:sz w:val="20"/>
      <w:szCs w:val="20"/>
    </w:rPr>
  </w:style>
  <w:style w:type="character" w:customStyle="1" w:styleId="TekstkomentarzaZnak">
    <w:name w:val="Tekst komentarza Znak"/>
    <w:basedOn w:val="Domylnaczcionkaakapitu"/>
    <w:link w:val="Tekstkomentarza"/>
    <w:uiPriority w:val="99"/>
    <w:semiHidden/>
    <w:rsid w:val="00D95120"/>
    <w:rPr>
      <w:rFonts w:ascii="Times New Roman" w:eastAsia="Times New Roman" w:hAnsi="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D95120"/>
    <w:rPr>
      <w:b/>
      <w:bCs/>
    </w:rPr>
  </w:style>
  <w:style w:type="character" w:customStyle="1" w:styleId="TematkomentarzaZnak">
    <w:name w:val="Temat komentarza Znak"/>
    <w:basedOn w:val="TekstkomentarzaZnak"/>
    <w:link w:val="Tematkomentarza"/>
    <w:uiPriority w:val="99"/>
    <w:semiHidden/>
    <w:rsid w:val="00D95120"/>
    <w:rPr>
      <w:rFonts w:ascii="Times New Roman" w:eastAsia="Times New Roman" w:hAnsi="Times New Roman"/>
      <w:b/>
      <w:bCs/>
      <w:color w:val="auto"/>
      <w:sz w:val="20"/>
      <w:szCs w:val="20"/>
      <w:lang w:eastAsia="pl-PL"/>
    </w:rPr>
  </w:style>
  <w:style w:type="paragraph" w:styleId="Tekstdymka">
    <w:name w:val="Balloon Text"/>
    <w:basedOn w:val="Normalny"/>
    <w:link w:val="TekstdymkaZnak"/>
    <w:uiPriority w:val="99"/>
    <w:semiHidden/>
    <w:unhideWhenUsed/>
    <w:rsid w:val="00D95120"/>
    <w:rPr>
      <w:rFonts w:ascii="Tahoma" w:hAnsi="Tahoma" w:cs="Tahoma"/>
      <w:sz w:val="16"/>
      <w:szCs w:val="16"/>
    </w:rPr>
  </w:style>
  <w:style w:type="character" w:customStyle="1" w:styleId="TekstdymkaZnak">
    <w:name w:val="Tekst dymka Znak"/>
    <w:basedOn w:val="Domylnaczcionkaakapitu"/>
    <w:link w:val="Tekstdymka"/>
    <w:uiPriority w:val="99"/>
    <w:semiHidden/>
    <w:rsid w:val="00D95120"/>
    <w:rPr>
      <w:rFonts w:ascii="Tahoma" w:eastAsia="Times New Roman" w:hAnsi="Tahoma" w:cs="Tahoma"/>
      <w:color w:val="auto"/>
      <w:sz w:val="16"/>
      <w:szCs w:val="16"/>
      <w:lang w:eastAsia="pl-PL"/>
    </w:rPr>
  </w:style>
  <w:style w:type="paragraph" w:customStyle="1" w:styleId="Default">
    <w:name w:val="Default"/>
    <w:rsid w:val="00D74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3753">
      <w:bodyDiv w:val="1"/>
      <w:marLeft w:val="0"/>
      <w:marRight w:val="0"/>
      <w:marTop w:val="0"/>
      <w:marBottom w:val="0"/>
      <w:divBdr>
        <w:top w:val="none" w:sz="0" w:space="0" w:color="auto"/>
        <w:left w:val="none" w:sz="0" w:space="0" w:color="auto"/>
        <w:bottom w:val="none" w:sz="0" w:space="0" w:color="auto"/>
        <w:right w:val="none" w:sz="0" w:space="0" w:color="auto"/>
      </w:divBdr>
    </w:div>
    <w:div w:id="1286499803">
      <w:bodyDiv w:val="1"/>
      <w:marLeft w:val="0"/>
      <w:marRight w:val="0"/>
      <w:marTop w:val="0"/>
      <w:marBottom w:val="0"/>
      <w:divBdr>
        <w:top w:val="none" w:sz="0" w:space="0" w:color="auto"/>
        <w:left w:val="none" w:sz="0" w:space="0" w:color="auto"/>
        <w:bottom w:val="none" w:sz="0" w:space="0" w:color="auto"/>
        <w:right w:val="none" w:sz="0" w:space="0" w:color="auto"/>
      </w:divBdr>
    </w:div>
    <w:div w:id="1472936991">
      <w:bodyDiv w:val="1"/>
      <w:marLeft w:val="0"/>
      <w:marRight w:val="0"/>
      <w:marTop w:val="0"/>
      <w:marBottom w:val="0"/>
      <w:divBdr>
        <w:top w:val="none" w:sz="0" w:space="0" w:color="auto"/>
        <w:left w:val="none" w:sz="0" w:space="0" w:color="auto"/>
        <w:bottom w:val="none" w:sz="0" w:space="0" w:color="auto"/>
        <w:right w:val="none" w:sz="0" w:space="0" w:color="auto"/>
      </w:divBdr>
    </w:div>
    <w:div w:id="20950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od.urk.edu.pl"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13</Pages>
  <Words>4914</Words>
  <Characters>29487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mgr Sułkowska-Sajdak Iwona</cp:lastModifiedBy>
  <cp:revision>385</cp:revision>
  <cp:lastPrinted>2021-12-07T09:55:00Z</cp:lastPrinted>
  <dcterms:created xsi:type="dcterms:W3CDTF">2022-01-25T08:01:00Z</dcterms:created>
  <dcterms:modified xsi:type="dcterms:W3CDTF">2022-09-28T06:19:00Z</dcterms:modified>
</cp:coreProperties>
</file>