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F0" w:rsidRDefault="002C0BF0" w:rsidP="002C0BF0">
      <w:pPr>
        <w:pStyle w:val="Standard"/>
        <w:tabs>
          <w:tab w:val="left" w:pos="567"/>
        </w:tabs>
        <w:spacing w:line="240" w:lineRule="auto"/>
        <w:jc w:val="center"/>
        <w:rPr>
          <w:rFonts w:cs="Tahoma"/>
          <w:b/>
          <w:i/>
          <w:sz w:val="24"/>
          <w:szCs w:val="24"/>
        </w:rPr>
      </w:pPr>
    </w:p>
    <w:p w:rsidR="00D84F30" w:rsidRDefault="002C0BF0" w:rsidP="002C0BF0">
      <w:pPr>
        <w:pStyle w:val="Standard"/>
        <w:tabs>
          <w:tab w:val="left" w:pos="567"/>
        </w:tabs>
        <w:spacing w:line="240" w:lineRule="auto"/>
        <w:jc w:val="center"/>
        <w:rPr>
          <w:rFonts w:cs="Tahoma"/>
          <w:b/>
          <w:i/>
          <w:sz w:val="24"/>
          <w:szCs w:val="24"/>
        </w:rPr>
      </w:pPr>
      <w:r w:rsidRPr="002C0BF0">
        <w:rPr>
          <w:rFonts w:cs="Tahoma"/>
          <w:b/>
          <w:i/>
          <w:sz w:val="24"/>
          <w:szCs w:val="24"/>
        </w:rPr>
        <w:t xml:space="preserve">UMOWA </w:t>
      </w:r>
      <w:r>
        <w:rPr>
          <w:rFonts w:cs="Tahoma"/>
          <w:b/>
          <w:i/>
          <w:sz w:val="24"/>
          <w:szCs w:val="24"/>
        </w:rPr>
        <w:t>–</w:t>
      </w:r>
      <w:r w:rsidRPr="002C0BF0">
        <w:rPr>
          <w:rFonts w:cs="Tahoma"/>
          <w:b/>
          <w:i/>
          <w:sz w:val="24"/>
          <w:szCs w:val="24"/>
        </w:rPr>
        <w:t xml:space="preserve"> WZÓR</w:t>
      </w:r>
    </w:p>
    <w:p w:rsidR="002C0BF0" w:rsidRPr="002C0BF0" w:rsidRDefault="002C0BF0" w:rsidP="002C0BF0">
      <w:pPr>
        <w:pStyle w:val="Standard"/>
        <w:tabs>
          <w:tab w:val="left" w:pos="567"/>
        </w:tabs>
        <w:spacing w:line="240" w:lineRule="auto"/>
        <w:jc w:val="center"/>
        <w:rPr>
          <w:rFonts w:cs="Tahoma"/>
          <w:b/>
          <w:i/>
          <w:sz w:val="24"/>
          <w:szCs w:val="24"/>
        </w:rPr>
      </w:pPr>
    </w:p>
    <w:p w:rsidR="00D84F30" w:rsidRPr="002C0BF0" w:rsidRDefault="00D84F30" w:rsidP="002C0BF0">
      <w:pPr>
        <w:pStyle w:val="Standard"/>
        <w:jc w:val="both"/>
        <w:rPr>
          <w:color w:val="000000"/>
        </w:rPr>
      </w:pPr>
      <w:r>
        <w:rPr>
          <w:color w:val="000000"/>
        </w:rPr>
        <w:t>Zawarta w dniu …………</w:t>
      </w:r>
      <w:r w:rsidR="009F0533">
        <w:rPr>
          <w:color w:val="000000"/>
        </w:rPr>
        <w:t>…</w:t>
      </w:r>
      <w:r>
        <w:rPr>
          <w:color w:val="000000"/>
        </w:rPr>
        <w:t>…………….</w:t>
      </w:r>
      <w:r w:rsidRPr="00181075">
        <w:rPr>
          <w:color w:val="000000"/>
        </w:rPr>
        <w:t xml:space="preserve"> r. w Krakowie pomiędzy:</w:t>
      </w:r>
    </w:p>
    <w:p w:rsidR="00D84F30" w:rsidRPr="00181075" w:rsidRDefault="00D84F30" w:rsidP="00D84F30">
      <w:pPr>
        <w:jc w:val="both"/>
        <w:rPr>
          <w:rFonts w:ascii="Calibri" w:hAnsi="Calibri"/>
          <w:b/>
          <w:color w:val="000000"/>
          <w:sz w:val="22"/>
        </w:rPr>
      </w:pPr>
      <w:r w:rsidRPr="00181075">
        <w:rPr>
          <w:rFonts w:ascii="Calibri" w:hAnsi="Calibri"/>
          <w:b/>
          <w:color w:val="000000"/>
          <w:sz w:val="22"/>
        </w:rPr>
        <w:t xml:space="preserve">Krakowskim Szpitalem Specjalistycznym im. </w:t>
      </w:r>
      <w:r w:rsidR="00151ECE">
        <w:rPr>
          <w:rFonts w:ascii="Calibri" w:hAnsi="Calibri"/>
          <w:b/>
          <w:color w:val="000000"/>
          <w:sz w:val="22"/>
        </w:rPr>
        <w:t xml:space="preserve">św. </w:t>
      </w:r>
      <w:r w:rsidRPr="00181075">
        <w:rPr>
          <w:rFonts w:ascii="Calibri" w:hAnsi="Calibri"/>
          <w:b/>
          <w:color w:val="000000"/>
          <w:sz w:val="22"/>
        </w:rPr>
        <w:t xml:space="preserve">Jana Pawła II w Krakowie  z siedzibą </w:t>
      </w:r>
      <w:r w:rsidR="00151ECE">
        <w:rPr>
          <w:rFonts w:ascii="Calibri" w:hAnsi="Calibri"/>
          <w:b/>
          <w:color w:val="000000"/>
          <w:sz w:val="22"/>
        </w:rPr>
        <w:br/>
      </w:r>
      <w:r w:rsidRPr="00181075">
        <w:rPr>
          <w:rFonts w:ascii="Calibri" w:hAnsi="Calibri"/>
          <w:b/>
          <w:color w:val="000000"/>
          <w:sz w:val="22"/>
        </w:rPr>
        <w:t>ul. Prądnicka 80, 31-202 Kraków</w:t>
      </w:r>
      <w:r w:rsidRPr="00181075">
        <w:rPr>
          <w:rFonts w:ascii="Calibri" w:hAnsi="Calibri"/>
          <w:color w:val="000000"/>
          <w:sz w:val="22"/>
        </w:rPr>
        <w:t xml:space="preserve"> – wpisanym do rejestru stowarzyszeń, innych organizacji społecznych i zawodowych, fundacji, publicznych zakładów opieki zdrowotnej pod numerem KRS 0000046052, reprezentowanym przez </w:t>
      </w:r>
      <w:r w:rsidRPr="00181075">
        <w:rPr>
          <w:rFonts w:ascii="Calibri" w:hAnsi="Calibri"/>
          <w:b/>
          <w:color w:val="000000"/>
          <w:sz w:val="22"/>
        </w:rPr>
        <w:t>mgr i</w:t>
      </w:r>
      <w:r w:rsidRPr="00181075">
        <w:rPr>
          <w:rFonts w:ascii="Calibri" w:hAnsi="Calibri"/>
          <w:b/>
          <w:bCs/>
          <w:color w:val="000000"/>
          <w:sz w:val="22"/>
        </w:rPr>
        <w:t xml:space="preserve">nż. Adriana Żaka -Pełnomocnika Dyrektora ds Techniczno-Eksploatacyjnych </w:t>
      </w:r>
      <w:r w:rsidRPr="00181075">
        <w:rPr>
          <w:rFonts w:ascii="Calibri" w:hAnsi="Calibri"/>
          <w:b/>
          <w:color w:val="000000"/>
          <w:sz w:val="22"/>
        </w:rPr>
        <w:t xml:space="preserve">zwanym dalej </w:t>
      </w:r>
      <w:r w:rsidRPr="00181075">
        <w:rPr>
          <w:rFonts w:ascii="Calibri" w:hAnsi="Calibri"/>
          <w:b/>
          <w:i/>
          <w:color w:val="000000"/>
          <w:sz w:val="22"/>
        </w:rPr>
        <w:t>Zamawiającym</w:t>
      </w:r>
      <w:r w:rsidRPr="00181075">
        <w:rPr>
          <w:rFonts w:ascii="Calibri" w:hAnsi="Calibri"/>
          <w:b/>
          <w:color w:val="000000"/>
          <w:sz w:val="22"/>
        </w:rPr>
        <w:t>,</w:t>
      </w:r>
    </w:p>
    <w:p w:rsidR="00D84F30" w:rsidRDefault="00D84F30" w:rsidP="00D84F30">
      <w:pPr>
        <w:jc w:val="both"/>
        <w:rPr>
          <w:rFonts w:ascii="Calibri" w:hAnsi="Calibri"/>
          <w:b/>
          <w:color w:val="000000"/>
          <w:sz w:val="22"/>
        </w:rPr>
      </w:pPr>
    </w:p>
    <w:p w:rsidR="00D84F30" w:rsidRPr="00181075" w:rsidRDefault="00D84F30" w:rsidP="00D84F30">
      <w:pPr>
        <w:jc w:val="both"/>
        <w:rPr>
          <w:rFonts w:ascii="Calibri" w:hAnsi="Calibri"/>
          <w:b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a</w:t>
      </w:r>
    </w:p>
    <w:p w:rsidR="00D84F30" w:rsidRDefault="00D84F30" w:rsidP="003E4FD0">
      <w:pPr>
        <w:pStyle w:val="Standard"/>
        <w:spacing w:before="240"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29EA">
        <w:rPr>
          <w:b/>
          <w:color w:val="000000"/>
        </w:rPr>
        <w:t>……………………………………</w:t>
      </w:r>
    </w:p>
    <w:p w:rsidR="00F229EA" w:rsidRDefault="00F229EA" w:rsidP="003E4FD0">
      <w:pPr>
        <w:pStyle w:val="Standard"/>
        <w:spacing w:before="240" w:after="0" w:line="240" w:lineRule="auto"/>
        <w:jc w:val="both"/>
        <w:rPr>
          <w:b/>
          <w:color w:val="000000"/>
        </w:rPr>
      </w:pPr>
    </w:p>
    <w:p w:rsidR="00D84F30" w:rsidRDefault="00D84F30" w:rsidP="00D84F30">
      <w:pPr>
        <w:pStyle w:val="Standard"/>
        <w:spacing w:before="240" w:line="240" w:lineRule="auto"/>
        <w:jc w:val="both"/>
        <w:rPr>
          <w:color w:val="000000"/>
        </w:rPr>
      </w:pPr>
      <w:r>
        <w:rPr>
          <w:b/>
          <w:color w:val="000000"/>
        </w:rPr>
        <w:t>Zwanym dalej Wykonawcą.</w:t>
      </w:r>
    </w:p>
    <w:p w:rsidR="00D84F30" w:rsidRPr="00181075" w:rsidRDefault="00D84F30" w:rsidP="00D84F30">
      <w:pPr>
        <w:pStyle w:val="Standard"/>
        <w:spacing w:before="240" w:line="240" w:lineRule="auto"/>
        <w:jc w:val="both"/>
        <w:rPr>
          <w:rFonts w:cs="Arial"/>
          <w:i/>
          <w:color w:val="000000"/>
        </w:rPr>
      </w:pPr>
      <w:r w:rsidRPr="0091431F">
        <w:rPr>
          <w:rFonts w:cs="Arial"/>
          <w:i/>
          <w:color w:val="000000"/>
        </w:rPr>
        <w:t>Umowa została zawarta na podstawie art. 2 ust.1 pkt.1 ustawy Prawo Zamówień  Publicznych oraz zgodnie</w:t>
      </w:r>
      <w:r w:rsidR="00D74DF8">
        <w:rPr>
          <w:rFonts w:cs="Arial"/>
          <w:i/>
          <w:color w:val="000000"/>
        </w:rPr>
        <w:t xml:space="preserve"> </w:t>
      </w:r>
      <w:r w:rsidRPr="0091431F">
        <w:rPr>
          <w:rFonts w:cs="Arial"/>
          <w:i/>
          <w:color w:val="000000"/>
        </w:rPr>
        <w:t xml:space="preserve">z Zarządzeniem Dyrektora Krakowskiego Szpitala  Specjalistycznego im. Jana Pawła II nr 45 </w:t>
      </w:r>
      <w:r w:rsidR="00D74DF8">
        <w:rPr>
          <w:rFonts w:cs="Arial"/>
          <w:i/>
          <w:color w:val="000000"/>
        </w:rPr>
        <w:br/>
      </w:r>
      <w:r w:rsidRPr="0091431F">
        <w:rPr>
          <w:rFonts w:cs="Arial"/>
          <w:i/>
          <w:color w:val="000000"/>
        </w:rPr>
        <w:t>z dnia 21 czerwca 2022 r. w przedmiocie dokonywania wydatków ze środków publicznych nieobjętych ustawą Prawo Zamówień Publicznych, których wartość nie przekracza wyrażonej w złotych równowartości kwoty 130.000 złotych netto.</w:t>
      </w:r>
      <w:r w:rsidRPr="00181075">
        <w:rPr>
          <w:rFonts w:cs="Arial"/>
          <w:i/>
          <w:color w:val="000000"/>
        </w:rPr>
        <w:t xml:space="preserve"> o następującej treści:</w:t>
      </w:r>
    </w:p>
    <w:p w:rsidR="00D84F30" w:rsidRPr="00181075" w:rsidRDefault="00D84F30" w:rsidP="00D84F30">
      <w:pPr>
        <w:pStyle w:val="Standard"/>
        <w:spacing w:after="0"/>
        <w:jc w:val="center"/>
        <w:rPr>
          <w:b/>
          <w:color w:val="000000"/>
          <w:sz w:val="24"/>
        </w:rPr>
      </w:pPr>
      <w:r w:rsidRPr="00181075">
        <w:rPr>
          <w:b/>
          <w:color w:val="000000"/>
          <w:sz w:val="24"/>
        </w:rPr>
        <w:t>§ 1</w:t>
      </w:r>
    </w:p>
    <w:p w:rsidR="00D84F30" w:rsidRPr="00BF7A8C" w:rsidRDefault="00D84F30" w:rsidP="00E2451E">
      <w:pPr>
        <w:pStyle w:val="Standard"/>
        <w:spacing w:after="45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81075">
        <w:rPr>
          <w:color w:val="000000"/>
        </w:rPr>
        <w:t>1.</w:t>
      </w:r>
      <w:r w:rsidR="00E5714C">
        <w:rPr>
          <w:color w:val="000000"/>
        </w:rPr>
        <w:t xml:space="preserve"> </w:t>
      </w:r>
      <w:r w:rsidR="00BF7A8C">
        <w:rPr>
          <w:color w:val="000000"/>
        </w:rPr>
        <w:t xml:space="preserve"> </w:t>
      </w:r>
      <w:r w:rsidRPr="00181075">
        <w:rPr>
          <w:color w:val="000000"/>
        </w:rPr>
        <w:t>Zamawiający zleca, a Wykonawca zobowiązuje się do</w:t>
      </w:r>
      <w:r w:rsidR="00BF7A8C" w:rsidRPr="00BF7A8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F7A8C" w:rsidRPr="00BF7A8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Wykonanie dokumentacji projektowej wykonawczej dla instalacji Wody Lodowej w zakresie podłączenia do niej central wentylacyjnych K14, K22, K24, K35 i K36 na maszynowniach wentylacji w  budynku M-VD, na poziomie "-1" </w:t>
      </w:r>
      <w:r w:rsidR="00BF7A8C" w:rsidRPr="00BF7A8C">
        <w:rPr>
          <w:rFonts w:asciiTheme="minorHAnsi" w:hAnsiTheme="minorHAnsi" w:cstheme="minorHAnsi"/>
          <w:b/>
          <w:bCs/>
          <w:sz w:val="24"/>
          <w:szCs w:val="24"/>
        </w:rPr>
        <w:t>zlokalizowanych na terenie Krakowskiego Szpitala Specjalistycznego im. św. Jana Pawła II</w:t>
      </w:r>
      <w:r w:rsidR="00BF7A8C">
        <w:rPr>
          <w:rFonts w:asciiTheme="minorHAnsi" w:hAnsiTheme="minorHAnsi" w:cstheme="minorHAnsi"/>
          <w:b/>
          <w:bCs/>
        </w:rPr>
        <w:t>,</w:t>
      </w:r>
      <w:r w:rsidR="002C0BF0">
        <w:rPr>
          <w:rFonts w:asciiTheme="minorHAnsi" w:hAnsiTheme="minorHAnsi" w:cstheme="minorHAnsi"/>
          <w:b/>
          <w:bCs/>
        </w:rPr>
        <w:t xml:space="preserve"> </w:t>
      </w:r>
      <w:r>
        <w:rPr>
          <w:color w:val="000000"/>
        </w:rPr>
        <w:t>zgodnie z</w:t>
      </w:r>
      <w:r w:rsidRPr="00181075">
        <w:rPr>
          <w:color w:val="000000"/>
        </w:rPr>
        <w:t xml:space="preserve"> </w:t>
      </w:r>
      <w:r w:rsidR="00151ECE">
        <w:rPr>
          <w:color w:val="000000"/>
        </w:rPr>
        <w:t>opisem przedmiotu zamówienia, który stanowi załącznik</w:t>
      </w:r>
      <w:r>
        <w:rPr>
          <w:color w:val="000000"/>
        </w:rPr>
        <w:t xml:space="preserve"> nr 1 oraz formularzem cen</w:t>
      </w:r>
      <w:r w:rsidR="00151ECE">
        <w:rPr>
          <w:color w:val="000000"/>
        </w:rPr>
        <w:t>owym stanowiącym załącznik nr 2 do niniejszej umowy.</w:t>
      </w:r>
      <w:r w:rsidR="005E5EDD">
        <w:rPr>
          <w:color w:val="000000"/>
        </w:rPr>
        <w:t xml:space="preserve"> </w:t>
      </w:r>
    </w:p>
    <w:p w:rsidR="005E5EDD" w:rsidRPr="002A30C3" w:rsidRDefault="00D84F30" w:rsidP="00E2451E">
      <w:pPr>
        <w:pStyle w:val="Tytu"/>
        <w:spacing w:line="276" w:lineRule="auto"/>
        <w:ind w:left="284" w:hanging="284"/>
        <w:jc w:val="both"/>
        <w:rPr>
          <w:rFonts w:ascii="Calibri" w:hAnsi="Calibri" w:cs="Calibri"/>
          <w:sz w:val="22"/>
        </w:rPr>
      </w:pPr>
      <w:r w:rsidRPr="00E5714C">
        <w:rPr>
          <w:rFonts w:ascii="Calibri" w:hAnsi="Calibri" w:cs="Calibri"/>
          <w:color w:val="000000"/>
          <w:sz w:val="22"/>
          <w:szCs w:val="22"/>
          <w:lang w:eastAsia="pl-PL"/>
        </w:rPr>
        <w:t>2.</w:t>
      </w:r>
      <w:r w:rsidRPr="00181075">
        <w:rPr>
          <w:rFonts w:ascii="Calibri" w:hAnsi="Calibri" w:cs="Calibri"/>
          <w:color w:val="000000"/>
          <w:sz w:val="22"/>
        </w:rPr>
        <w:t xml:space="preserve"> Dokumentacja projektowa winna zostać opracowana przez osoby posiadające kwalifikacje zawodowe wymagane przepisami prawa</w:t>
      </w:r>
      <w:r w:rsidR="00E2451E">
        <w:rPr>
          <w:rFonts w:ascii="Calibri" w:hAnsi="Calibri" w:cs="Calibri"/>
          <w:color w:val="000000"/>
          <w:sz w:val="22"/>
        </w:rPr>
        <w:t xml:space="preserve"> oraz zgodnie z obowiązującymi przepisami prawa</w:t>
      </w:r>
      <w:r w:rsidR="00E2451E" w:rsidRPr="002A30C3">
        <w:rPr>
          <w:rFonts w:ascii="Calibri" w:hAnsi="Calibri" w:cs="Calibri"/>
          <w:sz w:val="22"/>
        </w:rPr>
        <w:t>, w tym z przepisami wykonawczymi do ustawy z dnia 11 września 2019 r. Prawo zamówień publicznych, w szczególności zgodnie z Rozporządzeniem Ministra Rozwoju i Technologii  dnia 20 grudnia 2021r w sprawie szczegółowego zakresu i formy projektowej, specyfikacji technicznych wykonania i odbioru robót budowlanych oraz programy funkcjonalno-użytkowego.</w:t>
      </w:r>
    </w:p>
    <w:p w:rsidR="00D84F30" w:rsidRPr="00181075" w:rsidRDefault="00D84F30" w:rsidP="00D84F30">
      <w:pPr>
        <w:pStyle w:val="Standarduser"/>
        <w:widowControl w:val="0"/>
        <w:spacing w:line="276" w:lineRule="auto"/>
        <w:ind w:left="284" w:hanging="284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D84F30" w:rsidRPr="00181075" w:rsidRDefault="00D84F30" w:rsidP="00D84F30">
      <w:pPr>
        <w:pStyle w:val="Standarduser"/>
        <w:widowControl w:val="0"/>
        <w:spacing w:line="276" w:lineRule="auto"/>
        <w:ind w:left="284" w:hanging="284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81075">
        <w:rPr>
          <w:rFonts w:ascii="Calibri" w:hAnsi="Calibri" w:cs="Calibri"/>
          <w:b/>
          <w:color w:val="000000"/>
          <w:sz w:val="22"/>
          <w:szCs w:val="22"/>
        </w:rPr>
        <w:t>§ 2.</w:t>
      </w:r>
    </w:p>
    <w:p w:rsidR="00D84F30" w:rsidRDefault="00BF7A8C" w:rsidP="00BF7A8C">
      <w:pPr>
        <w:pStyle w:val="Standarduser"/>
        <w:widowControl w:val="0"/>
        <w:spacing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1.   </w:t>
      </w:r>
      <w:r w:rsidR="00D84F30" w:rsidRPr="00181075">
        <w:rPr>
          <w:rFonts w:ascii="Calibri" w:hAnsi="Calibri" w:cs="Calibri"/>
          <w:color w:val="000000"/>
          <w:sz w:val="22"/>
          <w:szCs w:val="22"/>
        </w:rPr>
        <w:t xml:space="preserve">Termin  wykonania zamówienia: </w:t>
      </w:r>
      <w:r w:rsidR="00D84F30">
        <w:rPr>
          <w:rFonts w:ascii="Calibri" w:hAnsi="Calibri" w:cs="Calibri"/>
          <w:b/>
          <w:color w:val="000000"/>
          <w:sz w:val="22"/>
          <w:szCs w:val="22"/>
        </w:rPr>
        <w:t>60 dni</w:t>
      </w:r>
      <w:r w:rsidR="00D84F30" w:rsidRPr="00181075">
        <w:rPr>
          <w:rFonts w:ascii="Calibri" w:hAnsi="Calibri" w:cs="Calibri"/>
          <w:color w:val="000000"/>
          <w:sz w:val="22"/>
          <w:szCs w:val="22"/>
        </w:rPr>
        <w:t xml:space="preserve"> od dnia podpisania umowy na dostarczenie kompletnej dokumentacji.</w:t>
      </w:r>
    </w:p>
    <w:p w:rsidR="00BD6C57" w:rsidRPr="002C0BF0" w:rsidRDefault="00BF7A8C" w:rsidP="00BF7A8C">
      <w:pPr>
        <w:pStyle w:val="Standarduser"/>
        <w:widowControl w:val="0"/>
        <w:spacing w:line="276" w:lineRule="auto"/>
        <w:ind w:left="426" w:hanging="426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2.  </w:t>
      </w:r>
      <w:r w:rsidR="00BD6C57">
        <w:rPr>
          <w:rFonts w:ascii="Calibri" w:hAnsi="Calibri" w:cs="Calibri"/>
          <w:color w:val="000000"/>
          <w:sz w:val="22"/>
          <w:szCs w:val="22"/>
        </w:rPr>
        <w:t xml:space="preserve">Kompletna dokumentacja projektu wykonawczego zostanie przekazana przez Wykonawcę </w:t>
      </w:r>
      <w:r w:rsidR="00953762">
        <w:rPr>
          <w:rFonts w:ascii="Calibri" w:hAnsi="Calibri" w:cs="Calibri"/>
          <w:color w:val="000000"/>
          <w:sz w:val="22"/>
          <w:szCs w:val="22"/>
        </w:rPr>
        <w:br/>
      </w:r>
      <w:r w:rsidR="00BD6C57">
        <w:rPr>
          <w:rFonts w:ascii="Calibri" w:hAnsi="Calibri" w:cs="Calibri"/>
          <w:color w:val="000000"/>
          <w:sz w:val="22"/>
          <w:szCs w:val="22"/>
        </w:rPr>
        <w:t xml:space="preserve">w czterech egzemplarzach w formie drukowanej i dwóch egzemplarzach na nośniku </w:t>
      </w:r>
      <w:r w:rsidR="00BD6C57">
        <w:rPr>
          <w:rFonts w:ascii="Calibri" w:hAnsi="Calibri" w:cs="Calibri"/>
          <w:color w:val="000000"/>
          <w:sz w:val="22"/>
          <w:szCs w:val="22"/>
        </w:rPr>
        <w:lastRenderedPageBreak/>
        <w:t xml:space="preserve">elektronicznym (płyta CD lub </w:t>
      </w:r>
      <w:r w:rsidR="0043134A">
        <w:rPr>
          <w:rFonts w:ascii="Calibri" w:hAnsi="Calibri" w:cs="Calibri"/>
          <w:color w:val="000000"/>
          <w:sz w:val="22"/>
          <w:szCs w:val="22"/>
        </w:rPr>
        <w:t>pendriv</w:t>
      </w:r>
      <w:r w:rsidR="00BD6C57">
        <w:rPr>
          <w:rFonts w:ascii="Calibri" w:hAnsi="Calibri" w:cs="Calibri"/>
          <w:color w:val="000000"/>
          <w:sz w:val="22"/>
          <w:szCs w:val="22"/>
        </w:rPr>
        <w:t>e).</w:t>
      </w:r>
      <w:bookmarkStart w:id="0" w:name="_GoBack"/>
      <w:bookmarkEnd w:id="0"/>
    </w:p>
    <w:p w:rsidR="00D84F30" w:rsidRPr="00181075" w:rsidRDefault="00D84F30" w:rsidP="00D84F30">
      <w:pPr>
        <w:pStyle w:val="Standard"/>
        <w:spacing w:after="0"/>
        <w:jc w:val="both"/>
        <w:rPr>
          <w:b/>
          <w:color w:val="000000"/>
        </w:rPr>
      </w:pPr>
    </w:p>
    <w:p w:rsidR="00D84F30" w:rsidRPr="00181075" w:rsidRDefault="00D84F30" w:rsidP="00D84F30">
      <w:pPr>
        <w:pStyle w:val="Standard"/>
        <w:spacing w:after="0"/>
        <w:jc w:val="center"/>
        <w:rPr>
          <w:b/>
          <w:color w:val="000000"/>
        </w:rPr>
      </w:pPr>
      <w:r w:rsidRPr="00181075">
        <w:rPr>
          <w:b/>
          <w:color w:val="000000"/>
        </w:rPr>
        <w:t>§ 3</w:t>
      </w:r>
    </w:p>
    <w:p w:rsidR="00D84F30" w:rsidRPr="00181075" w:rsidRDefault="00D84F30" w:rsidP="00D84F30">
      <w:pPr>
        <w:pStyle w:val="Standard"/>
        <w:numPr>
          <w:ilvl w:val="0"/>
          <w:numId w:val="8"/>
        </w:numPr>
        <w:tabs>
          <w:tab w:val="left" w:pos="-1696"/>
          <w:tab w:val="left" w:pos="426"/>
        </w:tabs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 xml:space="preserve">Strony ustalają wysokość wynagrodzenia na kwotę </w:t>
      </w:r>
      <w:r w:rsidR="00E5714C">
        <w:rPr>
          <w:color w:val="000000"/>
        </w:rPr>
        <w:t>……………………. netto + VAT 23%</w:t>
      </w:r>
      <w:r>
        <w:rPr>
          <w:color w:val="000000"/>
        </w:rPr>
        <w:t>;</w:t>
      </w:r>
      <w:r w:rsidR="00E5714C">
        <w:rPr>
          <w:color w:val="000000"/>
        </w:rPr>
        <w:t xml:space="preserve"> </w:t>
      </w:r>
      <w:r w:rsidRPr="00181075">
        <w:rPr>
          <w:color w:val="000000"/>
        </w:rPr>
        <w:t xml:space="preserve">słownie: </w:t>
      </w:r>
      <w:r>
        <w:rPr>
          <w:color w:val="000000"/>
        </w:rPr>
        <w:t>…………</w:t>
      </w:r>
      <w:r w:rsidR="002C0BF0">
        <w:rPr>
          <w:color w:val="000000"/>
        </w:rPr>
        <w:t>…</w:t>
      </w:r>
      <w:r w:rsidR="00E5714C">
        <w:rPr>
          <w:color w:val="000000"/>
        </w:rPr>
        <w:t>……</w:t>
      </w:r>
      <w:r w:rsidR="002C0BF0">
        <w:rPr>
          <w:color w:val="000000"/>
        </w:rPr>
        <w:t>…………………………….……..</w:t>
      </w:r>
      <w:r>
        <w:rPr>
          <w:color w:val="000000"/>
        </w:rPr>
        <w:t>……………..</w:t>
      </w:r>
      <w:r w:rsidRPr="00181075">
        <w:rPr>
          <w:color w:val="000000"/>
        </w:rPr>
        <w:t xml:space="preserve"> złotych</w:t>
      </w:r>
      <w:r w:rsidR="00E5714C">
        <w:rPr>
          <w:color w:val="000000"/>
        </w:rPr>
        <w:t xml:space="preserve"> netto</w:t>
      </w:r>
      <w:r w:rsidR="002C0BF0">
        <w:rPr>
          <w:color w:val="000000"/>
        </w:rPr>
        <w:t>; (………</w:t>
      </w:r>
      <w:r w:rsidR="00E5714C">
        <w:rPr>
          <w:color w:val="000000"/>
        </w:rPr>
        <w:t>..</w:t>
      </w:r>
      <w:r w:rsidR="002C0BF0">
        <w:rPr>
          <w:color w:val="000000"/>
        </w:rPr>
        <w:t>..</w:t>
      </w:r>
      <w:r>
        <w:rPr>
          <w:color w:val="000000"/>
        </w:rPr>
        <w:t>…</w:t>
      </w:r>
      <w:r w:rsidR="00E5714C">
        <w:rPr>
          <w:color w:val="000000"/>
        </w:rPr>
        <w:t>……</w:t>
      </w:r>
      <w:r>
        <w:rPr>
          <w:color w:val="000000"/>
        </w:rPr>
        <w:t xml:space="preserve">….zł </w:t>
      </w:r>
      <w:r w:rsidRPr="00181075">
        <w:rPr>
          <w:color w:val="000000"/>
        </w:rPr>
        <w:t xml:space="preserve"> brutto</w:t>
      </w:r>
      <w:r>
        <w:rPr>
          <w:color w:val="000000"/>
        </w:rPr>
        <w:t>)</w:t>
      </w:r>
      <w:r w:rsidRPr="00181075">
        <w:rPr>
          <w:color w:val="000000"/>
        </w:rPr>
        <w:t>.</w:t>
      </w:r>
    </w:p>
    <w:p w:rsidR="00D84F30" w:rsidRPr="00181075" w:rsidRDefault="00D84F30" w:rsidP="00D84F30">
      <w:pPr>
        <w:pStyle w:val="Standard"/>
        <w:numPr>
          <w:ilvl w:val="0"/>
          <w:numId w:val="8"/>
        </w:numPr>
        <w:tabs>
          <w:tab w:val="left" w:pos="-1696"/>
          <w:tab w:val="left" w:pos="426"/>
        </w:tabs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>Wynagrodzenie wypłacone zostanie na podstawie faktury VAT wystawionej przez Wykonawcę.</w:t>
      </w:r>
    </w:p>
    <w:p w:rsidR="00D84F30" w:rsidRPr="00181075" w:rsidRDefault="00D84F30" w:rsidP="00D84F30">
      <w:pPr>
        <w:pStyle w:val="Standard"/>
        <w:numPr>
          <w:ilvl w:val="0"/>
          <w:numId w:val="8"/>
        </w:numPr>
        <w:tabs>
          <w:tab w:val="left" w:pos="-1696"/>
          <w:tab w:val="left" w:pos="426"/>
        </w:tabs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>Wynagrodzenie regulowane będzie w terminie 30 dni od daty doręczenia faktury.</w:t>
      </w:r>
    </w:p>
    <w:p w:rsidR="00D84F30" w:rsidRPr="00181075" w:rsidRDefault="00D84F30" w:rsidP="00D84F30">
      <w:pPr>
        <w:pStyle w:val="Standard"/>
        <w:numPr>
          <w:ilvl w:val="0"/>
          <w:numId w:val="8"/>
        </w:numPr>
        <w:tabs>
          <w:tab w:val="left" w:pos="-1696"/>
          <w:tab w:val="left" w:pos="426"/>
        </w:tabs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>Podstawą do wystawienia faktury będzie podpisany przez obie strony umowy – protokół przekazania i odbioru  dokumentacji objętej umową.</w:t>
      </w:r>
    </w:p>
    <w:p w:rsidR="00D84F30" w:rsidRPr="00181075" w:rsidRDefault="00D84F30" w:rsidP="00D84F30">
      <w:pPr>
        <w:pStyle w:val="Standard"/>
        <w:numPr>
          <w:ilvl w:val="0"/>
          <w:numId w:val="8"/>
        </w:numPr>
        <w:tabs>
          <w:tab w:val="left" w:pos="-1696"/>
          <w:tab w:val="left" w:pos="426"/>
        </w:tabs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>Za datę zapłaty uważać się będzie dzień obciążenia rachunku bankowego Zamawiającego.</w:t>
      </w:r>
    </w:p>
    <w:p w:rsidR="00D84F30" w:rsidRPr="00181075" w:rsidRDefault="00D84F30" w:rsidP="00E5714C">
      <w:pPr>
        <w:pStyle w:val="Standard"/>
        <w:spacing w:after="0"/>
        <w:rPr>
          <w:b/>
          <w:color w:val="000000"/>
        </w:rPr>
      </w:pPr>
    </w:p>
    <w:p w:rsidR="00D84F30" w:rsidRPr="00181075" w:rsidRDefault="00D84F30" w:rsidP="00D84F30">
      <w:pPr>
        <w:pStyle w:val="Standard"/>
        <w:spacing w:after="0"/>
        <w:jc w:val="center"/>
        <w:rPr>
          <w:b/>
          <w:color w:val="000000"/>
        </w:rPr>
      </w:pPr>
      <w:r w:rsidRPr="00181075">
        <w:rPr>
          <w:b/>
          <w:color w:val="000000"/>
        </w:rPr>
        <w:t>§ 4</w:t>
      </w:r>
    </w:p>
    <w:p w:rsidR="00D84F30" w:rsidRPr="00E5714C" w:rsidRDefault="00D84F30" w:rsidP="00D84F30">
      <w:pPr>
        <w:pStyle w:val="Standard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>Zamawiający w terminie do 14 dni od dnia przekazania dokumentacji dokona jej sprawdzenia, oceni poprawność i ich zgodność  z niniejszą umową i wówczas podpisany przez niego zostanie pro</w:t>
      </w:r>
      <w:r w:rsidR="00151ECE">
        <w:rPr>
          <w:color w:val="000000"/>
        </w:rPr>
        <w:t>tokół przekazania i odbioru dokumentacji projektowej wykonawczej</w:t>
      </w:r>
      <w:r w:rsidRPr="00181075">
        <w:rPr>
          <w:color w:val="000000"/>
        </w:rPr>
        <w:t>.</w:t>
      </w:r>
    </w:p>
    <w:p w:rsidR="00D84F30" w:rsidRPr="00181075" w:rsidRDefault="00D84F30" w:rsidP="00D84F30">
      <w:pPr>
        <w:pStyle w:val="Standard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>Podpisanie protokołu nie wyklucza roszczeń Zamawiającego w stosunku do Wykonawcy z tytułu rękojmi oraz nienależytego wykonania umowy.</w:t>
      </w:r>
    </w:p>
    <w:p w:rsidR="00D84F30" w:rsidRPr="00181075" w:rsidRDefault="00D84F30" w:rsidP="00D84F30">
      <w:pPr>
        <w:pStyle w:val="Standard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 xml:space="preserve">Zamawiający może odmówić przyjęcia dokumentacji do czasu usunięcia zgłoszonych zastrzeżeń, jeżeli stwierdzi, iż przedłożona dokumentacja została wykonana niezgodnie z postanowieniami niniejszej umowy. W takim przypadku za termin wykonania zadania uznany będzie termin, </w:t>
      </w:r>
      <w:r>
        <w:rPr>
          <w:color w:val="000000"/>
        </w:rPr>
        <w:br/>
      </w:r>
      <w:r w:rsidRPr="00181075">
        <w:rPr>
          <w:color w:val="000000"/>
        </w:rPr>
        <w:t>w którym Wykonawca przekaże Zamawiającemu poprawioną dokumentację.</w:t>
      </w:r>
    </w:p>
    <w:p w:rsidR="00D84F30" w:rsidRPr="00181075" w:rsidRDefault="00D84F30" w:rsidP="00D84F30">
      <w:pPr>
        <w:pStyle w:val="Standard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 xml:space="preserve">Jeżeli Zamawiający w okresie obowiązywania rękojmi za wady zwróci się do Wykonawcy z prośbą </w:t>
      </w:r>
      <w:r w:rsidRPr="00181075">
        <w:rPr>
          <w:color w:val="000000"/>
        </w:rPr>
        <w:br/>
        <w:t>o wyjaśnienia do przekazanej dokumentacji  - Wykonawca w terminie do trzech dni zobowiązany jest do udzielenia stosownych wyjaśnień.</w:t>
      </w:r>
    </w:p>
    <w:p w:rsidR="00D84F30" w:rsidRPr="00181075" w:rsidRDefault="00D84F30" w:rsidP="00D84F30">
      <w:pPr>
        <w:pStyle w:val="Standard"/>
        <w:spacing w:after="0"/>
        <w:jc w:val="center"/>
        <w:rPr>
          <w:b/>
          <w:color w:val="000000"/>
        </w:rPr>
      </w:pPr>
    </w:p>
    <w:p w:rsidR="00D84F30" w:rsidRPr="00181075" w:rsidRDefault="00D84F30" w:rsidP="00D84F30">
      <w:pPr>
        <w:pStyle w:val="Standard"/>
        <w:spacing w:after="0"/>
        <w:jc w:val="center"/>
        <w:rPr>
          <w:b/>
          <w:color w:val="000000"/>
        </w:rPr>
      </w:pPr>
      <w:r w:rsidRPr="00181075">
        <w:rPr>
          <w:b/>
          <w:color w:val="000000"/>
        </w:rPr>
        <w:t>§ 5</w:t>
      </w:r>
    </w:p>
    <w:p w:rsidR="00D84F30" w:rsidRPr="00181075" w:rsidRDefault="00D84F30" w:rsidP="00E5714C">
      <w:pPr>
        <w:pStyle w:val="Tekstpodstawowywcity3"/>
        <w:numPr>
          <w:ilvl w:val="0"/>
          <w:numId w:val="4"/>
        </w:numPr>
        <w:spacing w:after="0" w:line="276" w:lineRule="auto"/>
        <w:ind w:left="426" w:hanging="426"/>
        <w:jc w:val="both"/>
        <w:rPr>
          <w:color w:val="000000"/>
        </w:rPr>
      </w:pPr>
      <w:r w:rsidRPr="00181075">
        <w:rPr>
          <w:rFonts w:ascii="Calibri" w:hAnsi="Calibri" w:cs="Calibri"/>
          <w:bCs/>
          <w:color w:val="000000"/>
          <w:sz w:val="22"/>
          <w:szCs w:val="22"/>
        </w:rPr>
        <w:t xml:space="preserve">Wykonawca udziela gwarancji </w:t>
      </w:r>
      <w:r w:rsidR="00B16812">
        <w:rPr>
          <w:rFonts w:ascii="Calibri" w:hAnsi="Calibri" w:cs="Calibri"/>
          <w:bCs/>
          <w:color w:val="000000"/>
          <w:sz w:val="22"/>
          <w:szCs w:val="22"/>
        </w:rPr>
        <w:t>jakości na wykonaną dokumentację</w:t>
      </w:r>
      <w:r w:rsidRPr="00181075">
        <w:rPr>
          <w:rFonts w:ascii="Calibri" w:hAnsi="Calibri" w:cs="Calibri"/>
          <w:bCs/>
          <w:color w:val="000000"/>
          <w:sz w:val="22"/>
          <w:szCs w:val="22"/>
        </w:rPr>
        <w:t xml:space="preserve">  na okres </w:t>
      </w:r>
      <w:r w:rsidRPr="00181075">
        <w:rPr>
          <w:rFonts w:ascii="Calibri" w:hAnsi="Calibri" w:cs="Calibri"/>
          <w:color w:val="000000"/>
          <w:sz w:val="22"/>
          <w:szCs w:val="22"/>
        </w:rPr>
        <w:t>24 miesięcy.</w:t>
      </w:r>
    </w:p>
    <w:p w:rsidR="00D84F30" w:rsidRPr="00181075" w:rsidRDefault="00D84F30" w:rsidP="00E5714C">
      <w:pPr>
        <w:pStyle w:val="Tekstpodstawowywcity3"/>
        <w:spacing w:after="0" w:line="276" w:lineRule="auto"/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181075">
        <w:rPr>
          <w:rFonts w:ascii="Calibri" w:hAnsi="Calibri" w:cs="Calibri"/>
          <w:bCs/>
          <w:color w:val="000000"/>
          <w:sz w:val="22"/>
          <w:szCs w:val="22"/>
        </w:rPr>
        <w:t>2.</w:t>
      </w:r>
      <w:r w:rsidRPr="00181075">
        <w:rPr>
          <w:rFonts w:ascii="Calibri" w:hAnsi="Calibri" w:cs="Calibri"/>
          <w:bCs/>
          <w:color w:val="000000"/>
          <w:sz w:val="22"/>
          <w:szCs w:val="22"/>
        </w:rPr>
        <w:tab/>
        <w:t>Bieg okresu gwarancji jakości rozpoczyna się w dniu następnym licząc od daty odbioru końcowego dokumentacji .</w:t>
      </w:r>
    </w:p>
    <w:p w:rsidR="00D84F30" w:rsidRPr="00181075" w:rsidRDefault="00D84F30" w:rsidP="00E5714C">
      <w:pPr>
        <w:pStyle w:val="Tekstpodstawowywcity3"/>
        <w:spacing w:after="0" w:line="276" w:lineRule="auto"/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181075">
        <w:rPr>
          <w:rFonts w:ascii="Calibri" w:hAnsi="Calibri" w:cs="Calibri"/>
          <w:bCs/>
          <w:color w:val="000000"/>
          <w:sz w:val="22"/>
          <w:szCs w:val="22"/>
        </w:rPr>
        <w:t>3.</w:t>
      </w:r>
      <w:r w:rsidRPr="00181075">
        <w:rPr>
          <w:rFonts w:ascii="Calibri" w:hAnsi="Calibri" w:cs="Calibri"/>
          <w:bCs/>
          <w:color w:val="000000"/>
          <w:sz w:val="22"/>
          <w:szCs w:val="22"/>
        </w:rPr>
        <w:tab/>
        <w:t>W ramach gwarancji Wykonawca będzie odpowiedzia</w:t>
      </w:r>
      <w:r w:rsidR="00DE5F4D">
        <w:rPr>
          <w:rFonts w:ascii="Calibri" w:hAnsi="Calibri" w:cs="Calibri"/>
          <w:bCs/>
          <w:color w:val="000000"/>
          <w:sz w:val="22"/>
          <w:szCs w:val="22"/>
        </w:rPr>
        <w:t xml:space="preserve">lny za usunięcie wszelkich wad </w:t>
      </w:r>
      <w:r w:rsidR="00DE5F4D">
        <w:rPr>
          <w:rFonts w:ascii="Calibri" w:hAnsi="Calibri" w:cs="Calibri"/>
          <w:bCs/>
          <w:color w:val="000000"/>
          <w:sz w:val="22"/>
          <w:szCs w:val="22"/>
        </w:rPr>
        <w:br/>
      </w:r>
      <w:r w:rsidRPr="00181075">
        <w:rPr>
          <w:rFonts w:ascii="Calibri" w:hAnsi="Calibri" w:cs="Calibri"/>
          <w:bCs/>
          <w:color w:val="000000"/>
          <w:sz w:val="22"/>
          <w:szCs w:val="22"/>
        </w:rPr>
        <w:t xml:space="preserve">w dokumentacji, które ujawnią się w okresie gwarancji i które wynikną </w:t>
      </w:r>
      <w:r w:rsidRPr="00181075">
        <w:rPr>
          <w:rFonts w:ascii="Calibri" w:hAnsi="Calibri" w:cs="Calibri"/>
          <w:bCs/>
          <w:color w:val="000000"/>
          <w:sz w:val="22"/>
          <w:szCs w:val="22"/>
        </w:rPr>
        <w:br/>
        <w:t>z nieprawidłowego wykonania jakiegokolwiek dokumentacji lub jej części.</w:t>
      </w:r>
    </w:p>
    <w:p w:rsidR="00D84F30" w:rsidRPr="00181075" w:rsidRDefault="00D84F30" w:rsidP="00E5714C">
      <w:pPr>
        <w:pStyle w:val="Tekstpodstawowywcity3"/>
        <w:spacing w:after="0" w:line="276" w:lineRule="auto"/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181075">
        <w:rPr>
          <w:rFonts w:ascii="Calibri" w:hAnsi="Calibri" w:cs="Calibri"/>
          <w:bCs/>
          <w:color w:val="000000"/>
          <w:sz w:val="22"/>
          <w:szCs w:val="22"/>
        </w:rPr>
        <w:t>4.</w:t>
      </w:r>
      <w:r w:rsidRPr="00181075">
        <w:rPr>
          <w:rFonts w:ascii="Calibri" w:hAnsi="Calibri" w:cs="Calibri"/>
          <w:bCs/>
          <w:color w:val="000000"/>
          <w:sz w:val="22"/>
          <w:szCs w:val="22"/>
        </w:rPr>
        <w:tab/>
        <w:t>Zleceniodawca może dochodzić roszczeń z tytułu gwarancji jakości także po terminie określonym w ust. 1, jeżeli reklamował wadę dokumentacji  przed upływem tego terminu.</w:t>
      </w:r>
    </w:p>
    <w:p w:rsidR="00D84F30" w:rsidRPr="00181075" w:rsidRDefault="00D84F30" w:rsidP="00E5714C">
      <w:pPr>
        <w:pStyle w:val="Tekstpodstawowywcity3"/>
        <w:spacing w:after="0" w:line="276" w:lineRule="auto"/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181075">
        <w:rPr>
          <w:rFonts w:ascii="Calibri" w:hAnsi="Calibri" w:cs="Calibri"/>
          <w:bCs/>
          <w:color w:val="000000"/>
          <w:sz w:val="22"/>
          <w:szCs w:val="22"/>
        </w:rPr>
        <w:t>5.</w:t>
      </w:r>
      <w:r w:rsidRPr="00181075">
        <w:rPr>
          <w:rFonts w:ascii="Calibri" w:hAnsi="Calibri" w:cs="Calibri"/>
          <w:bCs/>
          <w:color w:val="000000"/>
          <w:sz w:val="22"/>
          <w:szCs w:val="22"/>
        </w:rPr>
        <w:tab/>
        <w:t xml:space="preserve">Jeżeli Wykonawca nie usunie wad w dokumentacji , ujawnionych w okresie gwarancji, </w:t>
      </w:r>
      <w:r>
        <w:rPr>
          <w:rFonts w:ascii="Calibri" w:hAnsi="Calibri" w:cs="Calibri"/>
          <w:bCs/>
          <w:color w:val="000000"/>
          <w:sz w:val="22"/>
          <w:szCs w:val="22"/>
        </w:rPr>
        <w:br/>
      </w:r>
      <w:r w:rsidRPr="00181075">
        <w:rPr>
          <w:rFonts w:ascii="Calibri" w:hAnsi="Calibri" w:cs="Calibri"/>
          <w:bCs/>
          <w:color w:val="000000"/>
          <w:sz w:val="22"/>
          <w:szCs w:val="22"/>
        </w:rPr>
        <w:t>w terminie wyznaczonym przez Zleceniodawcę, to Zleceniodawca może zlecić usunięcie ich stronie trzeciej na koszt Wykonawcy.</w:t>
      </w:r>
    </w:p>
    <w:p w:rsidR="00D84F30" w:rsidRPr="00181075" w:rsidRDefault="00D84F30" w:rsidP="00E5714C">
      <w:pPr>
        <w:pStyle w:val="Tekstpodstawowywcity3"/>
        <w:spacing w:after="0" w:line="276" w:lineRule="auto"/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181075">
        <w:rPr>
          <w:rFonts w:ascii="Calibri" w:hAnsi="Calibri" w:cs="Calibri"/>
          <w:bCs/>
          <w:color w:val="000000"/>
          <w:sz w:val="22"/>
          <w:szCs w:val="22"/>
        </w:rPr>
        <w:t>6.</w:t>
      </w:r>
      <w:r w:rsidRPr="00181075">
        <w:rPr>
          <w:rFonts w:ascii="Calibri" w:hAnsi="Calibri" w:cs="Calibri"/>
          <w:bCs/>
          <w:color w:val="000000"/>
          <w:sz w:val="22"/>
          <w:szCs w:val="22"/>
        </w:rPr>
        <w:tab/>
        <w:t>Niezależnie od uprawnień wynikających z tytułu gwarancji, Zleceniodawcy przysługują uprawnienia z tytułu rękojmi za wady dokumentacji .</w:t>
      </w:r>
    </w:p>
    <w:p w:rsidR="00D84F30" w:rsidRPr="00181075" w:rsidRDefault="00D84F30" w:rsidP="00E5714C">
      <w:pPr>
        <w:pStyle w:val="Tekstpodstawowywcity3"/>
        <w:spacing w:after="0" w:line="276" w:lineRule="auto"/>
        <w:ind w:left="426" w:hanging="426"/>
        <w:jc w:val="both"/>
        <w:rPr>
          <w:color w:val="000000"/>
        </w:rPr>
      </w:pPr>
      <w:r w:rsidRPr="00181075">
        <w:rPr>
          <w:rFonts w:ascii="Calibri" w:hAnsi="Calibri" w:cs="Calibri"/>
          <w:bCs/>
          <w:color w:val="000000"/>
          <w:sz w:val="22"/>
          <w:szCs w:val="22"/>
        </w:rPr>
        <w:t>7.</w:t>
      </w:r>
      <w:r w:rsidRPr="00181075">
        <w:rPr>
          <w:rFonts w:ascii="Calibri" w:hAnsi="Calibri" w:cs="Calibri"/>
          <w:bCs/>
          <w:color w:val="000000"/>
          <w:sz w:val="22"/>
          <w:szCs w:val="22"/>
        </w:rPr>
        <w:tab/>
        <w:t xml:space="preserve">Okres rękojmi za wady wynosi 24 </w:t>
      </w:r>
      <w:r w:rsidRPr="00181075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181075">
        <w:rPr>
          <w:rFonts w:ascii="Calibri" w:hAnsi="Calibri" w:cs="Calibri"/>
          <w:bCs/>
          <w:color w:val="000000"/>
          <w:sz w:val="22"/>
          <w:szCs w:val="22"/>
        </w:rPr>
        <w:t>miesięcy od dnia jej odbioru przez Zamawiającego.</w:t>
      </w:r>
    </w:p>
    <w:p w:rsidR="00D84F30" w:rsidRPr="00181075" w:rsidRDefault="00D84F30" w:rsidP="00E5714C">
      <w:pPr>
        <w:pStyle w:val="Standard"/>
        <w:spacing w:after="0"/>
        <w:ind w:left="426" w:hanging="426"/>
        <w:jc w:val="center"/>
        <w:rPr>
          <w:b/>
          <w:color w:val="000000"/>
        </w:rPr>
      </w:pPr>
    </w:p>
    <w:p w:rsidR="00D84F30" w:rsidRPr="00181075" w:rsidRDefault="00D84F30" w:rsidP="00E5714C">
      <w:pPr>
        <w:pStyle w:val="Standard"/>
        <w:spacing w:after="0"/>
        <w:ind w:left="426" w:hanging="426"/>
        <w:jc w:val="center"/>
        <w:rPr>
          <w:b/>
          <w:color w:val="000000"/>
        </w:rPr>
      </w:pPr>
      <w:r w:rsidRPr="00181075">
        <w:rPr>
          <w:b/>
          <w:color w:val="000000"/>
        </w:rPr>
        <w:t>§ 6</w:t>
      </w:r>
    </w:p>
    <w:p w:rsidR="00D84F30" w:rsidRPr="00181075" w:rsidRDefault="00D84F30" w:rsidP="00E5714C">
      <w:pPr>
        <w:pStyle w:val="Standard"/>
        <w:numPr>
          <w:ilvl w:val="0"/>
          <w:numId w:val="7"/>
        </w:numPr>
        <w:tabs>
          <w:tab w:val="left" w:pos="567"/>
        </w:tabs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>Wykonawca przenosi na Zamawiającego autorskie prawa majątkowe do wykonanej dokumentacji, w tym</w:t>
      </w:r>
      <w:r w:rsidRPr="00181075">
        <w:rPr>
          <w:rFonts w:ascii="Arial Narrow" w:eastAsia="SimSun" w:hAnsi="Arial Narrow" w:cs="Arial Narrow"/>
          <w:color w:val="000000"/>
          <w:lang w:eastAsia="hi-IN" w:bidi="hi-IN"/>
        </w:rPr>
        <w:t xml:space="preserve"> </w:t>
      </w:r>
      <w:r w:rsidR="00151ECE">
        <w:rPr>
          <w:color w:val="000000"/>
        </w:rPr>
        <w:t>do jej</w:t>
      </w:r>
      <w:r w:rsidRPr="00181075">
        <w:rPr>
          <w:color w:val="000000"/>
        </w:rPr>
        <w:t xml:space="preserve"> utrwalania i zwielokrotniania dowolną techniką (w tym techniką drukarską, zapisu magnetyczneg</w:t>
      </w:r>
      <w:r w:rsidR="00151ECE">
        <w:rPr>
          <w:color w:val="000000"/>
        </w:rPr>
        <w:t>o, cyfrową), jak również do jej</w:t>
      </w:r>
      <w:r w:rsidRPr="00181075">
        <w:rPr>
          <w:color w:val="000000"/>
        </w:rPr>
        <w:t xml:space="preserve"> rozpowszechniania</w:t>
      </w:r>
      <w:r w:rsidR="00151ECE">
        <w:rPr>
          <w:color w:val="000000"/>
        </w:rPr>
        <w:t xml:space="preserve"> w dowolny </w:t>
      </w:r>
      <w:r w:rsidR="00151ECE">
        <w:rPr>
          <w:color w:val="000000"/>
        </w:rPr>
        <w:lastRenderedPageBreak/>
        <w:t>sposób (w tym do jej</w:t>
      </w:r>
      <w:r w:rsidRPr="00181075">
        <w:rPr>
          <w:color w:val="000000"/>
        </w:rPr>
        <w:t xml:space="preserve"> publicznego wystawiania, wyświetlania, a także publicznego udostępnianie w taki spos</w:t>
      </w:r>
      <w:r w:rsidR="00151ECE">
        <w:rPr>
          <w:color w:val="000000"/>
        </w:rPr>
        <w:t>ób, aby każdy mógł mieć do niej</w:t>
      </w:r>
      <w:r w:rsidRPr="00181075">
        <w:rPr>
          <w:color w:val="000000"/>
        </w:rPr>
        <w:t xml:space="preserve"> dostęp w miejscu i w czasie przez siebie wybranym – w szczególności za pośrednictwem Internetu). Zamawiający uprawniony jest do dokonywania zmian w dokumentacji w zależności od swoich potrzeb, na co Wykonawca wyraża zgodę.</w:t>
      </w:r>
    </w:p>
    <w:p w:rsidR="00D84F30" w:rsidRPr="00181075" w:rsidRDefault="00D84F30" w:rsidP="00E5714C">
      <w:pPr>
        <w:pStyle w:val="Standard"/>
        <w:numPr>
          <w:ilvl w:val="0"/>
          <w:numId w:val="7"/>
        </w:numPr>
        <w:tabs>
          <w:tab w:val="left" w:pos="567"/>
        </w:tabs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 xml:space="preserve">Wynagrodzenie za przeniesienie majątkowych praw autorskich zostało wkalkulowane </w:t>
      </w:r>
      <w:r>
        <w:rPr>
          <w:color w:val="000000"/>
        </w:rPr>
        <w:br/>
        <w:t xml:space="preserve">w </w:t>
      </w:r>
      <w:r w:rsidRPr="00181075">
        <w:rPr>
          <w:color w:val="000000"/>
        </w:rPr>
        <w:t>wynagrodzenie, o którym mowa w § 3.</w:t>
      </w:r>
    </w:p>
    <w:p w:rsidR="00D84F30" w:rsidRPr="00181075" w:rsidRDefault="00D84F30" w:rsidP="00E5714C">
      <w:pPr>
        <w:pStyle w:val="Standard"/>
        <w:numPr>
          <w:ilvl w:val="0"/>
          <w:numId w:val="7"/>
        </w:numPr>
        <w:tabs>
          <w:tab w:val="left" w:pos="567"/>
        </w:tabs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>Zamawiający ma prawo do wielokrotnego skorzystania z przekazanej dokumentacji.</w:t>
      </w:r>
    </w:p>
    <w:p w:rsidR="00D84F30" w:rsidRPr="00181075" w:rsidRDefault="00D84F30" w:rsidP="00E5714C">
      <w:pPr>
        <w:pStyle w:val="Standard"/>
        <w:numPr>
          <w:ilvl w:val="0"/>
          <w:numId w:val="7"/>
        </w:numPr>
        <w:tabs>
          <w:tab w:val="left" w:pos="567"/>
        </w:tabs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>Zamawiający ma prawo wykorzystania dokumentacji w postępowaniu o udzielenie zamówienia publicznego, w szczeg</w:t>
      </w:r>
      <w:r w:rsidR="00151ECE">
        <w:rPr>
          <w:color w:val="000000"/>
        </w:rPr>
        <w:t>ólności przez włączenie dokumentacji projektowej wykonawczej lub jej</w:t>
      </w:r>
      <w:r w:rsidRPr="00181075">
        <w:rPr>
          <w:color w:val="000000"/>
        </w:rPr>
        <w:t xml:space="preserve"> części do Specyfikacji Istotnych Warunków Zamówienia oraz udostępnianie dokumentów  wszystkim zainteresowanym udziałem w tym postępowaniu.</w:t>
      </w:r>
    </w:p>
    <w:p w:rsidR="00D84F30" w:rsidRPr="00181075" w:rsidRDefault="00D84F30" w:rsidP="00E5714C">
      <w:pPr>
        <w:pStyle w:val="Standard"/>
        <w:numPr>
          <w:ilvl w:val="0"/>
          <w:numId w:val="7"/>
        </w:numPr>
        <w:tabs>
          <w:tab w:val="left" w:pos="567"/>
        </w:tabs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>Przeniesienie autorskich praw majątkowych do dokumentacji następuje z chwilą jej odbioru przez Zamawiającego.</w:t>
      </w:r>
    </w:p>
    <w:p w:rsidR="00D84F30" w:rsidRPr="00181075" w:rsidRDefault="00D84F30" w:rsidP="00E5714C">
      <w:pPr>
        <w:pStyle w:val="Standard"/>
        <w:spacing w:after="0"/>
        <w:rPr>
          <w:b/>
          <w:color w:val="000000"/>
        </w:rPr>
      </w:pPr>
    </w:p>
    <w:p w:rsidR="00D84F30" w:rsidRPr="00181075" w:rsidRDefault="00D84F30" w:rsidP="00D84F30">
      <w:pPr>
        <w:pStyle w:val="Standard"/>
        <w:spacing w:after="0"/>
        <w:jc w:val="center"/>
        <w:rPr>
          <w:b/>
          <w:color w:val="000000"/>
        </w:rPr>
      </w:pPr>
      <w:r w:rsidRPr="00181075">
        <w:rPr>
          <w:b/>
          <w:color w:val="000000"/>
        </w:rPr>
        <w:t>§ 7</w:t>
      </w:r>
    </w:p>
    <w:p w:rsidR="00D84F30" w:rsidRPr="00181075" w:rsidRDefault="00D84F30" w:rsidP="00D84F30">
      <w:pPr>
        <w:pStyle w:val="Textbody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 w:cs="Calibri"/>
          <w:color w:val="000000"/>
        </w:rPr>
      </w:pPr>
      <w:r w:rsidRPr="00181075">
        <w:rPr>
          <w:rFonts w:ascii="Calibri" w:hAnsi="Calibri" w:cs="Calibri"/>
          <w:color w:val="000000"/>
        </w:rPr>
        <w:t xml:space="preserve">W razie wystąpienia istotnej zmiany okoliczności powodującej, że wykonanie umowy nie leży </w:t>
      </w:r>
      <w:r w:rsidRPr="00181075">
        <w:rPr>
          <w:rFonts w:ascii="Calibri" w:hAnsi="Calibri" w:cs="Calibri"/>
          <w:color w:val="000000"/>
        </w:rPr>
        <w:br/>
        <w:t>w interesie publicznym, czego nie można było przewidzieć w chwili zawarcia umowy, Zamawiający może odstąpić od umowy w terminie miesiąca od powzięcia wiadomości o powyższych okolicznościach. W takim wypadku Wykonawca może żądać jedynie wynagrodzenia należnego mu z tytułu wykonania części umowy.</w:t>
      </w:r>
    </w:p>
    <w:p w:rsidR="00D84F30" w:rsidRPr="00181075" w:rsidRDefault="00D84F30" w:rsidP="00D84F30">
      <w:pPr>
        <w:pStyle w:val="Standard"/>
        <w:tabs>
          <w:tab w:val="center" w:pos="4536"/>
          <w:tab w:val="left" w:pos="5085"/>
        </w:tabs>
        <w:spacing w:after="0"/>
        <w:jc w:val="center"/>
        <w:rPr>
          <w:b/>
          <w:color w:val="000000"/>
        </w:rPr>
      </w:pPr>
    </w:p>
    <w:p w:rsidR="00D84F30" w:rsidRPr="00181075" w:rsidRDefault="00D84F30" w:rsidP="00D84F30">
      <w:pPr>
        <w:pStyle w:val="Standard"/>
        <w:tabs>
          <w:tab w:val="center" w:pos="4536"/>
          <w:tab w:val="left" w:pos="5085"/>
        </w:tabs>
        <w:spacing w:after="0"/>
        <w:jc w:val="center"/>
        <w:rPr>
          <w:b/>
          <w:color w:val="000000"/>
        </w:rPr>
      </w:pPr>
      <w:r w:rsidRPr="00181075">
        <w:rPr>
          <w:b/>
          <w:color w:val="000000"/>
        </w:rPr>
        <w:t>§ 8</w:t>
      </w:r>
    </w:p>
    <w:p w:rsidR="00D84F30" w:rsidRPr="00181075" w:rsidRDefault="00D84F30" w:rsidP="00FE07E1">
      <w:pPr>
        <w:pStyle w:val="Standard"/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>1.</w:t>
      </w:r>
      <w:r w:rsidRPr="00181075">
        <w:rPr>
          <w:color w:val="000000"/>
        </w:rPr>
        <w:tab/>
        <w:t xml:space="preserve">W przypadku zwłoki w wykonaniu dokumentacji objętej umową, Wykonawca zapłaci Zamawiającemu karę umowną w wysokości 0,2% </w:t>
      </w:r>
      <w:r>
        <w:rPr>
          <w:color w:val="000000"/>
        </w:rPr>
        <w:t>wynagrodzenia, o którym mowa § 3</w:t>
      </w:r>
      <w:r w:rsidRPr="00181075">
        <w:rPr>
          <w:color w:val="000000"/>
        </w:rPr>
        <w:t xml:space="preserve"> ust.1 </w:t>
      </w:r>
      <w:r w:rsidR="00B16812">
        <w:rPr>
          <w:color w:val="000000"/>
        </w:rPr>
        <w:br/>
      </w:r>
      <w:r w:rsidRPr="00181075">
        <w:rPr>
          <w:color w:val="000000"/>
        </w:rPr>
        <w:t>za każdy dzień zwłoki w oddaniu dokumentów albo w usunięciu ich wad.</w:t>
      </w:r>
    </w:p>
    <w:p w:rsidR="00D84F30" w:rsidRDefault="00FE07E1" w:rsidP="00FE07E1">
      <w:pPr>
        <w:pStyle w:val="Standard"/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 2. </w:t>
      </w:r>
      <w:r w:rsidR="00D84F30" w:rsidRPr="00181075">
        <w:rPr>
          <w:color w:val="000000"/>
        </w:rPr>
        <w:t>Zamawiający ma prawo odstąpić od umowy w przyp</w:t>
      </w:r>
      <w:r>
        <w:rPr>
          <w:color w:val="000000"/>
        </w:rPr>
        <w:t xml:space="preserve">adku zwłoki Wykonawcy w oddaniu </w:t>
      </w:r>
      <w:r w:rsidR="00D84F30" w:rsidRPr="00181075">
        <w:rPr>
          <w:color w:val="000000"/>
        </w:rPr>
        <w:t>dokumentacji lub w usunięciu jej wad powyżej 14 dni.</w:t>
      </w:r>
    </w:p>
    <w:p w:rsidR="00BF7A8C" w:rsidRDefault="00151ECE" w:rsidP="00BF7A8C">
      <w:pPr>
        <w:pStyle w:val="Standard"/>
        <w:tabs>
          <w:tab w:val="center" w:pos="4536"/>
          <w:tab w:val="left" w:pos="5085"/>
        </w:tabs>
        <w:spacing w:after="0"/>
        <w:ind w:left="426" w:hanging="426"/>
        <w:rPr>
          <w:color w:val="000000"/>
        </w:rPr>
      </w:pPr>
      <w:r>
        <w:rPr>
          <w:color w:val="000000"/>
        </w:rPr>
        <w:t xml:space="preserve">3.     </w:t>
      </w:r>
      <w:r w:rsidR="00BF7A8C" w:rsidRPr="00181075">
        <w:rPr>
          <w:color w:val="000000"/>
        </w:rPr>
        <w:t xml:space="preserve">Wykonawca zapłaci Zamawiającemu odszkodowanie w wysokości 20 % ceny, o której mowa </w:t>
      </w:r>
      <w:r w:rsidR="00BF7A8C">
        <w:rPr>
          <w:color w:val="000000"/>
        </w:rPr>
        <w:br/>
        <w:t>w § 3</w:t>
      </w:r>
      <w:r w:rsidR="00BF7A8C" w:rsidRPr="00181075">
        <w:rPr>
          <w:color w:val="000000"/>
        </w:rPr>
        <w:t xml:space="preserve"> ust. 1 w przypadku odstąpienia od umowy w przyczyn, za które ponosi odpowiedzialność.</w:t>
      </w:r>
    </w:p>
    <w:p w:rsidR="00D84F30" w:rsidRPr="00BF7A8C" w:rsidRDefault="00A74D03" w:rsidP="00BF7A8C">
      <w:pPr>
        <w:pStyle w:val="Standard"/>
        <w:tabs>
          <w:tab w:val="center" w:pos="4536"/>
          <w:tab w:val="left" w:pos="5085"/>
        </w:tabs>
        <w:spacing w:after="0"/>
        <w:ind w:left="426" w:hanging="426"/>
        <w:rPr>
          <w:b/>
          <w:color w:val="000000"/>
        </w:rPr>
      </w:pPr>
      <w:r>
        <w:rPr>
          <w:color w:val="000000"/>
        </w:rPr>
        <w:t>4</w:t>
      </w:r>
      <w:r w:rsidR="00D84F30" w:rsidRPr="00181075">
        <w:rPr>
          <w:color w:val="000000"/>
        </w:rPr>
        <w:t xml:space="preserve">.  </w:t>
      </w:r>
      <w:r w:rsidR="00D84F30" w:rsidRPr="00181075">
        <w:rPr>
          <w:color w:val="000000"/>
        </w:rPr>
        <w:tab/>
      </w:r>
      <w:r w:rsidR="00BF7A8C">
        <w:rPr>
          <w:color w:val="000000"/>
        </w:rPr>
        <w:t>Łączna wartość kar umownych, która może zostać nałożona na Wykonawcę zgodnie z ust. 1 powyżej wynosi 40% wartości wynagrodzenia brutto Wykonawcy wykazanego w § 3</w:t>
      </w:r>
      <w:r w:rsidR="00BF7A8C" w:rsidRPr="00181075">
        <w:rPr>
          <w:color w:val="000000"/>
        </w:rPr>
        <w:t xml:space="preserve"> ust.1</w:t>
      </w:r>
      <w:r w:rsidR="00BF7A8C">
        <w:rPr>
          <w:color w:val="000000"/>
        </w:rPr>
        <w:t>.</w:t>
      </w:r>
    </w:p>
    <w:p w:rsidR="00D84F30" w:rsidRPr="00181075" w:rsidRDefault="00A74D03" w:rsidP="00FE07E1">
      <w:pPr>
        <w:pStyle w:val="Standard"/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>5</w:t>
      </w:r>
      <w:r w:rsidR="00D84F30" w:rsidRPr="00181075">
        <w:rPr>
          <w:color w:val="000000"/>
        </w:rPr>
        <w:t xml:space="preserve">.  </w:t>
      </w:r>
      <w:r w:rsidR="00FE07E1">
        <w:rPr>
          <w:color w:val="000000"/>
        </w:rPr>
        <w:t xml:space="preserve"> </w:t>
      </w:r>
      <w:r w:rsidR="00D84F30" w:rsidRPr="00181075">
        <w:rPr>
          <w:color w:val="000000"/>
        </w:rPr>
        <w:t>Strony dopuszczają możliwość dochodzenia odszkodowania uzupełniającego ponad zastrzeżone kary umowne na zasadach ogólnych kodeksu cywilnego.</w:t>
      </w:r>
    </w:p>
    <w:p w:rsidR="00D84F30" w:rsidRPr="00181075" w:rsidRDefault="00D84F30" w:rsidP="00B16812">
      <w:pPr>
        <w:pStyle w:val="Standard"/>
        <w:spacing w:after="0"/>
        <w:rPr>
          <w:b/>
          <w:color w:val="000000"/>
        </w:rPr>
      </w:pPr>
    </w:p>
    <w:p w:rsidR="00D84F30" w:rsidRDefault="00D84F30" w:rsidP="00D84F30">
      <w:pPr>
        <w:pStyle w:val="Standard"/>
        <w:spacing w:after="0"/>
        <w:jc w:val="center"/>
        <w:rPr>
          <w:b/>
          <w:color w:val="000000"/>
        </w:rPr>
      </w:pPr>
      <w:r w:rsidRPr="00181075">
        <w:rPr>
          <w:b/>
          <w:color w:val="000000"/>
        </w:rPr>
        <w:t>§ 9</w:t>
      </w:r>
    </w:p>
    <w:p w:rsidR="00D95E82" w:rsidRPr="00D95E82" w:rsidRDefault="00D95E82" w:rsidP="00D95E82">
      <w:pPr>
        <w:pStyle w:val="Standard"/>
        <w:numPr>
          <w:ilvl w:val="0"/>
          <w:numId w:val="11"/>
        </w:numPr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D95E82">
        <w:rPr>
          <w:rFonts w:asciiTheme="minorHAnsi" w:hAnsiTheme="minorHAnsi" w:cstheme="minorHAnsi"/>
        </w:rPr>
        <w:t xml:space="preserve">Na terenie Zamawiającego (zarówno na zewnątrz budynków jak i w budynkach, w tym również </w:t>
      </w:r>
      <w:r w:rsidRPr="00D95E82">
        <w:rPr>
          <w:rFonts w:asciiTheme="minorHAnsi" w:hAnsiTheme="minorHAnsi" w:cstheme="minorHAnsi"/>
        </w:rPr>
        <w:br/>
        <w:t>w piwnicach) obowiązuje bezwzględny zakaz palenia wyrobów tytoniowych, w tym palenia nowatorskich wyrobów tytoniowych i palenia papierosów elektronicznych. Naruszenie tego zakazu przez pracowników Wykonawcy, jego podwykonawców lub dalszych podwykonawców uprawnia Zamawiającego do nałożenia kary umownej w wysokości 100zł za każdy stwierdzony przypadek.</w:t>
      </w:r>
    </w:p>
    <w:p w:rsidR="00D95E82" w:rsidRPr="00D95E82" w:rsidRDefault="00D95E82" w:rsidP="00D95E82">
      <w:pPr>
        <w:pStyle w:val="Standard"/>
        <w:autoSpaceDN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 </w:t>
      </w:r>
      <w:r w:rsidRPr="00D95E82">
        <w:rPr>
          <w:rFonts w:asciiTheme="minorHAnsi" w:hAnsiTheme="minorHAnsi" w:cstheme="minorHAnsi"/>
        </w:rPr>
        <w:t xml:space="preserve">W związku z tym , że prace są wykonywane w placówce o podwyższonym rygorze sanitarnym , Wykonawca musi bezwzględnie przestrzegać zapisów BHP w zakresie o jakim mowa w prawie pracy. W przypadku naruszenia </w:t>
      </w:r>
      <w:proofErr w:type="spellStart"/>
      <w:r w:rsidRPr="00D95E82">
        <w:rPr>
          <w:rFonts w:asciiTheme="minorHAnsi" w:hAnsiTheme="minorHAnsi" w:cstheme="minorHAnsi"/>
        </w:rPr>
        <w:t>ww</w:t>
      </w:r>
      <w:proofErr w:type="spellEnd"/>
      <w:r w:rsidRPr="00D95E82">
        <w:rPr>
          <w:rFonts w:asciiTheme="minorHAnsi" w:hAnsiTheme="minorHAnsi" w:cstheme="minorHAnsi"/>
        </w:rPr>
        <w:t xml:space="preserve"> przepisów i wytycznych</w:t>
      </w:r>
      <w:r w:rsidR="00E374F3">
        <w:rPr>
          <w:rFonts w:asciiTheme="minorHAnsi" w:hAnsiTheme="minorHAnsi" w:cstheme="minorHAnsi"/>
        </w:rPr>
        <w:t xml:space="preserve"> Zamawiający naliczy karę umowną</w:t>
      </w:r>
      <w:r w:rsidRPr="00D95E82">
        <w:rPr>
          <w:rFonts w:asciiTheme="minorHAnsi" w:hAnsiTheme="minorHAnsi" w:cstheme="minorHAnsi"/>
        </w:rPr>
        <w:t xml:space="preserve"> </w:t>
      </w:r>
      <w:r w:rsidRPr="00D95E82">
        <w:rPr>
          <w:rFonts w:asciiTheme="minorHAnsi" w:hAnsiTheme="minorHAnsi" w:cstheme="minorHAnsi"/>
        </w:rPr>
        <w:br/>
      </w:r>
      <w:r w:rsidRPr="00D95E82">
        <w:rPr>
          <w:rFonts w:asciiTheme="minorHAnsi" w:hAnsiTheme="minorHAnsi" w:cstheme="minorHAnsi"/>
        </w:rPr>
        <w:lastRenderedPageBreak/>
        <w:t>w wysokości 500 zł za pierwszy stwierdzony przypadek, za kolejne uchybienia kara porządkowa będzie narastała każdorazowo o 50% za każdy kolejny przypadek.</w:t>
      </w:r>
    </w:p>
    <w:p w:rsidR="00D95E82" w:rsidRDefault="00D95E82" w:rsidP="00D95E82">
      <w:pPr>
        <w:pStyle w:val="Standard"/>
        <w:autoSpaceDN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   </w:t>
      </w:r>
      <w:r w:rsidRPr="00D95E82">
        <w:rPr>
          <w:rFonts w:asciiTheme="minorHAnsi" w:hAnsiTheme="minorHAnsi" w:cstheme="minorHAnsi"/>
        </w:rPr>
        <w:t>Wykonawcę zobowiązuje się do zapewnienia jednoznacznej identyfikacji wizualnej (widoczne logo zatrudniającej firmy) zatrudnionych osób jak również zapewnić (zamieszczając stosowne wymagania w zawieranych umowach o podwykonawstwo) aby taką identyfikację posiadały osoby zatrudnione przez podwykonawców i dalszych podwykonawców). Brak identyfikacji wizualnej zatrudnionych osób (Wykonawcy, podwykonawców  czy też dalszych podwykonawców) będzie podstawą do naliczania Wykonawcy kary umownej w wysokości 200 zł za każdy stwierdzony taki przypadek.</w:t>
      </w:r>
    </w:p>
    <w:p w:rsidR="00D95E82" w:rsidRDefault="00D95E82" w:rsidP="00D95E82">
      <w:pPr>
        <w:pStyle w:val="Standard"/>
        <w:autoSpaceDN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</w:p>
    <w:p w:rsidR="00D95E82" w:rsidRPr="00181075" w:rsidRDefault="00E374F3" w:rsidP="00D95E82">
      <w:pPr>
        <w:pStyle w:val="Standard"/>
        <w:spacing w:after="0"/>
        <w:jc w:val="center"/>
        <w:rPr>
          <w:b/>
          <w:color w:val="000000"/>
        </w:rPr>
      </w:pPr>
      <w:r>
        <w:rPr>
          <w:b/>
          <w:color w:val="000000"/>
        </w:rPr>
        <w:t>§ 10</w:t>
      </w:r>
    </w:p>
    <w:p w:rsidR="00D84F30" w:rsidRPr="00181075" w:rsidRDefault="00D84F30" w:rsidP="00B16812">
      <w:pPr>
        <w:pStyle w:val="Standard"/>
        <w:numPr>
          <w:ilvl w:val="0"/>
          <w:numId w:val="6"/>
        </w:numPr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 xml:space="preserve">Wszelkie zmiany i uzupełnienia treści umowy wymagają dla swej ważności formy pisemnej </w:t>
      </w:r>
      <w:r>
        <w:rPr>
          <w:color w:val="000000"/>
        </w:rPr>
        <w:br/>
      </w:r>
      <w:r w:rsidRPr="00181075">
        <w:rPr>
          <w:color w:val="000000"/>
        </w:rPr>
        <w:t>w postaci aneksu.</w:t>
      </w:r>
    </w:p>
    <w:p w:rsidR="00D84F30" w:rsidRPr="00181075" w:rsidRDefault="00D84F30" w:rsidP="00B16812">
      <w:pPr>
        <w:pStyle w:val="Standard"/>
        <w:numPr>
          <w:ilvl w:val="0"/>
          <w:numId w:val="2"/>
        </w:numPr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>W sprawach nieuregulowanych postanowieniami niniejszej umowy mają zastosowanie przepisy Kodeksu Cywilnego oraz ustawy Prawo Budowlane.</w:t>
      </w:r>
    </w:p>
    <w:p w:rsidR="00D84F30" w:rsidRPr="00181075" w:rsidRDefault="00D84F30" w:rsidP="00B16812">
      <w:pPr>
        <w:pStyle w:val="Standard"/>
        <w:numPr>
          <w:ilvl w:val="0"/>
          <w:numId w:val="2"/>
        </w:numPr>
        <w:spacing w:after="0"/>
        <w:ind w:left="426" w:hanging="426"/>
        <w:jc w:val="both"/>
        <w:rPr>
          <w:color w:val="000000"/>
        </w:rPr>
      </w:pPr>
      <w:r w:rsidRPr="00181075">
        <w:rPr>
          <w:color w:val="000000"/>
        </w:rPr>
        <w:t>Ewentualne spory wynikłe w trakcie realizacji niniejszej umowy będą rozstrzygane przez sąd powszechny właściwy miejscowo dla Zamawiającego.</w:t>
      </w:r>
    </w:p>
    <w:p w:rsidR="00D84F30" w:rsidRDefault="00D84F30" w:rsidP="00B16812">
      <w:pPr>
        <w:pStyle w:val="Standard"/>
        <w:tabs>
          <w:tab w:val="left" w:pos="5940"/>
        </w:tabs>
        <w:spacing w:after="0"/>
        <w:ind w:left="426" w:hanging="426"/>
        <w:jc w:val="both"/>
        <w:rPr>
          <w:color w:val="000000"/>
        </w:rPr>
      </w:pPr>
      <w:r w:rsidRPr="0091431F">
        <w:rPr>
          <w:color w:val="000000"/>
        </w:rPr>
        <w:t>4.</w:t>
      </w:r>
      <w:r>
        <w:rPr>
          <w:color w:val="000000"/>
        </w:rPr>
        <w:t xml:space="preserve"> </w:t>
      </w:r>
      <w:r w:rsidR="00B16812">
        <w:rPr>
          <w:color w:val="000000"/>
        </w:rPr>
        <w:t xml:space="preserve">    </w:t>
      </w:r>
      <w:r w:rsidRPr="0091431F">
        <w:rPr>
          <w:color w:val="000000"/>
        </w:rPr>
        <w:t>Umowę sporządzono w dwóch jednobrzmiących egzemplarzach jeden dla Zamaw</w:t>
      </w:r>
      <w:r w:rsidR="00B16812">
        <w:rPr>
          <w:color w:val="000000"/>
        </w:rPr>
        <w:t>iające</w:t>
      </w:r>
      <w:r>
        <w:rPr>
          <w:color w:val="000000"/>
        </w:rPr>
        <w:t>go, jeden dla Wykonawcy.</w:t>
      </w:r>
    </w:p>
    <w:p w:rsidR="00D84F30" w:rsidRDefault="00D84F30" w:rsidP="00B16812">
      <w:pPr>
        <w:pStyle w:val="Standard"/>
        <w:tabs>
          <w:tab w:val="left" w:pos="5940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5.  </w:t>
      </w:r>
      <w:r w:rsidR="00B16812">
        <w:rPr>
          <w:color w:val="000000"/>
        </w:rPr>
        <w:t xml:space="preserve">  </w:t>
      </w:r>
      <w:r w:rsidRPr="0091431F">
        <w:rPr>
          <w:color w:val="000000"/>
        </w:rPr>
        <w:t xml:space="preserve">Na terenie Zamawiającego (zarówno na zewnętrz budynków jak i w budynkach, w tym również  </w:t>
      </w:r>
      <w:r>
        <w:rPr>
          <w:color w:val="000000"/>
        </w:rPr>
        <w:t xml:space="preserve">   </w:t>
      </w:r>
      <w:r w:rsidRPr="0091431F">
        <w:rPr>
          <w:color w:val="000000"/>
        </w:rPr>
        <w:t>piwnicach) obowiązuje bezwzględny zaka</w:t>
      </w:r>
      <w:r>
        <w:rPr>
          <w:color w:val="000000"/>
        </w:rPr>
        <w:t xml:space="preserve">z palenia wyrobów tytoniowych, </w:t>
      </w:r>
      <w:r w:rsidRPr="0091431F">
        <w:rPr>
          <w:color w:val="000000"/>
        </w:rPr>
        <w:t>w  tym palenia nowatorskich wyrobów tytoniowych i palenia papierosów elektronicznych. Naruszenie tego zakazu przez pracowników Wykona</w:t>
      </w:r>
      <w:r>
        <w:rPr>
          <w:color w:val="000000"/>
        </w:rPr>
        <w:t>wcy, jego podwykonawców lub dal</w:t>
      </w:r>
      <w:r w:rsidRPr="0091431F">
        <w:rPr>
          <w:color w:val="000000"/>
        </w:rPr>
        <w:t>szych podwykonawców uprawnia Zamawiającego do nałożenia kary umownej w wysokości 100</w:t>
      </w:r>
      <w:r>
        <w:rPr>
          <w:color w:val="000000"/>
        </w:rPr>
        <w:t xml:space="preserve"> </w:t>
      </w:r>
      <w:r w:rsidRPr="0091431F">
        <w:rPr>
          <w:color w:val="000000"/>
        </w:rPr>
        <w:t>zł</w:t>
      </w:r>
      <w:r>
        <w:rPr>
          <w:color w:val="000000"/>
        </w:rPr>
        <w:t xml:space="preserve"> za każdy stwierdzony przypadek.</w:t>
      </w:r>
    </w:p>
    <w:p w:rsidR="00D84F30" w:rsidRDefault="00D84F30" w:rsidP="00D84F30">
      <w:pPr>
        <w:pStyle w:val="Standard"/>
        <w:tabs>
          <w:tab w:val="left" w:pos="5940"/>
        </w:tabs>
        <w:jc w:val="both"/>
        <w:rPr>
          <w:color w:val="000000"/>
        </w:rPr>
      </w:pPr>
    </w:p>
    <w:p w:rsidR="00D84F30" w:rsidRDefault="00D84F30" w:rsidP="00D84F30">
      <w:pPr>
        <w:pStyle w:val="Standard"/>
        <w:tabs>
          <w:tab w:val="left" w:pos="5940"/>
        </w:tabs>
        <w:spacing w:after="0"/>
        <w:jc w:val="both"/>
        <w:rPr>
          <w:color w:val="000000"/>
        </w:rPr>
      </w:pPr>
    </w:p>
    <w:p w:rsidR="00D84F30" w:rsidRDefault="00D84F30" w:rsidP="00D84F30">
      <w:pPr>
        <w:pStyle w:val="Standard"/>
        <w:tabs>
          <w:tab w:val="left" w:pos="5940"/>
        </w:tabs>
        <w:spacing w:after="0"/>
        <w:jc w:val="both"/>
        <w:rPr>
          <w:color w:val="000000"/>
        </w:rPr>
      </w:pPr>
      <w:r>
        <w:rPr>
          <w:color w:val="000000"/>
        </w:rPr>
        <w:t>Załącz</w:t>
      </w:r>
      <w:r w:rsidR="00B16812">
        <w:rPr>
          <w:color w:val="000000"/>
        </w:rPr>
        <w:t>nik nr 1 – opis przedmiotu zamówienia</w:t>
      </w:r>
    </w:p>
    <w:p w:rsidR="00D84F30" w:rsidRDefault="00D84F30" w:rsidP="00D84F30">
      <w:pPr>
        <w:pStyle w:val="Standard"/>
        <w:tabs>
          <w:tab w:val="left" w:pos="5940"/>
        </w:tabs>
        <w:spacing w:after="0"/>
        <w:jc w:val="both"/>
        <w:rPr>
          <w:color w:val="000000"/>
        </w:rPr>
      </w:pPr>
      <w:r>
        <w:rPr>
          <w:color w:val="000000"/>
        </w:rPr>
        <w:t>Załącznik nr 2 – formularz cenowy</w:t>
      </w:r>
    </w:p>
    <w:p w:rsidR="00D84F30" w:rsidRDefault="00D84F30" w:rsidP="00D84F30">
      <w:pPr>
        <w:pStyle w:val="Standard"/>
        <w:tabs>
          <w:tab w:val="left" w:pos="5940"/>
        </w:tabs>
        <w:spacing w:after="0"/>
        <w:jc w:val="both"/>
        <w:rPr>
          <w:color w:val="000000"/>
        </w:rPr>
      </w:pPr>
      <w:r>
        <w:rPr>
          <w:color w:val="000000"/>
        </w:rPr>
        <w:t>Załącznik nr 3 -  karta zatwierdzenia dokumentacji</w:t>
      </w:r>
    </w:p>
    <w:p w:rsidR="00D84F30" w:rsidRPr="0091431F" w:rsidRDefault="00D84F30" w:rsidP="00D84F30">
      <w:pPr>
        <w:pStyle w:val="Standard"/>
        <w:tabs>
          <w:tab w:val="left" w:pos="5940"/>
        </w:tabs>
        <w:spacing w:after="0"/>
        <w:jc w:val="both"/>
        <w:rPr>
          <w:color w:val="000000"/>
        </w:rPr>
      </w:pPr>
    </w:p>
    <w:p w:rsidR="00D84F30" w:rsidRPr="0091431F" w:rsidRDefault="00D84F30" w:rsidP="00D84F30">
      <w:pPr>
        <w:pStyle w:val="Standard"/>
        <w:tabs>
          <w:tab w:val="left" w:pos="5940"/>
        </w:tabs>
        <w:jc w:val="both"/>
        <w:rPr>
          <w:color w:val="000000"/>
        </w:rPr>
      </w:pPr>
    </w:p>
    <w:p w:rsidR="00D84F30" w:rsidRPr="0091431F" w:rsidRDefault="00D84F30" w:rsidP="00D84F30">
      <w:pPr>
        <w:pStyle w:val="Standard"/>
        <w:tabs>
          <w:tab w:val="left" w:pos="5940"/>
        </w:tabs>
        <w:spacing w:after="0"/>
        <w:jc w:val="both"/>
        <w:rPr>
          <w:color w:val="000000"/>
        </w:rPr>
      </w:pPr>
    </w:p>
    <w:p w:rsidR="00D84F30" w:rsidRPr="0091431F" w:rsidRDefault="00D84F30" w:rsidP="00D84F30">
      <w:pPr>
        <w:pStyle w:val="Standard"/>
        <w:tabs>
          <w:tab w:val="left" w:pos="5940"/>
        </w:tabs>
        <w:spacing w:after="0"/>
        <w:jc w:val="both"/>
        <w:rPr>
          <w:color w:val="000000"/>
        </w:rPr>
      </w:pPr>
    </w:p>
    <w:p w:rsidR="00D84F30" w:rsidRDefault="00D84F30" w:rsidP="00D84F30">
      <w:pPr>
        <w:pStyle w:val="Standard"/>
        <w:tabs>
          <w:tab w:val="left" w:pos="5940"/>
        </w:tabs>
        <w:spacing w:after="0"/>
        <w:jc w:val="both"/>
        <w:rPr>
          <w:b/>
          <w:color w:val="000000"/>
        </w:rPr>
      </w:pPr>
    </w:p>
    <w:p w:rsidR="00D84F30" w:rsidRPr="00181075" w:rsidRDefault="00D84F30" w:rsidP="00D84F30">
      <w:pPr>
        <w:pStyle w:val="Standard"/>
        <w:tabs>
          <w:tab w:val="left" w:pos="5940"/>
        </w:tabs>
        <w:spacing w:after="0"/>
        <w:jc w:val="both"/>
        <w:rPr>
          <w:b/>
          <w:color w:val="000000"/>
        </w:rPr>
      </w:pPr>
    </w:p>
    <w:p w:rsidR="00D84F30" w:rsidRPr="00181075" w:rsidRDefault="00D84F30" w:rsidP="00D84F30">
      <w:pPr>
        <w:pStyle w:val="Standard"/>
        <w:tabs>
          <w:tab w:val="left" w:pos="5940"/>
        </w:tabs>
        <w:spacing w:after="0"/>
        <w:rPr>
          <w:b/>
          <w:color w:val="000000"/>
        </w:rPr>
      </w:pPr>
      <w:r w:rsidRPr="00181075">
        <w:rPr>
          <w:b/>
          <w:color w:val="000000"/>
        </w:rPr>
        <w:t xml:space="preserve">            Zamawiający </w:t>
      </w:r>
      <w:r w:rsidRPr="00181075">
        <w:rPr>
          <w:b/>
          <w:color w:val="000000"/>
        </w:rPr>
        <w:tab/>
        <w:t xml:space="preserve">             </w:t>
      </w:r>
      <w:r>
        <w:rPr>
          <w:b/>
          <w:color w:val="000000"/>
        </w:rPr>
        <w:t xml:space="preserve">    Wykonawca</w:t>
      </w:r>
    </w:p>
    <w:p w:rsidR="00D84F30" w:rsidRDefault="00D84F30" w:rsidP="00D84F30">
      <w:pPr>
        <w:pStyle w:val="Akapitzlist"/>
        <w:widowControl/>
        <w:contextualSpacing/>
        <w:jc w:val="both"/>
        <w:textAlignment w:val="auto"/>
        <w:rPr>
          <w:sz w:val="20"/>
          <w:szCs w:val="20"/>
          <w:lang w:eastAsia="zh-CN"/>
        </w:rPr>
      </w:pPr>
    </w:p>
    <w:p w:rsidR="00D84F30" w:rsidRPr="002E321D" w:rsidRDefault="00D84F30" w:rsidP="00D84F30"/>
    <w:p w:rsidR="00C20C9A" w:rsidRDefault="00C20C9A"/>
    <w:p w:rsidR="00117CF3" w:rsidRDefault="00117CF3"/>
    <w:p w:rsidR="00117CF3" w:rsidRDefault="00117CF3"/>
    <w:p w:rsidR="00117CF3" w:rsidRDefault="00117CF3"/>
    <w:p w:rsidR="00117CF3" w:rsidRDefault="00117CF3"/>
    <w:p w:rsidR="00117CF3" w:rsidRDefault="00117CF3"/>
    <w:p w:rsidR="00117CF3" w:rsidRDefault="00117CF3"/>
    <w:p w:rsidR="00117CF3" w:rsidRDefault="00117CF3"/>
    <w:p w:rsidR="00117CF3" w:rsidRDefault="00117CF3"/>
    <w:p w:rsidR="00117CF3" w:rsidRDefault="00117CF3"/>
    <w:p w:rsidR="00117CF3" w:rsidRDefault="00117CF3"/>
    <w:p w:rsidR="00117CF3" w:rsidRDefault="00117CF3"/>
    <w:p w:rsidR="00117CF3" w:rsidRDefault="00117CF3"/>
    <w:p w:rsidR="00117CF3" w:rsidRDefault="00117CF3"/>
    <w:p w:rsidR="00117CF3" w:rsidRDefault="00117CF3"/>
    <w:p w:rsidR="00117CF3" w:rsidRDefault="00117CF3" w:rsidP="00117CF3">
      <w:pPr>
        <w:pStyle w:val="Standard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Wykonawcy</w:t>
      </w:r>
    </w:p>
    <w:p w:rsidR="00117CF3" w:rsidRDefault="00117CF3" w:rsidP="00117CF3">
      <w:pPr>
        <w:pStyle w:val="Standard"/>
        <w:spacing w:line="360" w:lineRule="auto"/>
        <w:jc w:val="both"/>
        <w:rPr>
          <w:b/>
          <w:sz w:val="24"/>
          <w:szCs w:val="24"/>
        </w:rPr>
      </w:pPr>
    </w:p>
    <w:p w:rsidR="00117CF3" w:rsidRDefault="00117CF3" w:rsidP="00117CF3">
      <w:pPr>
        <w:pStyle w:val="NormalnyWeb"/>
        <w:spacing w:after="0" w:line="360" w:lineRule="auto"/>
        <w:ind w:left="714"/>
        <w:jc w:val="both"/>
        <w:rPr>
          <w:rFonts w:ascii="Calibri" w:eastAsia="Calibri" w:hAnsi="Calibri" w:cs="Arial"/>
        </w:rPr>
      </w:pPr>
    </w:p>
    <w:p w:rsidR="00117CF3" w:rsidRDefault="00117CF3" w:rsidP="00117CF3">
      <w:pPr>
        <w:pStyle w:val="NormalnyWeb"/>
        <w:spacing w:after="0" w:line="360" w:lineRule="auto"/>
        <w:jc w:val="both"/>
      </w:pPr>
      <w:r>
        <w:rPr>
          <w:rFonts w:ascii="Calibri" w:hAnsi="Calibri"/>
        </w:rPr>
        <w:t xml:space="preserve"> Ja, niżej podpisany ……………..................................................................... działając w imieniu Wykonawcy ……......................................................................…… oświadczam,</w:t>
      </w:r>
      <w:r>
        <w:rPr>
          <w:rFonts w:ascii="Calibri" w:eastAsia="Calibri" w:hAnsi="Calibri" w:cs="Arial"/>
        </w:rPr>
        <w:t xml:space="preserve"> że nie zachodzą w stosunku do Wykonawcy, którego reprezentuję  przesłanki wykluczenia z postępowania na podstawie art. </w:t>
      </w:r>
      <w:r>
        <w:rPr>
          <w:rFonts w:ascii="Calibri" w:hAnsi="Calibri" w:cs="Arial"/>
        </w:rPr>
        <w:t>7 ust. 1 w zw.</w:t>
      </w:r>
      <w:bookmarkStart w:id="1" w:name="_GoBack1"/>
      <w:bookmarkEnd w:id="1"/>
      <w:r>
        <w:rPr>
          <w:rFonts w:ascii="Calibri" w:hAnsi="Calibri" w:cs="Arial"/>
        </w:rPr>
        <w:t xml:space="preserve"> z art. 7 ust. 9 ustawy </w:t>
      </w:r>
      <w:r>
        <w:rPr>
          <w:rFonts w:ascii="Calibri" w:eastAsia="Calibri" w:hAnsi="Calibri" w:cs="Arial"/>
        </w:rPr>
        <w:t>z dnia 13 kwietnia 2022 r.</w:t>
      </w:r>
      <w:r>
        <w:rPr>
          <w:rFonts w:ascii="Calibri" w:eastAsia="Calibri" w:hAnsi="Calibri" w:cs="Arial"/>
          <w:i/>
          <w:iCs/>
        </w:rPr>
        <w:t xml:space="preserve"> </w:t>
      </w:r>
      <w:r>
        <w:rPr>
          <w:rFonts w:ascii="Calibri" w:eastAsia="Calibri" w:hAnsi="Calibri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rFonts w:ascii="Calibri" w:eastAsia="Calibri" w:hAnsi="Calibri" w:cs="Arial"/>
          <w:iCs/>
          <w:color w:val="222222"/>
        </w:rPr>
        <w:t>(Dz. U. poz. 835)</w:t>
      </w:r>
      <w:r>
        <w:rPr>
          <w:rStyle w:val="Odwoanieprzypisudolnego"/>
          <w:rFonts w:ascii="Calibri" w:hAnsi="Calibri"/>
        </w:rPr>
        <w:footnoteReference w:id="1"/>
      </w:r>
      <w:r>
        <w:rPr>
          <w:rFonts w:ascii="Calibri" w:eastAsia="Calibri" w:hAnsi="Calibri" w:cs="Arial"/>
          <w:i/>
          <w:iCs/>
          <w:color w:val="222222"/>
        </w:rPr>
        <w:t>.</w:t>
      </w:r>
    </w:p>
    <w:p w:rsidR="00117CF3" w:rsidRDefault="00117CF3" w:rsidP="00117CF3">
      <w:pPr>
        <w:pStyle w:val="Standard"/>
        <w:jc w:val="both"/>
        <w:rPr>
          <w:sz w:val="24"/>
          <w:szCs w:val="24"/>
        </w:rPr>
      </w:pPr>
    </w:p>
    <w:p w:rsidR="00117CF3" w:rsidRDefault="00117CF3" w:rsidP="00117CF3">
      <w:pPr>
        <w:pStyle w:val="Standard"/>
        <w:jc w:val="both"/>
        <w:rPr>
          <w:sz w:val="20"/>
          <w:szCs w:val="20"/>
        </w:rPr>
      </w:pPr>
    </w:p>
    <w:p w:rsidR="00117CF3" w:rsidRDefault="00117CF3" w:rsidP="00117CF3">
      <w:pPr>
        <w:pStyle w:val="Standard"/>
        <w:jc w:val="both"/>
      </w:pPr>
    </w:p>
    <w:p w:rsidR="00117CF3" w:rsidRDefault="00117CF3" w:rsidP="00117CF3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7CF3" w:rsidRDefault="00117CF3" w:rsidP="00117CF3">
      <w:pPr>
        <w:pStyle w:val="Standard"/>
        <w:ind w:left="3545"/>
        <w:jc w:val="both"/>
        <w:rPr>
          <w:rFonts w:cs="Tahoma"/>
        </w:rPr>
      </w:pPr>
      <w:r>
        <w:rPr>
          <w:rFonts w:cs="Tahoma"/>
        </w:rPr>
        <w:t>…………………………………….</w:t>
      </w:r>
    </w:p>
    <w:p w:rsidR="00117CF3" w:rsidRDefault="00117CF3" w:rsidP="00117CF3">
      <w:pPr>
        <w:pStyle w:val="Standard"/>
        <w:jc w:val="both"/>
      </w:pPr>
      <w:r>
        <w:rPr>
          <w:rFonts w:cs="Tahoma"/>
        </w:rPr>
        <w:t xml:space="preserve">                                                                            </w:t>
      </w:r>
      <w:r>
        <w:rPr>
          <w:rFonts w:cs="Tahoma"/>
          <w:sz w:val="18"/>
          <w:szCs w:val="18"/>
        </w:rPr>
        <w:t xml:space="preserve">  /data i podpis/</w:t>
      </w:r>
    </w:p>
    <w:p w:rsidR="00117CF3" w:rsidRDefault="00117CF3"/>
    <w:sectPr w:rsidR="00117CF3" w:rsidSect="00AA4571">
      <w:headerReference w:type="default" r:id="rId7"/>
      <w:footerReference w:type="default" r:id="rId8"/>
      <w:pgSz w:w="11906" w:h="16838" w:code="9"/>
      <w:pgMar w:top="1418" w:right="1418" w:bottom="1418" w:left="1418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A06" w:rsidRDefault="009C0A06" w:rsidP="00D84F30">
      <w:r>
        <w:separator/>
      </w:r>
    </w:p>
  </w:endnote>
  <w:endnote w:type="continuationSeparator" w:id="0">
    <w:p w:rsidR="009C0A06" w:rsidRDefault="009C0A06" w:rsidP="00D84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EEC" w:rsidRDefault="00800EEC">
    <w:pPr>
      <w:pStyle w:val="Stopka"/>
      <w:rPr>
        <w:lang w:val="en-US"/>
      </w:rPr>
    </w:pPr>
  </w:p>
  <w:p w:rsidR="00800EEC" w:rsidRDefault="00800EEC" w:rsidP="00FB5388">
    <w:pPr>
      <w:pStyle w:val="Stopka"/>
      <w:ind w:left="-964"/>
      <w:rPr>
        <w:lang w:val="en-US"/>
      </w:rPr>
    </w:pPr>
  </w:p>
  <w:p w:rsidR="00800EEC" w:rsidRDefault="00800EEC" w:rsidP="00FB5388">
    <w:pPr>
      <w:pStyle w:val="Stopka"/>
      <w:ind w:left="-964"/>
      <w:rPr>
        <w:lang w:val="en-US"/>
      </w:rPr>
    </w:pPr>
  </w:p>
  <w:p w:rsidR="00800EEC" w:rsidRPr="00B908B1" w:rsidRDefault="00800EEC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A06" w:rsidRDefault="009C0A06" w:rsidP="00D84F30">
      <w:r>
        <w:separator/>
      </w:r>
    </w:p>
  </w:footnote>
  <w:footnote w:type="continuationSeparator" w:id="0">
    <w:p w:rsidR="009C0A06" w:rsidRDefault="009C0A06" w:rsidP="00D84F30">
      <w:r>
        <w:continuationSeparator/>
      </w:r>
    </w:p>
  </w:footnote>
  <w:footnote w:id="1">
    <w:p w:rsidR="00117CF3" w:rsidRDefault="00117CF3" w:rsidP="00117CF3">
      <w:pPr>
        <w:pStyle w:val="Standard"/>
        <w:spacing w:line="240" w:lineRule="auto"/>
        <w:jc w:val="both"/>
      </w:pPr>
      <w:r>
        <w:rPr>
          <w:rStyle w:val="Odwoanieprzypisudolnego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117CF3" w:rsidRDefault="00117CF3" w:rsidP="00117CF3">
      <w:pPr>
        <w:pStyle w:val="Standard"/>
        <w:spacing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17CF3" w:rsidRDefault="00117CF3" w:rsidP="00117CF3">
      <w:pPr>
        <w:pStyle w:val="Standard"/>
        <w:spacing w:line="240" w:lineRule="auto"/>
        <w:jc w:val="both"/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17CF3" w:rsidRDefault="00117CF3" w:rsidP="00117CF3">
      <w:pPr>
        <w:pStyle w:val="Standard"/>
        <w:spacing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BF0" w:rsidRDefault="002C0BF0" w:rsidP="002C0BF0">
    <w:pPr>
      <w:pStyle w:val="NormalnyWeb"/>
      <w:spacing w:after="0" w:line="360" w:lineRule="auto"/>
      <w:jc w:val="right"/>
    </w:pPr>
    <w:r>
      <w:rPr>
        <w:rFonts w:ascii="Tahoma" w:hAnsi="Tahoma" w:cs="Tahoma"/>
        <w:b/>
        <w:bCs/>
        <w:i/>
        <w:iCs/>
      </w:rPr>
      <w:t>Załącznik nr 3</w:t>
    </w:r>
  </w:p>
  <w:p w:rsidR="002C0BF0" w:rsidRDefault="002C0BF0">
    <w:pPr>
      <w:pStyle w:val="Nagwek"/>
    </w:pPr>
  </w:p>
  <w:p w:rsidR="00800EEC" w:rsidRDefault="00800EEC" w:rsidP="006F4121">
    <w:pPr>
      <w:pStyle w:val="Nagwek"/>
      <w:ind w:left="-1701" w:firstLine="70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0904"/>
    <w:multiLevelType w:val="hybridMultilevel"/>
    <w:tmpl w:val="2D7AF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84658"/>
    <w:multiLevelType w:val="multilevel"/>
    <w:tmpl w:val="CBD434DE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33091091"/>
    <w:multiLevelType w:val="multilevel"/>
    <w:tmpl w:val="5AEEBEC2"/>
    <w:lvl w:ilvl="0">
      <w:start w:val="1"/>
      <w:numFmt w:val="decimal"/>
      <w:lvlText w:val="%1."/>
      <w:lvlJc w:val="left"/>
      <w:pPr>
        <w:tabs>
          <w:tab w:val="num" w:pos="-141"/>
        </w:tabs>
        <w:ind w:left="360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141"/>
        </w:tabs>
        <w:ind w:left="654" w:hanging="360"/>
      </w:pPr>
    </w:lvl>
    <w:lvl w:ilvl="2">
      <w:start w:val="1"/>
      <w:numFmt w:val="lowerRoman"/>
      <w:lvlText w:val="%3."/>
      <w:lvlJc w:val="right"/>
      <w:pPr>
        <w:tabs>
          <w:tab w:val="num" w:pos="-141"/>
        </w:tabs>
        <w:ind w:left="1374" w:hanging="180"/>
      </w:pPr>
    </w:lvl>
    <w:lvl w:ilvl="3">
      <w:start w:val="1"/>
      <w:numFmt w:val="decimal"/>
      <w:lvlText w:val="%4."/>
      <w:lvlJc w:val="left"/>
      <w:pPr>
        <w:tabs>
          <w:tab w:val="num" w:pos="-141"/>
        </w:tabs>
        <w:ind w:left="2094" w:hanging="360"/>
      </w:pPr>
    </w:lvl>
    <w:lvl w:ilvl="4">
      <w:start w:val="1"/>
      <w:numFmt w:val="lowerLetter"/>
      <w:lvlText w:val="%5."/>
      <w:lvlJc w:val="left"/>
      <w:pPr>
        <w:tabs>
          <w:tab w:val="num" w:pos="-141"/>
        </w:tabs>
        <w:ind w:left="2814" w:hanging="360"/>
      </w:pPr>
    </w:lvl>
    <w:lvl w:ilvl="5">
      <w:start w:val="1"/>
      <w:numFmt w:val="lowerRoman"/>
      <w:lvlText w:val="%6."/>
      <w:lvlJc w:val="right"/>
      <w:pPr>
        <w:tabs>
          <w:tab w:val="num" w:pos="-141"/>
        </w:tabs>
        <w:ind w:left="3534" w:hanging="180"/>
      </w:pPr>
    </w:lvl>
    <w:lvl w:ilvl="6">
      <w:start w:val="1"/>
      <w:numFmt w:val="decimal"/>
      <w:lvlText w:val="%7."/>
      <w:lvlJc w:val="left"/>
      <w:pPr>
        <w:tabs>
          <w:tab w:val="num" w:pos="-141"/>
        </w:tabs>
        <w:ind w:left="4254" w:hanging="360"/>
      </w:pPr>
    </w:lvl>
    <w:lvl w:ilvl="7">
      <w:start w:val="1"/>
      <w:numFmt w:val="lowerLetter"/>
      <w:lvlText w:val="%8."/>
      <w:lvlJc w:val="left"/>
      <w:pPr>
        <w:tabs>
          <w:tab w:val="num" w:pos="-141"/>
        </w:tabs>
        <w:ind w:left="4974" w:hanging="360"/>
      </w:pPr>
    </w:lvl>
    <w:lvl w:ilvl="8">
      <w:start w:val="1"/>
      <w:numFmt w:val="lowerRoman"/>
      <w:lvlText w:val="%9."/>
      <w:lvlJc w:val="right"/>
      <w:pPr>
        <w:tabs>
          <w:tab w:val="num" w:pos="-141"/>
        </w:tabs>
        <w:ind w:left="5694" w:hanging="180"/>
      </w:pPr>
    </w:lvl>
  </w:abstractNum>
  <w:abstractNum w:abstractNumId="3">
    <w:nsid w:val="3A911E2B"/>
    <w:multiLevelType w:val="hybridMultilevel"/>
    <w:tmpl w:val="21D43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87763"/>
    <w:multiLevelType w:val="multilevel"/>
    <w:tmpl w:val="C0B4410E"/>
    <w:styleLink w:val="WW8Num8"/>
    <w:lvl w:ilvl="0">
      <w:start w:val="1"/>
      <w:numFmt w:val="decimal"/>
      <w:lvlText w:val="%1."/>
      <w:lvlJc w:val="left"/>
      <w:rPr>
        <w:rFonts w:ascii="Calibri" w:hAnsi="Calibri" w:cs="Calibri"/>
        <w:bCs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B6F52D7"/>
    <w:multiLevelType w:val="multilevel"/>
    <w:tmpl w:val="A9A22F04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7C98195C"/>
    <w:multiLevelType w:val="hybridMultilevel"/>
    <w:tmpl w:val="34006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</w:rPr>
      </w:lvl>
    </w:lvlOverride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</w:rPr>
      </w:lvl>
    </w:lvlOverride>
  </w:num>
  <w:num w:numId="6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</w:rPr>
      </w:lvl>
    </w:lvlOverride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F30"/>
    <w:rsid w:val="00117CF3"/>
    <w:rsid w:val="00151ECE"/>
    <w:rsid w:val="001E3903"/>
    <w:rsid w:val="002A30C3"/>
    <w:rsid w:val="002C0BF0"/>
    <w:rsid w:val="002C3B21"/>
    <w:rsid w:val="003830C5"/>
    <w:rsid w:val="003E4FD0"/>
    <w:rsid w:val="0043134A"/>
    <w:rsid w:val="005E5EDD"/>
    <w:rsid w:val="00772A29"/>
    <w:rsid w:val="0079351E"/>
    <w:rsid w:val="00800EEC"/>
    <w:rsid w:val="008B784B"/>
    <w:rsid w:val="00933C9F"/>
    <w:rsid w:val="00953762"/>
    <w:rsid w:val="0097641C"/>
    <w:rsid w:val="009C0A06"/>
    <w:rsid w:val="009F0533"/>
    <w:rsid w:val="00A74D03"/>
    <w:rsid w:val="00B03A7A"/>
    <w:rsid w:val="00B16812"/>
    <w:rsid w:val="00B93E07"/>
    <w:rsid w:val="00BD6C57"/>
    <w:rsid w:val="00BF7A8C"/>
    <w:rsid w:val="00C20C9A"/>
    <w:rsid w:val="00C7414B"/>
    <w:rsid w:val="00D74DF8"/>
    <w:rsid w:val="00D75808"/>
    <w:rsid w:val="00D84F30"/>
    <w:rsid w:val="00D95E82"/>
    <w:rsid w:val="00DA393D"/>
    <w:rsid w:val="00DE5F4D"/>
    <w:rsid w:val="00E2451E"/>
    <w:rsid w:val="00E374F3"/>
    <w:rsid w:val="00E5714C"/>
    <w:rsid w:val="00F229EA"/>
    <w:rsid w:val="00F96CA9"/>
    <w:rsid w:val="00FE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F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4F3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84F30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rsid w:val="00D84F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F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D84F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4F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D84F30"/>
    <w:pPr>
      <w:widowControl w:val="0"/>
      <w:ind w:left="708"/>
      <w:textAlignment w:val="baseline"/>
    </w:pPr>
    <w:rPr>
      <w:rFonts w:eastAsia="Arial Unicode MS"/>
      <w:kern w:val="1"/>
      <w:sz w:val="24"/>
      <w:szCs w:val="21"/>
      <w:lang w:eastAsia="hi-IN" w:bidi="hi-IN"/>
    </w:rPr>
  </w:style>
  <w:style w:type="paragraph" w:customStyle="1" w:styleId="Standard">
    <w:name w:val="Standard"/>
    <w:qFormat/>
    <w:rsid w:val="00D84F3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D84F30"/>
    <w:pPr>
      <w:spacing w:before="120" w:after="120" w:line="240" w:lineRule="auto"/>
      <w:jc w:val="both"/>
    </w:pPr>
    <w:rPr>
      <w:rFonts w:ascii="Times New Roman" w:eastAsia="Times New Roman" w:hAnsi="Times New Roman"/>
      <w:szCs w:val="24"/>
    </w:rPr>
  </w:style>
  <w:style w:type="paragraph" w:customStyle="1" w:styleId="Standarduser">
    <w:name w:val="Standard (user)"/>
    <w:rsid w:val="00D84F30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Standard"/>
    <w:link w:val="Tekstpodstawowywcity3Znak"/>
    <w:rsid w:val="00D84F3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84F30"/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paragraph" w:styleId="Tytu">
    <w:name w:val="Title"/>
    <w:basedOn w:val="Standarduser"/>
    <w:next w:val="Podtytu"/>
    <w:link w:val="TytuZnak"/>
    <w:rsid w:val="00D84F30"/>
    <w:pPr>
      <w:jc w:val="center"/>
    </w:pPr>
    <w:rPr>
      <w:rFonts w:ascii="Verdana" w:eastAsia="Arial" w:hAnsi="Verdana" w:cs="Times New Roman"/>
      <w:sz w:val="20"/>
      <w:szCs w:val="20"/>
      <w:lang w:bidi="ar-SA"/>
    </w:rPr>
  </w:style>
  <w:style w:type="character" w:customStyle="1" w:styleId="TytuZnak">
    <w:name w:val="Tytuł Znak"/>
    <w:basedOn w:val="Domylnaczcionkaakapitu"/>
    <w:link w:val="Tytu"/>
    <w:rsid w:val="00D84F30"/>
    <w:rPr>
      <w:rFonts w:ascii="Verdana" w:eastAsia="Arial" w:hAnsi="Verdana" w:cs="Times New Roman"/>
      <w:kern w:val="3"/>
      <w:sz w:val="20"/>
      <w:szCs w:val="20"/>
      <w:lang w:eastAsia="zh-CN"/>
    </w:rPr>
  </w:style>
  <w:style w:type="numbering" w:customStyle="1" w:styleId="WW8Num5">
    <w:name w:val="WW8Num5"/>
    <w:basedOn w:val="Bezlisty"/>
    <w:rsid w:val="00D84F30"/>
    <w:pPr>
      <w:numPr>
        <w:numId w:val="1"/>
      </w:numPr>
    </w:pPr>
  </w:style>
  <w:style w:type="numbering" w:customStyle="1" w:styleId="WW8Num7">
    <w:name w:val="WW8Num7"/>
    <w:basedOn w:val="Bezlisty"/>
    <w:rsid w:val="00D84F30"/>
    <w:pPr>
      <w:numPr>
        <w:numId w:val="10"/>
      </w:numPr>
    </w:pPr>
  </w:style>
  <w:style w:type="numbering" w:customStyle="1" w:styleId="WW8Num8">
    <w:name w:val="WW8Num8"/>
    <w:basedOn w:val="Bezlisty"/>
    <w:rsid w:val="00D84F30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D84F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84F30"/>
    <w:rPr>
      <w:rFonts w:eastAsiaTheme="minorEastAsia"/>
      <w:color w:val="5A5A5A" w:themeColor="text1" w:themeTint="A5"/>
      <w:spacing w:val="15"/>
      <w:lang w:eastAsia="ar-SA"/>
    </w:rPr>
  </w:style>
  <w:style w:type="paragraph" w:styleId="NormalnyWeb">
    <w:name w:val="Normal (Web)"/>
    <w:basedOn w:val="Standard"/>
    <w:rsid w:val="002C0BF0"/>
    <w:pPr>
      <w:spacing w:after="160" w:line="240" w:lineRule="auto"/>
    </w:pPr>
    <w:rPr>
      <w:rFonts w:ascii="Times New Roman" w:eastAsia="Times New Roman" w:hAnsi="Times New Roman"/>
      <w:sz w:val="24"/>
      <w:szCs w:val="24"/>
      <w:lang w:eastAsia="pl-PL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C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CF3"/>
    <w:rPr>
      <w:rFonts w:ascii="Segoe UI" w:eastAsia="Times New Roman" w:hAnsi="Segoe UI" w:cs="Segoe UI"/>
      <w:sz w:val="18"/>
      <w:szCs w:val="18"/>
      <w:lang w:eastAsia="ar-SA"/>
    </w:rPr>
  </w:style>
  <w:style w:type="character" w:styleId="Odwoanieprzypisudolnego">
    <w:name w:val="footnote reference"/>
    <w:basedOn w:val="Domylnaczcionkaakapitu"/>
    <w:rsid w:val="00117CF3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1530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Mucharska</dc:creator>
  <cp:lastModifiedBy>Jarosław Kula</cp:lastModifiedBy>
  <cp:revision>2</cp:revision>
  <cp:lastPrinted>2023-09-15T07:06:00Z</cp:lastPrinted>
  <dcterms:created xsi:type="dcterms:W3CDTF">2023-09-19T06:23:00Z</dcterms:created>
  <dcterms:modified xsi:type="dcterms:W3CDTF">2023-09-19T06:23:00Z</dcterms:modified>
</cp:coreProperties>
</file>