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03F" w:rsidRPr="00DC7A60" w:rsidRDefault="00DD0942" w:rsidP="00AF52E0">
      <w:pPr>
        <w:pStyle w:val="Default"/>
        <w:jc w:val="center"/>
        <w:rPr>
          <w:color w:val="auto"/>
        </w:rPr>
      </w:pPr>
      <w:r w:rsidRPr="00DD0942">
        <w:rPr>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lik:POL powiat gryfiński COA.svg – Wikipedia, wolna encyklopedia" style="width:108pt;height:132.75pt">
            <v:imagedata r:id="rId7" r:href="rId8"/>
          </v:shape>
        </w:pict>
      </w:r>
    </w:p>
    <w:p w:rsidR="00E6503F" w:rsidRPr="00DC7A60" w:rsidRDefault="00E6503F" w:rsidP="00AF52E0">
      <w:pPr>
        <w:pStyle w:val="Default"/>
        <w:jc w:val="center"/>
        <w:rPr>
          <w:color w:val="auto"/>
        </w:rPr>
      </w:pPr>
    </w:p>
    <w:p w:rsidR="00E6503F" w:rsidRPr="00DC7A60" w:rsidRDefault="00E6503F" w:rsidP="00AE3D91">
      <w:pPr>
        <w:pStyle w:val="Default"/>
        <w:rPr>
          <w:color w:val="auto"/>
        </w:rPr>
      </w:pPr>
    </w:p>
    <w:p w:rsidR="00E6503F" w:rsidRPr="00DC7A60" w:rsidRDefault="00E6503F" w:rsidP="00AF52E0">
      <w:pPr>
        <w:pStyle w:val="Nagwek1"/>
        <w:jc w:val="center"/>
      </w:pPr>
      <w:r w:rsidRPr="00DC7A60">
        <w:t>Specyfikacja Warunków Zamówienia</w:t>
      </w:r>
    </w:p>
    <w:p w:rsidR="00E6503F" w:rsidRPr="00DC7A60" w:rsidRDefault="00E6503F" w:rsidP="003C3C43">
      <w:pPr>
        <w:pStyle w:val="Default"/>
        <w:jc w:val="center"/>
        <w:rPr>
          <w:b/>
          <w:bCs/>
          <w:color w:val="auto"/>
          <w:sz w:val="22"/>
          <w:szCs w:val="22"/>
        </w:rPr>
      </w:pPr>
    </w:p>
    <w:p w:rsidR="00E6503F" w:rsidRPr="00DC7A60" w:rsidRDefault="00E6503F" w:rsidP="003C3C43">
      <w:pPr>
        <w:pStyle w:val="Default"/>
        <w:jc w:val="center"/>
        <w:rPr>
          <w:b/>
          <w:bCs/>
          <w:color w:val="auto"/>
          <w:sz w:val="22"/>
          <w:szCs w:val="22"/>
        </w:rPr>
      </w:pPr>
    </w:p>
    <w:p w:rsidR="00E6503F" w:rsidRPr="00DC7A60" w:rsidRDefault="00E6503F" w:rsidP="003C3C43">
      <w:pPr>
        <w:pStyle w:val="Default"/>
        <w:jc w:val="center"/>
        <w:rPr>
          <w:b/>
          <w:bCs/>
          <w:color w:val="auto"/>
          <w:sz w:val="22"/>
          <w:szCs w:val="22"/>
        </w:rPr>
      </w:pPr>
    </w:p>
    <w:p w:rsidR="00E6503F" w:rsidRPr="00DC7A60" w:rsidRDefault="00E6503F" w:rsidP="003C3C43">
      <w:pPr>
        <w:pStyle w:val="Default"/>
        <w:jc w:val="center"/>
        <w:rPr>
          <w:b/>
          <w:bCs/>
          <w:color w:val="auto"/>
          <w:sz w:val="28"/>
          <w:szCs w:val="28"/>
        </w:rPr>
      </w:pPr>
      <w:r w:rsidRPr="00DC7A60">
        <w:rPr>
          <w:b/>
          <w:bCs/>
          <w:color w:val="auto"/>
          <w:sz w:val="28"/>
          <w:szCs w:val="28"/>
        </w:rPr>
        <w:t>ZAMAWIAJĄCY</w:t>
      </w:r>
    </w:p>
    <w:p w:rsidR="00E6503F" w:rsidRPr="00DC7A60" w:rsidRDefault="00E6503F" w:rsidP="003C3C43">
      <w:pPr>
        <w:pStyle w:val="Default"/>
        <w:jc w:val="center"/>
        <w:rPr>
          <w:color w:val="auto"/>
          <w:sz w:val="22"/>
          <w:szCs w:val="22"/>
        </w:rPr>
      </w:pPr>
    </w:p>
    <w:p w:rsidR="00E6503F" w:rsidRPr="00DC7A60" w:rsidRDefault="00E6503F" w:rsidP="003C3C43">
      <w:pPr>
        <w:pStyle w:val="Default"/>
        <w:jc w:val="center"/>
        <w:rPr>
          <w:b/>
          <w:color w:val="auto"/>
          <w:sz w:val="28"/>
          <w:szCs w:val="28"/>
        </w:rPr>
      </w:pPr>
      <w:r w:rsidRPr="00DC7A60">
        <w:rPr>
          <w:b/>
          <w:color w:val="auto"/>
          <w:sz w:val="28"/>
          <w:szCs w:val="28"/>
        </w:rPr>
        <w:t>Powiat Gryfiński</w:t>
      </w:r>
    </w:p>
    <w:p w:rsidR="00E6503F" w:rsidRPr="00DC7A60" w:rsidRDefault="00E6503F" w:rsidP="003C3C43">
      <w:pPr>
        <w:pStyle w:val="Default"/>
        <w:jc w:val="center"/>
        <w:rPr>
          <w:b/>
          <w:color w:val="auto"/>
          <w:sz w:val="28"/>
          <w:szCs w:val="28"/>
        </w:rPr>
      </w:pPr>
      <w:r w:rsidRPr="00DC7A60">
        <w:rPr>
          <w:b/>
          <w:bCs/>
          <w:color w:val="auto"/>
          <w:sz w:val="28"/>
          <w:szCs w:val="28"/>
        </w:rPr>
        <w:t>ul. Sprzymierzonych 4, 74-100 Gryfino</w:t>
      </w:r>
    </w:p>
    <w:p w:rsidR="00E6503F" w:rsidRPr="00DC7A60" w:rsidRDefault="00E6503F" w:rsidP="003C3C43">
      <w:pPr>
        <w:pStyle w:val="Default"/>
        <w:jc w:val="center"/>
        <w:rPr>
          <w:b/>
          <w:bCs/>
          <w:color w:val="auto"/>
          <w:sz w:val="22"/>
          <w:szCs w:val="22"/>
        </w:rPr>
      </w:pPr>
    </w:p>
    <w:p w:rsidR="00E6503F" w:rsidRPr="00DC7A60" w:rsidRDefault="00E6503F" w:rsidP="003C3C43">
      <w:pPr>
        <w:pStyle w:val="Default"/>
        <w:jc w:val="center"/>
        <w:rPr>
          <w:b/>
          <w:bCs/>
          <w:color w:val="auto"/>
          <w:sz w:val="22"/>
          <w:szCs w:val="22"/>
        </w:rPr>
      </w:pPr>
    </w:p>
    <w:p w:rsidR="00E6503F" w:rsidRPr="00DC7A60" w:rsidRDefault="00E6503F" w:rsidP="003C3C43">
      <w:pPr>
        <w:pStyle w:val="Default"/>
        <w:jc w:val="center"/>
        <w:rPr>
          <w:color w:val="auto"/>
          <w:sz w:val="22"/>
          <w:szCs w:val="22"/>
        </w:rPr>
      </w:pPr>
      <w:r w:rsidRPr="00DC7A60">
        <w:rPr>
          <w:b/>
          <w:bCs/>
          <w:color w:val="auto"/>
          <w:sz w:val="22"/>
          <w:szCs w:val="22"/>
        </w:rPr>
        <w:t>ZAPRASZA DO ZŁOŻENIA OFERTY</w:t>
      </w:r>
    </w:p>
    <w:p w:rsidR="00E6503F" w:rsidRPr="00DC7A60" w:rsidRDefault="00E6503F" w:rsidP="003C3C43">
      <w:pPr>
        <w:pStyle w:val="Default"/>
        <w:jc w:val="center"/>
        <w:rPr>
          <w:b/>
          <w:bCs/>
          <w:color w:val="auto"/>
          <w:sz w:val="22"/>
          <w:szCs w:val="22"/>
        </w:rPr>
      </w:pPr>
      <w:r w:rsidRPr="00DC7A60">
        <w:rPr>
          <w:b/>
          <w:bCs/>
          <w:color w:val="auto"/>
          <w:sz w:val="22"/>
          <w:szCs w:val="22"/>
        </w:rPr>
        <w:t>W POSTĘPOWANIU O UDZIELENIE ZAMÓWIENIA PUBLICZNEGO PROWADZONY W TRYBIE PODSTAWOWYM</w:t>
      </w:r>
    </w:p>
    <w:p w:rsidR="00E6503F" w:rsidRPr="00DC7A60" w:rsidRDefault="00E6503F" w:rsidP="003C3C43">
      <w:pPr>
        <w:pStyle w:val="Default"/>
        <w:jc w:val="center"/>
        <w:rPr>
          <w:color w:val="auto"/>
          <w:sz w:val="22"/>
          <w:szCs w:val="22"/>
        </w:rPr>
      </w:pPr>
      <w:r w:rsidRPr="00DC7A60">
        <w:rPr>
          <w:b/>
          <w:bCs/>
          <w:color w:val="auto"/>
          <w:sz w:val="22"/>
          <w:szCs w:val="22"/>
        </w:rPr>
        <w:t xml:space="preserve">na podstawie art. 275 </w:t>
      </w:r>
      <w:proofErr w:type="spellStart"/>
      <w:r w:rsidRPr="00DC7A60">
        <w:rPr>
          <w:b/>
          <w:bCs/>
          <w:color w:val="auto"/>
          <w:sz w:val="22"/>
          <w:szCs w:val="22"/>
        </w:rPr>
        <w:t>pkt</w:t>
      </w:r>
      <w:proofErr w:type="spellEnd"/>
      <w:r w:rsidRPr="00DC7A60">
        <w:rPr>
          <w:b/>
          <w:bCs/>
          <w:color w:val="auto"/>
          <w:sz w:val="22"/>
          <w:szCs w:val="22"/>
        </w:rPr>
        <w:t xml:space="preserve"> 1 ustawy </w:t>
      </w:r>
    </w:p>
    <w:p w:rsidR="00E6503F" w:rsidRPr="00DC7A60" w:rsidRDefault="00E6503F" w:rsidP="003C3C43">
      <w:pPr>
        <w:pStyle w:val="Default"/>
        <w:jc w:val="center"/>
        <w:rPr>
          <w:b/>
          <w:bCs/>
          <w:color w:val="auto"/>
          <w:sz w:val="22"/>
          <w:szCs w:val="22"/>
        </w:rPr>
      </w:pPr>
    </w:p>
    <w:p w:rsidR="00E6503F" w:rsidRPr="00DC7A60" w:rsidRDefault="00E6503F" w:rsidP="003C3C43">
      <w:pPr>
        <w:pStyle w:val="Default"/>
        <w:jc w:val="center"/>
        <w:rPr>
          <w:b/>
          <w:bCs/>
          <w:color w:val="auto"/>
          <w:sz w:val="22"/>
          <w:szCs w:val="22"/>
        </w:rPr>
      </w:pPr>
    </w:p>
    <w:p w:rsidR="00E6503F" w:rsidRPr="00DC7A60" w:rsidRDefault="00E6503F" w:rsidP="003C3C43">
      <w:pPr>
        <w:pStyle w:val="Default"/>
        <w:jc w:val="center"/>
        <w:rPr>
          <w:color w:val="auto"/>
          <w:sz w:val="22"/>
          <w:szCs w:val="22"/>
        </w:rPr>
      </w:pPr>
      <w:r w:rsidRPr="00DC7A60">
        <w:rPr>
          <w:b/>
          <w:bCs/>
          <w:color w:val="auto"/>
          <w:sz w:val="22"/>
          <w:szCs w:val="22"/>
        </w:rPr>
        <w:t>NA DOSTAWĘ</w:t>
      </w:r>
    </w:p>
    <w:p w:rsidR="00E6503F" w:rsidRPr="00DC7A60" w:rsidRDefault="00E6503F" w:rsidP="003C3C43">
      <w:pPr>
        <w:pStyle w:val="Default"/>
        <w:jc w:val="center"/>
        <w:rPr>
          <w:b/>
          <w:bCs/>
          <w:color w:val="auto"/>
          <w:sz w:val="22"/>
          <w:szCs w:val="22"/>
        </w:rPr>
      </w:pPr>
      <w:r w:rsidRPr="00DC7A60">
        <w:rPr>
          <w:b/>
          <w:bCs/>
          <w:color w:val="auto"/>
          <w:sz w:val="22"/>
          <w:szCs w:val="22"/>
        </w:rPr>
        <w:t>O WARTOŚCI ZAMÓWIENIA PONIŻEJ KWOT OKREŚLONYCH W PRZEPISACH WYDANYCH NA PODSTAWIE ART. 3 USTAWY DLA ZADANIA PN.:</w:t>
      </w:r>
    </w:p>
    <w:p w:rsidR="00E6503F" w:rsidRPr="00DC7A60" w:rsidRDefault="00E6503F" w:rsidP="003C3C43">
      <w:pPr>
        <w:pStyle w:val="Default"/>
        <w:jc w:val="center"/>
        <w:rPr>
          <w:color w:val="auto"/>
          <w:sz w:val="22"/>
          <w:szCs w:val="22"/>
        </w:rPr>
      </w:pPr>
    </w:p>
    <w:p w:rsidR="00E6503F" w:rsidRPr="00DC7A60" w:rsidRDefault="00E6503F" w:rsidP="00EC02D7">
      <w:pPr>
        <w:pStyle w:val="Default"/>
        <w:shd w:val="clear" w:color="auto" w:fill="E6E6E6"/>
        <w:jc w:val="center"/>
        <w:rPr>
          <w:b/>
          <w:bCs/>
          <w:i/>
          <w:iCs/>
          <w:color w:val="auto"/>
          <w:sz w:val="23"/>
          <w:szCs w:val="23"/>
        </w:rPr>
      </w:pPr>
      <w:r w:rsidRPr="00DC7A60">
        <w:rPr>
          <w:b/>
          <w:bCs/>
          <w:i/>
          <w:iCs/>
          <w:color w:val="auto"/>
          <w:sz w:val="23"/>
          <w:szCs w:val="23"/>
        </w:rPr>
        <w:t>„</w:t>
      </w:r>
      <w:r w:rsidR="00042922">
        <w:rPr>
          <w:b/>
          <w:bCs/>
          <w:sz w:val="22"/>
          <w:szCs w:val="22"/>
        </w:rPr>
        <w:t>Dostawa</w:t>
      </w:r>
      <w:r w:rsidR="00042922" w:rsidRPr="00A7523F">
        <w:rPr>
          <w:b/>
          <w:bCs/>
          <w:sz w:val="22"/>
          <w:szCs w:val="22"/>
        </w:rPr>
        <w:t xml:space="preserve"> i montaż mebli i sprzętu AGD do Szpitala Powiatowego w Gryfinie</w:t>
      </w:r>
      <w:r w:rsidRPr="00DC7A60">
        <w:rPr>
          <w:b/>
          <w:bCs/>
          <w:i/>
          <w:iCs/>
          <w:color w:val="auto"/>
          <w:sz w:val="23"/>
          <w:szCs w:val="23"/>
        </w:rPr>
        <w:t>”.</w:t>
      </w:r>
    </w:p>
    <w:p w:rsidR="00E6503F" w:rsidRPr="00DC7A60" w:rsidRDefault="00E6503F" w:rsidP="008F28DB">
      <w:pPr>
        <w:jc w:val="center"/>
        <w:rPr>
          <w:sz w:val="24"/>
          <w:szCs w:val="24"/>
        </w:rPr>
      </w:pPr>
      <w:r w:rsidRPr="00DC7A60">
        <w:rPr>
          <w:b/>
          <w:bCs/>
          <w:i/>
          <w:iCs/>
          <w:sz w:val="23"/>
          <w:szCs w:val="23"/>
        </w:rPr>
        <w:t xml:space="preserve">Nr postępowania </w:t>
      </w:r>
      <w:r w:rsidR="00042922">
        <w:rPr>
          <w:sz w:val="24"/>
          <w:szCs w:val="24"/>
        </w:rPr>
        <w:t>RI.272.2.4</w:t>
      </w:r>
      <w:r w:rsidRPr="00DC7A60">
        <w:rPr>
          <w:sz w:val="24"/>
          <w:szCs w:val="24"/>
        </w:rPr>
        <w:t>.2021.SD</w:t>
      </w:r>
    </w:p>
    <w:p w:rsidR="00E6503F" w:rsidRPr="00DC7A60" w:rsidRDefault="00E6503F" w:rsidP="008F28DB">
      <w:pPr>
        <w:pStyle w:val="Default"/>
        <w:shd w:val="clear" w:color="auto" w:fill="E6E6E6"/>
        <w:rPr>
          <w:color w:val="auto"/>
          <w:sz w:val="22"/>
          <w:szCs w:val="22"/>
        </w:rPr>
      </w:pPr>
    </w:p>
    <w:p w:rsidR="00E6503F" w:rsidRPr="00DC7A60" w:rsidRDefault="00E6503F" w:rsidP="003C3C43">
      <w:pPr>
        <w:pStyle w:val="Default"/>
        <w:jc w:val="center"/>
        <w:rPr>
          <w:color w:val="auto"/>
          <w:sz w:val="22"/>
          <w:szCs w:val="22"/>
        </w:rPr>
      </w:pPr>
    </w:p>
    <w:p w:rsidR="00E6503F" w:rsidRPr="00DC7A60" w:rsidRDefault="00E6503F" w:rsidP="00AE3D91">
      <w:pPr>
        <w:pStyle w:val="Default"/>
        <w:jc w:val="both"/>
        <w:rPr>
          <w:color w:val="auto"/>
        </w:rPr>
      </w:pPr>
    </w:p>
    <w:p w:rsidR="00E6503F" w:rsidRPr="00DC7A60" w:rsidRDefault="00E6503F" w:rsidP="00AE3D91">
      <w:pPr>
        <w:pStyle w:val="Default"/>
        <w:jc w:val="both"/>
        <w:rPr>
          <w:color w:val="auto"/>
        </w:rPr>
      </w:pPr>
    </w:p>
    <w:p w:rsidR="00E6503F" w:rsidRPr="00DC7A60" w:rsidRDefault="00E6503F" w:rsidP="00AE3D91">
      <w:pPr>
        <w:pStyle w:val="Default"/>
        <w:pageBreakBefore/>
        <w:jc w:val="both"/>
        <w:rPr>
          <w:color w:val="auto"/>
          <w:sz w:val="22"/>
          <w:szCs w:val="22"/>
        </w:rPr>
      </w:pPr>
      <w:r w:rsidRPr="00DC7A60">
        <w:rPr>
          <w:b/>
          <w:bCs/>
          <w:color w:val="auto"/>
          <w:sz w:val="22"/>
          <w:szCs w:val="22"/>
        </w:rPr>
        <w:lastRenderedPageBreak/>
        <w:t xml:space="preserve">SPIS TREŚCI: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 xml:space="preserve">Rozdział I </w:t>
      </w:r>
      <w:r w:rsidRPr="00DC7A60">
        <w:rPr>
          <w:b/>
          <w:bCs/>
          <w:color w:val="auto"/>
          <w:sz w:val="18"/>
          <w:szCs w:val="18"/>
        </w:rPr>
        <w:tab/>
      </w:r>
      <w:r w:rsidRPr="00DC7A60">
        <w:rPr>
          <w:color w:val="auto"/>
          <w:sz w:val="18"/>
          <w:szCs w:val="18"/>
        </w:rPr>
        <w:t xml:space="preserve">Nazwa oraz adres zamawiającego, numer telefonu, adres poczty elektronicznej oraz strony internetowej prowadzonego postępowania. Adres strony internetowej, na której udostępnione będą zmiany i wyjaśnienia treści SWZ oraz inne dokumenty zamówienia bezpośrednio związane z postępowaniem o udzielenie zamówienia;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 xml:space="preserve">Rozdział II </w:t>
      </w:r>
      <w:r w:rsidRPr="00DC7A60">
        <w:rPr>
          <w:b/>
          <w:bCs/>
          <w:color w:val="auto"/>
          <w:sz w:val="18"/>
          <w:szCs w:val="18"/>
        </w:rPr>
        <w:tab/>
      </w:r>
      <w:r w:rsidRPr="00DC7A60">
        <w:rPr>
          <w:color w:val="auto"/>
          <w:sz w:val="18"/>
          <w:szCs w:val="18"/>
        </w:rPr>
        <w:t xml:space="preserve">Tryb udzielenia zamówienia;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Rozdział III</w:t>
      </w:r>
      <w:r w:rsidRPr="00DC7A60">
        <w:rPr>
          <w:b/>
          <w:bCs/>
          <w:color w:val="auto"/>
          <w:sz w:val="18"/>
          <w:szCs w:val="18"/>
        </w:rPr>
        <w:tab/>
      </w:r>
      <w:r w:rsidRPr="00DC7A60">
        <w:rPr>
          <w:color w:val="auto"/>
          <w:sz w:val="18"/>
          <w:szCs w:val="18"/>
        </w:rPr>
        <w:t xml:space="preserve">Informacja dotycząca możliwości prowadzenia negocjacji;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 xml:space="preserve">Rozdział IV </w:t>
      </w:r>
      <w:r w:rsidRPr="00DC7A60">
        <w:rPr>
          <w:b/>
          <w:bCs/>
          <w:color w:val="auto"/>
          <w:sz w:val="18"/>
          <w:szCs w:val="18"/>
        </w:rPr>
        <w:tab/>
      </w:r>
      <w:r w:rsidRPr="00DC7A60">
        <w:rPr>
          <w:color w:val="auto"/>
          <w:sz w:val="18"/>
          <w:szCs w:val="18"/>
        </w:rPr>
        <w:t xml:space="preserve">Opis przedmiotu zamówienia;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Rozdział V</w:t>
      </w:r>
      <w:r w:rsidRPr="00DC7A60">
        <w:rPr>
          <w:b/>
          <w:bCs/>
          <w:color w:val="auto"/>
          <w:sz w:val="18"/>
          <w:szCs w:val="18"/>
        </w:rPr>
        <w:tab/>
      </w:r>
      <w:r w:rsidRPr="00DC7A60">
        <w:rPr>
          <w:color w:val="auto"/>
          <w:sz w:val="18"/>
          <w:szCs w:val="18"/>
        </w:rPr>
        <w:t xml:space="preserve">Informacja o przewidywanych zamówieniach, o których mowa w art. 214 ust. 1 </w:t>
      </w:r>
      <w:proofErr w:type="spellStart"/>
      <w:r w:rsidRPr="00DC7A60">
        <w:rPr>
          <w:color w:val="auto"/>
          <w:sz w:val="18"/>
          <w:szCs w:val="18"/>
        </w:rPr>
        <w:t>pkt</w:t>
      </w:r>
      <w:proofErr w:type="spellEnd"/>
      <w:r w:rsidRPr="00DC7A60">
        <w:rPr>
          <w:color w:val="auto"/>
          <w:sz w:val="18"/>
          <w:szCs w:val="18"/>
        </w:rPr>
        <w:t xml:space="preserve"> 7;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 xml:space="preserve">Rozdział VI </w:t>
      </w:r>
      <w:r w:rsidRPr="00DC7A60">
        <w:rPr>
          <w:b/>
          <w:bCs/>
          <w:color w:val="auto"/>
          <w:sz w:val="18"/>
          <w:szCs w:val="18"/>
        </w:rPr>
        <w:tab/>
      </w:r>
      <w:r w:rsidRPr="00DC7A60">
        <w:rPr>
          <w:color w:val="auto"/>
          <w:sz w:val="18"/>
          <w:szCs w:val="18"/>
        </w:rPr>
        <w:t xml:space="preserve">Termin wykonania zamówienia;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 xml:space="preserve">Rozdział VII </w:t>
      </w:r>
      <w:r w:rsidRPr="00DC7A60">
        <w:rPr>
          <w:b/>
          <w:bCs/>
          <w:color w:val="auto"/>
          <w:sz w:val="18"/>
          <w:szCs w:val="18"/>
        </w:rPr>
        <w:tab/>
      </w:r>
      <w:r w:rsidRPr="00DC7A60">
        <w:rPr>
          <w:color w:val="auto"/>
          <w:sz w:val="18"/>
          <w:szCs w:val="18"/>
        </w:rPr>
        <w:t xml:space="preserve">Projektowane postanowienia umowy w sprawie zamówienia publicznego, które zostaną wprowadzone do treści umowy;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 xml:space="preserve">Rozdział VIII </w:t>
      </w:r>
      <w:r w:rsidRPr="00DC7A60">
        <w:rPr>
          <w:b/>
          <w:bCs/>
          <w:color w:val="auto"/>
          <w:sz w:val="18"/>
          <w:szCs w:val="18"/>
        </w:rPr>
        <w:tab/>
      </w:r>
      <w:r w:rsidRPr="00DC7A60">
        <w:rPr>
          <w:color w:val="auto"/>
          <w:sz w:val="18"/>
          <w:szCs w:val="18"/>
        </w:rPr>
        <w:t xml:space="preserve">Informacje o środkach komunikacji elektronicznej. Wymagania techniczne i organizacyjne sporządzania, wysyłania i odbierania korespondencji elektronicznej;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 xml:space="preserve">Rozdział IX </w:t>
      </w:r>
      <w:r w:rsidRPr="00DC7A60">
        <w:rPr>
          <w:b/>
          <w:bCs/>
          <w:color w:val="auto"/>
          <w:sz w:val="18"/>
          <w:szCs w:val="18"/>
        </w:rPr>
        <w:tab/>
      </w:r>
      <w:r w:rsidRPr="00DC7A60">
        <w:rPr>
          <w:color w:val="auto"/>
          <w:sz w:val="18"/>
          <w:szCs w:val="18"/>
        </w:rPr>
        <w:t xml:space="preserve">Informacje o sposobie komunikowania się zamawiającego z wykonawcami w inny sposób niż przy użyciu środków komunikacji elektronicznej w przypadku zaistnienia jednej z sytuacji określonych w art. 65 ust. 1, art. 66 i art. 69;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 xml:space="preserve">Rozdział X </w:t>
      </w:r>
      <w:r w:rsidRPr="00DC7A60">
        <w:rPr>
          <w:b/>
          <w:bCs/>
          <w:color w:val="auto"/>
          <w:sz w:val="18"/>
          <w:szCs w:val="18"/>
        </w:rPr>
        <w:tab/>
      </w:r>
      <w:r w:rsidRPr="00DC7A60">
        <w:rPr>
          <w:color w:val="auto"/>
          <w:sz w:val="18"/>
          <w:szCs w:val="18"/>
        </w:rPr>
        <w:t xml:space="preserve">Osoby uprawnione do komunikowania się z wykonawcami;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Rozdział XI</w:t>
      </w:r>
      <w:r w:rsidRPr="00DC7A60">
        <w:rPr>
          <w:b/>
          <w:bCs/>
          <w:color w:val="auto"/>
          <w:sz w:val="18"/>
          <w:szCs w:val="18"/>
        </w:rPr>
        <w:tab/>
      </w:r>
      <w:r w:rsidRPr="00DC7A60">
        <w:rPr>
          <w:color w:val="auto"/>
          <w:sz w:val="18"/>
          <w:szCs w:val="18"/>
        </w:rPr>
        <w:t xml:space="preserve">Termin związania ofertą;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 xml:space="preserve">Rozdział XII </w:t>
      </w:r>
      <w:r w:rsidRPr="00DC7A60">
        <w:rPr>
          <w:b/>
          <w:bCs/>
          <w:color w:val="auto"/>
          <w:sz w:val="18"/>
          <w:szCs w:val="18"/>
        </w:rPr>
        <w:tab/>
      </w:r>
      <w:r w:rsidRPr="00DC7A60">
        <w:rPr>
          <w:color w:val="auto"/>
          <w:sz w:val="18"/>
          <w:szCs w:val="18"/>
        </w:rPr>
        <w:t xml:space="preserve">Opis sposobu przygotowania oferty;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 xml:space="preserve">Rozdział XIII </w:t>
      </w:r>
      <w:r w:rsidRPr="00DC7A60">
        <w:rPr>
          <w:b/>
          <w:bCs/>
          <w:color w:val="auto"/>
          <w:sz w:val="18"/>
          <w:szCs w:val="18"/>
        </w:rPr>
        <w:tab/>
      </w:r>
      <w:r w:rsidRPr="00DC7A60">
        <w:rPr>
          <w:color w:val="auto"/>
          <w:sz w:val="18"/>
          <w:szCs w:val="18"/>
        </w:rPr>
        <w:t xml:space="preserve">Sposób oraz termin składania i otwarcia ofert;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Rozdział XIV</w:t>
      </w:r>
      <w:r w:rsidRPr="00DC7A60">
        <w:rPr>
          <w:b/>
          <w:bCs/>
          <w:color w:val="auto"/>
          <w:sz w:val="18"/>
          <w:szCs w:val="18"/>
        </w:rPr>
        <w:tab/>
      </w:r>
      <w:r w:rsidRPr="00DC7A60">
        <w:rPr>
          <w:color w:val="auto"/>
          <w:sz w:val="18"/>
          <w:szCs w:val="18"/>
        </w:rPr>
        <w:t xml:space="preserve">Podstawy wykluczenia;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Rozdział XV</w:t>
      </w:r>
      <w:r w:rsidRPr="00DC7A60">
        <w:rPr>
          <w:b/>
          <w:bCs/>
          <w:color w:val="auto"/>
          <w:sz w:val="18"/>
          <w:szCs w:val="18"/>
        </w:rPr>
        <w:tab/>
      </w:r>
      <w:r w:rsidRPr="00DC7A60">
        <w:rPr>
          <w:color w:val="auto"/>
          <w:sz w:val="18"/>
          <w:szCs w:val="18"/>
        </w:rPr>
        <w:t xml:space="preserve">Warunki udziału w postępowaniu;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 xml:space="preserve">Rozdział XVI </w:t>
      </w:r>
      <w:r w:rsidRPr="00DC7A60">
        <w:rPr>
          <w:b/>
          <w:bCs/>
          <w:color w:val="auto"/>
          <w:sz w:val="18"/>
          <w:szCs w:val="18"/>
        </w:rPr>
        <w:tab/>
      </w:r>
      <w:r w:rsidRPr="00DC7A60">
        <w:rPr>
          <w:color w:val="auto"/>
          <w:sz w:val="18"/>
          <w:szCs w:val="18"/>
        </w:rPr>
        <w:t xml:space="preserve">Wykaz oświadczeń i dokumentów składanych wraz z ofertą; </w:t>
      </w:r>
    </w:p>
    <w:p w:rsidR="00E6503F" w:rsidRDefault="00E6503F" w:rsidP="00AF52E0">
      <w:pPr>
        <w:pStyle w:val="Default"/>
        <w:ind w:left="1080" w:hanging="1080"/>
        <w:jc w:val="both"/>
        <w:rPr>
          <w:color w:val="auto"/>
          <w:sz w:val="18"/>
          <w:szCs w:val="18"/>
        </w:rPr>
      </w:pPr>
      <w:r w:rsidRPr="00DC7A60">
        <w:rPr>
          <w:b/>
          <w:bCs/>
          <w:color w:val="auto"/>
          <w:sz w:val="18"/>
          <w:szCs w:val="18"/>
        </w:rPr>
        <w:t xml:space="preserve">Rozdział XVII </w:t>
      </w:r>
      <w:r w:rsidRPr="00DC7A60">
        <w:rPr>
          <w:b/>
          <w:bCs/>
          <w:color w:val="auto"/>
          <w:sz w:val="18"/>
          <w:szCs w:val="18"/>
        </w:rPr>
        <w:tab/>
      </w:r>
      <w:r w:rsidRPr="00DC7A60">
        <w:rPr>
          <w:color w:val="auto"/>
          <w:sz w:val="18"/>
          <w:szCs w:val="18"/>
        </w:rPr>
        <w:t xml:space="preserve">Wykaz podmiotowych środków dowodowych składanych na wezwanie;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Rozdział XVIII</w:t>
      </w:r>
      <w:r w:rsidRPr="00DC7A60">
        <w:rPr>
          <w:b/>
          <w:bCs/>
          <w:color w:val="auto"/>
          <w:sz w:val="18"/>
          <w:szCs w:val="18"/>
        </w:rPr>
        <w:tab/>
      </w:r>
      <w:r w:rsidRPr="00DC7A60">
        <w:rPr>
          <w:color w:val="auto"/>
          <w:sz w:val="18"/>
          <w:szCs w:val="18"/>
        </w:rPr>
        <w:t xml:space="preserve">Wspólne ubieganie się o udzielenie zamówienia;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Rozdział XIX</w:t>
      </w:r>
      <w:r w:rsidRPr="00DC7A60">
        <w:rPr>
          <w:b/>
          <w:bCs/>
          <w:color w:val="auto"/>
          <w:sz w:val="18"/>
          <w:szCs w:val="18"/>
        </w:rPr>
        <w:tab/>
      </w:r>
      <w:r w:rsidRPr="00DC7A60">
        <w:rPr>
          <w:color w:val="auto"/>
          <w:sz w:val="18"/>
          <w:szCs w:val="18"/>
        </w:rPr>
        <w:t xml:space="preserve">Sposób obliczania ceny;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Rozdział XX</w:t>
      </w:r>
      <w:r w:rsidRPr="00DC7A60">
        <w:rPr>
          <w:b/>
          <w:bCs/>
          <w:color w:val="auto"/>
          <w:sz w:val="18"/>
          <w:szCs w:val="18"/>
        </w:rPr>
        <w:tab/>
      </w:r>
      <w:r w:rsidRPr="00DC7A60">
        <w:rPr>
          <w:color w:val="auto"/>
          <w:sz w:val="18"/>
          <w:szCs w:val="18"/>
        </w:rPr>
        <w:t xml:space="preserve">Kryteria oceny ofert. Ocena ofert;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Rozdział XXI</w:t>
      </w:r>
      <w:r w:rsidRPr="00DC7A60">
        <w:rPr>
          <w:b/>
          <w:bCs/>
          <w:color w:val="auto"/>
          <w:sz w:val="18"/>
          <w:szCs w:val="18"/>
        </w:rPr>
        <w:tab/>
      </w:r>
      <w:r w:rsidRPr="00DC7A60">
        <w:rPr>
          <w:color w:val="auto"/>
          <w:sz w:val="18"/>
          <w:szCs w:val="18"/>
        </w:rPr>
        <w:t xml:space="preserve">Informacje o formalnościach jakie muszę zostać dopełnione po wyborze oferty w celu zawarcia umowy w sprawie zamówienia publicznego;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Rozdział XXII</w:t>
      </w:r>
      <w:r w:rsidRPr="00DC7A60">
        <w:rPr>
          <w:b/>
          <w:bCs/>
          <w:color w:val="auto"/>
          <w:sz w:val="18"/>
          <w:szCs w:val="18"/>
        </w:rPr>
        <w:tab/>
      </w:r>
      <w:r w:rsidRPr="00DC7A60">
        <w:rPr>
          <w:color w:val="auto"/>
          <w:sz w:val="18"/>
          <w:szCs w:val="18"/>
        </w:rPr>
        <w:t xml:space="preserve">Wymagania dotyczące wadium;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Rozdział XXIII</w:t>
      </w:r>
      <w:r w:rsidRPr="00DC7A60">
        <w:rPr>
          <w:b/>
          <w:bCs/>
          <w:color w:val="auto"/>
          <w:sz w:val="18"/>
          <w:szCs w:val="18"/>
        </w:rPr>
        <w:tab/>
      </w:r>
      <w:r w:rsidRPr="00DC7A60">
        <w:rPr>
          <w:color w:val="auto"/>
          <w:sz w:val="18"/>
          <w:szCs w:val="18"/>
        </w:rPr>
        <w:t xml:space="preserve">Zabezpieczenie należytego wykonania umowy;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Rozdział XXIV</w:t>
      </w:r>
      <w:r w:rsidRPr="00DC7A60">
        <w:rPr>
          <w:b/>
          <w:bCs/>
          <w:color w:val="auto"/>
          <w:sz w:val="18"/>
          <w:szCs w:val="18"/>
        </w:rPr>
        <w:tab/>
      </w:r>
      <w:r w:rsidRPr="00DC7A60">
        <w:rPr>
          <w:color w:val="auto"/>
          <w:sz w:val="18"/>
          <w:szCs w:val="18"/>
        </w:rPr>
        <w:t xml:space="preserve">Pouczenie o środkach ochrony prawnej;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Rozdział XXV</w:t>
      </w:r>
      <w:r w:rsidRPr="00DC7A60">
        <w:rPr>
          <w:b/>
          <w:bCs/>
          <w:color w:val="auto"/>
          <w:sz w:val="18"/>
          <w:szCs w:val="18"/>
        </w:rPr>
        <w:tab/>
      </w:r>
      <w:r w:rsidRPr="00DC7A60">
        <w:rPr>
          <w:color w:val="auto"/>
          <w:sz w:val="18"/>
          <w:szCs w:val="18"/>
        </w:rPr>
        <w:t xml:space="preserve">Obowiązek informacyjny wynikający z art. 13 RODO. </w:t>
      </w:r>
    </w:p>
    <w:p w:rsidR="00E6503F" w:rsidRPr="00DC7A60" w:rsidRDefault="00E6503F" w:rsidP="00AE3D91">
      <w:pPr>
        <w:pStyle w:val="Default"/>
        <w:jc w:val="both"/>
        <w:rPr>
          <w:b/>
          <w:bCs/>
          <w:color w:val="auto"/>
          <w:sz w:val="22"/>
          <w:szCs w:val="22"/>
        </w:rPr>
      </w:pPr>
    </w:p>
    <w:p w:rsidR="00E6503F" w:rsidRPr="00DC7A60" w:rsidRDefault="00E6503F" w:rsidP="00AE3D91">
      <w:pPr>
        <w:pStyle w:val="Default"/>
        <w:jc w:val="both"/>
        <w:rPr>
          <w:b/>
          <w:bCs/>
          <w:color w:val="auto"/>
          <w:sz w:val="22"/>
          <w:szCs w:val="22"/>
        </w:rPr>
      </w:pPr>
    </w:p>
    <w:p w:rsidR="00E6503F" w:rsidRPr="00DC7A60" w:rsidRDefault="00E6503F" w:rsidP="00AE3D91">
      <w:pPr>
        <w:pStyle w:val="Default"/>
        <w:jc w:val="both"/>
        <w:rPr>
          <w:color w:val="auto"/>
          <w:sz w:val="22"/>
          <w:szCs w:val="22"/>
        </w:rPr>
      </w:pPr>
      <w:r w:rsidRPr="00DC7A60">
        <w:rPr>
          <w:b/>
          <w:bCs/>
          <w:color w:val="auto"/>
          <w:sz w:val="22"/>
          <w:szCs w:val="22"/>
        </w:rPr>
        <w:t xml:space="preserve">ZAŁĄCZNIKI: </w:t>
      </w:r>
    </w:p>
    <w:p w:rsidR="00E6503F" w:rsidRPr="00DC7A60" w:rsidRDefault="00E6503F" w:rsidP="00AE3D91">
      <w:pPr>
        <w:pStyle w:val="Default"/>
        <w:jc w:val="both"/>
        <w:rPr>
          <w:color w:val="auto"/>
          <w:sz w:val="18"/>
          <w:szCs w:val="18"/>
        </w:rPr>
      </w:pPr>
      <w:r w:rsidRPr="00DC7A60">
        <w:rPr>
          <w:b/>
          <w:bCs/>
          <w:color w:val="auto"/>
          <w:sz w:val="18"/>
          <w:szCs w:val="18"/>
        </w:rPr>
        <w:t xml:space="preserve">Załącznik nr 1 </w:t>
      </w:r>
      <w:r w:rsidRPr="00DC7A60">
        <w:rPr>
          <w:color w:val="auto"/>
          <w:sz w:val="18"/>
          <w:szCs w:val="18"/>
        </w:rPr>
        <w:t>Formularz oferty</w:t>
      </w:r>
      <w:r>
        <w:rPr>
          <w:color w:val="auto"/>
          <w:sz w:val="18"/>
          <w:szCs w:val="18"/>
        </w:rPr>
        <w:t xml:space="preserve"> (wraz z załącznikiem do formularza ofertowego)</w:t>
      </w:r>
      <w:r w:rsidRPr="00DC7A60">
        <w:rPr>
          <w:color w:val="auto"/>
          <w:sz w:val="18"/>
          <w:szCs w:val="18"/>
        </w:rPr>
        <w:t xml:space="preserve">; </w:t>
      </w:r>
    </w:p>
    <w:p w:rsidR="00E6503F" w:rsidRPr="00DC7A60" w:rsidRDefault="00E6503F" w:rsidP="00AE3D91">
      <w:pPr>
        <w:pStyle w:val="Default"/>
        <w:jc w:val="both"/>
        <w:rPr>
          <w:color w:val="auto"/>
          <w:sz w:val="18"/>
          <w:szCs w:val="18"/>
        </w:rPr>
      </w:pPr>
      <w:r w:rsidRPr="00DC7A60">
        <w:rPr>
          <w:b/>
          <w:bCs/>
          <w:color w:val="auto"/>
          <w:sz w:val="18"/>
          <w:szCs w:val="18"/>
        </w:rPr>
        <w:t xml:space="preserve">Załącznik nr 2 </w:t>
      </w:r>
      <w:r w:rsidRPr="00DC7A60">
        <w:rPr>
          <w:color w:val="auto"/>
          <w:sz w:val="18"/>
          <w:szCs w:val="18"/>
        </w:rPr>
        <w:t>Oświadczenia;</w:t>
      </w:r>
    </w:p>
    <w:p w:rsidR="00E6503F" w:rsidRPr="00DC7A60" w:rsidRDefault="00E6503F" w:rsidP="00AE3D91">
      <w:pPr>
        <w:pStyle w:val="Default"/>
        <w:jc w:val="both"/>
        <w:rPr>
          <w:color w:val="auto"/>
          <w:sz w:val="18"/>
          <w:szCs w:val="18"/>
        </w:rPr>
      </w:pPr>
      <w:r w:rsidRPr="00DC7A60">
        <w:rPr>
          <w:b/>
          <w:bCs/>
          <w:color w:val="auto"/>
          <w:sz w:val="18"/>
          <w:szCs w:val="18"/>
        </w:rPr>
        <w:t xml:space="preserve">Załącznik nr 3 </w:t>
      </w:r>
      <w:r w:rsidRPr="00DC7A60">
        <w:rPr>
          <w:color w:val="auto"/>
          <w:sz w:val="18"/>
          <w:szCs w:val="18"/>
        </w:rPr>
        <w:t>Oświadczenie o braku przynależności do tej samej grupy kapitałowej;</w:t>
      </w:r>
    </w:p>
    <w:p w:rsidR="00E6503F" w:rsidRPr="00DC7A60" w:rsidRDefault="00E6503F" w:rsidP="00AE3D91">
      <w:pPr>
        <w:pStyle w:val="Default"/>
        <w:jc w:val="both"/>
        <w:rPr>
          <w:color w:val="auto"/>
          <w:sz w:val="18"/>
          <w:szCs w:val="18"/>
        </w:rPr>
      </w:pPr>
      <w:r w:rsidRPr="00DC7A60">
        <w:rPr>
          <w:b/>
          <w:bCs/>
          <w:color w:val="auto"/>
          <w:sz w:val="18"/>
          <w:szCs w:val="18"/>
        </w:rPr>
        <w:t xml:space="preserve">Załącznik nr 4 </w:t>
      </w:r>
      <w:r w:rsidRPr="00DC7A60">
        <w:rPr>
          <w:color w:val="auto"/>
          <w:sz w:val="18"/>
          <w:szCs w:val="18"/>
        </w:rPr>
        <w:t xml:space="preserve">Wzór umowy; </w:t>
      </w:r>
    </w:p>
    <w:p w:rsidR="00E6503F" w:rsidRPr="00DC7A60" w:rsidRDefault="00E6503F" w:rsidP="00AE3D91">
      <w:pPr>
        <w:pStyle w:val="Default"/>
        <w:jc w:val="both"/>
        <w:rPr>
          <w:color w:val="auto"/>
          <w:sz w:val="18"/>
          <w:szCs w:val="18"/>
        </w:rPr>
      </w:pPr>
      <w:r w:rsidRPr="00DC7A60">
        <w:rPr>
          <w:b/>
          <w:bCs/>
          <w:color w:val="auto"/>
          <w:sz w:val="18"/>
          <w:szCs w:val="18"/>
        </w:rPr>
        <w:t xml:space="preserve">Załącznik nr 5 </w:t>
      </w:r>
      <w:r w:rsidRPr="00DC7A60">
        <w:rPr>
          <w:color w:val="auto"/>
          <w:sz w:val="18"/>
          <w:szCs w:val="18"/>
        </w:rPr>
        <w:t xml:space="preserve">Przykładowy wzór zobowiązania podmiotu trzeciego; </w:t>
      </w:r>
    </w:p>
    <w:p w:rsidR="00E6503F" w:rsidRDefault="00E6503F" w:rsidP="00AE3D91">
      <w:pPr>
        <w:pStyle w:val="Default"/>
        <w:jc w:val="both"/>
        <w:rPr>
          <w:color w:val="auto"/>
          <w:sz w:val="18"/>
          <w:szCs w:val="18"/>
        </w:rPr>
      </w:pPr>
      <w:r w:rsidRPr="00DC7A60">
        <w:rPr>
          <w:b/>
          <w:color w:val="auto"/>
          <w:sz w:val="18"/>
          <w:szCs w:val="18"/>
        </w:rPr>
        <w:t xml:space="preserve">Załącznik nr 6 </w:t>
      </w:r>
      <w:r w:rsidRPr="00DC7A60">
        <w:rPr>
          <w:color w:val="auto"/>
          <w:sz w:val="18"/>
          <w:szCs w:val="18"/>
        </w:rPr>
        <w:t>Wykaz dostaw;</w:t>
      </w:r>
    </w:p>
    <w:p w:rsidR="00E6503F" w:rsidRPr="00DC7A60" w:rsidRDefault="00E6503F" w:rsidP="00AE3D91">
      <w:pPr>
        <w:pStyle w:val="Default"/>
        <w:jc w:val="both"/>
        <w:rPr>
          <w:color w:val="auto"/>
        </w:rPr>
      </w:pPr>
    </w:p>
    <w:p w:rsidR="00E6503F" w:rsidRPr="00DC7A60" w:rsidRDefault="00E6503F" w:rsidP="00A179F7">
      <w:pPr>
        <w:pStyle w:val="Default"/>
        <w:pageBreakBefore/>
        <w:shd w:val="clear" w:color="auto" w:fill="EAEAEA"/>
        <w:ind w:left="1620" w:hanging="1620"/>
        <w:jc w:val="both"/>
        <w:rPr>
          <w:smallCaps/>
          <w:color w:val="auto"/>
        </w:rPr>
      </w:pPr>
      <w:r w:rsidRPr="00DC7A60">
        <w:rPr>
          <w:b/>
          <w:bCs/>
          <w:smallCaps/>
          <w:color w:val="auto"/>
        </w:rPr>
        <w:lastRenderedPageBreak/>
        <w:t xml:space="preserve">ROZDZIAŁ I </w:t>
      </w:r>
      <w:r w:rsidRPr="00DC7A60">
        <w:rPr>
          <w:smallCaps/>
          <w:color w:val="auto"/>
        </w:rPr>
        <w:tab/>
      </w:r>
      <w:r w:rsidRPr="00DC7A60">
        <w:rPr>
          <w:b/>
          <w:bCs/>
          <w:smallCaps/>
          <w:color w:val="auto"/>
          <w:sz w:val="22"/>
          <w:szCs w:val="22"/>
        </w:rPr>
        <w:t xml:space="preserve">Nazwa oraz adres zamawiającego, numer telefonu, adres poczty elektronicznej oraz strony internetowej prowadzonego postępowania. Adres strony internetowej, na której udostępniane będą zmiany i wyjaśnienia treści SWZ oraz inne dokumenty zamówienia bezpośrednio związane z postępowaniem o udzielenie zamówienia. </w:t>
      </w:r>
    </w:p>
    <w:p w:rsidR="00E6503F" w:rsidRPr="00DC7A60" w:rsidRDefault="00E6503F" w:rsidP="00AE3D91">
      <w:pPr>
        <w:pStyle w:val="Default"/>
        <w:jc w:val="both"/>
        <w:rPr>
          <w:color w:val="auto"/>
          <w:sz w:val="22"/>
          <w:szCs w:val="22"/>
        </w:rPr>
      </w:pPr>
    </w:p>
    <w:p w:rsidR="00E6503F" w:rsidRPr="00DC7A60" w:rsidRDefault="00E6503F" w:rsidP="00AE3D91">
      <w:pPr>
        <w:pStyle w:val="Default"/>
        <w:jc w:val="both"/>
        <w:rPr>
          <w:color w:val="auto"/>
          <w:sz w:val="22"/>
          <w:szCs w:val="22"/>
        </w:rPr>
      </w:pPr>
      <w:r w:rsidRPr="00DC7A60">
        <w:rPr>
          <w:color w:val="auto"/>
          <w:sz w:val="22"/>
          <w:szCs w:val="22"/>
        </w:rPr>
        <w:t xml:space="preserve">Zamawiający: </w:t>
      </w:r>
    </w:p>
    <w:p w:rsidR="00E6503F" w:rsidRPr="00DC7A60" w:rsidRDefault="00E6503F" w:rsidP="00AE3D91">
      <w:pPr>
        <w:pStyle w:val="Default"/>
        <w:jc w:val="both"/>
        <w:rPr>
          <w:b/>
          <w:color w:val="auto"/>
          <w:sz w:val="22"/>
          <w:szCs w:val="22"/>
        </w:rPr>
      </w:pPr>
      <w:r w:rsidRPr="00DC7A60">
        <w:rPr>
          <w:b/>
          <w:color w:val="auto"/>
          <w:sz w:val="22"/>
          <w:szCs w:val="22"/>
        </w:rPr>
        <w:t xml:space="preserve">Powiat Gryfiński </w:t>
      </w:r>
    </w:p>
    <w:p w:rsidR="00E6503F" w:rsidRPr="00DC7A60" w:rsidRDefault="00E6503F" w:rsidP="00AE3D91">
      <w:pPr>
        <w:pStyle w:val="Default"/>
        <w:jc w:val="both"/>
        <w:rPr>
          <w:b/>
          <w:color w:val="auto"/>
          <w:sz w:val="22"/>
          <w:szCs w:val="22"/>
        </w:rPr>
      </w:pPr>
      <w:r w:rsidRPr="00DC7A60">
        <w:rPr>
          <w:b/>
          <w:color w:val="auto"/>
          <w:sz w:val="22"/>
          <w:szCs w:val="22"/>
        </w:rPr>
        <w:t>ul. Sprzymierzonych 4, 74-100 Gryfino</w:t>
      </w:r>
    </w:p>
    <w:p w:rsidR="00E6503F" w:rsidRPr="00DC7A60" w:rsidRDefault="00DD0942" w:rsidP="00AE3D91">
      <w:pPr>
        <w:pStyle w:val="Default"/>
        <w:jc w:val="both"/>
        <w:rPr>
          <w:b/>
          <w:color w:val="auto"/>
          <w:sz w:val="22"/>
          <w:szCs w:val="22"/>
          <w:u w:val="single"/>
        </w:rPr>
      </w:pPr>
      <w:hyperlink r:id="rId9" w:history="1">
        <w:r w:rsidR="00E6503F" w:rsidRPr="00DC7A60">
          <w:rPr>
            <w:rStyle w:val="Hipercze"/>
            <w:rFonts w:cs="Calibri"/>
            <w:b/>
            <w:color w:val="auto"/>
            <w:sz w:val="22"/>
            <w:szCs w:val="22"/>
          </w:rPr>
          <w:t>www.bip.gryfino.powiat.pl</w:t>
        </w:r>
      </w:hyperlink>
    </w:p>
    <w:p w:rsidR="00E6503F" w:rsidRPr="00DC7A60" w:rsidRDefault="00E6503F" w:rsidP="00AE3D91">
      <w:pPr>
        <w:pStyle w:val="Default"/>
        <w:jc w:val="both"/>
        <w:rPr>
          <w:color w:val="auto"/>
          <w:sz w:val="22"/>
          <w:szCs w:val="22"/>
        </w:rPr>
      </w:pPr>
      <w:r w:rsidRPr="00DC7A60">
        <w:rPr>
          <w:color w:val="auto"/>
          <w:sz w:val="22"/>
          <w:szCs w:val="22"/>
        </w:rPr>
        <w:t xml:space="preserve">NIP: </w:t>
      </w:r>
      <w:r w:rsidRPr="00DC7A60">
        <w:rPr>
          <w:color w:val="auto"/>
          <w:sz w:val="22"/>
          <w:szCs w:val="22"/>
          <w:shd w:val="clear" w:color="auto" w:fill="FFFFFF"/>
        </w:rPr>
        <w:t>858-15-63-280</w:t>
      </w:r>
    </w:p>
    <w:p w:rsidR="00E6503F" w:rsidRPr="00DC7A60" w:rsidRDefault="00E6503F" w:rsidP="00AE3D91">
      <w:pPr>
        <w:pStyle w:val="Default"/>
        <w:jc w:val="both"/>
        <w:rPr>
          <w:color w:val="auto"/>
          <w:sz w:val="22"/>
          <w:szCs w:val="22"/>
        </w:rPr>
      </w:pPr>
      <w:r w:rsidRPr="00DC7A60">
        <w:rPr>
          <w:color w:val="auto"/>
          <w:sz w:val="22"/>
          <w:szCs w:val="22"/>
        </w:rPr>
        <w:t xml:space="preserve">REGON: </w:t>
      </w:r>
      <w:r w:rsidRPr="00DC7A60">
        <w:rPr>
          <w:rFonts w:ascii="Verdana" w:hAnsi="Verdana"/>
          <w:color w:val="auto"/>
          <w:sz w:val="20"/>
          <w:szCs w:val="20"/>
          <w:shd w:val="clear" w:color="auto" w:fill="FFFFFF"/>
        </w:rPr>
        <w:t>811683965</w:t>
      </w:r>
      <w:r w:rsidRPr="00DC7A60">
        <w:rPr>
          <w:color w:val="auto"/>
          <w:sz w:val="22"/>
          <w:szCs w:val="22"/>
        </w:rPr>
        <w:t xml:space="preserve"> </w:t>
      </w:r>
    </w:p>
    <w:p w:rsidR="00E6503F" w:rsidRPr="00DC7A60" w:rsidRDefault="00E6503F" w:rsidP="00AE3D91">
      <w:pPr>
        <w:pStyle w:val="Default"/>
        <w:jc w:val="both"/>
        <w:rPr>
          <w:color w:val="auto"/>
          <w:sz w:val="22"/>
          <w:szCs w:val="22"/>
        </w:rPr>
      </w:pPr>
      <w:r w:rsidRPr="00DC7A60">
        <w:rPr>
          <w:color w:val="auto"/>
          <w:sz w:val="22"/>
          <w:szCs w:val="22"/>
        </w:rPr>
        <w:t xml:space="preserve">Tel. 91/4045000 </w:t>
      </w:r>
    </w:p>
    <w:p w:rsidR="00E6503F" w:rsidRPr="00DC7A60" w:rsidRDefault="00E6503F" w:rsidP="00AE3D91">
      <w:pPr>
        <w:pStyle w:val="Default"/>
        <w:jc w:val="both"/>
        <w:rPr>
          <w:color w:val="auto"/>
          <w:sz w:val="22"/>
          <w:szCs w:val="22"/>
        </w:rPr>
      </w:pPr>
    </w:p>
    <w:p w:rsidR="00E6503F" w:rsidRPr="00DC7A60" w:rsidRDefault="00E6503F" w:rsidP="00AE3D91">
      <w:pPr>
        <w:pStyle w:val="Default"/>
        <w:jc w:val="both"/>
        <w:rPr>
          <w:color w:val="auto"/>
          <w:sz w:val="22"/>
          <w:szCs w:val="22"/>
        </w:rPr>
      </w:pPr>
      <w:r w:rsidRPr="00DC7A60">
        <w:rPr>
          <w:color w:val="auto"/>
          <w:sz w:val="22"/>
          <w:szCs w:val="22"/>
        </w:rPr>
        <w:t xml:space="preserve">Adres poczty elektronicznej: e-mail: </w:t>
      </w:r>
      <w:r w:rsidRPr="00DC7A60">
        <w:rPr>
          <w:b/>
          <w:bCs/>
          <w:color w:val="auto"/>
          <w:sz w:val="22"/>
          <w:szCs w:val="22"/>
        </w:rPr>
        <w:t xml:space="preserve">przetargi@gryfino.powiat.pl </w:t>
      </w:r>
    </w:p>
    <w:p w:rsidR="00E6503F" w:rsidRPr="00DC7A60" w:rsidRDefault="00E6503F" w:rsidP="0026429A">
      <w:pPr>
        <w:pStyle w:val="Default"/>
        <w:jc w:val="both"/>
        <w:rPr>
          <w:color w:val="auto"/>
          <w:sz w:val="22"/>
          <w:szCs w:val="22"/>
        </w:rPr>
      </w:pPr>
      <w:r w:rsidRPr="00DC7A60">
        <w:rPr>
          <w:color w:val="auto"/>
          <w:sz w:val="22"/>
          <w:szCs w:val="22"/>
        </w:rPr>
        <w:t>Adres strony internetowej prowadzonego postępowania będący również stroną internetową, na której udostępniane będą zmiany i wyjaśnienia treści SWZ oraz inne dokumenty zamówienia bezpośrednio związane z postępowaniem o udzielenie zamówienia:</w:t>
      </w:r>
    </w:p>
    <w:p w:rsidR="00E6503F" w:rsidRPr="00DC7A60" w:rsidRDefault="00DD0942" w:rsidP="00BB72DB">
      <w:pPr>
        <w:jc w:val="center"/>
        <w:rPr>
          <w:b/>
        </w:rPr>
      </w:pPr>
      <w:hyperlink r:id="rId10" w:history="1">
        <w:r w:rsidR="00E6503F" w:rsidRPr="00DC7A60">
          <w:rPr>
            <w:rStyle w:val="Hipercze"/>
            <w:b/>
            <w:color w:val="auto"/>
          </w:rPr>
          <w:t>https://platformazakupowa.pl/pn/gryfino_powiat</w:t>
        </w:r>
      </w:hyperlink>
    </w:p>
    <w:p w:rsidR="00E6503F" w:rsidRPr="00DC7A60" w:rsidRDefault="00E6503F" w:rsidP="00A179F7">
      <w:pPr>
        <w:pStyle w:val="Default"/>
        <w:rPr>
          <w:b/>
          <w:color w:val="auto"/>
        </w:rPr>
      </w:pPr>
    </w:p>
    <w:p w:rsidR="00E6503F" w:rsidRPr="00DC7A60" w:rsidRDefault="00E6503F" w:rsidP="00A179F7">
      <w:pPr>
        <w:pStyle w:val="Default"/>
        <w:shd w:val="clear" w:color="auto" w:fill="EAEAEA"/>
        <w:ind w:left="1620" w:hanging="1620"/>
        <w:rPr>
          <w:b/>
          <w:bCs/>
          <w:smallCaps/>
          <w:color w:val="auto"/>
        </w:rPr>
      </w:pPr>
      <w:r w:rsidRPr="00DC7A60">
        <w:rPr>
          <w:b/>
          <w:bCs/>
          <w:smallCaps/>
          <w:color w:val="auto"/>
        </w:rPr>
        <w:t>ROZDZIAŁ II</w:t>
      </w:r>
      <w:r w:rsidRPr="00DC7A60">
        <w:rPr>
          <w:b/>
          <w:bCs/>
          <w:smallCaps/>
          <w:color w:val="auto"/>
        </w:rPr>
        <w:tab/>
      </w:r>
      <w:r w:rsidRPr="00DC7A60">
        <w:rPr>
          <w:b/>
          <w:bCs/>
          <w:smallCaps/>
          <w:color w:val="auto"/>
          <w:sz w:val="22"/>
          <w:szCs w:val="22"/>
        </w:rPr>
        <w:t>Tryb udzielenia zamówienia</w:t>
      </w:r>
      <w:r w:rsidRPr="00DC7A60">
        <w:rPr>
          <w:color w:val="auto"/>
        </w:rPr>
        <w:t xml:space="preserve"> </w:t>
      </w:r>
    </w:p>
    <w:p w:rsidR="00E6503F" w:rsidRPr="00DC7A60" w:rsidRDefault="00E6503F" w:rsidP="00AE3D91">
      <w:pPr>
        <w:pStyle w:val="Default"/>
        <w:jc w:val="both"/>
        <w:rPr>
          <w:color w:val="auto"/>
          <w:sz w:val="22"/>
          <w:szCs w:val="22"/>
        </w:rPr>
      </w:pPr>
    </w:p>
    <w:p w:rsidR="00E6503F" w:rsidRPr="00DC7A60" w:rsidRDefault="00E6503F" w:rsidP="00C95F39">
      <w:pPr>
        <w:pStyle w:val="Default"/>
        <w:numPr>
          <w:ilvl w:val="0"/>
          <w:numId w:val="6"/>
        </w:numPr>
        <w:tabs>
          <w:tab w:val="clear" w:pos="720"/>
          <w:tab w:val="num" w:pos="360"/>
        </w:tabs>
        <w:ind w:left="360"/>
        <w:jc w:val="both"/>
        <w:rPr>
          <w:color w:val="auto"/>
          <w:sz w:val="22"/>
          <w:szCs w:val="22"/>
        </w:rPr>
      </w:pPr>
      <w:r w:rsidRPr="00DC7A60">
        <w:rPr>
          <w:color w:val="auto"/>
          <w:sz w:val="22"/>
          <w:szCs w:val="22"/>
        </w:rPr>
        <w:t>Postępowanie o udzielenie zamówienia prowadzone jest w trybie podstawowym określonym w przepisach art. 275 pkt. 1) ustawy dnia 11 września 2019 r. Prawo zamówień publicznych, zwanej dalej ustawą.</w:t>
      </w:r>
    </w:p>
    <w:p w:rsidR="00E6503F" w:rsidRPr="00DC7A60" w:rsidRDefault="00E6503F" w:rsidP="00C95F39">
      <w:pPr>
        <w:pStyle w:val="Default"/>
        <w:numPr>
          <w:ilvl w:val="0"/>
          <w:numId w:val="6"/>
        </w:numPr>
        <w:tabs>
          <w:tab w:val="clear" w:pos="720"/>
          <w:tab w:val="num" w:pos="360"/>
        </w:tabs>
        <w:ind w:left="360"/>
        <w:jc w:val="both"/>
        <w:rPr>
          <w:color w:val="auto"/>
          <w:sz w:val="22"/>
          <w:szCs w:val="22"/>
        </w:rPr>
      </w:pPr>
      <w:r w:rsidRPr="00DC7A60">
        <w:rPr>
          <w:color w:val="auto"/>
          <w:sz w:val="22"/>
          <w:szCs w:val="22"/>
        </w:rPr>
        <w:t xml:space="preserve">Szacunkowa wartość przedmiotowego zamówienia nie przekracza progów unijnych, o jakich mowa w art. 3 Ustawy. </w:t>
      </w:r>
    </w:p>
    <w:p w:rsidR="00E6503F" w:rsidRPr="00DC7A60" w:rsidRDefault="00E6503F" w:rsidP="00AE3D91">
      <w:pPr>
        <w:pStyle w:val="Default"/>
        <w:jc w:val="both"/>
        <w:rPr>
          <w:color w:val="auto"/>
          <w:sz w:val="22"/>
          <w:szCs w:val="22"/>
        </w:rPr>
      </w:pPr>
    </w:p>
    <w:p w:rsidR="00E6503F" w:rsidRPr="00DC7A60" w:rsidRDefault="00E6503F" w:rsidP="00BB72DB">
      <w:pPr>
        <w:pStyle w:val="Default"/>
        <w:shd w:val="clear" w:color="auto" w:fill="EAEAEA"/>
        <w:tabs>
          <w:tab w:val="left" w:pos="1620"/>
        </w:tabs>
        <w:jc w:val="both"/>
        <w:rPr>
          <w:smallCaps/>
          <w:color w:val="auto"/>
          <w:sz w:val="22"/>
          <w:szCs w:val="22"/>
        </w:rPr>
      </w:pPr>
      <w:r w:rsidRPr="00DC7A60">
        <w:rPr>
          <w:b/>
          <w:bCs/>
          <w:smallCaps/>
          <w:color w:val="auto"/>
        </w:rPr>
        <w:t>ROZDZIAŁ III</w:t>
      </w:r>
      <w:r w:rsidRPr="00DC7A60">
        <w:rPr>
          <w:b/>
          <w:bCs/>
          <w:smallCaps/>
          <w:color w:val="auto"/>
          <w:sz w:val="22"/>
          <w:szCs w:val="22"/>
        </w:rPr>
        <w:t xml:space="preserve"> </w:t>
      </w:r>
      <w:r w:rsidRPr="00DC7A60">
        <w:rPr>
          <w:b/>
          <w:bCs/>
          <w:smallCaps/>
          <w:color w:val="auto"/>
          <w:sz w:val="22"/>
          <w:szCs w:val="22"/>
        </w:rPr>
        <w:tab/>
        <w:t>Informacja dotycząca możliwości prowadzenia negocjacji</w:t>
      </w:r>
    </w:p>
    <w:p w:rsidR="00E6503F" w:rsidRPr="00DC7A60" w:rsidRDefault="00E6503F" w:rsidP="00AE3D91">
      <w:pPr>
        <w:pStyle w:val="Default"/>
        <w:jc w:val="both"/>
        <w:rPr>
          <w:color w:val="auto"/>
          <w:sz w:val="22"/>
          <w:szCs w:val="22"/>
        </w:rPr>
      </w:pPr>
    </w:p>
    <w:p w:rsidR="00E6503F" w:rsidRPr="00DC7A60" w:rsidRDefault="00E6503F" w:rsidP="00AE3D91">
      <w:pPr>
        <w:pStyle w:val="Default"/>
        <w:jc w:val="both"/>
        <w:rPr>
          <w:color w:val="auto"/>
          <w:sz w:val="22"/>
          <w:szCs w:val="22"/>
        </w:rPr>
      </w:pPr>
      <w:r w:rsidRPr="00DC7A60">
        <w:rPr>
          <w:color w:val="auto"/>
          <w:sz w:val="22"/>
          <w:szCs w:val="22"/>
        </w:rPr>
        <w:t xml:space="preserve">Zamawiający przewiduje wybór najkorzystniejszej oferty bez przeprowadzenia negocjacji. </w:t>
      </w:r>
    </w:p>
    <w:p w:rsidR="00E6503F" w:rsidRPr="00DC7A60" w:rsidRDefault="00E6503F" w:rsidP="00AE3D91">
      <w:pPr>
        <w:pStyle w:val="Default"/>
        <w:jc w:val="both"/>
        <w:rPr>
          <w:b/>
          <w:bCs/>
          <w:color w:val="auto"/>
          <w:sz w:val="22"/>
          <w:szCs w:val="22"/>
        </w:rPr>
      </w:pPr>
    </w:p>
    <w:p w:rsidR="00E6503F" w:rsidRPr="00DC7A60" w:rsidRDefault="00E6503F" w:rsidP="00BB72DB">
      <w:pPr>
        <w:pStyle w:val="Default"/>
        <w:shd w:val="clear" w:color="auto" w:fill="EAEAEA"/>
        <w:ind w:left="1620" w:hanging="1620"/>
        <w:jc w:val="both"/>
        <w:rPr>
          <w:b/>
          <w:bCs/>
          <w:smallCaps/>
          <w:color w:val="auto"/>
        </w:rPr>
      </w:pPr>
      <w:r w:rsidRPr="00DC7A60">
        <w:rPr>
          <w:b/>
          <w:bCs/>
          <w:smallCaps/>
          <w:color w:val="auto"/>
        </w:rPr>
        <w:t>ROZDZIAŁ IV</w:t>
      </w:r>
      <w:r w:rsidRPr="00DC7A60">
        <w:rPr>
          <w:b/>
          <w:bCs/>
          <w:smallCaps/>
          <w:color w:val="auto"/>
        </w:rPr>
        <w:tab/>
      </w:r>
      <w:r w:rsidRPr="00DC7A60">
        <w:rPr>
          <w:b/>
          <w:bCs/>
          <w:smallCaps/>
          <w:color w:val="auto"/>
          <w:sz w:val="22"/>
          <w:szCs w:val="22"/>
        </w:rPr>
        <w:t>O</w:t>
      </w:r>
      <w:r w:rsidRPr="00DC7A60">
        <w:rPr>
          <w:b/>
          <w:bCs/>
          <w:smallCaps/>
          <w:color w:val="auto"/>
        </w:rPr>
        <w:t xml:space="preserve">pis przedmiotu zamówienia </w:t>
      </w:r>
    </w:p>
    <w:p w:rsidR="00BF3388" w:rsidRPr="00BF3388" w:rsidRDefault="00E6503F" w:rsidP="00A37DCF">
      <w:pPr>
        <w:pStyle w:val="Default"/>
        <w:numPr>
          <w:ilvl w:val="0"/>
          <w:numId w:val="7"/>
        </w:numPr>
        <w:tabs>
          <w:tab w:val="clear" w:pos="720"/>
          <w:tab w:val="num" w:pos="360"/>
        </w:tabs>
        <w:ind w:left="360"/>
        <w:jc w:val="both"/>
        <w:rPr>
          <w:b/>
          <w:bCs/>
          <w:i/>
          <w:iCs/>
          <w:color w:val="auto"/>
          <w:sz w:val="22"/>
          <w:szCs w:val="22"/>
        </w:rPr>
      </w:pPr>
      <w:r w:rsidRPr="00DC7A60">
        <w:rPr>
          <w:color w:val="auto"/>
          <w:sz w:val="22"/>
          <w:szCs w:val="22"/>
        </w:rPr>
        <w:t>Przedmiot zamówienia obejmuje dosta</w:t>
      </w:r>
      <w:r w:rsidR="002D2DFA">
        <w:rPr>
          <w:color w:val="auto"/>
          <w:sz w:val="22"/>
          <w:szCs w:val="22"/>
        </w:rPr>
        <w:t xml:space="preserve">wę i montaż </w:t>
      </w:r>
      <w:r w:rsidRPr="00DC7A60">
        <w:rPr>
          <w:color w:val="auto"/>
          <w:sz w:val="22"/>
          <w:szCs w:val="22"/>
        </w:rPr>
        <w:t xml:space="preserve">w zadaniu pn.: </w:t>
      </w:r>
      <w:r w:rsidRPr="00DC7A60">
        <w:rPr>
          <w:b/>
          <w:bCs/>
          <w:color w:val="auto"/>
          <w:sz w:val="22"/>
          <w:szCs w:val="22"/>
        </w:rPr>
        <w:t>„</w:t>
      </w:r>
      <w:r w:rsidR="00042922">
        <w:rPr>
          <w:b/>
          <w:bCs/>
          <w:sz w:val="22"/>
          <w:szCs w:val="22"/>
        </w:rPr>
        <w:t>Dostawa</w:t>
      </w:r>
      <w:r w:rsidR="00042922" w:rsidRPr="00A7523F">
        <w:rPr>
          <w:b/>
          <w:bCs/>
          <w:sz w:val="22"/>
          <w:szCs w:val="22"/>
        </w:rPr>
        <w:t xml:space="preserve"> i montaż mebli i sprzętu AGD do Szpitala Powiatowego w Gryfinie</w:t>
      </w:r>
      <w:r w:rsidR="00042922">
        <w:rPr>
          <w:b/>
          <w:bCs/>
          <w:sz w:val="22"/>
          <w:szCs w:val="22"/>
        </w:rPr>
        <w:t xml:space="preserve">” </w:t>
      </w:r>
      <w:r w:rsidR="00042922" w:rsidRPr="00042922">
        <w:rPr>
          <w:bCs/>
          <w:sz w:val="22"/>
          <w:szCs w:val="22"/>
        </w:rPr>
        <w:t xml:space="preserve">w podziale na </w:t>
      </w:r>
      <w:r w:rsidR="003F50FD">
        <w:rPr>
          <w:bCs/>
          <w:sz w:val="22"/>
          <w:szCs w:val="22"/>
        </w:rPr>
        <w:t>2</w:t>
      </w:r>
      <w:r w:rsidR="00042922" w:rsidRPr="00042922">
        <w:rPr>
          <w:bCs/>
          <w:sz w:val="22"/>
          <w:szCs w:val="22"/>
        </w:rPr>
        <w:t xml:space="preserve"> części</w:t>
      </w:r>
      <w:r w:rsidR="00BF3388">
        <w:rPr>
          <w:bCs/>
          <w:sz w:val="22"/>
          <w:szCs w:val="22"/>
        </w:rPr>
        <w:t>:</w:t>
      </w:r>
    </w:p>
    <w:p w:rsidR="00BF3388" w:rsidRDefault="00BF3388" w:rsidP="00BF3388">
      <w:pPr>
        <w:numPr>
          <w:ilvl w:val="0"/>
          <w:numId w:val="35"/>
        </w:numPr>
        <w:spacing w:after="0" w:line="240" w:lineRule="auto"/>
        <w:jc w:val="both"/>
      </w:pPr>
      <w:r>
        <w:t xml:space="preserve">Dostawa i montaż </w:t>
      </w:r>
      <w:r w:rsidR="003F50FD">
        <w:t>mebli i sprzętu AGD;</w:t>
      </w:r>
      <w:r>
        <w:tab/>
      </w:r>
    </w:p>
    <w:p w:rsidR="00BF3388" w:rsidRDefault="00BF3388" w:rsidP="00BF3388">
      <w:pPr>
        <w:numPr>
          <w:ilvl w:val="0"/>
          <w:numId w:val="35"/>
        </w:numPr>
        <w:spacing w:after="0" w:line="240" w:lineRule="auto"/>
        <w:jc w:val="both"/>
      </w:pPr>
      <w:r>
        <w:t xml:space="preserve">Dostawa i montaż </w:t>
      </w:r>
      <w:r w:rsidR="003F50FD">
        <w:t>mebli tapicerowanych.</w:t>
      </w:r>
      <w:r>
        <w:tab/>
      </w:r>
    </w:p>
    <w:p w:rsidR="00A271E6" w:rsidRPr="00BF3388" w:rsidRDefault="00A271E6" w:rsidP="00A271E6">
      <w:pPr>
        <w:pStyle w:val="Default"/>
        <w:jc w:val="both"/>
        <w:rPr>
          <w:bCs/>
          <w:iCs/>
          <w:color w:val="auto"/>
          <w:sz w:val="22"/>
          <w:szCs w:val="22"/>
        </w:rPr>
      </w:pPr>
    </w:p>
    <w:p w:rsidR="00E6503F" w:rsidRPr="00DC7A60" w:rsidRDefault="00E6503F" w:rsidP="00A37DCF">
      <w:pPr>
        <w:pStyle w:val="Default"/>
        <w:numPr>
          <w:ilvl w:val="0"/>
          <w:numId w:val="7"/>
        </w:numPr>
        <w:tabs>
          <w:tab w:val="clear" w:pos="720"/>
          <w:tab w:val="num" w:pos="284"/>
          <w:tab w:val="num" w:pos="360"/>
        </w:tabs>
        <w:ind w:hanging="720"/>
        <w:jc w:val="both"/>
        <w:rPr>
          <w:color w:val="auto"/>
          <w:sz w:val="22"/>
          <w:szCs w:val="22"/>
        </w:rPr>
      </w:pPr>
      <w:r w:rsidRPr="00DC7A60">
        <w:rPr>
          <w:rFonts w:eastAsia="MS Mincho"/>
          <w:color w:val="auto"/>
          <w:sz w:val="22"/>
          <w:szCs w:val="22"/>
          <w:lang w:eastAsia="pl-PL"/>
        </w:rPr>
        <w:t>Szczegółowy opis przedmiotu zamówienia został określony w z</w:t>
      </w:r>
      <w:r w:rsidR="003F50FD">
        <w:rPr>
          <w:rFonts w:eastAsia="MS Mincho"/>
          <w:b/>
          <w:color w:val="auto"/>
          <w:sz w:val="22"/>
          <w:szCs w:val="22"/>
          <w:lang w:eastAsia="pl-PL"/>
        </w:rPr>
        <w:t xml:space="preserve">ałącznikach a) i b) </w:t>
      </w:r>
      <w:r>
        <w:rPr>
          <w:rFonts w:eastAsia="MS Mincho"/>
          <w:b/>
          <w:color w:val="auto"/>
          <w:sz w:val="22"/>
          <w:szCs w:val="22"/>
          <w:lang w:eastAsia="pl-PL"/>
        </w:rPr>
        <w:t xml:space="preserve">do formularza ofertowego tj. załącznika </w:t>
      </w:r>
      <w:r w:rsidRPr="00DC7A60">
        <w:rPr>
          <w:rFonts w:eastAsia="MS Mincho"/>
          <w:b/>
          <w:color w:val="auto"/>
          <w:sz w:val="22"/>
          <w:szCs w:val="22"/>
          <w:lang w:eastAsia="pl-PL"/>
        </w:rPr>
        <w:t xml:space="preserve">nr </w:t>
      </w:r>
      <w:r w:rsidRPr="00DC7A60">
        <w:rPr>
          <w:rFonts w:eastAsia="MS Mincho"/>
          <w:color w:val="auto"/>
          <w:sz w:val="22"/>
          <w:szCs w:val="22"/>
          <w:lang w:eastAsia="pl-PL"/>
        </w:rPr>
        <w:t xml:space="preserve"> </w:t>
      </w:r>
      <w:r>
        <w:rPr>
          <w:rFonts w:eastAsia="MS Mincho"/>
          <w:b/>
          <w:bCs/>
          <w:color w:val="auto"/>
          <w:sz w:val="22"/>
          <w:szCs w:val="22"/>
          <w:lang w:eastAsia="pl-PL"/>
        </w:rPr>
        <w:t>1</w:t>
      </w:r>
      <w:r w:rsidR="00D0687B">
        <w:rPr>
          <w:rFonts w:eastAsia="MS Mincho"/>
          <w:color w:val="auto"/>
          <w:sz w:val="22"/>
          <w:szCs w:val="22"/>
          <w:lang w:eastAsia="pl-PL"/>
        </w:rPr>
        <w:t xml:space="preserve"> do niniejszej SWZ oraz we wzorze umowy stanowiącym załącznik nr 4 do SWZ.</w:t>
      </w:r>
    </w:p>
    <w:p w:rsidR="00E6503F" w:rsidRPr="00DC7A60" w:rsidRDefault="00E6503F" w:rsidP="00A37DCF">
      <w:pPr>
        <w:pStyle w:val="Default"/>
        <w:numPr>
          <w:ilvl w:val="0"/>
          <w:numId w:val="7"/>
        </w:numPr>
        <w:tabs>
          <w:tab w:val="clear" w:pos="720"/>
          <w:tab w:val="num" w:pos="284"/>
          <w:tab w:val="num" w:pos="360"/>
        </w:tabs>
        <w:ind w:hanging="720"/>
        <w:jc w:val="both"/>
        <w:rPr>
          <w:color w:val="auto"/>
          <w:sz w:val="22"/>
          <w:szCs w:val="22"/>
        </w:rPr>
      </w:pPr>
      <w:r w:rsidRPr="00DC7A60">
        <w:rPr>
          <w:snapToGrid w:val="0"/>
          <w:color w:val="auto"/>
          <w:sz w:val="22"/>
          <w:szCs w:val="22"/>
        </w:rPr>
        <w:t>Oferowane wyposażenie ma być fabrycznie nowe, nie powystawowe i nieużywane, rok produkcji 2021.</w:t>
      </w:r>
    </w:p>
    <w:p w:rsidR="00E6503F" w:rsidRPr="00DC7A60" w:rsidRDefault="00E6503F" w:rsidP="00A37DCF">
      <w:pPr>
        <w:pStyle w:val="Default"/>
        <w:numPr>
          <w:ilvl w:val="0"/>
          <w:numId w:val="7"/>
        </w:numPr>
        <w:tabs>
          <w:tab w:val="clear" w:pos="720"/>
          <w:tab w:val="num" w:pos="284"/>
          <w:tab w:val="num" w:pos="360"/>
        </w:tabs>
        <w:ind w:hanging="720"/>
        <w:jc w:val="both"/>
        <w:rPr>
          <w:color w:val="auto"/>
          <w:sz w:val="22"/>
          <w:szCs w:val="22"/>
        </w:rPr>
      </w:pPr>
      <w:r w:rsidRPr="00DC7A60">
        <w:rPr>
          <w:color w:val="auto"/>
          <w:sz w:val="22"/>
          <w:szCs w:val="22"/>
        </w:rPr>
        <w:t>Opis szczegółowy wyposażenia obejmuje parametry graniczne.</w:t>
      </w:r>
    </w:p>
    <w:p w:rsidR="00E6503F" w:rsidRDefault="00E6503F" w:rsidP="00A37DCF">
      <w:pPr>
        <w:pStyle w:val="Default"/>
        <w:numPr>
          <w:ilvl w:val="0"/>
          <w:numId w:val="7"/>
        </w:numPr>
        <w:tabs>
          <w:tab w:val="clear" w:pos="720"/>
          <w:tab w:val="num" w:pos="284"/>
          <w:tab w:val="num" w:pos="360"/>
        </w:tabs>
        <w:ind w:left="284" w:hanging="284"/>
        <w:jc w:val="both"/>
        <w:rPr>
          <w:color w:val="auto"/>
          <w:sz w:val="22"/>
          <w:szCs w:val="22"/>
        </w:rPr>
      </w:pPr>
      <w:r w:rsidRPr="00DC7A60">
        <w:rPr>
          <w:color w:val="auto"/>
          <w:sz w:val="22"/>
          <w:szCs w:val="22"/>
        </w:rPr>
        <w:t>Wszystkie parametry winny zostać potwierdzone przez producenta lub autoryzowanego przedstawiciela na terenie kraju.</w:t>
      </w:r>
    </w:p>
    <w:p w:rsidR="00E6503F" w:rsidRPr="00DC7A60" w:rsidRDefault="00E6503F" w:rsidP="00A37DCF">
      <w:pPr>
        <w:pStyle w:val="Default"/>
        <w:numPr>
          <w:ilvl w:val="0"/>
          <w:numId w:val="7"/>
        </w:numPr>
        <w:tabs>
          <w:tab w:val="clear" w:pos="720"/>
          <w:tab w:val="num" w:pos="284"/>
          <w:tab w:val="num" w:pos="360"/>
        </w:tabs>
        <w:ind w:left="284" w:hanging="284"/>
        <w:jc w:val="both"/>
        <w:rPr>
          <w:color w:val="auto"/>
          <w:sz w:val="22"/>
          <w:szCs w:val="22"/>
        </w:rPr>
      </w:pPr>
      <w:r w:rsidRPr="00DC7A60">
        <w:rPr>
          <w:color w:val="auto"/>
          <w:sz w:val="22"/>
          <w:szCs w:val="22"/>
        </w:rPr>
        <w:t xml:space="preserve">Wykonawca zapewnia min. </w:t>
      </w:r>
      <w:r w:rsidR="00BF3388">
        <w:rPr>
          <w:b/>
          <w:bCs/>
          <w:color w:val="auto"/>
          <w:sz w:val="22"/>
          <w:szCs w:val="22"/>
        </w:rPr>
        <w:t>12</w:t>
      </w:r>
      <w:r w:rsidRPr="00DC7A60">
        <w:rPr>
          <w:b/>
          <w:bCs/>
          <w:color w:val="auto"/>
          <w:sz w:val="22"/>
          <w:szCs w:val="22"/>
        </w:rPr>
        <w:t xml:space="preserve"> miesięczną</w:t>
      </w:r>
      <w:r w:rsidRPr="00DC7A60">
        <w:rPr>
          <w:color w:val="auto"/>
          <w:sz w:val="22"/>
          <w:szCs w:val="22"/>
        </w:rPr>
        <w:t xml:space="preserve"> gwarancję na z</w:t>
      </w:r>
      <w:r w:rsidR="00BF3388">
        <w:rPr>
          <w:color w:val="auto"/>
          <w:sz w:val="22"/>
          <w:szCs w:val="22"/>
        </w:rPr>
        <w:t xml:space="preserve">aoferowany przedmiot zamówienia </w:t>
      </w:r>
      <w:r w:rsidR="00BF3388" w:rsidRPr="00BF3388">
        <w:rPr>
          <w:color w:val="auto"/>
          <w:sz w:val="22"/>
          <w:szCs w:val="22"/>
          <w:u w:val="single"/>
        </w:rPr>
        <w:t>(termin gwarancji stanowi kryterium oceny ofert)</w:t>
      </w:r>
    </w:p>
    <w:p w:rsidR="00E6503F" w:rsidRDefault="00E6503F" w:rsidP="00996DD4">
      <w:pPr>
        <w:pStyle w:val="Default"/>
        <w:numPr>
          <w:ilvl w:val="0"/>
          <w:numId w:val="7"/>
        </w:numPr>
        <w:tabs>
          <w:tab w:val="clear" w:pos="720"/>
          <w:tab w:val="num" w:pos="284"/>
          <w:tab w:val="num" w:pos="360"/>
        </w:tabs>
        <w:ind w:left="284" w:hanging="284"/>
        <w:jc w:val="both"/>
        <w:rPr>
          <w:rStyle w:val="normal"/>
          <w:rFonts w:cs="Calibri"/>
          <w:color w:val="auto"/>
          <w:sz w:val="22"/>
          <w:szCs w:val="22"/>
        </w:rPr>
      </w:pPr>
      <w:r w:rsidRPr="00DC7A60">
        <w:rPr>
          <w:bCs/>
          <w:color w:val="auto"/>
          <w:sz w:val="22"/>
          <w:szCs w:val="22"/>
        </w:rPr>
        <w:t xml:space="preserve">Wspólny słownik zamówień publicznych (CPV): </w:t>
      </w:r>
    </w:p>
    <w:p w:rsidR="00042922" w:rsidRDefault="00080342" w:rsidP="00042922">
      <w:pPr>
        <w:pStyle w:val="Default"/>
        <w:numPr>
          <w:ilvl w:val="0"/>
          <w:numId w:val="33"/>
        </w:numPr>
        <w:tabs>
          <w:tab w:val="num" w:pos="720"/>
        </w:tabs>
        <w:jc w:val="both"/>
        <w:rPr>
          <w:rStyle w:val="normal"/>
          <w:rFonts w:cs="Calibri"/>
          <w:color w:val="auto"/>
          <w:sz w:val="22"/>
          <w:szCs w:val="22"/>
        </w:rPr>
      </w:pPr>
      <w:r>
        <w:rPr>
          <w:rStyle w:val="normal"/>
          <w:rFonts w:cs="Calibri"/>
          <w:color w:val="auto"/>
          <w:sz w:val="22"/>
          <w:szCs w:val="22"/>
        </w:rPr>
        <w:t>33192000-2</w:t>
      </w:r>
    </w:p>
    <w:p w:rsidR="00042922" w:rsidRDefault="00080342" w:rsidP="00042922">
      <w:pPr>
        <w:pStyle w:val="Default"/>
        <w:numPr>
          <w:ilvl w:val="0"/>
          <w:numId w:val="33"/>
        </w:numPr>
        <w:tabs>
          <w:tab w:val="num" w:pos="720"/>
        </w:tabs>
        <w:jc w:val="both"/>
        <w:rPr>
          <w:rStyle w:val="normal"/>
          <w:rFonts w:cs="Calibri"/>
          <w:color w:val="auto"/>
          <w:sz w:val="22"/>
          <w:szCs w:val="22"/>
        </w:rPr>
      </w:pPr>
      <w:r>
        <w:rPr>
          <w:rStyle w:val="normal"/>
          <w:rFonts w:cs="Calibri"/>
          <w:color w:val="auto"/>
          <w:sz w:val="22"/>
          <w:szCs w:val="22"/>
        </w:rPr>
        <w:t>39000000-2</w:t>
      </w:r>
    </w:p>
    <w:p w:rsidR="00042922" w:rsidRDefault="00080342" w:rsidP="00042922">
      <w:pPr>
        <w:pStyle w:val="Default"/>
        <w:numPr>
          <w:ilvl w:val="0"/>
          <w:numId w:val="33"/>
        </w:numPr>
        <w:tabs>
          <w:tab w:val="num" w:pos="720"/>
        </w:tabs>
        <w:jc w:val="both"/>
        <w:rPr>
          <w:rStyle w:val="normal"/>
          <w:rFonts w:cs="Calibri"/>
          <w:color w:val="auto"/>
          <w:sz w:val="22"/>
          <w:szCs w:val="22"/>
        </w:rPr>
      </w:pPr>
      <w:r>
        <w:rPr>
          <w:rStyle w:val="normal"/>
          <w:rFonts w:cs="Calibri"/>
          <w:color w:val="auto"/>
          <w:sz w:val="22"/>
          <w:szCs w:val="22"/>
        </w:rPr>
        <w:lastRenderedPageBreak/>
        <w:t>39700000-7</w:t>
      </w:r>
    </w:p>
    <w:p w:rsidR="00AF5C08" w:rsidRDefault="00AF5C08" w:rsidP="00042922">
      <w:pPr>
        <w:pStyle w:val="Default"/>
        <w:numPr>
          <w:ilvl w:val="0"/>
          <w:numId w:val="33"/>
        </w:numPr>
        <w:tabs>
          <w:tab w:val="num" w:pos="720"/>
        </w:tabs>
        <w:jc w:val="both"/>
        <w:rPr>
          <w:rStyle w:val="normal"/>
          <w:rFonts w:cs="Calibri"/>
          <w:color w:val="auto"/>
          <w:sz w:val="22"/>
          <w:szCs w:val="22"/>
        </w:rPr>
      </w:pPr>
      <w:r>
        <w:rPr>
          <w:rStyle w:val="normal"/>
          <w:rFonts w:cs="Calibri"/>
          <w:color w:val="auto"/>
          <w:sz w:val="22"/>
          <w:szCs w:val="22"/>
        </w:rPr>
        <w:t>39110000-6</w:t>
      </w:r>
    </w:p>
    <w:p w:rsidR="00E6503F" w:rsidRPr="00DC7A60" w:rsidRDefault="00E6503F" w:rsidP="00A37DCF">
      <w:pPr>
        <w:pStyle w:val="Default"/>
        <w:numPr>
          <w:ilvl w:val="0"/>
          <w:numId w:val="7"/>
        </w:numPr>
        <w:tabs>
          <w:tab w:val="clear" w:pos="720"/>
          <w:tab w:val="num" w:pos="284"/>
          <w:tab w:val="num" w:pos="360"/>
        </w:tabs>
        <w:ind w:left="284" w:hanging="284"/>
        <w:jc w:val="both"/>
        <w:rPr>
          <w:color w:val="auto"/>
          <w:sz w:val="22"/>
          <w:szCs w:val="22"/>
        </w:rPr>
      </w:pPr>
      <w:r w:rsidRPr="00DC7A60">
        <w:rPr>
          <w:color w:val="auto"/>
          <w:sz w:val="22"/>
          <w:szCs w:val="22"/>
        </w:rPr>
        <w:t xml:space="preserve">Zamawiający nie przewiduje obowiązku osobistego wykonania przez wykonawcę kluczowych zadań zgodnie z art. 60 Ustawy i art. 121 Ustawy. </w:t>
      </w:r>
    </w:p>
    <w:p w:rsidR="00E6503F" w:rsidRPr="00DC7A60" w:rsidRDefault="00E6503F" w:rsidP="00A37DCF">
      <w:pPr>
        <w:pStyle w:val="Default"/>
        <w:numPr>
          <w:ilvl w:val="0"/>
          <w:numId w:val="7"/>
        </w:numPr>
        <w:tabs>
          <w:tab w:val="clear" w:pos="720"/>
          <w:tab w:val="num" w:pos="284"/>
          <w:tab w:val="num" w:pos="360"/>
        </w:tabs>
        <w:ind w:left="284" w:hanging="284"/>
        <w:jc w:val="both"/>
        <w:rPr>
          <w:color w:val="auto"/>
          <w:sz w:val="22"/>
          <w:szCs w:val="22"/>
        </w:rPr>
      </w:pPr>
      <w:r w:rsidRPr="00DC7A60">
        <w:rPr>
          <w:color w:val="auto"/>
          <w:sz w:val="22"/>
          <w:szCs w:val="22"/>
          <w:lang w:eastAsia="ar-SA"/>
        </w:rPr>
        <w:t xml:space="preserve">Zgodnie z art. 95 </w:t>
      </w:r>
      <w:proofErr w:type="spellStart"/>
      <w:r w:rsidRPr="00DC7A60">
        <w:rPr>
          <w:color w:val="auto"/>
          <w:sz w:val="22"/>
          <w:szCs w:val="22"/>
          <w:lang w:eastAsia="ar-SA"/>
        </w:rPr>
        <w:t>Pzp</w:t>
      </w:r>
      <w:proofErr w:type="spellEnd"/>
      <w:r w:rsidRPr="00DC7A60">
        <w:rPr>
          <w:color w:val="auto"/>
          <w:sz w:val="22"/>
          <w:szCs w:val="22"/>
          <w:lang w:eastAsia="ar-SA"/>
        </w:rPr>
        <w:t xml:space="preserve">, z uwagi na przedmiot zamówienia Zamawiający nie wymaga, aby osoby uczestniczące w realizacji zamówienia, były zatrudnione przez wykonawcę na podstawie umowy                o pracę w rozumieniu ustawy z dnia 26 czerwca 1974 roku Kodeks Pracy (Dz. U. z 2020 poz. 1320 </w:t>
      </w:r>
      <w:proofErr w:type="spellStart"/>
      <w:r w:rsidRPr="00DC7A60">
        <w:rPr>
          <w:color w:val="auto"/>
          <w:sz w:val="22"/>
          <w:szCs w:val="22"/>
          <w:lang w:eastAsia="ar-SA"/>
        </w:rPr>
        <w:t>t.j</w:t>
      </w:r>
      <w:proofErr w:type="spellEnd"/>
      <w:r w:rsidRPr="00DC7A60">
        <w:rPr>
          <w:color w:val="auto"/>
          <w:sz w:val="22"/>
          <w:szCs w:val="22"/>
          <w:lang w:eastAsia="ar-SA"/>
        </w:rPr>
        <w:t>.).</w:t>
      </w:r>
    </w:p>
    <w:p w:rsidR="00E6503F" w:rsidRPr="00DC7A60" w:rsidRDefault="00E6503F" w:rsidP="00A37DCF">
      <w:pPr>
        <w:pStyle w:val="Default"/>
        <w:numPr>
          <w:ilvl w:val="0"/>
          <w:numId w:val="7"/>
        </w:numPr>
        <w:tabs>
          <w:tab w:val="clear" w:pos="720"/>
          <w:tab w:val="num" w:pos="284"/>
          <w:tab w:val="num" w:pos="360"/>
        </w:tabs>
        <w:ind w:left="284" w:hanging="284"/>
        <w:jc w:val="both"/>
        <w:rPr>
          <w:color w:val="auto"/>
          <w:sz w:val="22"/>
          <w:szCs w:val="22"/>
        </w:rPr>
      </w:pPr>
      <w:r w:rsidRPr="00DC7A60">
        <w:rPr>
          <w:color w:val="auto"/>
          <w:sz w:val="22"/>
          <w:szCs w:val="22"/>
        </w:rPr>
        <w:t xml:space="preserve">Zamawiający nie przewiduje zatrudnienia w zakresie określonym w art. 96 Ustawy. </w:t>
      </w:r>
    </w:p>
    <w:p w:rsidR="00E6503F" w:rsidRPr="00DC7A60" w:rsidRDefault="00E6503F" w:rsidP="00A37DCF">
      <w:pPr>
        <w:pStyle w:val="Default"/>
        <w:numPr>
          <w:ilvl w:val="0"/>
          <w:numId w:val="7"/>
        </w:numPr>
        <w:tabs>
          <w:tab w:val="clear" w:pos="720"/>
          <w:tab w:val="num" w:pos="284"/>
          <w:tab w:val="num" w:pos="360"/>
        </w:tabs>
        <w:ind w:left="284" w:hanging="284"/>
        <w:jc w:val="both"/>
        <w:rPr>
          <w:color w:val="auto"/>
          <w:sz w:val="22"/>
          <w:szCs w:val="22"/>
        </w:rPr>
      </w:pPr>
      <w:r w:rsidRPr="00DC7A60">
        <w:rPr>
          <w:color w:val="auto"/>
          <w:sz w:val="22"/>
          <w:szCs w:val="22"/>
        </w:rPr>
        <w:t xml:space="preserve">Zamawiający nie zastrzega możliwości ubiegania się o udzielenie zamówienia wyłącznie przez wykonawców, o których mowa w art. 94 Ustawy. </w:t>
      </w:r>
    </w:p>
    <w:p w:rsidR="00E6503F" w:rsidRPr="00DC7A60" w:rsidRDefault="00E6503F" w:rsidP="00A37DCF">
      <w:pPr>
        <w:pStyle w:val="Default"/>
        <w:numPr>
          <w:ilvl w:val="0"/>
          <w:numId w:val="7"/>
        </w:numPr>
        <w:tabs>
          <w:tab w:val="clear" w:pos="720"/>
          <w:tab w:val="num" w:pos="284"/>
          <w:tab w:val="num" w:pos="360"/>
        </w:tabs>
        <w:ind w:left="284" w:hanging="284"/>
        <w:jc w:val="both"/>
        <w:rPr>
          <w:color w:val="auto"/>
          <w:sz w:val="22"/>
          <w:szCs w:val="22"/>
        </w:rPr>
      </w:pPr>
      <w:r w:rsidRPr="00DC7A60">
        <w:rPr>
          <w:color w:val="auto"/>
          <w:sz w:val="22"/>
          <w:szCs w:val="22"/>
        </w:rPr>
        <w:t>Zamawiający wymaga, aby w przypadku powierzenia części zamówienia podwykonawcom, wykonawca wskazał w ofercie części zamówienia, których wykonanie zamierza powierzyć podwykonawcom oraz podał nazwy ewentualnych podwykonawców, jeżeli są znani.</w:t>
      </w:r>
    </w:p>
    <w:p w:rsidR="00E6503F" w:rsidRPr="00DC7A60" w:rsidRDefault="00E6503F" w:rsidP="00A37DCF">
      <w:pPr>
        <w:pStyle w:val="Default"/>
        <w:numPr>
          <w:ilvl w:val="0"/>
          <w:numId w:val="7"/>
        </w:numPr>
        <w:tabs>
          <w:tab w:val="clear" w:pos="720"/>
          <w:tab w:val="num" w:pos="284"/>
          <w:tab w:val="num" w:pos="360"/>
        </w:tabs>
        <w:ind w:left="284" w:hanging="284"/>
        <w:jc w:val="both"/>
        <w:rPr>
          <w:color w:val="auto"/>
          <w:sz w:val="22"/>
          <w:szCs w:val="22"/>
        </w:rPr>
      </w:pPr>
      <w:r w:rsidRPr="00DC7A60">
        <w:rPr>
          <w:color w:val="auto"/>
          <w:sz w:val="22"/>
          <w:szCs w:val="22"/>
        </w:rPr>
        <w:t xml:space="preserve">Powołanie się w dokumentacji na określonych producentów, wykonawców i dostawców ma charakter przykładowy i dotyczy wyłącznie parametrów technicznych i charakterystyki urządzeń i materiałów i nie jest zobowiązaniem do wyboru tych producentów jako dostawców i wykonawców. Dopuszcza się w tym zakresie rozwiązania równoważne, tj. posiadające parametry techniczne nie gorsze niż wymagane w dokumentacji postępowania. W przypadku zaoferowania rozwiązań równoważnych na wykonawcy spoczywa obowiązek wykazania równoważności oferowanych rozwiązań. </w:t>
      </w:r>
    </w:p>
    <w:p w:rsidR="00E6503F" w:rsidRPr="00DC7A60" w:rsidRDefault="00E6503F" w:rsidP="00A37DCF">
      <w:pPr>
        <w:pStyle w:val="Default"/>
        <w:numPr>
          <w:ilvl w:val="0"/>
          <w:numId w:val="7"/>
        </w:numPr>
        <w:tabs>
          <w:tab w:val="clear" w:pos="720"/>
          <w:tab w:val="num" w:pos="284"/>
          <w:tab w:val="num" w:pos="360"/>
        </w:tabs>
        <w:ind w:left="284" w:hanging="284"/>
        <w:jc w:val="both"/>
        <w:rPr>
          <w:color w:val="auto"/>
          <w:sz w:val="22"/>
          <w:szCs w:val="22"/>
        </w:rPr>
      </w:pPr>
      <w:r w:rsidRPr="00DC7A60">
        <w:rPr>
          <w:color w:val="auto"/>
          <w:sz w:val="22"/>
          <w:szCs w:val="22"/>
        </w:rPr>
        <w:t xml:space="preserve">W przypadku wystąpienia w dokumentacji postępowania odniesień do norm, europejskich ocen technicznych, aprobat, specyfikacji technicznych i systemów referencji technicznych, o których mowa w art. 101 ust. 1 </w:t>
      </w:r>
      <w:proofErr w:type="spellStart"/>
      <w:r w:rsidRPr="00DC7A60">
        <w:rPr>
          <w:color w:val="auto"/>
          <w:sz w:val="22"/>
          <w:szCs w:val="22"/>
        </w:rPr>
        <w:t>pkt</w:t>
      </w:r>
      <w:proofErr w:type="spellEnd"/>
      <w:r w:rsidRPr="00DC7A60">
        <w:rPr>
          <w:color w:val="auto"/>
          <w:sz w:val="22"/>
          <w:szCs w:val="22"/>
        </w:rPr>
        <w:t xml:space="preserve"> 2 oraz ust. 3 Ustawy, dopuszcza się rozwiązania równoważne pod warunkiem, że wykonawca udowodni w ofercie, w szczególności za pomocą przedmiotowych środków dowodowych, o których mowa w art. 104-107 Ustawy, że proponowane rozwiązania w równoważnym stopniu spełniają wymagania określone w opisie przedmiotu zamówienia. </w:t>
      </w:r>
    </w:p>
    <w:p w:rsidR="00E6503F" w:rsidRPr="00DC7A60" w:rsidRDefault="00E6503F" w:rsidP="00A37DCF">
      <w:pPr>
        <w:pStyle w:val="Default"/>
        <w:numPr>
          <w:ilvl w:val="0"/>
          <w:numId w:val="7"/>
        </w:numPr>
        <w:tabs>
          <w:tab w:val="clear" w:pos="720"/>
          <w:tab w:val="num" w:pos="284"/>
          <w:tab w:val="num" w:pos="360"/>
        </w:tabs>
        <w:ind w:left="284" w:hanging="284"/>
        <w:jc w:val="both"/>
        <w:rPr>
          <w:color w:val="auto"/>
          <w:sz w:val="22"/>
          <w:szCs w:val="22"/>
        </w:rPr>
      </w:pPr>
      <w:r w:rsidRPr="00DC7A60">
        <w:rPr>
          <w:color w:val="auto"/>
          <w:sz w:val="22"/>
          <w:szCs w:val="22"/>
        </w:rPr>
        <w:t xml:space="preserve">Ilekroć w opisie przedmiotu zamówienia występują odniesienia do norm, europejskich ocen technicznych, aprobat, specyfikacji technicznych i systemów referencji technicznych dodaje się po ich brzmieniu zwrot „lub równoważne”. </w:t>
      </w:r>
    </w:p>
    <w:p w:rsidR="00E6503F" w:rsidRPr="00DC7A60" w:rsidRDefault="00E6503F" w:rsidP="00A37DCF">
      <w:pPr>
        <w:pStyle w:val="Default"/>
        <w:numPr>
          <w:ilvl w:val="0"/>
          <w:numId w:val="7"/>
        </w:numPr>
        <w:tabs>
          <w:tab w:val="clear" w:pos="720"/>
          <w:tab w:val="num" w:pos="284"/>
          <w:tab w:val="num" w:pos="360"/>
        </w:tabs>
        <w:ind w:left="284" w:hanging="284"/>
        <w:jc w:val="both"/>
        <w:rPr>
          <w:color w:val="auto"/>
          <w:sz w:val="22"/>
          <w:szCs w:val="22"/>
        </w:rPr>
      </w:pPr>
      <w:r w:rsidRPr="00DC7A60">
        <w:rPr>
          <w:color w:val="auto"/>
          <w:sz w:val="22"/>
          <w:szCs w:val="22"/>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rsidR="00E6503F" w:rsidRPr="00DC7A60" w:rsidRDefault="00E6503F" w:rsidP="00A37DCF">
      <w:pPr>
        <w:pStyle w:val="Default"/>
        <w:numPr>
          <w:ilvl w:val="0"/>
          <w:numId w:val="7"/>
        </w:numPr>
        <w:tabs>
          <w:tab w:val="clear" w:pos="720"/>
          <w:tab w:val="num" w:pos="284"/>
          <w:tab w:val="num" w:pos="360"/>
        </w:tabs>
        <w:ind w:left="284" w:hanging="284"/>
        <w:jc w:val="both"/>
        <w:rPr>
          <w:color w:val="auto"/>
          <w:sz w:val="22"/>
          <w:szCs w:val="22"/>
        </w:rPr>
      </w:pPr>
      <w:r w:rsidRPr="00DC7A60">
        <w:rPr>
          <w:color w:val="auto"/>
          <w:sz w:val="22"/>
          <w:szCs w:val="22"/>
        </w:rPr>
        <w:t xml:space="preserve">Zamawiający nie przewiduje zawierania umowy ramowej. </w:t>
      </w:r>
    </w:p>
    <w:p w:rsidR="00E6503F" w:rsidRPr="00DC7A60" w:rsidRDefault="00E6503F" w:rsidP="00A37DCF">
      <w:pPr>
        <w:pStyle w:val="Default"/>
        <w:numPr>
          <w:ilvl w:val="0"/>
          <w:numId w:val="7"/>
        </w:numPr>
        <w:tabs>
          <w:tab w:val="clear" w:pos="720"/>
          <w:tab w:val="num" w:pos="284"/>
          <w:tab w:val="num" w:pos="360"/>
        </w:tabs>
        <w:ind w:left="284" w:hanging="284"/>
        <w:jc w:val="both"/>
        <w:rPr>
          <w:color w:val="auto"/>
          <w:sz w:val="22"/>
          <w:szCs w:val="22"/>
        </w:rPr>
      </w:pPr>
      <w:r w:rsidRPr="00DC7A60">
        <w:rPr>
          <w:color w:val="auto"/>
          <w:sz w:val="22"/>
          <w:szCs w:val="22"/>
        </w:rPr>
        <w:t xml:space="preserve">Zamawiający nie przewiduje zastosowania aukcji elektronicznej. </w:t>
      </w:r>
    </w:p>
    <w:p w:rsidR="00E6503F" w:rsidRPr="00DC7A60" w:rsidRDefault="00E6503F" w:rsidP="00A37DCF">
      <w:pPr>
        <w:pStyle w:val="Default"/>
        <w:numPr>
          <w:ilvl w:val="0"/>
          <w:numId w:val="7"/>
        </w:numPr>
        <w:tabs>
          <w:tab w:val="clear" w:pos="720"/>
          <w:tab w:val="num" w:pos="284"/>
          <w:tab w:val="num" w:pos="360"/>
        </w:tabs>
        <w:ind w:left="284" w:hanging="284"/>
        <w:jc w:val="both"/>
        <w:rPr>
          <w:color w:val="auto"/>
          <w:sz w:val="22"/>
          <w:szCs w:val="22"/>
        </w:rPr>
      </w:pPr>
      <w:r w:rsidRPr="00DC7A60">
        <w:rPr>
          <w:color w:val="auto"/>
          <w:sz w:val="22"/>
          <w:szCs w:val="22"/>
        </w:rPr>
        <w:t xml:space="preserve">Rozliczenia między zamawiającym a wykonawcom prowadzone będą wyłącznie w polskiej walucie. </w:t>
      </w:r>
    </w:p>
    <w:p w:rsidR="00E6503F" w:rsidRPr="007A3BC4" w:rsidRDefault="00E6503F" w:rsidP="00A37DCF">
      <w:pPr>
        <w:pStyle w:val="Default"/>
        <w:numPr>
          <w:ilvl w:val="0"/>
          <w:numId w:val="7"/>
        </w:numPr>
        <w:tabs>
          <w:tab w:val="clear" w:pos="720"/>
          <w:tab w:val="num" w:pos="284"/>
          <w:tab w:val="num" w:pos="360"/>
        </w:tabs>
        <w:ind w:left="284" w:hanging="284"/>
        <w:jc w:val="both"/>
        <w:rPr>
          <w:color w:val="auto"/>
          <w:sz w:val="22"/>
          <w:szCs w:val="22"/>
        </w:rPr>
      </w:pPr>
      <w:r w:rsidRPr="007A3BC4">
        <w:rPr>
          <w:color w:val="auto"/>
          <w:sz w:val="22"/>
          <w:szCs w:val="22"/>
        </w:rPr>
        <w:t xml:space="preserve">Zamawiający </w:t>
      </w:r>
      <w:r w:rsidR="00BF3388" w:rsidRPr="007A3BC4">
        <w:rPr>
          <w:color w:val="auto"/>
          <w:sz w:val="22"/>
          <w:szCs w:val="22"/>
        </w:rPr>
        <w:t>dopuszcza możliwość</w:t>
      </w:r>
      <w:r w:rsidRPr="007A3BC4">
        <w:rPr>
          <w:color w:val="auto"/>
          <w:sz w:val="22"/>
          <w:szCs w:val="22"/>
        </w:rPr>
        <w:t xml:space="preserve"> składania ofert częściowych. </w:t>
      </w:r>
    </w:p>
    <w:p w:rsidR="003F50FD" w:rsidRDefault="003F50FD" w:rsidP="003F50FD">
      <w:pPr>
        <w:numPr>
          <w:ilvl w:val="0"/>
          <w:numId w:val="38"/>
        </w:numPr>
        <w:spacing w:after="0" w:line="240" w:lineRule="auto"/>
        <w:jc w:val="both"/>
      </w:pPr>
      <w:r>
        <w:t>Dostawa i montaż mebli i sprzętu AGD;</w:t>
      </w:r>
      <w:r>
        <w:tab/>
      </w:r>
    </w:p>
    <w:p w:rsidR="003F50FD" w:rsidRDefault="003F50FD" w:rsidP="003F50FD">
      <w:pPr>
        <w:numPr>
          <w:ilvl w:val="0"/>
          <w:numId w:val="38"/>
        </w:numPr>
        <w:spacing w:after="0" w:line="240" w:lineRule="auto"/>
        <w:jc w:val="both"/>
      </w:pPr>
      <w:r>
        <w:t>Dostawa i montaż mebli tapicerowanych.</w:t>
      </w:r>
      <w:r>
        <w:tab/>
      </w:r>
    </w:p>
    <w:p w:rsidR="00E6503F" w:rsidRPr="00DC7A60" w:rsidRDefault="00E6503F" w:rsidP="002270CC">
      <w:pPr>
        <w:pStyle w:val="Default"/>
        <w:jc w:val="both"/>
        <w:rPr>
          <w:b/>
          <w:bCs/>
          <w:color w:val="auto"/>
          <w:sz w:val="22"/>
          <w:szCs w:val="22"/>
        </w:rPr>
      </w:pPr>
    </w:p>
    <w:p w:rsidR="00E6503F" w:rsidRPr="00DC7A60" w:rsidRDefault="00E6503F" w:rsidP="002270CC">
      <w:pPr>
        <w:pStyle w:val="Default"/>
        <w:jc w:val="both"/>
        <w:rPr>
          <w:b/>
          <w:bCs/>
          <w:color w:val="auto"/>
          <w:sz w:val="22"/>
          <w:szCs w:val="22"/>
        </w:rPr>
      </w:pPr>
      <w:r w:rsidRPr="00DC7A60">
        <w:rPr>
          <w:b/>
          <w:bCs/>
          <w:color w:val="auto"/>
          <w:sz w:val="22"/>
          <w:szCs w:val="22"/>
        </w:rPr>
        <w:t xml:space="preserve">21. Podwykonawcy </w:t>
      </w:r>
    </w:p>
    <w:p w:rsidR="00E6503F" w:rsidRPr="00DC7A60" w:rsidRDefault="00E6503F" w:rsidP="00E52BCB">
      <w:pPr>
        <w:numPr>
          <w:ilvl w:val="0"/>
          <w:numId w:val="29"/>
        </w:numPr>
        <w:suppressAutoHyphens/>
        <w:spacing w:after="0" w:line="240" w:lineRule="auto"/>
        <w:jc w:val="both"/>
        <w:rPr>
          <w:rFonts w:cs="Calibri"/>
          <w:lang w:eastAsia="pl-PL"/>
        </w:rPr>
      </w:pPr>
      <w:r w:rsidRPr="00DC7A60">
        <w:rPr>
          <w:rFonts w:cs="Calibri"/>
          <w:lang w:eastAsia="pl-PL"/>
        </w:rPr>
        <w:t xml:space="preserve">Wykonawca może powierzyć wykonanie części zamówienia podwykonawcy (podwykonawcom). </w:t>
      </w:r>
    </w:p>
    <w:p w:rsidR="00E6503F" w:rsidRPr="00DC7A60" w:rsidRDefault="00E6503F" w:rsidP="00E52BCB">
      <w:pPr>
        <w:numPr>
          <w:ilvl w:val="0"/>
          <w:numId w:val="29"/>
        </w:numPr>
        <w:tabs>
          <w:tab w:val="clear" w:pos="737"/>
          <w:tab w:val="num" w:pos="709"/>
        </w:tabs>
        <w:suppressAutoHyphens/>
        <w:spacing w:after="0" w:line="240" w:lineRule="auto"/>
        <w:ind w:left="709" w:hanging="283"/>
        <w:jc w:val="both"/>
        <w:rPr>
          <w:rFonts w:cs="Calibri"/>
          <w:lang w:eastAsia="pl-PL"/>
        </w:rPr>
      </w:pPr>
      <w:r w:rsidRPr="00DC7A60">
        <w:rPr>
          <w:rFonts w:cs="Calibri"/>
          <w:lang w:eastAsia="pl-PL"/>
        </w:rPr>
        <w:t>Zamawiający nie zastrzega obowiązku osobistego wykonania przez Wykonawcę kluczowych  części zamówienia.</w:t>
      </w:r>
    </w:p>
    <w:p w:rsidR="00E6503F" w:rsidRPr="00DC7A60" w:rsidRDefault="00E6503F" w:rsidP="00E52BCB">
      <w:pPr>
        <w:numPr>
          <w:ilvl w:val="0"/>
          <w:numId w:val="29"/>
        </w:numPr>
        <w:tabs>
          <w:tab w:val="clear" w:pos="737"/>
          <w:tab w:val="num" w:pos="709"/>
        </w:tabs>
        <w:suppressAutoHyphens/>
        <w:spacing w:after="0" w:line="240" w:lineRule="auto"/>
        <w:ind w:left="709" w:hanging="283"/>
        <w:jc w:val="both"/>
        <w:rPr>
          <w:rFonts w:cs="Calibri"/>
          <w:lang w:eastAsia="pl-PL"/>
        </w:rPr>
      </w:pPr>
      <w:r w:rsidRPr="00DC7A60">
        <w:rPr>
          <w:rFonts w:cs="Calibri"/>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E6503F" w:rsidRPr="00DC7A60" w:rsidRDefault="00E6503F" w:rsidP="00E52BCB">
      <w:pPr>
        <w:numPr>
          <w:ilvl w:val="0"/>
          <w:numId w:val="29"/>
        </w:numPr>
        <w:tabs>
          <w:tab w:val="clear" w:pos="737"/>
          <w:tab w:val="num" w:pos="709"/>
        </w:tabs>
        <w:suppressAutoHyphens/>
        <w:spacing w:after="0" w:line="240" w:lineRule="auto"/>
        <w:ind w:left="709" w:hanging="283"/>
        <w:jc w:val="both"/>
        <w:rPr>
          <w:rFonts w:cs="Calibri"/>
          <w:lang w:eastAsia="pl-PL"/>
        </w:rPr>
      </w:pPr>
      <w:r w:rsidRPr="00DC7A60">
        <w:rPr>
          <w:rFonts w:cs="Calibri"/>
          <w:lang w:eastAsia="pl-PL"/>
        </w:rPr>
        <w:t>Powierzenie części zamówienia podwykonawcom nie zwalnia Wykonawcy  z odpowiedzialności za należyte wykonanie zamówienia.</w:t>
      </w:r>
    </w:p>
    <w:p w:rsidR="00E6503F" w:rsidRPr="00DC7A60" w:rsidRDefault="00E6503F" w:rsidP="00E52BCB">
      <w:pPr>
        <w:numPr>
          <w:ilvl w:val="0"/>
          <w:numId w:val="29"/>
        </w:numPr>
        <w:tabs>
          <w:tab w:val="clear" w:pos="737"/>
        </w:tabs>
        <w:suppressAutoHyphens/>
        <w:spacing w:after="0" w:line="240" w:lineRule="auto"/>
        <w:ind w:hanging="311"/>
        <w:jc w:val="both"/>
        <w:rPr>
          <w:rFonts w:cs="Calibri"/>
          <w:lang w:eastAsia="pl-PL"/>
        </w:rPr>
      </w:pPr>
      <w:r w:rsidRPr="00DC7A60">
        <w:rPr>
          <w:rFonts w:cs="Calibri"/>
          <w:lang w:eastAsia="pl-PL"/>
        </w:rPr>
        <w:t xml:space="preserve">Zgodnie z art. 462 ust. 2 </w:t>
      </w:r>
      <w:proofErr w:type="spellStart"/>
      <w:r w:rsidRPr="00DC7A60">
        <w:rPr>
          <w:rFonts w:cs="Calibri"/>
          <w:lang w:eastAsia="pl-PL"/>
        </w:rPr>
        <w:t>Pzp</w:t>
      </w:r>
      <w:proofErr w:type="spellEnd"/>
      <w:r w:rsidRPr="00DC7A60">
        <w:rPr>
          <w:rFonts w:cs="Calibri"/>
          <w:lang w:eastAsia="pl-PL"/>
        </w:rPr>
        <w:t xml:space="preserve">, Zamawiający żąda, aby przed przystąpieniem do wykonania zamówienia wykonawca podał nazwy, dane kontaktowe oraz przedstawicieli, podwykonawców zaangażowanych w wykonywania usługi, jeżeli są już znani. Wykonawca zawiadamia </w:t>
      </w:r>
      <w:r w:rsidRPr="00DC7A60">
        <w:rPr>
          <w:rFonts w:cs="Calibri"/>
          <w:lang w:eastAsia="pl-PL"/>
        </w:rPr>
        <w:lastRenderedPageBreak/>
        <w:t>zamawiającego o wszelkich zmianach w odniesieniu do informacji, o których mowa w zdaniu pierwszym, w trakcie realizacji zamówienia, a także przekazuje wymagane informacje na temat nowych podwykonawców, którym w późniejszym okresie zamierza powierzyć część zamówienia.</w:t>
      </w:r>
    </w:p>
    <w:p w:rsidR="00E6503F" w:rsidRPr="00DC7A60" w:rsidRDefault="00E6503F" w:rsidP="00E52BCB">
      <w:pPr>
        <w:numPr>
          <w:ilvl w:val="0"/>
          <w:numId w:val="29"/>
        </w:numPr>
        <w:tabs>
          <w:tab w:val="clear" w:pos="737"/>
        </w:tabs>
        <w:suppressAutoHyphens/>
        <w:spacing w:after="0" w:line="240" w:lineRule="auto"/>
        <w:ind w:hanging="311"/>
        <w:jc w:val="both"/>
        <w:rPr>
          <w:rFonts w:cs="Calibri"/>
          <w:lang w:eastAsia="pl-PL"/>
        </w:rPr>
      </w:pPr>
      <w:r w:rsidRPr="00DC7A60">
        <w:rPr>
          <w:rFonts w:cs="Calibri"/>
          <w:lang w:eastAsia="pl-PL"/>
        </w:rPr>
        <w:t xml:space="preserve">W przypadkach, o których mowa w  </w:t>
      </w:r>
      <w:proofErr w:type="spellStart"/>
      <w:r w:rsidRPr="00DC7A60">
        <w:rPr>
          <w:rFonts w:cs="Calibri"/>
          <w:lang w:eastAsia="pl-PL"/>
        </w:rPr>
        <w:t>ppkt</w:t>
      </w:r>
      <w:proofErr w:type="spellEnd"/>
      <w:r w:rsidRPr="00DC7A60">
        <w:rPr>
          <w:rFonts w:cs="Calibri"/>
          <w:lang w:eastAsia="pl-PL"/>
        </w:rPr>
        <w:t xml:space="preserve"> 5, zamawiający może  badać, czy nie zachodzą wobec podwykonawcy niebędącego podmiotem udostępniającym zasoby podstawy wykluczenia, o których mowa w art. 108 i określone przez Zamawiającego z art. 109 </w:t>
      </w:r>
      <w:proofErr w:type="spellStart"/>
      <w:r w:rsidRPr="00DC7A60">
        <w:rPr>
          <w:rFonts w:cs="Calibri"/>
          <w:lang w:eastAsia="pl-PL"/>
        </w:rPr>
        <w:t>Pzp</w:t>
      </w:r>
      <w:proofErr w:type="spellEnd"/>
      <w:r w:rsidRPr="00DC7A60">
        <w:rPr>
          <w:rFonts w:cs="Calibri"/>
          <w:lang w:eastAsia="pl-PL"/>
        </w:rPr>
        <w:t>. Wykonawca na żądanie zamawiającego przedstawia oświadczenie, o którym mowa w art. 125 ust. 1, lub wymagane w SWZ podmiotowe środki dowodowe dotyczące tego podwykonawcy.</w:t>
      </w:r>
    </w:p>
    <w:p w:rsidR="00E6503F" w:rsidRPr="00DC7A60" w:rsidRDefault="00E6503F" w:rsidP="00E52BCB">
      <w:pPr>
        <w:numPr>
          <w:ilvl w:val="0"/>
          <w:numId w:val="29"/>
        </w:numPr>
        <w:tabs>
          <w:tab w:val="clear" w:pos="737"/>
        </w:tabs>
        <w:suppressAutoHyphens/>
        <w:spacing w:after="0" w:line="240" w:lineRule="auto"/>
        <w:ind w:hanging="311"/>
        <w:jc w:val="both"/>
        <w:rPr>
          <w:rFonts w:cs="Calibri"/>
          <w:lang w:eastAsia="pl-PL"/>
        </w:rPr>
      </w:pPr>
      <w:r w:rsidRPr="00DC7A60">
        <w:rPr>
          <w:rFonts w:cs="Calibri"/>
          <w:lang w:eastAsia="pl-PL"/>
        </w:rPr>
        <w:t xml:space="preserve">W przypadku, o którym mowa w </w:t>
      </w:r>
      <w:proofErr w:type="spellStart"/>
      <w:r w:rsidRPr="00DC7A60">
        <w:rPr>
          <w:rFonts w:cs="Calibri"/>
          <w:lang w:eastAsia="pl-PL"/>
        </w:rPr>
        <w:t>ppkt</w:t>
      </w:r>
      <w:proofErr w:type="spellEnd"/>
      <w:r w:rsidRPr="00DC7A60">
        <w:rPr>
          <w:rFonts w:cs="Calibri"/>
          <w:lang w:eastAsia="pl-PL"/>
        </w:rPr>
        <w:t xml:space="preserve"> 6, jeżeli wobec podwykonawcy zachodzą podstawy wykluczenia, zamawiający żąda, aby wykonawca w terminie określonym przez zamawiającego zastąpił tego podwykonawcę pod rygorem niedopuszczenia podwykonawcy do realizacji części zamówienia</w:t>
      </w:r>
    </w:p>
    <w:p w:rsidR="00E6503F" w:rsidRPr="00DC7A60" w:rsidRDefault="00E6503F" w:rsidP="00E52BCB">
      <w:pPr>
        <w:numPr>
          <w:ilvl w:val="0"/>
          <w:numId w:val="29"/>
        </w:numPr>
        <w:tabs>
          <w:tab w:val="clear" w:pos="737"/>
        </w:tabs>
        <w:suppressAutoHyphens/>
        <w:spacing w:after="0" w:line="240" w:lineRule="auto"/>
        <w:ind w:hanging="311"/>
        <w:jc w:val="both"/>
        <w:rPr>
          <w:rFonts w:cs="Calibri"/>
          <w:lang w:eastAsia="pl-PL"/>
        </w:rPr>
      </w:pPr>
      <w:r w:rsidRPr="00DC7A60">
        <w:rPr>
          <w:rFonts w:cs="Calibri"/>
          <w:lang w:eastAsia="pl-PL"/>
        </w:rPr>
        <w:t xml:space="preserve">Jeżeli zmiana albo rezygnacja z podwykonawcy dotyczy podmiotu, na którego zasoby wykonawca powoływał się, na zasadach określonych w art. 118 ust. 1 </w:t>
      </w:r>
      <w:proofErr w:type="spellStart"/>
      <w:r w:rsidRPr="00DC7A60">
        <w:rPr>
          <w:rFonts w:cs="Calibri"/>
          <w:lang w:eastAsia="pl-PL"/>
        </w:rPr>
        <w:t>Pzp</w:t>
      </w:r>
      <w:proofErr w:type="spellEnd"/>
      <w:r w:rsidRPr="00DC7A60">
        <w:rPr>
          <w:rFonts w:cs="Calibri"/>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DC7A60">
        <w:rPr>
          <w:rFonts w:cs="Calibri"/>
          <w:lang w:eastAsia="pl-PL"/>
        </w:rPr>
        <w:t>Pzp</w:t>
      </w:r>
      <w:proofErr w:type="spellEnd"/>
      <w:r w:rsidRPr="00DC7A60">
        <w:rPr>
          <w:rFonts w:cs="Calibri"/>
          <w:lang w:eastAsia="pl-PL"/>
        </w:rPr>
        <w:t xml:space="preserve"> stosuje się odpowiednio.</w:t>
      </w:r>
    </w:p>
    <w:p w:rsidR="00E6503F" w:rsidRPr="00DC7A60" w:rsidRDefault="00E6503F" w:rsidP="00E52BCB">
      <w:pPr>
        <w:numPr>
          <w:ilvl w:val="0"/>
          <w:numId w:val="29"/>
        </w:numPr>
        <w:suppressAutoHyphens/>
        <w:spacing w:after="0" w:line="240" w:lineRule="auto"/>
        <w:ind w:hanging="311"/>
        <w:jc w:val="both"/>
        <w:rPr>
          <w:rFonts w:cs="Calibri"/>
          <w:lang w:eastAsia="pl-PL"/>
        </w:rPr>
      </w:pPr>
      <w:r w:rsidRPr="00DC7A60">
        <w:rPr>
          <w:rFonts w:cs="Calibri"/>
          <w:lang w:eastAsia="pl-PL"/>
        </w:rPr>
        <w:t>Przepisy dotyczące podwykonawców, stosuje się odpowiednio do dalszych podwykonawców.</w:t>
      </w:r>
    </w:p>
    <w:p w:rsidR="00E6503F" w:rsidRPr="00DC7A60" w:rsidRDefault="00E6503F" w:rsidP="002270CC">
      <w:pPr>
        <w:pStyle w:val="Default"/>
        <w:jc w:val="both"/>
        <w:rPr>
          <w:b/>
          <w:bCs/>
          <w:color w:val="auto"/>
          <w:sz w:val="22"/>
          <w:szCs w:val="22"/>
        </w:rPr>
      </w:pPr>
    </w:p>
    <w:p w:rsidR="00E6503F" w:rsidRPr="00DC7A60" w:rsidRDefault="00E6503F" w:rsidP="008F2B3E">
      <w:pPr>
        <w:pStyle w:val="Default"/>
        <w:shd w:val="clear" w:color="auto" w:fill="E0E0E0"/>
        <w:ind w:left="1440" w:hanging="1440"/>
        <w:jc w:val="both"/>
        <w:rPr>
          <w:smallCaps/>
          <w:color w:val="auto"/>
          <w:sz w:val="22"/>
          <w:szCs w:val="22"/>
        </w:rPr>
      </w:pPr>
      <w:r w:rsidRPr="00DC7A60">
        <w:rPr>
          <w:b/>
          <w:bCs/>
          <w:color w:val="auto"/>
        </w:rPr>
        <w:t>ROZDZIAŁ V</w:t>
      </w:r>
      <w:r w:rsidRPr="00DC7A60">
        <w:rPr>
          <w:b/>
          <w:bCs/>
          <w:color w:val="auto"/>
          <w:sz w:val="22"/>
          <w:szCs w:val="22"/>
        </w:rPr>
        <w:t xml:space="preserve"> </w:t>
      </w:r>
      <w:r w:rsidRPr="00DC7A60">
        <w:rPr>
          <w:b/>
          <w:bCs/>
          <w:color w:val="auto"/>
          <w:sz w:val="22"/>
          <w:szCs w:val="22"/>
        </w:rPr>
        <w:tab/>
      </w:r>
      <w:r w:rsidRPr="00DC7A60">
        <w:rPr>
          <w:b/>
          <w:bCs/>
          <w:smallCaps/>
          <w:color w:val="auto"/>
          <w:sz w:val="22"/>
          <w:szCs w:val="22"/>
        </w:rPr>
        <w:t xml:space="preserve">Informacja o przewidywanych zamówieniach, o których mowa w art. 214 ust. 1 </w:t>
      </w:r>
      <w:proofErr w:type="spellStart"/>
      <w:r w:rsidRPr="00DC7A60">
        <w:rPr>
          <w:b/>
          <w:bCs/>
          <w:smallCaps/>
          <w:color w:val="auto"/>
          <w:sz w:val="22"/>
          <w:szCs w:val="22"/>
        </w:rPr>
        <w:t>pkt</w:t>
      </w:r>
      <w:proofErr w:type="spellEnd"/>
      <w:r w:rsidRPr="00DC7A60">
        <w:rPr>
          <w:b/>
          <w:bCs/>
          <w:smallCaps/>
          <w:color w:val="auto"/>
          <w:sz w:val="22"/>
          <w:szCs w:val="22"/>
        </w:rPr>
        <w:t xml:space="preserve"> 7 lub 8</w:t>
      </w:r>
    </w:p>
    <w:p w:rsidR="00E6503F" w:rsidRPr="00DC7A60" w:rsidRDefault="00E6503F" w:rsidP="00A64082">
      <w:pPr>
        <w:pStyle w:val="Default"/>
        <w:jc w:val="both"/>
        <w:rPr>
          <w:color w:val="auto"/>
          <w:sz w:val="22"/>
          <w:szCs w:val="22"/>
        </w:rPr>
      </w:pPr>
    </w:p>
    <w:p w:rsidR="00E6503F" w:rsidRPr="00DC7A60" w:rsidRDefault="00E6503F" w:rsidP="00592647">
      <w:pPr>
        <w:pStyle w:val="Default"/>
        <w:jc w:val="both"/>
        <w:rPr>
          <w:color w:val="auto"/>
          <w:sz w:val="22"/>
          <w:szCs w:val="22"/>
        </w:rPr>
      </w:pPr>
      <w:r w:rsidRPr="00DC7A60">
        <w:rPr>
          <w:color w:val="auto"/>
          <w:sz w:val="22"/>
          <w:szCs w:val="22"/>
        </w:rPr>
        <w:t>Zamawiający nie przewiduje możliwości udzielenia zamówień, o których mowa w art. 214 ust. 1 pkt. 7 Ustawy.</w:t>
      </w:r>
    </w:p>
    <w:p w:rsidR="00E6503F" w:rsidRPr="00DC7A60" w:rsidRDefault="00E6503F" w:rsidP="00CF070D">
      <w:pPr>
        <w:pStyle w:val="Default"/>
        <w:jc w:val="both"/>
        <w:rPr>
          <w:color w:val="auto"/>
          <w:sz w:val="22"/>
          <w:szCs w:val="22"/>
        </w:rPr>
      </w:pPr>
      <w:r w:rsidRPr="00DC7A60">
        <w:rPr>
          <w:color w:val="auto"/>
          <w:sz w:val="22"/>
          <w:szCs w:val="22"/>
        </w:rPr>
        <w:t>Zamawiający nie przewiduje/przewiduje możliwość udzielenia zamówień, o których mowa w art. 214 ust. 1 pkt. 8 Ustawy.</w:t>
      </w:r>
    </w:p>
    <w:p w:rsidR="00E6503F" w:rsidRPr="00DC7A60" w:rsidRDefault="00E6503F" w:rsidP="00592647">
      <w:pPr>
        <w:pStyle w:val="Default"/>
        <w:jc w:val="both"/>
        <w:rPr>
          <w:color w:val="auto"/>
          <w:sz w:val="22"/>
          <w:szCs w:val="22"/>
        </w:rPr>
      </w:pPr>
    </w:p>
    <w:p w:rsidR="00E6503F" w:rsidRPr="00DC7A60" w:rsidRDefault="00E6503F" w:rsidP="00592647">
      <w:pPr>
        <w:pStyle w:val="Default"/>
        <w:jc w:val="both"/>
        <w:rPr>
          <w:color w:val="auto"/>
          <w:sz w:val="22"/>
          <w:szCs w:val="22"/>
        </w:rPr>
      </w:pPr>
    </w:p>
    <w:p w:rsidR="00E6503F" w:rsidRPr="00DC7A60" w:rsidRDefault="00E6503F" w:rsidP="008F2B3E">
      <w:pPr>
        <w:pStyle w:val="Default"/>
        <w:shd w:val="clear" w:color="auto" w:fill="E0E0E0"/>
        <w:ind w:left="1440" w:hanging="1440"/>
        <w:jc w:val="both"/>
        <w:rPr>
          <w:smallCaps/>
          <w:color w:val="auto"/>
          <w:sz w:val="23"/>
          <w:szCs w:val="23"/>
        </w:rPr>
      </w:pPr>
      <w:r w:rsidRPr="00DC7A60">
        <w:rPr>
          <w:b/>
          <w:bCs/>
          <w:smallCaps/>
          <w:color w:val="auto"/>
        </w:rPr>
        <w:t>ROZDZIAŁ VI</w:t>
      </w:r>
      <w:r w:rsidRPr="00DC7A60">
        <w:rPr>
          <w:b/>
          <w:bCs/>
          <w:smallCaps/>
          <w:color w:val="auto"/>
        </w:rPr>
        <w:tab/>
      </w:r>
      <w:r w:rsidRPr="00DC7A60">
        <w:rPr>
          <w:b/>
          <w:bCs/>
          <w:smallCaps/>
          <w:color w:val="auto"/>
          <w:sz w:val="23"/>
          <w:szCs w:val="23"/>
        </w:rPr>
        <w:t xml:space="preserve"> Termin wykonania zamówienia. </w:t>
      </w:r>
    </w:p>
    <w:p w:rsidR="00E6503F" w:rsidRPr="00DC7A60" w:rsidRDefault="00E6503F" w:rsidP="002270CC">
      <w:pPr>
        <w:pStyle w:val="Default"/>
        <w:jc w:val="both"/>
        <w:rPr>
          <w:color w:val="auto"/>
          <w:sz w:val="23"/>
          <w:szCs w:val="23"/>
        </w:rPr>
      </w:pPr>
    </w:p>
    <w:p w:rsidR="00BF3388" w:rsidRPr="00BF3388" w:rsidRDefault="00E6503F" w:rsidP="00BF3388">
      <w:pPr>
        <w:pStyle w:val="Default"/>
        <w:numPr>
          <w:ilvl w:val="0"/>
          <w:numId w:val="9"/>
        </w:numPr>
        <w:tabs>
          <w:tab w:val="clear" w:pos="720"/>
          <w:tab w:val="num" w:pos="360"/>
        </w:tabs>
        <w:ind w:left="360"/>
        <w:jc w:val="both"/>
        <w:rPr>
          <w:color w:val="auto"/>
          <w:sz w:val="22"/>
          <w:szCs w:val="22"/>
        </w:rPr>
      </w:pPr>
      <w:r w:rsidRPr="00DC7A60">
        <w:rPr>
          <w:color w:val="auto"/>
          <w:sz w:val="22"/>
          <w:szCs w:val="22"/>
        </w:rPr>
        <w:t>Termin wykonania zamówienia</w:t>
      </w:r>
      <w:r w:rsidRPr="00DC7A60">
        <w:rPr>
          <w:b/>
          <w:color w:val="auto"/>
          <w:sz w:val="22"/>
          <w:szCs w:val="22"/>
        </w:rPr>
        <w:t xml:space="preserve">: </w:t>
      </w:r>
    </w:p>
    <w:p w:rsidR="00BF3388" w:rsidRDefault="00BF3388" w:rsidP="00BF3388">
      <w:pPr>
        <w:numPr>
          <w:ilvl w:val="0"/>
          <w:numId w:val="37"/>
        </w:numPr>
        <w:spacing w:after="0" w:line="240" w:lineRule="auto"/>
        <w:jc w:val="both"/>
      </w:pPr>
      <w:r>
        <w:t xml:space="preserve">Dostawa i montaż mebli </w:t>
      </w:r>
      <w:r w:rsidR="003F50FD">
        <w:t xml:space="preserve">i sprzętu AGD </w:t>
      </w:r>
      <w:r w:rsidR="003F50FD">
        <w:tab/>
      </w:r>
      <w:r w:rsidR="003F50FD">
        <w:tab/>
        <w:t>– min. 2 miesiące – maks. 4 miesiące.</w:t>
      </w:r>
      <w:r>
        <w:tab/>
      </w:r>
    </w:p>
    <w:p w:rsidR="00BF3388" w:rsidRDefault="00BF3388" w:rsidP="00BF3388">
      <w:pPr>
        <w:numPr>
          <w:ilvl w:val="0"/>
          <w:numId w:val="37"/>
        </w:numPr>
        <w:spacing w:after="0" w:line="240" w:lineRule="auto"/>
        <w:jc w:val="both"/>
      </w:pPr>
      <w:r>
        <w:t>Dos</w:t>
      </w:r>
      <w:r w:rsidR="002D2DFA">
        <w:t xml:space="preserve">tawa i montaż mebli </w:t>
      </w:r>
      <w:r w:rsidR="003F50FD">
        <w:t>tapicerowanych</w:t>
      </w:r>
      <w:r w:rsidR="002D2DFA">
        <w:tab/>
      </w:r>
      <w:r w:rsidR="003F50FD">
        <w:t>– min. 1 miesiąc – maks. 2 miesiące.</w:t>
      </w:r>
    </w:p>
    <w:p w:rsidR="00E6503F" w:rsidRPr="00BF3388" w:rsidRDefault="00E6503F" w:rsidP="00BF3388">
      <w:pPr>
        <w:pStyle w:val="Default"/>
        <w:ind w:left="360"/>
        <w:jc w:val="both"/>
        <w:rPr>
          <w:b/>
          <w:color w:val="auto"/>
          <w:sz w:val="22"/>
          <w:szCs w:val="22"/>
        </w:rPr>
      </w:pPr>
      <w:r w:rsidRPr="00BF3388">
        <w:rPr>
          <w:b/>
          <w:bCs/>
          <w:color w:val="auto"/>
          <w:sz w:val="22"/>
          <w:szCs w:val="22"/>
        </w:rPr>
        <w:t xml:space="preserve">Termin wykonania </w:t>
      </w:r>
      <w:r w:rsidR="00BF3388">
        <w:rPr>
          <w:b/>
          <w:bCs/>
          <w:color w:val="auto"/>
          <w:sz w:val="22"/>
          <w:szCs w:val="22"/>
        </w:rPr>
        <w:t xml:space="preserve">zamówienia </w:t>
      </w:r>
      <w:r w:rsidRPr="00BF3388">
        <w:rPr>
          <w:b/>
          <w:bCs/>
          <w:color w:val="auto"/>
          <w:sz w:val="22"/>
          <w:szCs w:val="22"/>
        </w:rPr>
        <w:t>stanowi kryterium oceny ofert.</w:t>
      </w:r>
    </w:p>
    <w:p w:rsidR="00E6503F" w:rsidRPr="00DC7A60" w:rsidRDefault="00E6503F" w:rsidP="00C95F39">
      <w:pPr>
        <w:pStyle w:val="Default"/>
        <w:numPr>
          <w:ilvl w:val="0"/>
          <w:numId w:val="9"/>
        </w:numPr>
        <w:tabs>
          <w:tab w:val="clear" w:pos="720"/>
          <w:tab w:val="num" w:pos="360"/>
        </w:tabs>
        <w:ind w:left="360"/>
        <w:jc w:val="both"/>
        <w:rPr>
          <w:color w:val="auto"/>
          <w:sz w:val="22"/>
          <w:szCs w:val="22"/>
        </w:rPr>
      </w:pPr>
      <w:r w:rsidRPr="00DC7A60">
        <w:rPr>
          <w:color w:val="auto"/>
          <w:sz w:val="22"/>
          <w:szCs w:val="22"/>
        </w:rPr>
        <w:t xml:space="preserve">Wykonawca będzie odpowiedzialny wobec zamawiającego z tytułu rękojmi za wady przedmiotu umowy, przez </w:t>
      </w:r>
      <w:r w:rsidR="002D2DFA">
        <w:rPr>
          <w:color w:val="auto"/>
          <w:sz w:val="22"/>
          <w:szCs w:val="22"/>
        </w:rPr>
        <w:t xml:space="preserve">min. </w:t>
      </w:r>
      <w:r w:rsidR="002D2DFA">
        <w:rPr>
          <w:b/>
          <w:color w:val="auto"/>
          <w:sz w:val="22"/>
          <w:szCs w:val="22"/>
        </w:rPr>
        <w:t>12</w:t>
      </w:r>
      <w:r w:rsidRPr="00DC7A60">
        <w:rPr>
          <w:b/>
          <w:color w:val="auto"/>
          <w:sz w:val="22"/>
          <w:szCs w:val="22"/>
        </w:rPr>
        <w:t xml:space="preserve"> miesiące</w:t>
      </w:r>
      <w:r w:rsidRPr="00DC7A60">
        <w:rPr>
          <w:color w:val="auto"/>
          <w:sz w:val="22"/>
          <w:szCs w:val="22"/>
        </w:rPr>
        <w:t xml:space="preserve">. Okres rękojmi rozpoczyna się z dniem podpisania protokołu końcowego odbioru zamówienia. </w:t>
      </w:r>
      <w:r w:rsidR="002D2DFA" w:rsidRPr="00E46ECD">
        <w:rPr>
          <w:b/>
          <w:color w:val="auto"/>
          <w:sz w:val="22"/>
          <w:szCs w:val="22"/>
        </w:rPr>
        <w:t>Okres rękojmi jest tożsamy z okresem gwarancji.</w:t>
      </w:r>
    </w:p>
    <w:p w:rsidR="00E6503F" w:rsidRPr="00DC7A60" w:rsidRDefault="00E6503F" w:rsidP="00C95F39">
      <w:pPr>
        <w:pStyle w:val="Default"/>
        <w:numPr>
          <w:ilvl w:val="0"/>
          <w:numId w:val="9"/>
        </w:numPr>
        <w:tabs>
          <w:tab w:val="clear" w:pos="720"/>
          <w:tab w:val="num" w:pos="360"/>
        </w:tabs>
        <w:ind w:left="360"/>
        <w:jc w:val="both"/>
        <w:rPr>
          <w:color w:val="auto"/>
          <w:sz w:val="22"/>
          <w:szCs w:val="22"/>
        </w:rPr>
      </w:pPr>
      <w:r w:rsidRPr="00DC7A60">
        <w:rPr>
          <w:color w:val="auto"/>
          <w:sz w:val="22"/>
          <w:szCs w:val="22"/>
        </w:rPr>
        <w:t xml:space="preserve">Niezależnie od uprawnień z tytułu rękojmi wykonawca udzieli zamawiającemu gwarancji jakości na przedmiot umowy. Okres gwarancji wynosi </w:t>
      </w:r>
      <w:r w:rsidR="002D2DFA">
        <w:rPr>
          <w:color w:val="auto"/>
          <w:sz w:val="22"/>
          <w:szCs w:val="22"/>
        </w:rPr>
        <w:t xml:space="preserve">min. </w:t>
      </w:r>
      <w:r w:rsidR="002D2DFA">
        <w:rPr>
          <w:b/>
          <w:color w:val="auto"/>
          <w:sz w:val="22"/>
          <w:szCs w:val="22"/>
        </w:rPr>
        <w:t>12</w:t>
      </w:r>
      <w:r w:rsidRPr="00DC7A60">
        <w:rPr>
          <w:b/>
          <w:color w:val="auto"/>
          <w:sz w:val="22"/>
          <w:szCs w:val="22"/>
        </w:rPr>
        <w:t xml:space="preserve"> miesiące</w:t>
      </w:r>
      <w:r w:rsidRPr="00DC7A60">
        <w:rPr>
          <w:color w:val="auto"/>
          <w:sz w:val="22"/>
          <w:szCs w:val="22"/>
        </w:rPr>
        <w:t xml:space="preserve">, licząc od dnia podpisania protokołu końcowego odbioru zamówienia. </w:t>
      </w:r>
      <w:r w:rsidR="002D2DFA" w:rsidRPr="002D2DFA">
        <w:rPr>
          <w:b/>
          <w:color w:val="auto"/>
          <w:sz w:val="22"/>
          <w:szCs w:val="22"/>
        </w:rPr>
        <w:t xml:space="preserve">Termin </w:t>
      </w:r>
      <w:r w:rsidR="00E46ECD">
        <w:rPr>
          <w:b/>
          <w:color w:val="auto"/>
          <w:sz w:val="22"/>
          <w:szCs w:val="22"/>
        </w:rPr>
        <w:t xml:space="preserve">rękojmi i </w:t>
      </w:r>
      <w:r w:rsidR="002D2DFA" w:rsidRPr="002D2DFA">
        <w:rPr>
          <w:b/>
          <w:color w:val="auto"/>
          <w:sz w:val="22"/>
          <w:szCs w:val="22"/>
        </w:rPr>
        <w:t>gwarancji stanowi kryterium oceny ofert.</w:t>
      </w:r>
    </w:p>
    <w:p w:rsidR="00E6503F" w:rsidRPr="00DC7A60" w:rsidRDefault="00E6503F" w:rsidP="002270CC">
      <w:pPr>
        <w:pStyle w:val="Default"/>
        <w:jc w:val="both"/>
        <w:rPr>
          <w:color w:val="auto"/>
          <w:sz w:val="22"/>
          <w:szCs w:val="22"/>
        </w:rPr>
      </w:pPr>
    </w:p>
    <w:p w:rsidR="00E6503F" w:rsidRPr="00DC7A60" w:rsidRDefault="00E6503F" w:rsidP="00EB0783">
      <w:pPr>
        <w:pStyle w:val="Default"/>
        <w:shd w:val="clear" w:color="auto" w:fill="E0E0E0"/>
        <w:ind w:left="1620" w:hanging="1620"/>
        <w:jc w:val="both"/>
        <w:rPr>
          <w:smallCaps/>
          <w:color w:val="auto"/>
          <w:sz w:val="22"/>
          <w:szCs w:val="22"/>
        </w:rPr>
      </w:pPr>
      <w:r w:rsidRPr="00DC7A60">
        <w:rPr>
          <w:b/>
          <w:bCs/>
          <w:smallCaps/>
          <w:color w:val="auto"/>
        </w:rPr>
        <w:t>ROZDZIAŁ VII</w:t>
      </w:r>
      <w:r w:rsidRPr="00DC7A60">
        <w:rPr>
          <w:b/>
          <w:bCs/>
          <w:smallCaps/>
          <w:color w:val="auto"/>
          <w:sz w:val="22"/>
          <w:szCs w:val="22"/>
        </w:rPr>
        <w:tab/>
        <w:t xml:space="preserve">Projektowane postanowienia umowy w sprawie zamówienia publicznego, które zostaną wprowadzone do treści umowy. </w:t>
      </w:r>
    </w:p>
    <w:p w:rsidR="00E6503F" w:rsidRPr="00DC7A60" w:rsidRDefault="00E6503F" w:rsidP="002270CC">
      <w:pPr>
        <w:pStyle w:val="Default"/>
        <w:jc w:val="both"/>
        <w:rPr>
          <w:color w:val="auto"/>
          <w:sz w:val="22"/>
          <w:szCs w:val="22"/>
        </w:rPr>
      </w:pPr>
    </w:p>
    <w:p w:rsidR="00E6503F" w:rsidRPr="00DC7A60" w:rsidRDefault="00E6503F" w:rsidP="00C95F39">
      <w:pPr>
        <w:pStyle w:val="Default"/>
        <w:numPr>
          <w:ilvl w:val="0"/>
          <w:numId w:val="10"/>
        </w:numPr>
        <w:tabs>
          <w:tab w:val="clear" w:pos="720"/>
          <w:tab w:val="num" w:pos="360"/>
        </w:tabs>
        <w:ind w:left="360"/>
        <w:jc w:val="both"/>
        <w:rPr>
          <w:color w:val="auto"/>
          <w:sz w:val="22"/>
          <w:szCs w:val="22"/>
        </w:rPr>
      </w:pPr>
      <w:r w:rsidRPr="00DC7A60">
        <w:rPr>
          <w:color w:val="auto"/>
          <w:sz w:val="22"/>
          <w:szCs w:val="22"/>
        </w:rPr>
        <w:t xml:space="preserve">Istotne postanowienia umowy, która zostanie zawarta z wykonawcą, którego oferta zostanie wybrana, jako najkorzystniejsza zawiera załącznik nr 4 do SWZ. Zawarta umowa będzie jawna i będzie podlegała udostępnieniu na zasadach określonych w przepisach o dostępie do informacji publicznej. </w:t>
      </w:r>
    </w:p>
    <w:p w:rsidR="00E6503F" w:rsidRPr="00DC7A60" w:rsidRDefault="00E6503F" w:rsidP="00C95F39">
      <w:pPr>
        <w:pStyle w:val="Default"/>
        <w:numPr>
          <w:ilvl w:val="0"/>
          <w:numId w:val="10"/>
        </w:numPr>
        <w:tabs>
          <w:tab w:val="clear" w:pos="720"/>
          <w:tab w:val="num" w:pos="360"/>
        </w:tabs>
        <w:ind w:left="360"/>
        <w:jc w:val="both"/>
        <w:rPr>
          <w:color w:val="auto"/>
          <w:sz w:val="22"/>
          <w:szCs w:val="22"/>
        </w:rPr>
      </w:pPr>
      <w:r w:rsidRPr="00DC7A60">
        <w:rPr>
          <w:color w:val="auto"/>
          <w:sz w:val="22"/>
          <w:szCs w:val="22"/>
        </w:rPr>
        <w:t xml:space="preserve">Ewentualne zmiany dokonane przez wykonawcę we wzorze umowy nie będą przez zamawiającego uwzględnione. </w:t>
      </w:r>
    </w:p>
    <w:p w:rsidR="00E6503F" w:rsidRPr="00DC7A60" w:rsidRDefault="00E6503F" w:rsidP="00C95F39">
      <w:pPr>
        <w:pStyle w:val="Default"/>
        <w:numPr>
          <w:ilvl w:val="0"/>
          <w:numId w:val="10"/>
        </w:numPr>
        <w:tabs>
          <w:tab w:val="clear" w:pos="720"/>
          <w:tab w:val="num" w:pos="360"/>
        </w:tabs>
        <w:ind w:left="360"/>
        <w:jc w:val="both"/>
        <w:rPr>
          <w:color w:val="auto"/>
          <w:sz w:val="22"/>
          <w:szCs w:val="22"/>
        </w:rPr>
      </w:pPr>
      <w:r w:rsidRPr="00DC7A60">
        <w:rPr>
          <w:color w:val="auto"/>
          <w:sz w:val="22"/>
          <w:szCs w:val="22"/>
        </w:rPr>
        <w:t xml:space="preserve">Zamawiający nie przewiduje udzielania zaliczek. </w:t>
      </w:r>
    </w:p>
    <w:p w:rsidR="00E6503F" w:rsidRPr="00DC7A60" w:rsidRDefault="00E6503F" w:rsidP="00C95F39">
      <w:pPr>
        <w:pStyle w:val="Default"/>
        <w:numPr>
          <w:ilvl w:val="0"/>
          <w:numId w:val="10"/>
        </w:numPr>
        <w:tabs>
          <w:tab w:val="clear" w:pos="720"/>
          <w:tab w:val="num" w:pos="360"/>
        </w:tabs>
        <w:ind w:left="360"/>
        <w:jc w:val="both"/>
        <w:rPr>
          <w:color w:val="auto"/>
          <w:sz w:val="22"/>
          <w:szCs w:val="22"/>
        </w:rPr>
      </w:pPr>
      <w:r w:rsidRPr="00DC7A60">
        <w:rPr>
          <w:color w:val="auto"/>
          <w:sz w:val="22"/>
          <w:szCs w:val="22"/>
        </w:rPr>
        <w:lastRenderedPageBreak/>
        <w:t xml:space="preserve">Wykonawca najpóźniej przed podpisaniem umowy ma obowiązek przedłożyć Zamawiającemu dokumenty, o których mowa w SWZ, w szczególności: </w:t>
      </w:r>
    </w:p>
    <w:p w:rsidR="00E6503F" w:rsidRPr="00DC7A60" w:rsidRDefault="00E6503F" w:rsidP="002F701D">
      <w:pPr>
        <w:pStyle w:val="Default"/>
        <w:numPr>
          <w:ilvl w:val="0"/>
          <w:numId w:val="11"/>
        </w:numPr>
        <w:jc w:val="both"/>
        <w:rPr>
          <w:color w:val="auto"/>
          <w:sz w:val="22"/>
          <w:szCs w:val="22"/>
        </w:rPr>
      </w:pPr>
      <w:r w:rsidRPr="00DC7A60">
        <w:rPr>
          <w:color w:val="auto"/>
          <w:sz w:val="22"/>
          <w:szCs w:val="22"/>
        </w:rPr>
        <w:t xml:space="preserve">umowę konsorcjum, o której mowa w rozdziale XVIII pkt. 6 SWZ. </w:t>
      </w:r>
    </w:p>
    <w:p w:rsidR="00E6503F" w:rsidRPr="00DC7A60" w:rsidRDefault="00E6503F" w:rsidP="002270CC">
      <w:pPr>
        <w:pStyle w:val="Default"/>
        <w:jc w:val="both"/>
        <w:rPr>
          <w:color w:val="auto"/>
          <w:sz w:val="22"/>
          <w:szCs w:val="22"/>
        </w:rPr>
      </w:pPr>
    </w:p>
    <w:p w:rsidR="00E6503F" w:rsidRPr="00DC7A60" w:rsidRDefault="00E6503F" w:rsidP="002F701D">
      <w:pPr>
        <w:pStyle w:val="Default"/>
        <w:shd w:val="clear" w:color="auto" w:fill="E0E0E0"/>
        <w:ind w:left="1620" w:hanging="1620"/>
        <w:jc w:val="both"/>
        <w:rPr>
          <w:b/>
          <w:bCs/>
          <w:smallCaps/>
          <w:color w:val="auto"/>
          <w:sz w:val="22"/>
          <w:szCs w:val="22"/>
        </w:rPr>
      </w:pPr>
      <w:r w:rsidRPr="00DC7A60">
        <w:rPr>
          <w:b/>
          <w:bCs/>
          <w:color w:val="auto"/>
        </w:rPr>
        <w:t>ROZDZIAŁ VIII</w:t>
      </w:r>
      <w:r w:rsidRPr="00DC7A60">
        <w:rPr>
          <w:b/>
          <w:bCs/>
          <w:color w:val="auto"/>
          <w:sz w:val="22"/>
          <w:szCs w:val="22"/>
        </w:rPr>
        <w:tab/>
      </w:r>
      <w:r w:rsidRPr="00DC7A60">
        <w:rPr>
          <w:b/>
          <w:bCs/>
          <w:smallCaps/>
          <w:color w:val="auto"/>
          <w:sz w:val="22"/>
          <w:szCs w:val="22"/>
        </w:rPr>
        <w:t>Informacje o środkach komunikacji elektronicznej. Wymagania techniczne i organizacyjne sporządzania, wysyłania i odbierania korespondencji elektronicznej</w:t>
      </w:r>
    </w:p>
    <w:p w:rsidR="00E6503F" w:rsidRPr="00DC7A60" w:rsidRDefault="00E6503F" w:rsidP="002270CC">
      <w:pPr>
        <w:pStyle w:val="Default"/>
        <w:jc w:val="both"/>
        <w:rPr>
          <w:color w:val="auto"/>
          <w:sz w:val="22"/>
          <w:szCs w:val="22"/>
        </w:rPr>
      </w:pPr>
    </w:p>
    <w:p w:rsidR="00E6503F" w:rsidRPr="00DC7A60" w:rsidRDefault="00E6503F" w:rsidP="00C95F39">
      <w:pPr>
        <w:pStyle w:val="Default"/>
        <w:numPr>
          <w:ilvl w:val="0"/>
          <w:numId w:val="12"/>
        </w:numPr>
        <w:tabs>
          <w:tab w:val="clear" w:pos="720"/>
          <w:tab w:val="num" w:pos="360"/>
        </w:tabs>
        <w:ind w:left="360"/>
        <w:jc w:val="both"/>
        <w:rPr>
          <w:color w:val="auto"/>
          <w:sz w:val="22"/>
          <w:szCs w:val="22"/>
        </w:rPr>
      </w:pPr>
      <w:r w:rsidRPr="00DC7A60">
        <w:rPr>
          <w:color w:val="auto"/>
          <w:sz w:val="22"/>
          <w:szCs w:val="22"/>
        </w:rPr>
        <w:t xml:space="preserve">Komunikacja w postępowaniu o udzielenie zamówienia, w tym składanie ofert, wymiana informacji oraz przekazywanie dokumentów lub oświadczeń między zamawiającym a wykonawcą, z uwzględnieniem wyjątków określonych w ustawie, odbywa się przy </w:t>
      </w:r>
      <w:r w:rsidRPr="00DC7A60">
        <w:rPr>
          <w:b/>
          <w:bCs/>
          <w:color w:val="auto"/>
          <w:sz w:val="22"/>
          <w:szCs w:val="22"/>
        </w:rPr>
        <w:t xml:space="preserve">użyciu środków komunikacji elektronicznej. </w:t>
      </w:r>
      <w:r w:rsidRPr="00DC7A60">
        <w:rPr>
          <w:color w:val="auto"/>
          <w:sz w:val="22"/>
          <w:szCs w:val="22"/>
        </w:rPr>
        <w:t xml:space="preserve">Przez środki komunikacji elektronicznej rozumie się środki komunikacji elektronicznej zdefiniowane w ustawie z dnia 18 lipca 2002 r. o świadczeniu usług drogą elektroniczną (Dz. U. z 2020r. poz. 344 </w:t>
      </w:r>
      <w:proofErr w:type="spellStart"/>
      <w:r w:rsidRPr="00DC7A60">
        <w:rPr>
          <w:color w:val="auto"/>
          <w:sz w:val="22"/>
          <w:szCs w:val="22"/>
        </w:rPr>
        <w:t>t.j</w:t>
      </w:r>
      <w:proofErr w:type="spellEnd"/>
      <w:r w:rsidRPr="00DC7A60">
        <w:rPr>
          <w:color w:val="auto"/>
          <w:sz w:val="22"/>
          <w:szCs w:val="22"/>
        </w:rPr>
        <w:t xml:space="preserve">.). </w:t>
      </w:r>
    </w:p>
    <w:p w:rsidR="00E6503F" w:rsidRPr="00DC7A60" w:rsidRDefault="00E6503F" w:rsidP="00C95F39">
      <w:pPr>
        <w:pStyle w:val="Default"/>
        <w:numPr>
          <w:ilvl w:val="0"/>
          <w:numId w:val="12"/>
        </w:numPr>
        <w:tabs>
          <w:tab w:val="clear" w:pos="720"/>
          <w:tab w:val="num" w:pos="360"/>
        </w:tabs>
        <w:ind w:left="360"/>
        <w:jc w:val="both"/>
        <w:rPr>
          <w:color w:val="auto"/>
          <w:sz w:val="22"/>
          <w:szCs w:val="22"/>
        </w:rPr>
      </w:pPr>
      <w:r w:rsidRPr="00DC7A60">
        <w:rPr>
          <w:color w:val="auto"/>
          <w:sz w:val="22"/>
          <w:szCs w:val="22"/>
        </w:rPr>
        <w:t xml:space="preserve">Postępowanie prowadzone jest w języku polskim w formie elektronicznej za pośrednictwem serwisu </w:t>
      </w:r>
      <w:r w:rsidRPr="00DC7A60">
        <w:rPr>
          <w:b/>
          <w:color w:val="auto"/>
          <w:sz w:val="22"/>
          <w:szCs w:val="22"/>
        </w:rPr>
        <w:t>platformazakupowa.pl</w:t>
      </w:r>
      <w:r w:rsidRPr="00DC7A60">
        <w:rPr>
          <w:color w:val="auto"/>
          <w:sz w:val="22"/>
          <w:szCs w:val="22"/>
        </w:rPr>
        <w:t xml:space="preserve"> pod adresem </w:t>
      </w:r>
      <w:hyperlink r:id="rId11" w:history="1">
        <w:r w:rsidRPr="00DC7A60">
          <w:rPr>
            <w:rStyle w:val="Hipercze"/>
            <w:b/>
            <w:color w:val="auto"/>
            <w:sz w:val="22"/>
            <w:szCs w:val="22"/>
          </w:rPr>
          <w:t>https://platformazakupowa.pl/pn/gryfino_powiat</w:t>
        </w:r>
      </w:hyperlink>
    </w:p>
    <w:p w:rsidR="00E6503F" w:rsidRPr="00DC7A60" w:rsidRDefault="00E6503F" w:rsidP="00C95F39">
      <w:pPr>
        <w:pStyle w:val="Default"/>
        <w:numPr>
          <w:ilvl w:val="0"/>
          <w:numId w:val="12"/>
        </w:numPr>
        <w:tabs>
          <w:tab w:val="clear" w:pos="720"/>
          <w:tab w:val="num" w:pos="360"/>
        </w:tabs>
        <w:ind w:left="360"/>
        <w:jc w:val="both"/>
        <w:rPr>
          <w:color w:val="auto"/>
          <w:sz w:val="22"/>
          <w:szCs w:val="22"/>
        </w:rPr>
      </w:pPr>
      <w:r w:rsidRPr="00DC7A60">
        <w:rPr>
          <w:color w:val="auto"/>
          <w:sz w:val="22"/>
          <w:szCs w:val="22"/>
        </w:rPr>
        <w:t xml:space="preserve">Zamawiający zaleca, aby komunikacja między zamawiającym a Wykonawcami, w tym wszelkie oświadczenia, wnioski, zawiadomienia oraz informacje, przekazywane były za pośrednictwem </w:t>
      </w:r>
      <w:r w:rsidRPr="00DC7A60">
        <w:rPr>
          <w:b/>
          <w:color w:val="auto"/>
          <w:sz w:val="22"/>
          <w:szCs w:val="22"/>
        </w:rPr>
        <w:t>platformazakupowa.pl</w:t>
      </w:r>
      <w:r w:rsidRPr="00DC7A60">
        <w:rPr>
          <w:color w:val="auto"/>
          <w:sz w:val="22"/>
          <w:szCs w:val="22"/>
        </w:rPr>
        <w:t xml:space="preserve"> i formularza „</w:t>
      </w:r>
      <w:r w:rsidRPr="00DC7A60">
        <w:rPr>
          <w:b/>
          <w:color w:val="auto"/>
          <w:sz w:val="22"/>
          <w:szCs w:val="22"/>
        </w:rPr>
        <w:t>Wyślij wiadomość do zamawiającego</w:t>
      </w:r>
      <w:r w:rsidRPr="00DC7A60">
        <w:rPr>
          <w:color w:val="auto"/>
          <w:sz w:val="22"/>
          <w:szCs w:val="22"/>
        </w:rPr>
        <w:t xml:space="preserve">” znajdującego się na stronie danego postępowania. Za datę przekazania (wpływu) oświadczeń, wniosków, zawiadomień oraz informacji przyjmuje się datę ich przesłania za pośrednictwem </w:t>
      </w:r>
      <w:r w:rsidRPr="00DC7A60">
        <w:rPr>
          <w:b/>
          <w:color w:val="auto"/>
          <w:sz w:val="22"/>
          <w:szCs w:val="22"/>
        </w:rPr>
        <w:t>platformazakupowa.pl</w:t>
      </w:r>
      <w:r w:rsidRPr="00DC7A60">
        <w:rPr>
          <w:color w:val="auto"/>
          <w:sz w:val="22"/>
          <w:szCs w:val="22"/>
        </w:rPr>
        <w:t xml:space="preserve"> poprzez kliknięcie przycisku „</w:t>
      </w:r>
      <w:r w:rsidRPr="00DC7A60">
        <w:rPr>
          <w:b/>
          <w:color w:val="auto"/>
          <w:sz w:val="22"/>
          <w:szCs w:val="22"/>
        </w:rPr>
        <w:t>Wyślij wiadomość do zamawiającego</w:t>
      </w:r>
      <w:r w:rsidRPr="00DC7A60">
        <w:rPr>
          <w:color w:val="auto"/>
          <w:sz w:val="22"/>
          <w:szCs w:val="22"/>
        </w:rPr>
        <w:t xml:space="preserve">”, po których pojawi się komunikat, że wiadomość została wysłana do zamawiającego. Zamawiający dopuszcza opcjonalnie, w wyjątkowych sytuacjach np. awarii systemu, komunikację za pośrednictwem poczty elektronicznej. Adres poczty elektronicznej osoby uprawnionej do kontaktu z Wykonawcami: </w:t>
      </w:r>
      <w:hyperlink r:id="rId12" w:history="1">
        <w:r w:rsidRPr="00DC7A60">
          <w:rPr>
            <w:rStyle w:val="Hipercze"/>
            <w:b/>
            <w:color w:val="auto"/>
            <w:sz w:val="22"/>
            <w:szCs w:val="22"/>
          </w:rPr>
          <w:t>przetargi@gryfino.powiat.pl</w:t>
        </w:r>
      </w:hyperlink>
      <w:r w:rsidRPr="00DC7A60">
        <w:rPr>
          <w:rFonts w:cs="Times New Roman"/>
          <w:b/>
          <w:color w:val="auto"/>
          <w:sz w:val="22"/>
          <w:szCs w:val="22"/>
        </w:rPr>
        <w:t xml:space="preserve"> </w:t>
      </w:r>
    </w:p>
    <w:p w:rsidR="00E6503F" w:rsidRPr="00DC7A60" w:rsidRDefault="00E6503F" w:rsidP="00C95F39">
      <w:pPr>
        <w:pStyle w:val="Default"/>
        <w:numPr>
          <w:ilvl w:val="0"/>
          <w:numId w:val="12"/>
        </w:numPr>
        <w:tabs>
          <w:tab w:val="clear" w:pos="720"/>
          <w:tab w:val="num" w:pos="360"/>
        </w:tabs>
        <w:ind w:left="360"/>
        <w:jc w:val="both"/>
        <w:rPr>
          <w:color w:val="auto"/>
          <w:sz w:val="22"/>
          <w:szCs w:val="22"/>
        </w:rPr>
      </w:pPr>
      <w:r w:rsidRPr="00DC7A60">
        <w:rPr>
          <w:color w:val="auto"/>
          <w:sz w:val="22"/>
          <w:szCs w:val="22"/>
        </w:rPr>
        <w:t xml:space="preserve">Zamawiający będzie przekazywał wykonawcom informacje za pośrednictwem </w:t>
      </w:r>
      <w:r w:rsidRPr="00DC7A60">
        <w:rPr>
          <w:b/>
          <w:color w:val="auto"/>
          <w:sz w:val="22"/>
          <w:szCs w:val="22"/>
        </w:rPr>
        <w:t>platformazakupowa.pl</w:t>
      </w:r>
      <w:r w:rsidRPr="00DC7A60">
        <w:rPr>
          <w:color w:val="auto"/>
          <w:sz w:val="22"/>
          <w:szCs w:val="22"/>
        </w:rPr>
        <w:t>. Informacje dotyczące odpowiedzi na pytania, zmiany specyfikacji, zmiany terminu składania i otwarcia ofert Zamawiający będzie zamieszczał na platformie w sekcji “</w:t>
      </w:r>
      <w:r w:rsidRPr="00DC7A60">
        <w:rPr>
          <w:b/>
          <w:color w:val="auto"/>
          <w:sz w:val="22"/>
          <w:szCs w:val="22"/>
        </w:rPr>
        <w:t>Komunikaty</w:t>
      </w:r>
      <w:r w:rsidRPr="00DC7A60">
        <w:rPr>
          <w:color w:val="auto"/>
          <w:sz w:val="22"/>
          <w:szCs w:val="22"/>
        </w:rPr>
        <w:t xml:space="preserve">”. Korespondencja, której zgodnie z obowiązującymi przepisami adresatem jest konkretny Wykonawca, będzie przekazywana za pośrednictwem </w:t>
      </w:r>
      <w:r w:rsidRPr="00DC7A60">
        <w:rPr>
          <w:b/>
          <w:color w:val="auto"/>
          <w:sz w:val="22"/>
          <w:szCs w:val="22"/>
        </w:rPr>
        <w:t>platformazakupowa.pl</w:t>
      </w:r>
      <w:r w:rsidRPr="00DC7A60">
        <w:rPr>
          <w:color w:val="auto"/>
          <w:sz w:val="22"/>
          <w:szCs w:val="22"/>
        </w:rPr>
        <w:t xml:space="preserve"> do konkretnego wykonawcy.</w:t>
      </w:r>
    </w:p>
    <w:p w:rsidR="00E6503F" w:rsidRPr="00DC7A60" w:rsidRDefault="00E6503F" w:rsidP="00C95F39">
      <w:pPr>
        <w:pStyle w:val="Default"/>
        <w:numPr>
          <w:ilvl w:val="0"/>
          <w:numId w:val="12"/>
        </w:numPr>
        <w:tabs>
          <w:tab w:val="clear" w:pos="720"/>
          <w:tab w:val="num" w:pos="360"/>
        </w:tabs>
        <w:ind w:left="360"/>
        <w:jc w:val="both"/>
        <w:rPr>
          <w:color w:val="auto"/>
          <w:sz w:val="22"/>
          <w:szCs w:val="22"/>
        </w:rPr>
      </w:pPr>
      <w:r w:rsidRPr="00DC7A60">
        <w:rPr>
          <w:color w:val="auto"/>
          <w:sz w:val="22"/>
          <w:szCs w:val="22"/>
        </w:rPr>
        <w:t xml:space="preserve">Wykonawca, jako podmiot profesjonalny, ma obowiązek sprawdzania komunikatów i wiadomości bezpośrednio na </w:t>
      </w:r>
      <w:r w:rsidRPr="00DC7A60">
        <w:rPr>
          <w:b/>
          <w:color w:val="auto"/>
          <w:sz w:val="22"/>
          <w:szCs w:val="22"/>
        </w:rPr>
        <w:t>platformazakupowa.pl</w:t>
      </w:r>
      <w:r w:rsidRPr="00DC7A60">
        <w:rPr>
          <w:color w:val="auto"/>
          <w:sz w:val="22"/>
          <w:szCs w:val="22"/>
        </w:rPr>
        <w:t xml:space="preserve"> przesłanych przez zamawiającego, gdyż system powiadomień może ulec awarii lub powiadomienie może trafić do folderu SPAM.</w:t>
      </w:r>
    </w:p>
    <w:p w:rsidR="00E6503F" w:rsidRPr="00DC7A60" w:rsidRDefault="00E6503F" w:rsidP="00C95F39">
      <w:pPr>
        <w:pStyle w:val="Default"/>
        <w:numPr>
          <w:ilvl w:val="0"/>
          <w:numId w:val="12"/>
        </w:numPr>
        <w:tabs>
          <w:tab w:val="clear" w:pos="720"/>
          <w:tab w:val="num" w:pos="360"/>
        </w:tabs>
        <w:ind w:left="360"/>
        <w:jc w:val="both"/>
        <w:rPr>
          <w:color w:val="auto"/>
          <w:sz w:val="22"/>
          <w:szCs w:val="22"/>
        </w:rPr>
      </w:pPr>
      <w:r w:rsidRPr="00DC7A60">
        <w:rPr>
          <w:color w:val="auto"/>
          <w:sz w:val="22"/>
          <w:szCs w:val="22"/>
        </w:rP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sidRPr="00DC7A60">
        <w:rPr>
          <w:b/>
          <w:color w:val="auto"/>
          <w:sz w:val="22"/>
          <w:szCs w:val="22"/>
        </w:rPr>
        <w:t>platformazakupowa.pl</w:t>
      </w:r>
      <w:r w:rsidRPr="00DC7A60">
        <w:rPr>
          <w:color w:val="auto"/>
          <w:sz w:val="22"/>
          <w:szCs w:val="22"/>
        </w:rPr>
        <w:t>, tj.:</w:t>
      </w:r>
    </w:p>
    <w:p w:rsidR="00E6503F" w:rsidRPr="00DC7A60" w:rsidRDefault="00E6503F" w:rsidP="00C95F39">
      <w:pPr>
        <w:pStyle w:val="Default"/>
        <w:numPr>
          <w:ilvl w:val="0"/>
          <w:numId w:val="13"/>
        </w:numPr>
        <w:tabs>
          <w:tab w:val="clear" w:pos="1440"/>
          <w:tab w:val="num" w:pos="1080"/>
        </w:tabs>
        <w:jc w:val="both"/>
        <w:rPr>
          <w:color w:val="auto"/>
          <w:sz w:val="22"/>
          <w:szCs w:val="22"/>
        </w:rPr>
      </w:pPr>
      <w:r w:rsidRPr="00DC7A60">
        <w:rPr>
          <w:color w:val="auto"/>
          <w:sz w:val="22"/>
          <w:szCs w:val="22"/>
        </w:rPr>
        <w:t xml:space="preserve">stały dostęp do sieci Internet o gwarantowanej przepustowości nie mniejszej niż 512 </w:t>
      </w:r>
      <w:proofErr w:type="spellStart"/>
      <w:r w:rsidRPr="00DC7A60">
        <w:rPr>
          <w:color w:val="auto"/>
          <w:sz w:val="22"/>
          <w:szCs w:val="22"/>
        </w:rPr>
        <w:t>kb</w:t>
      </w:r>
      <w:proofErr w:type="spellEnd"/>
      <w:r w:rsidRPr="00DC7A60">
        <w:rPr>
          <w:color w:val="auto"/>
          <w:sz w:val="22"/>
          <w:szCs w:val="22"/>
        </w:rPr>
        <w:t>/s,</w:t>
      </w:r>
    </w:p>
    <w:p w:rsidR="00E6503F" w:rsidRPr="00DC7A60" w:rsidRDefault="00E6503F" w:rsidP="00FF3921">
      <w:pPr>
        <w:pStyle w:val="Default"/>
        <w:numPr>
          <w:ilvl w:val="0"/>
          <w:numId w:val="13"/>
        </w:numPr>
        <w:jc w:val="both"/>
        <w:rPr>
          <w:color w:val="auto"/>
          <w:sz w:val="22"/>
          <w:szCs w:val="22"/>
        </w:rPr>
      </w:pPr>
      <w:r w:rsidRPr="00DC7A60">
        <w:rPr>
          <w:color w:val="auto"/>
          <w:sz w:val="22"/>
          <w:szCs w:val="22"/>
        </w:rPr>
        <w:t>komputer klasy PC lub MAC o następującej konfiguracji: pamięć min. 2 GB Ram, procesor Intel IV 2 GHZ lub równoważny a także każda jego nowsza wersja, jeden z systemów operacyjnych - MS Windows 7, Mac Os x 10 4, Linux, lub ich nowsze wersje,</w:t>
      </w:r>
    </w:p>
    <w:p w:rsidR="00E6503F" w:rsidRPr="00DC7A60" w:rsidRDefault="00E6503F" w:rsidP="00FF3921">
      <w:pPr>
        <w:pStyle w:val="Default"/>
        <w:numPr>
          <w:ilvl w:val="0"/>
          <w:numId w:val="13"/>
        </w:numPr>
        <w:jc w:val="both"/>
        <w:rPr>
          <w:color w:val="auto"/>
          <w:sz w:val="22"/>
          <w:szCs w:val="22"/>
        </w:rPr>
      </w:pPr>
      <w:r w:rsidRPr="00DC7A60">
        <w:rPr>
          <w:color w:val="auto"/>
          <w:sz w:val="22"/>
          <w:szCs w:val="22"/>
        </w:rPr>
        <w:t>zainstalowana dowolna przeglądarka internetowa, w przypadku Internet Explorer minimalnie wersja 10 0.,</w:t>
      </w:r>
    </w:p>
    <w:p w:rsidR="00E6503F" w:rsidRPr="00DC7A60" w:rsidRDefault="00E6503F" w:rsidP="00FF3921">
      <w:pPr>
        <w:pStyle w:val="Default"/>
        <w:numPr>
          <w:ilvl w:val="0"/>
          <w:numId w:val="13"/>
        </w:numPr>
        <w:jc w:val="both"/>
        <w:rPr>
          <w:color w:val="auto"/>
          <w:sz w:val="22"/>
          <w:szCs w:val="22"/>
        </w:rPr>
      </w:pPr>
      <w:r w:rsidRPr="00DC7A60">
        <w:rPr>
          <w:color w:val="auto"/>
          <w:sz w:val="22"/>
          <w:szCs w:val="22"/>
        </w:rPr>
        <w:t xml:space="preserve">włączona obsługa </w:t>
      </w:r>
      <w:proofErr w:type="spellStart"/>
      <w:r w:rsidRPr="00DC7A60">
        <w:rPr>
          <w:color w:val="auto"/>
          <w:sz w:val="22"/>
          <w:szCs w:val="22"/>
        </w:rPr>
        <w:t>JavaScript</w:t>
      </w:r>
      <w:proofErr w:type="spellEnd"/>
      <w:r w:rsidRPr="00DC7A60">
        <w:rPr>
          <w:color w:val="auto"/>
          <w:sz w:val="22"/>
          <w:szCs w:val="22"/>
        </w:rPr>
        <w:t>,</w:t>
      </w:r>
    </w:p>
    <w:p w:rsidR="00E6503F" w:rsidRPr="00DC7A60" w:rsidRDefault="00E6503F" w:rsidP="00FF3921">
      <w:pPr>
        <w:pStyle w:val="Default"/>
        <w:numPr>
          <w:ilvl w:val="0"/>
          <w:numId w:val="13"/>
        </w:numPr>
        <w:jc w:val="both"/>
        <w:rPr>
          <w:color w:val="auto"/>
          <w:sz w:val="22"/>
          <w:szCs w:val="22"/>
        </w:rPr>
      </w:pPr>
      <w:r w:rsidRPr="00DC7A60">
        <w:rPr>
          <w:color w:val="auto"/>
          <w:sz w:val="22"/>
          <w:szCs w:val="22"/>
        </w:rPr>
        <w:t xml:space="preserve">zainstalowany program </w:t>
      </w:r>
      <w:proofErr w:type="spellStart"/>
      <w:r w:rsidRPr="00DC7A60">
        <w:rPr>
          <w:color w:val="auto"/>
          <w:sz w:val="22"/>
          <w:szCs w:val="22"/>
        </w:rPr>
        <w:t>Adobe</w:t>
      </w:r>
      <w:proofErr w:type="spellEnd"/>
      <w:r w:rsidRPr="00DC7A60">
        <w:rPr>
          <w:color w:val="auto"/>
          <w:sz w:val="22"/>
          <w:szCs w:val="22"/>
        </w:rPr>
        <w:t xml:space="preserve"> </w:t>
      </w:r>
      <w:proofErr w:type="spellStart"/>
      <w:r w:rsidRPr="00DC7A60">
        <w:rPr>
          <w:color w:val="auto"/>
          <w:sz w:val="22"/>
          <w:szCs w:val="22"/>
        </w:rPr>
        <w:t>Acrobat</w:t>
      </w:r>
      <w:proofErr w:type="spellEnd"/>
      <w:r w:rsidRPr="00DC7A60">
        <w:rPr>
          <w:color w:val="auto"/>
          <w:sz w:val="22"/>
          <w:szCs w:val="22"/>
        </w:rPr>
        <w:t xml:space="preserve"> </w:t>
      </w:r>
      <w:proofErr w:type="spellStart"/>
      <w:r w:rsidRPr="00DC7A60">
        <w:rPr>
          <w:color w:val="auto"/>
          <w:sz w:val="22"/>
          <w:szCs w:val="22"/>
        </w:rPr>
        <w:t>Reader</w:t>
      </w:r>
      <w:proofErr w:type="spellEnd"/>
      <w:r w:rsidRPr="00DC7A60">
        <w:rPr>
          <w:color w:val="auto"/>
          <w:sz w:val="22"/>
          <w:szCs w:val="22"/>
        </w:rPr>
        <w:t xml:space="preserve"> lub inny obsługujący format plików </w:t>
      </w:r>
      <w:proofErr w:type="spellStart"/>
      <w:r w:rsidRPr="00DC7A60">
        <w:rPr>
          <w:color w:val="auto"/>
          <w:sz w:val="22"/>
          <w:szCs w:val="22"/>
        </w:rPr>
        <w:t>.pd</w:t>
      </w:r>
      <w:proofErr w:type="spellEnd"/>
      <w:r w:rsidRPr="00DC7A60">
        <w:rPr>
          <w:color w:val="auto"/>
          <w:sz w:val="22"/>
          <w:szCs w:val="22"/>
        </w:rPr>
        <w:t>f,</w:t>
      </w:r>
    </w:p>
    <w:p w:rsidR="00E6503F" w:rsidRPr="00DC7A60" w:rsidRDefault="00E6503F" w:rsidP="00FF3921">
      <w:pPr>
        <w:pStyle w:val="Default"/>
        <w:numPr>
          <w:ilvl w:val="0"/>
          <w:numId w:val="13"/>
        </w:numPr>
        <w:jc w:val="both"/>
        <w:rPr>
          <w:color w:val="auto"/>
          <w:sz w:val="22"/>
          <w:szCs w:val="22"/>
        </w:rPr>
      </w:pPr>
      <w:r w:rsidRPr="00DC7A60">
        <w:rPr>
          <w:b/>
          <w:color w:val="auto"/>
          <w:sz w:val="22"/>
          <w:szCs w:val="22"/>
        </w:rPr>
        <w:t>platformazakupowa.pl</w:t>
      </w:r>
      <w:r w:rsidRPr="00DC7A60">
        <w:rPr>
          <w:color w:val="auto"/>
          <w:sz w:val="22"/>
          <w:szCs w:val="22"/>
        </w:rPr>
        <w:t xml:space="preserve"> działa według standardu przyjętego w komunikacji sieciowej - kodowanie UTF8,</w:t>
      </w:r>
    </w:p>
    <w:p w:rsidR="00E6503F" w:rsidRPr="00DC7A60" w:rsidRDefault="00E6503F" w:rsidP="00FF3921">
      <w:pPr>
        <w:pStyle w:val="Default"/>
        <w:numPr>
          <w:ilvl w:val="0"/>
          <w:numId w:val="13"/>
        </w:numPr>
        <w:jc w:val="both"/>
        <w:rPr>
          <w:color w:val="auto"/>
          <w:sz w:val="22"/>
          <w:szCs w:val="22"/>
        </w:rPr>
      </w:pPr>
      <w:r w:rsidRPr="00DC7A60">
        <w:rPr>
          <w:color w:val="auto"/>
          <w:sz w:val="22"/>
          <w:szCs w:val="22"/>
        </w:rPr>
        <w:t>oznaczenie czasu odbioru danych przez platformę zakupową stanowi datę oraz dokładny czas (</w:t>
      </w:r>
      <w:proofErr w:type="spellStart"/>
      <w:r w:rsidRPr="00DC7A60">
        <w:rPr>
          <w:color w:val="auto"/>
          <w:sz w:val="22"/>
          <w:szCs w:val="22"/>
        </w:rPr>
        <w:t>hh:mm:ss</w:t>
      </w:r>
      <w:proofErr w:type="spellEnd"/>
      <w:r w:rsidRPr="00DC7A60">
        <w:rPr>
          <w:color w:val="auto"/>
          <w:sz w:val="22"/>
          <w:szCs w:val="22"/>
        </w:rPr>
        <w:t xml:space="preserve">) generowany </w:t>
      </w:r>
      <w:proofErr w:type="spellStart"/>
      <w:r w:rsidRPr="00DC7A60">
        <w:rPr>
          <w:color w:val="auto"/>
          <w:sz w:val="22"/>
          <w:szCs w:val="22"/>
        </w:rPr>
        <w:t>wg</w:t>
      </w:r>
      <w:proofErr w:type="spellEnd"/>
      <w:r w:rsidRPr="00DC7A60">
        <w:rPr>
          <w:color w:val="auto"/>
          <w:sz w:val="22"/>
          <w:szCs w:val="22"/>
        </w:rPr>
        <w:t>. czasu lokalnego serwera synchronizowanego z zegarem Głównego Urzędu Miar.</w:t>
      </w:r>
    </w:p>
    <w:p w:rsidR="00E6503F" w:rsidRPr="00DC7A60" w:rsidRDefault="00E6503F" w:rsidP="00C95F39">
      <w:pPr>
        <w:pStyle w:val="Default"/>
        <w:numPr>
          <w:ilvl w:val="0"/>
          <w:numId w:val="12"/>
        </w:numPr>
        <w:tabs>
          <w:tab w:val="clear" w:pos="720"/>
          <w:tab w:val="num" w:pos="360"/>
        </w:tabs>
        <w:ind w:left="360"/>
        <w:jc w:val="both"/>
        <w:rPr>
          <w:color w:val="auto"/>
          <w:sz w:val="22"/>
          <w:szCs w:val="22"/>
        </w:rPr>
      </w:pPr>
      <w:r w:rsidRPr="00DC7A60">
        <w:rPr>
          <w:color w:val="auto"/>
          <w:sz w:val="22"/>
          <w:szCs w:val="22"/>
        </w:rPr>
        <w:t>Wykonawca, przystępując do niniejszego postępowania o udzielenie zamówienia publicznego:</w:t>
      </w:r>
    </w:p>
    <w:p w:rsidR="00E6503F" w:rsidRPr="00DC7A60" w:rsidRDefault="00E6503F" w:rsidP="00C95F39">
      <w:pPr>
        <w:pStyle w:val="Default"/>
        <w:numPr>
          <w:ilvl w:val="1"/>
          <w:numId w:val="12"/>
        </w:numPr>
        <w:tabs>
          <w:tab w:val="clear" w:pos="1440"/>
          <w:tab w:val="num" w:pos="900"/>
        </w:tabs>
        <w:jc w:val="both"/>
        <w:rPr>
          <w:color w:val="auto"/>
          <w:sz w:val="22"/>
          <w:szCs w:val="22"/>
        </w:rPr>
      </w:pPr>
      <w:r w:rsidRPr="00DC7A60">
        <w:rPr>
          <w:color w:val="auto"/>
          <w:sz w:val="22"/>
          <w:szCs w:val="22"/>
        </w:rPr>
        <w:lastRenderedPageBreak/>
        <w:t xml:space="preserve">akceptuje warunki korzystania z </w:t>
      </w:r>
      <w:r w:rsidRPr="00DC7A60">
        <w:rPr>
          <w:b/>
          <w:color w:val="auto"/>
          <w:sz w:val="22"/>
          <w:szCs w:val="22"/>
        </w:rPr>
        <w:t>platformazakupowa.pl</w:t>
      </w:r>
      <w:r w:rsidRPr="00DC7A60">
        <w:rPr>
          <w:color w:val="auto"/>
          <w:sz w:val="22"/>
          <w:szCs w:val="22"/>
        </w:rPr>
        <w:t xml:space="preserve"> określone w Regulaminie zamieszczonym na stronie internetowej pod linkiem </w:t>
      </w:r>
      <w:hyperlink r:id="rId13" w:history="1">
        <w:r w:rsidRPr="00DC7A60">
          <w:rPr>
            <w:rStyle w:val="Hipercze"/>
            <w:rFonts w:cs="Calibri"/>
            <w:b/>
            <w:color w:val="auto"/>
            <w:sz w:val="22"/>
            <w:szCs w:val="22"/>
          </w:rPr>
          <w:t>https://platformazakupowa.pl/strona/1-regulamin</w:t>
        </w:r>
      </w:hyperlink>
      <w:r w:rsidRPr="00DC7A60">
        <w:rPr>
          <w:b/>
          <w:color w:val="auto"/>
          <w:sz w:val="22"/>
          <w:szCs w:val="22"/>
        </w:rPr>
        <w:t xml:space="preserve"> </w:t>
      </w:r>
      <w:r w:rsidRPr="00DC7A60">
        <w:rPr>
          <w:color w:val="auto"/>
          <w:sz w:val="22"/>
          <w:szCs w:val="22"/>
        </w:rPr>
        <w:t>w zakładce „Regulamin" oraz uznaje go za wiążący,</w:t>
      </w:r>
    </w:p>
    <w:p w:rsidR="00E6503F" w:rsidRPr="00DC7A60" w:rsidRDefault="00E6503F" w:rsidP="00FF3921">
      <w:pPr>
        <w:pStyle w:val="Default"/>
        <w:numPr>
          <w:ilvl w:val="1"/>
          <w:numId w:val="12"/>
        </w:numPr>
        <w:jc w:val="both"/>
        <w:rPr>
          <w:color w:val="auto"/>
          <w:sz w:val="22"/>
          <w:szCs w:val="22"/>
        </w:rPr>
      </w:pPr>
      <w:r w:rsidRPr="00DC7A60">
        <w:rPr>
          <w:color w:val="auto"/>
          <w:sz w:val="22"/>
          <w:szCs w:val="22"/>
        </w:rPr>
        <w:t xml:space="preserve">zapoznał i stosuje się do Instrukcji składania ofert/wniosków dostępnej pod linkiem </w:t>
      </w:r>
      <w:hyperlink r:id="rId14" w:history="1">
        <w:r w:rsidRPr="00DC7A60">
          <w:rPr>
            <w:rStyle w:val="Hipercze"/>
            <w:b/>
            <w:color w:val="auto"/>
            <w:sz w:val="22"/>
            <w:szCs w:val="22"/>
          </w:rPr>
          <w:t>https://drive.google.com/file/d/1Kd1DttbBeiNWt4q4slS4t76lZVKPbkyD/view</w:t>
        </w:r>
      </w:hyperlink>
    </w:p>
    <w:p w:rsidR="00E6503F" w:rsidRPr="00DC7A60" w:rsidRDefault="00E6503F" w:rsidP="00C95F39">
      <w:pPr>
        <w:pStyle w:val="Default"/>
        <w:numPr>
          <w:ilvl w:val="0"/>
          <w:numId w:val="12"/>
        </w:numPr>
        <w:tabs>
          <w:tab w:val="clear" w:pos="720"/>
          <w:tab w:val="num" w:pos="360"/>
        </w:tabs>
        <w:ind w:left="360"/>
        <w:jc w:val="both"/>
        <w:rPr>
          <w:color w:val="auto"/>
          <w:sz w:val="22"/>
          <w:szCs w:val="22"/>
        </w:rPr>
      </w:pPr>
      <w:r w:rsidRPr="00DC7A60">
        <w:rPr>
          <w:b/>
          <w:color w:val="auto"/>
          <w:sz w:val="22"/>
          <w:szCs w:val="22"/>
        </w:rPr>
        <w:t>Zamawiający nie ponosi odpowiedzialności za złożenie oferty w sposób niezgodny z Instrukcją korzystania z</w:t>
      </w:r>
      <w:r w:rsidRPr="00DC7A60">
        <w:rPr>
          <w:color w:val="auto"/>
          <w:sz w:val="22"/>
          <w:szCs w:val="22"/>
        </w:rPr>
        <w:t xml:space="preserve"> </w:t>
      </w:r>
      <w:r w:rsidRPr="00DC7A60">
        <w:rPr>
          <w:b/>
          <w:color w:val="auto"/>
          <w:sz w:val="22"/>
          <w:szCs w:val="22"/>
        </w:rPr>
        <w:t>platformazakupowa.pl</w:t>
      </w:r>
      <w:r w:rsidRPr="00DC7A60">
        <w:rPr>
          <w:color w:val="auto"/>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E6503F" w:rsidRPr="00DC7A60" w:rsidRDefault="00E6503F" w:rsidP="00404D09">
      <w:pPr>
        <w:pStyle w:val="Default"/>
        <w:numPr>
          <w:ilvl w:val="0"/>
          <w:numId w:val="12"/>
        </w:numPr>
        <w:tabs>
          <w:tab w:val="clear" w:pos="720"/>
          <w:tab w:val="num" w:pos="360"/>
        </w:tabs>
        <w:ind w:left="360"/>
        <w:jc w:val="both"/>
        <w:rPr>
          <w:color w:val="auto"/>
          <w:sz w:val="22"/>
          <w:szCs w:val="22"/>
        </w:rPr>
      </w:pPr>
      <w:r w:rsidRPr="00DC7A60">
        <w:rPr>
          <w:color w:val="auto"/>
          <w:sz w:val="22"/>
          <w:szCs w:val="22"/>
        </w:rPr>
        <w:t xml:space="preserve">Zamawiający informuje, że instrukcje korzystania z </w:t>
      </w:r>
      <w:r w:rsidRPr="00DC7A60">
        <w:rPr>
          <w:b/>
          <w:color w:val="auto"/>
          <w:sz w:val="22"/>
          <w:szCs w:val="22"/>
        </w:rPr>
        <w:t>platformazakupowa.pl</w:t>
      </w:r>
      <w:r w:rsidRPr="00DC7A60">
        <w:rPr>
          <w:color w:val="auto"/>
          <w:sz w:val="22"/>
          <w:szCs w:val="22"/>
        </w:rPr>
        <w:t xml:space="preserve"> dotyczące w szczególności logowania, składania wniosków o wyjaśnienie treści SWZ, składania ofert oraz innych czynności podejmowanych w niniejszym postępowaniu przy użyciu platformazakupowa.pl znajdują się w zakładce „</w:t>
      </w:r>
      <w:r w:rsidRPr="00DC7A60">
        <w:rPr>
          <w:b/>
          <w:color w:val="auto"/>
          <w:sz w:val="22"/>
          <w:szCs w:val="22"/>
        </w:rPr>
        <w:t>Instrukcje dla Wykonawców</w:t>
      </w:r>
      <w:r w:rsidRPr="00DC7A60">
        <w:rPr>
          <w:color w:val="auto"/>
          <w:sz w:val="22"/>
          <w:szCs w:val="22"/>
        </w:rPr>
        <w:t xml:space="preserve">" na stronie internetowej pod adresem: </w:t>
      </w:r>
      <w:hyperlink r:id="rId15" w:history="1">
        <w:r w:rsidRPr="00DC7A60">
          <w:rPr>
            <w:rStyle w:val="Hipercze"/>
            <w:rFonts w:cs="Calibri"/>
            <w:b/>
            <w:color w:val="auto"/>
            <w:sz w:val="22"/>
            <w:szCs w:val="22"/>
          </w:rPr>
          <w:t>https://platformazakupowa.pl/strona/45-instrukcje</w:t>
        </w:r>
      </w:hyperlink>
    </w:p>
    <w:p w:rsidR="00E6503F" w:rsidRPr="00DC7A60" w:rsidRDefault="00E6503F" w:rsidP="00404D09">
      <w:pPr>
        <w:pStyle w:val="Default"/>
        <w:numPr>
          <w:ilvl w:val="0"/>
          <w:numId w:val="12"/>
        </w:numPr>
        <w:tabs>
          <w:tab w:val="clear" w:pos="720"/>
          <w:tab w:val="num" w:pos="360"/>
        </w:tabs>
        <w:ind w:left="360"/>
        <w:jc w:val="both"/>
        <w:rPr>
          <w:color w:val="auto"/>
          <w:sz w:val="22"/>
          <w:szCs w:val="22"/>
        </w:rPr>
      </w:pPr>
      <w:r w:rsidRPr="00DC7A60">
        <w:rPr>
          <w:color w:val="auto"/>
          <w:sz w:val="22"/>
          <w:szCs w:val="22"/>
        </w:rPr>
        <w:t xml:space="preserve">Ofertę, oświadczenie, o którym mowa w art. 125 ust. 1 Ustawy (szczegółowy opis w Rozdziale XVI oraz XVII), </w:t>
      </w:r>
      <w:r w:rsidRPr="00DC7A60">
        <w:rPr>
          <w:b/>
          <w:bCs/>
          <w:color w:val="auto"/>
          <w:sz w:val="22"/>
          <w:szCs w:val="22"/>
        </w:rPr>
        <w:t xml:space="preserve">składa się </w:t>
      </w:r>
      <w:r w:rsidRPr="00DC7A60">
        <w:rPr>
          <w:b/>
          <w:color w:val="auto"/>
          <w:sz w:val="22"/>
          <w:szCs w:val="22"/>
        </w:rPr>
        <w:t>pod rygorem nieważności</w:t>
      </w:r>
      <w:r w:rsidRPr="00DC7A60">
        <w:rPr>
          <w:color w:val="auto"/>
          <w:sz w:val="22"/>
          <w:szCs w:val="22"/>
        </w:rPr>
        <w:t xml:space="preserve">, w: </w:t>
      </w:r>
    </w:p>
    <w:p w:rsidR="00E6503F" w:rsidRPr="00DC7A60" w:rsidRDefault="00E6503F" w:rsidP="00364EB6">
      <w:pPr>
        <w:pStyle w:val="Default"/>
        <w:numPr>
          <w:ilvl w:val="0"/>
          <w:numId w:val="18"/>
        </w:numPr>
        <w:tabs>
          <w:tab w:val="clear" w:pos="1440"/>
          <w:tab w:val="num" w:pos="900"/>
        </w:tabs>
        <w:ind w:left="900"/>
        <w:jc w:val="both"/>
        <w:rPr>
          <w:color w:val="auto"/>
          <w:sz w:val="22"/>
          <w:szCs w:val="22"/>
        </w:rPr>
      </w:pPr>
      <w:r w:rsidRPr="00DC7A60">
        <w:rPr>
          <w:color w:val="auto"/>
          <w:sz w:val="22"/>
          <w:szCs w:val="22"/>
        </w:rPr>
        <w:t>formie elektronicznej (do zachowania elektronicznej formy czynności prawnej wystarcza złożenie oświadczenia woli w postaci elektronicznej i opatrzenie go kwalifikowanym podpisem elektronicznym - art. 78</w:t>
      </w:r>
      <w:r w:rsidRPr="00DC7A60">
        <w:rPr>
          <w:color w:val="auto"/>
          <w:sz w:val="14"/>
          <w:szCs w:val="14"/>
        </w:rPr>
        <w:t xml:space="preserve">1 </w:t>
      </w:r>
      <w:r w:rsidRPr="00DC7A60">
        <w:rPr>
          <w:color w:val="auto"/>
          <w:sz w:val="22"/>
          <w:szCs w:val="22"/>
        </w:rPr>
        <w:t xml:space="preserve">§ 1 k.c.). </w:t>
      </w:r>
    </w:p>
    <w:p w:rsidR="00E6503F" w:rsidRPr="00DC7A60" w:rsidRDefault="00E6503F" w:rsidP="00364EB6">
      <w:pPr>
        <w:pStyle w:val="Default"/>
        <w:numPr>
          <w:ilvl w:val="0"/>
          <w:numId w:val="18"/>
        </w:numPr>
        <w:tabs>
          <w:tab w:val="clear" w:pos="1440"/>
          <w:tab w:val="num" w:pos="900"/>
        </w:tabs>
        <w:ind w:left="900"/>
        <w:jc w:val="both"/>
        <w:rPr>
          <w:color w:val="auto"/>
          <w:sz w:val="22"/>
          <w:szCs w:val="22"/>
        </w:rPr>
      </w:pPr>
      <w:r w:rsidRPr="00DC7A60">
        <w:rPr>
          <w:color w:val="auto"/>
          <w:sz w:val="22"/>
          <w:szCs w:val="22"/>
        </w:rPr>
        <w:t xml:space="preserve">lub w postaci elektronicznej opatrzonej podpisem zaufanym, o którym mowa w ustawie z dnia 17 lutego 2005 r. o informatyzacji działalności podmiotów realizujących zadania publiczne (Dz. U. z 2020 r. poz. 346, z </w:t>
      </w:r>
      <w:proofErr w:type="spellStart"/>
      <w:r w:rsidRPr="00DC7A60">
        <w:rPr>
          <w:color w:val="auto"/>
          <w:sz w:val="22"/>
          <w:szCs w:val="22"/>
        </w:rPr>
        <w:t>późn</w:t>
      </w:r>
      <w:proofErr w:type="spellEnd"/>
      <w:r w:rsidRPr="00DC7A60">
        <w:rPr>
          <w:color w:val="auto"/>
          <w:sz w:val="22"/>
          <w:szCs w:val="22"/>
        </w:rPr>
        <w:t xml:space="preserve">. zm.) lub podpisem osobistym, o którym mowa w ustawie z dnia z dnia 6 sierpnia 2010 r. o dowodach osobistych (Dz. U. z 2020 r. poz. 332 z </w:t>
      </w:r>
      <w:proofErr w:type="spellStart"/>
      <w:r w:rsidRPr="00DC7A60">
        <w:rPr>
          <w:color w:val="auto"/>
          <w:sz w:val="22"/>
          <w:szCs w:val="22"/>
        </w:rPr>
        <w:t>późn</w:t>
      </w:r>
      <w:proofErr w:type="spellEnd"/>
      <w:r w:rsidRPr="00DC7A60">
        <w:rPr>
          <w:color w:val="auto"/>
          <w:sz w:val="22"/>
          <w:szCs w:val="22"/>
        </w:rPr>
        <w:t xml:space="preserve">. zm.). </w:t>
      </w:r>
    </w:p>
    <w:p w:rsidR="00E6503F" w:rsidRPr="00DC7A60" w:rsidRDefault="00E6503F" w:rsidP="00404D09">
      <w:pPr>
        <w:pStyle w:val="Default"/>
        <w:numPr>
          <w:ilvl w:val="0"/>
          <w:numId w:val="12"/>
        </w:numPr>
        <w:tabs>
          <w:tab w:val="clear" w:pos="720"/>
        </w:tabs>
        <w:ind w:left="360"/>
        <w:jc w:val="both"/>
        <w:rPr>
          <w:color w:val="auto"/>
          <w:sz w:val="22"/>
          <w:szCs w:val="22"/>
        </w:rPr>
      </w:pPr>
      <w:r w:rsidRPr="00DC7A60">
        <w:rPr>
          <w:color w:val="auto"/>
          <w:sz w:val="22"/>
          <w:szCs w:val="22"/>
        </w:rPr>
        <w:t xml:space="preserve">Ofertę, oświadczenie, o którym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dokumenty, o których mowa w art. 94 ust. 2 Ustawy, </w:t>
      </w:r>
      <w:r w:rsidRPr="00DC7A60">
        <w:rPr>
          <w:b/>
          <w:bCs/>
          <w:color w:val="auto"/>
          <w:sz w:val="22"/>
          <w:szCs w:val="22"/>
        </w:rPr>
        <w:t xml:space="preserve">sporządza się </w:t>
      </w:r>
      <w:r w:rsidRPr="00DC7A60">
        <w:rPr>
          <w:color w:val="auto"/>
          <w:sz w:val="22"/>
          <w:szCs w:val="22"/>
        </w:rPr>
        <w:t xml:space="preserve">w postaci elektronicznej, w formatach danych określonych w przepisach wydanych na podstawie art. 18 ustawy z dnia 17 lutego 2005 r. o informatyzacji działalności podmiotów realizujących zadania publiczne. </w:t>
      </w:r>
    </w:p>
    <w:p w:rsidR="00E6503F" w:rsidRPr="00DC7A60" w:rsidRDefault="00E6503F" w:rsidP="00404D09">
      <w:pPr>
        <w:pStyle w:val="Default"/>
        <w:numPr>
          <w:ilvl w:val="0"/>
          <w:numId w:val="12"/>
        </w:numPr>
        <w:tabs>
          <w:tab w:val="clear" w:pos="720"/>
        </w:tabs>
        <w:ind w:left="360"/>
        <w:jc w:val="both"/>
        <w:rPr>
          <w:color w:val="auto"/>
          <w:sz w:val="22"/>
          <w:szCs w:val="22"/>
        </w:rPr>
      </w:pPr>
      <w:r w:rsidRPr="00DC7A60">
        <w:rPr>
          <w:color w:val="auto"/>
          <w:sz w:val="22"/>
          <w:szCs w:val="22"/>
        </w:rPr>
        <w:t xml:space="preserve">Dopuszczalne formaty plików służących przesyłowi danych w postępowaniu określone są w załączniku nr 2 do rozporządzenia Rady Ministrów z dnia 12 kwietnia 2012 r. w sprawie Krajowych Ram </w:t>
      </w:r>
      <w:proofErr w:type="spellStart"/>
      <w:r w:rsidRPr="00DC7A60">
        <w:rPr>
          <w:color w:val="auto"/>
          <w:sz w:val="22"/>
          <w:szCs w:val="22"/>
        </w:rPr>
        <w:t>Interoperacyjności</w:t>
      </w:r>
      <w:proofErr w:type="spellEnd"/>
      <w:r w:rsidRPr="00DC7A60">
        <w:rPr>
          <w:color w:val="auto"/>
          <w:sz w:val="22"/>
          <w:szCs w:val="22"/>
        </w:rPr>
        <w:t xml:space="preserve">, minimalnych wymagań dla rejestrów publicznych i wymiany informacji w postaci elektronicznej oraz minimalnych wymagań dla systemów teleinformatycznych. Zamawiający rekomenduje formaty: </w:t>
      </w:r>
      <w:proofErr w:type="spellStart"/>
      <w:r w:rsidRPr="00DC7A60">
        <w:rPr>
          <w:color w:val="auto"/>
          <w:sz w:val="22"/>
          <w:szCs w:val="22"/>
        </w:rPr>
        <w:t>png</w:t>
      </w:r>
      <w:proofErr w:type="spellEnd"/>
      <w:r w:rsidRPr="00DC7A60">
        <w:rPr>
          <w:color w:val="auto"/>
          <w:sz w:val="22"/>
          <w:szCs w:val="22"/>
        </w:rPr>
        <w:t>, .jpg, .</w:t>
      </w:r>
      <w:proofErr w:type="spellStart"/>
      <w:r w:rsidRPr="00DC7A60">
        <w:rPr>
          <w:color w:val="auto"/>
          <w:sz w:val="22"/>
          <w:szCs w:val="22"/>
        </w:rPr>
        <w:t>jpeg</w:t>
      </w:r>
      <w:proofErr w:type="spellEnd"/>
      <w:r w:rsidRPr="00DC7A60">
        <w:rPr>
          <w:color w:val="auto"/>
          <w:sz w:val="22"/>
          <w:szCs w:val="22"/>
        </w:rPr>
        <w:t>,  .</w:t>
      </w:r>
      <w:proofErr w:type="spellStart"/>
      <w:r w:rsidRPr="00DC7A60">
        <w:rPr>
          <w:color w:val="auto"/>
          <w:sz w:val="22"/>
          <w:szCs w:val="22"/>
        </w:rPr>
        <w:t>doc</w:t>
      </w:r>
      <w:proofErr w:type="spellEnd"/>
      <w:r w:rsidRPr="00DC7A60">
        <w:rPr>
          <w:color w:val="auto"/>
          <w:sz w:val="22"/>
          <w:szCs w:val="22"/>
        </w:rPr>
        <w:t>, .</w:t>
      </w:r>
      <w:proofErr w:type="spellStart"/>
      <w:r w:rsidRPr="00DC7A60">
        <w:rPr>
          <w:color w:val="auto"/>
          <w:sz w:val="22"/>
          <w:szCs w:val="22"/>
        </w:rPr>
        <w:t>docx</w:t>
      </w:r>
      <w:proofErr w:type="spellEnd"/>
      <w:r w:rsidRPr="00DC7A60">
        <w:rPr>
          <w:color w:val="auto"/>
          <w:sz w:val="22"/>
          <w:szCs w:val="22"/>
        </w:rPr>
        <w:t>, .</w:t>
      </w:r>
      <w:proofErr w:type="spellStart"/>
      <w:r w:rsidRPr="00DC7A60">
        <w:rPr>
          <w:color w:val="auto"/>
          <w:sz w:val="22"/>
          <w:szCs w:val="22"/>
        </w:rPr>
        <w:t>xls</w:t>
      </w:r>
      <w:proofErr w:type="spellEnd"/>
      <w:r w:rsidRPr="00DC7A60">
        <w:rPr>
          <w:color w:val="auto"/>
          <w:sz w:val="22"/>
          <w:szCs w:val="22"/>
        </w:rPr>
        <w:t>, .</w:t>
      </w:r>
      <w:proofErr w:type="spellStart"/>
      <w:r w:rsidRPr="00DC7A60">
        <w:rPr>
          <w:color w:val="auto"/>
          <w:sz w:val="22"/>
          <w:szCs w:val="22"/>
        </w:rPr>
        <w:t>xlsx</w:t>
      </w:r>
      <w:proofErr w:type="spellEnd"/>
      <w:r w:rsidRPr="00DC7A60">
        <w:rPr>
          <w:color w:val="auto"/>
          <w:sz w:val="22"/>
          <w:szCs w:val="22"/>
        </w:rPr>
        <w:t>, .</w:t>
      </w:r>
      <w:proofErr w:type="spellStart"/>
      <w:r w:rsidRPr="00DC7A60">
        <w:rPr>
          <w:color w:val="auto"/>
          <w:sz w:val="22"/>
          <w:szCs w:val="22"/>
        </w:rPr>
        <w:t>ppt</w:t>
      </w:r>
      <w:proofErr w:type="spellEnd"/>
      <w:r w:rsidRPr="00DC7A60">
        <w:rPr>
          <w:color w:val="auto"/>
          <w:sz w:val="22"/>
          <w:szCs w:val="22"/>
        </w:rPr>
        <w:t>, .</w:t>
      </w:r>
      <w:proofErr w:type="spellStart"/>
      <w:r w:rsidRPr="00DC7A60">
        <w:rPr>
          <w:color w:val="auto"/>
          <w:sz w:val="22"/>
          <w:szCs w:val="22"/>
        </w:rPr>
        <w:t>pptx</w:t>
      </w:r>
      <w:proofErr w:type="spellEnd"/>
      <w:r w:rsidRPr="00DC7A60">
        <w:rPr>
          <w:color w:val="auto"/>
          <w:sz w:val="22"/>
          <w:szCs w:val="22"/>
        </w:rPr>
        <w:t>, .</w:t>
      </w:r>
      <w:proofErr w:type="spellStart"/>
      <w:r w:rsidRPr="00DC7A60">
        <w:rPr>
          <w:color w:val="auto"/>
          <w:sz w:val="22"/>
          <w:szCs w:val="22"/>
        </w:rPr>
        <w:t>odt</w:t>
      </w:r>
      <w:proofErr w:type="spellEnd"/>
      <w:r w:rsidRPr="00DC7A60">
        <w:rPr>
          <w:color w:val="auto"/>
          <w:sz w:val="22"/>
          <w:szCs w:val="22"/>
        </w:rPr>
        <w:t>, .</w:t>
      </w:r>
      <w:proofErr w:type="spellStart"/>
      <w:r w:rsidRPr="00DC7A60">
        <w:rPr>
          <w:color w:val="auto"/>
          <w:sz w:val="22"/>
          <w:szCs w:val="22"/>
        </w:rPr>
        <w:t>ods</w:t>
      </w:r>
      <w:proofErr w:type="spellEnd"/>
      <w:r w:rsidRPr="00DC7A60">
        <w:rPr>
          <w:color w:val="auto"/>
          <w:sz w:val="22"/>
          <w:szCs w:val="22"/>
        </w:rPr>
        <w:t>, .</w:t>
      </w:r>
      <w:proofErr w:type="spellStart"/>
      <w:r w:rsidRPr="00DC7A60">
        <w:rPr>
          <w:color w:val="auto"/>
          <w:sz w:val="22"/>
          <w:szCs w:val="22"/>
        </w:rPr>
        <w:t>odp</w:t>
      </w:r>
      <w:proofErr w:type="spellEnd"/>
      <w:r w:rsidRPr="00DC7A60">
        <w:rPr>
          <w:color w:val="auto"/>
          <w:sz w:val="22"/>
          <w:szCs w:val="22"/>
        </w:rPr>
        <w:t xml:space="preserve">, </w:t>
      </w:r>
      <w:proofErr w:type="spellStart"/>
      <w:r w:rsidRPr="00DC7A60">
        <w:rPr>
          <w:color w:val="auto"/>
          <w:sz w:val="22"/>
          <w:szCs w:val="22"/>
        </w:rPr>
        <w:t>.pd</w:t>
      </w:r>
      <w:proofErr w:type="spellEnd"/>
      <w:r w:rsidRPr="00DC7A60">
        <w:rPr>
          <w:color w:val="auto"/>
          <w:sz w:val="22"/>
          <w:szCs w:val="22"/>
        </w:rPr>
        <w:t>f, .</w:t>
      </w:r>
      <w:proofErr w:type="spellStart"/>
      <w:r w:rsidRPr="00DC7A60">
        <w:rPr>
          <w:color w:val="auto"/>
          <w:sz w:val="22"/>
          <w:szCs w:val="22"/>
        </w:rPr>
        <w:t>txt</w:t>
      </w:r>
      <w:proofErr w:type="spellEnd"/>
      <w:r w:rsidRPr="00DC7A60">
        <w:rPr>
          <w:color w:val="auto"/>
          <w:sz w:val="22"/>
          <w:szCs w:val="22"/>
        </w:rPr>
        <w:t>, .</w:t>
      </w:r>
      <w:proofErr w:type="spellStart"/>
      <w:r w:rsidRPr="00DC7A60">
        <w:rPr>
          <w:color w:val="auto"/>
          <w:sz w:val="22"/>
          <w:szCs w:val="22"/>
        </w:rPr>
        <w:t>rtf</w:t>
      </w:r>
      <w:proofErr w:type="spellEnd"/>
      <w:r w:rsidRPr="00DC7A60">
        <w:rPr>
          <w:color w:val="auto"/>
          <w:sz w:val="22"/>
          <w:szCs w:val="22"/>
        </w:rPr>
        <w:t>, .zip, .7Z, .</w:t>
      </w:r>
      <w:proofErr w:type="spellStart"/>
      <w:r w:rsidRPr="00DC7A60">
        <w:rPr>
          <w:color w:val="auto"/>
          <w:sz w:val="22"/>
          <w:szCs w:val="22"/>
        </w:rPr>
        <w:t>dwg</w:t>
      </w:r>
      <w:proofErr w:type="spellEnd"/>
      <w:r w:rsidRPr="00DC7A60">
        <w:rPr>
          <w:color w:val="auto"/>
          <w:sz w:val="22"/>
          <w:szCs w:val="22"/>
        </w:rPr>
        <w:t>, .</w:t>
      </w:r>
      <w:proofErr w:type="spellStart"/>
      <w:r w:rsidRPr="00DC7A60">
        <w:rPr>
          <w:color w:val="auto"/>
          <w:sz w:val="22"/>
          <w:szCs w:val="22"/>
        </w:rPr>
        <w:t>dxf</w:t>
      </w:r>
      <w:proofErr w:type="spellEnd"/>
      <w:r w:rsidRPr="00DC7A60">
        <w:rPr>
          <w:color w:val="auto"/>
          <w:sz w:val="22"/>
          <w:szCs w:val="22"/>
        </w:rPr>
        <w:t>, .</w:t>
      </w:r>
      <w:proofErr w:type="spellStart"/>
      <w:r w:rsidRPr="00DC7A60">
        <w:rPr>
          <w:color w:val="auto"/>
          <w:sz w:val="22"/>
          <w:szCs w:val="22"/>
        </w:rPr>
        <w:t>dwf</w:t>
      </w:r>
      <w:proofErr w:type="spellEnd"/>
      <w:r w:rsidRPr="00DC7A60">
        <w:rPr>
          <w:color w:val="auto"/>
          <w:sz w:val="22"/>
          <w:szCs w:val="22"/>
        </w:rPr>
        <w:t>, .</w:t>
      </w:r>
      <w:proofErr w:type="spellStart"/>
      <w:r w:rsidRPr="00DC7A60">
        <w:rPr>
          <w:color w:val="auto"/>
          <w:sz w:val="22"/>
          <w:szCs w:val="22"/>
        </w:rPr>
        <w:t>pades</w:t>
      </w:r>
      <w:proofErr w:type="spellEnd"/>
      <w:r w:rsidRPr="00DC7A60">
        <w:rPr>
          <w:color w:val="auto"/>
          <w:sz w:val="22"/>
          <w:szCs w:val="22"/>
        </w:rPr>
        <w:t>, .</w:t>
      </w:r>
      <w:proofErr w:type="spellStart"/>
      <w:r w:rsidRPr="00DC7A60">
        <w:rPr>
          <w:color w:val="auto"/>
          <w:sz w:val="22"/>
          <w:szCs w:val="22"/>
        </w:rPr>
        <w:t>xades</w:t>
      </w:r>
      <w:proofErr w:type="spellEnd"/>
      <w:r w:rsidRPr="00DC7A60">
        <w:rPr>
          <w:color w:val="auto"/>
          <w:sz w:val="22"/>
          <w:szCs w:val="22"/>
        </w:rPr>
        <w:t xml:space="preserve"> , </w:t>
      </w:r>
      <w:r w:rsidRPr="00DC7A60">
        <w:rPr>
          <w:b/>
          <w:color w:val="auto"/>
          <w:sz w:val="22"/>
          <w:szCs w:val="22"/>
        </w:rPr>
        <w:t xml:space="preserve">ze szczególnym zaleceniem używania formatu </w:t>
      </w:r>
      <w:proofErr w:type="spellStart"/>
      <w:r w:rsidRPr="00DC7A60">
        <w:rPr>
          <w:b/>
          <w:color w:val="auto"/>
          <w:sz w:val="22"/>
          <w:szCs w:val="22"/>
        </w:rPr>
        <w:t>.pd</w:t>
      </w:r>
      <w:proofErr w:type="spellEnd"/>
      <w:r w:rsidRPr="00DC7A60">
        <w:rPr>
          <w:b/>
          <w:color w:val="auto"/>
          <w:sz w:val="22"/>
          <w:szCs w:val="22"/>
        </w:rPr>
        <w:t xml:space="preserve">f i podpisu typu </w:t>
      </w:r>
      <w:proofErr w:type="spellStart"/>
      <w:r w:rsidRPr="00DC7A60">
        <w:rPr>
          <w:b/>
          <w:color w:val="auto"/>
          <w:sz w:val="22"/>
          <w:szCs w:val="22"/>
        </w:rPr>
        <w:t>PAdES</w:t>
      </w:r>
      <w:proofErr w:type="spellEnd"/>
      <w:r w:rsidRPr="00DC7A60">
        <w:rPr>
          <w:b/>
          <w:color w:val="auto"/>
          <w:sz w:val="22"/>
          <w:szCs w:val="22"/>
        </w:rPr>
        <w:t>.</w:t>
      </w:r>
    </w:p>
    <w:p w:rsidR="00E6503F" w:rsidRPr="00DC7A60" w:rsidRDefault="00E6503F" w:rsidP="00404D09">
      <w:pPr>
        <w:pStyle w:val="Default"/>
        <w:numPr>
          <w:ilvl w:val="0"/>
          <w:numId w:val="12"/>
        </w:numPr>
        <w:tabs>
          <w:tab w:val="clear" w:pos="720"/>
        </w:tabs>
        <w:ind w:left="360"/>
        <w:jc w:val="both"/>
        <w:rPr>
          <w:color w:val="auto"/>
          <w:sz w:val="22"/>
          <w:szCs w:val="22"/>
        </w:rPr>
      </w:pPr>
      <w:r w:rsidRPr="00DC7A60">
        <w:rPr>
          <w:color w:val="auto"/>
          <w:sz w:val="22"/>
          <w:szCs w:val="22"/>
        </w:rPr>
        <w:t xml:space="preserve">Podmiotowe środki dowodowe, w tym oświadczenie, o którym mowa w art. 117 ust. 4 Ustawy PZP oraz zobowiązanie podmiotu udostępniającego zasoby, przedmiotowe środki dowodowe, dokumenty, o których mowa w art. 94 ust. 2 Ustawy, </w:t>
      </w:r>
      <w:r w:rsidRPr="00DC7A60">
        <w:rPr>
          <w:b/>
          <w:color w:val="auto"/>
          <w:sz w:val="22"/>
          <w:szCs w:val="22"/>
        </w:rPr>
        <w:t>niewystawione</w:t>
      </w:r>
      <w:r w:rsidRPr="00DC7A60">
        <w:rPr>
          <w:color w:val="auto"/>
          <w:sz w:val="22"/>
          <w:szCs w:val="22"/>
        </w:rPr>
        <w:t xml:space="preserve"> przez upoważnione podmioty, oraz pełnomocnictwo </w:t>
      </w:r>
      <w:r w:rsidRPr="00DC7A60">
        <w:rPr>
          <w:b/>
          <w:bCs/>
          <w:color w:val="auto"/>
          <w:sz w:val="22"/>
          <w:szCs w:val="22"/>
        </w:rPr>
        <w:t xml:space="preserve">przekazuje się w postaci elektronicznej </w:t>
      </w:r>
      <w:r w:rsidRPr="00DC7A60">
        <w:rPr>
          <w:color w:val="auto"/>
          <w:sz w:val="22"/>
          <w:szCs w:val="22"/>
        </w:rPr>
        <w:t xml:space="preserve">i opatruje się kwalifikowanym podpisem elektronicznym, podpisem zaufanym lub podpisem osobistym. </w:t>
      </w:r>
    </w:p>
    <w:p w:rsidR="00E6503F" w:rsidRPr="00DC7A60" w:rsidRDefault="00E6503F" w:rsidP="00404D09">
      <w:pPr>
        <w:pStyle w:val="Default"/>
        <w:numPr>
          <w:ilvl w:val="0"/>
          <w:numId w:val="12"/>
        </w:numPr>
        <w:tabs>
          <w:tab w:val="clear" w:pos="720"/>
          <w:tab w:val="num" w:pos="360"/>
        </w:tabs>
        <w:ind w:left="360"/>
        <w:jc w:val="both"/>
        <w:rPr>
          <w:color w:val="auto"/>
          <w:sz w:val="22"/>
          <w:szCs w:val="22"/>
        </w:rPr>
      </w:pPr>
      <w:r w:rsidRPr="00DC7A60">
        <w:rPr>
          <w:color w:val="auto"/>
          <w:sz w:val="22"/>
          <w:szCs w:val="22"/>
        </w:rPr>
        <w:t xml:space="preserve">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w:t>
      </w:r>
      <w:r w:rsidRPr="00DC7A60">
        <w:rPr>
          <w:b/>
          <w:bCs/>
          <w:color w:val="auto"/>
          <w:sz w:val="22"/>
          <w:szCs w:val="22"/>
        </w:rPr>
        <w:t xml:space="preserve">przekazuje się cyfrowe odwzorowanie tego dokumentu </w:t>
      </w:r>
      <w:r w:rsidRPr="00DC7A60">
        <w:rPr>
          <w:color w:val="auto"/>
          <w:sz w:val="22"/>
          <w:szCs w:val="22"/>
        </w:rPr>
        <w:t xml:space="preserve">opatrzone kwalifikowanym </w:t>
      </w:r>
      <w:r w:rsidRPr="00DC7A60">
        <w:rPr>
          <w:color w:val="auto"/>
          <w:sz w:val="22"/>
          <w:szCs w:val="22"/>
        </w:rPr>
        <w:lastRenderedPageBreak/>
        <w:t xml:space="preserve">podpisem elektronicznym, podpisem zaufanym lub podpisem osobistym, poświadczającym zgodność cyfrowego odwzorowania z dokumentem w postaci papierowej. </w:t>
      </w:r>
    </w:p>
    <w:p w:rsidR="00E6503F" w:rsidRPr="00DC7A60" w:rsidRDefault="00E6503F" w:rsidP="00364EB6">
      <w:pPr>
        <w:pStyle w:val="Default"/>
        <w:numPr>
          <w:ilvl w:val="0"/>
          <w:numId w:val="12"/>
        </w:numPr>
        <w:tabs>
          <w:tab w:val="clear" w:pos="720"/>
        </w:tabs>
        <w:ind w:left="360"/>
        <w:jc w:val="both"/>
        <w:rPr>
          <w:color w:val="auto"/>
          <w:sz w:val="22"/>
          <w:szCs w:val="22"/>
        </w:rPr>
      </w:pPr>
      <w:r w:rsidRPr="00DC7A60">
        <w:rPr>
          <w:color w:val="auto"/>
          <w:sz w:val="22"/>
          <w:szCs w:val="22"/>
        </w:rPr>
        <w:t xml:space="preserve">Poświadczenia zgodności cyfrowego odwzorowania z dokumentem w postaci papierowej, o którym mowa w pkt. 5, dokonuje w przypadku: </w:t>
      </w:r>
    </w:p>
    <w:p w:rsidR="00E6503F" w:rsidRPr="00DC7A60" w:rsidRDefault="00E6503F" w:rsidP="00364EB6">
      <w:pPr>
        <w:pStyle w:val="Default"/>
        <w:numPr>
          <w:ilvl w:val="0"/>
          <w:numId w:val="19"/>
        </w:numPr>
        <w:tabs>
          <w:tab w:val="clear" w:pos="1440"/>
          <w:tab w:val="num" w:pos="900"/>
        </w:tabs>
        <w:ind w:left="900"/>
        <w:jc w:val="both"/>
        <w:rPr>
          <w:b/>
          <w:color w:val="auto"/>
          <w:sz w:val="22"/>
          <w:szCs w:val="22"/>
        </w:rPr>
      </w:pPr>
      <w:r w:rsidRPr="00DC7A60">
        <w:rPr>
          <w:color w:val="auto"/>
          <w:sz w:val="22"/>
          <w:szCs w:val="22"/>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rsidR="00E6503F" w:rsidRPr="00DC7A60" w:rsidRDefault="00E6503F" w:rsidP="00364EB6">
      <w:pPr>
        <w:pStyle w:val="Default"/>
        <w:numPr>
          <w:ilvl w:val="0"/>
          <w:numId w:val="19"/>
        </w:numPr>
        <w:tabs>
          <w:tab w:val="num" w:pos="900"/>
        </w:tabs>
        <w:ind w:left="900"/>
        <w:jc w:val="both"/>
        <w:rPr>
          <w:b/>
          <w:color w:val="auto"/>
          <w:sz w:val="22"/>
          <w:szCs w:val="22"/>
        </w:rPr>
      </w:pPr>
      <w:r w:rsidRPr="00DC7A60">
        <w:rPr>
          <w:color w:val="auto"/>
          <w:sz w:val="22"/>
          <w:szCs w:val="22"/>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rsidR="00E6503F" w:rsidRPr="00DC7A60" w:rsidRDefault="00E6503F" w:rsidP="00364EB6">
      <w:pPr>
        <w:pStyle w:val="Default"/>
        <w:numPr>
          <w:ilvl w:val="0"/>
          <w:numId w:val="19"/>
        </w:numPr>
        <w:tabs>
          <w:tab w:val="num" w:pos="900"/>
        </w:tabs>
        <w:ind w:left="900"/>
        <w:jc w:val="both"/>
        <w:rPr>
          <w:b/>
          <w:color w:val="auto"/>
          <w:sz w:val="22"/>
          <w:szCs w:val="22"/>
        </w:rPr>
      </w:pPr>
      <w:r w:rsidRPr="00DC7A60">
        <w:rPr>
          <w:color w:val="auto"/>
          <w:sz w:val="22"/>
          <w:szCs w:val="22"/>
        </w:rPr>
        <w:t xml:space="preserve">pełnomocnictwa - mocodawca. </w:t>
      </w:r>
    </w:p>
    <w:p w:rsidR="00E6503F" w:rsidRPr="00DC7A60" w:rsidRDefault="00E6503F" w:rsidP="00404D09">
      <w:pPr>
        <w:pStyle w:val="Default"/>
        <w:numPr>
          <w:ilvl w:val="0"/>
          <w:numId w:val="12"/>
        </w:numPr>
        <w:tabs>
          <w:tab w:val="clear" w:pos="720"/>
          <w:tab w:val="num" w:pos="360"/>
        </w:tabs>
        <w:ind w:left="360"/>
        <w:jc w:val="both"/>
        <w:rPr>
          <w:b/>
          <w:color w:val="auto"/>
          <w:sz w:val="22"/>
          <w:szCs w:val="22"/>
        </w:rPr>
      </w:pPr>
      <w:r w:rsidRPr="00DC7A60">
        <w:rPr>
          <w:color w:val="auto"/>
          <w:sz w:val="22"/>
          <w:szCs w:val="22"/>
        </w:rPr>
        <w:t xml:space="preserve">Poświadczenia zgodności cyfrowego odwzorowania z dokumentem w postaci papierowej, o którym mowa w pkt. 5 może dokonać również notariusz. </w:t>
      </w:r>
    </w:p>
    <w:p w:rsidR="00E6503F" w:rsidRPr="00DC7A60" w:rsidRDefault="00E6503F" w:rsidP="00404D09">
      <w:pPr>
        <w:pStyle w:val="Default"/>
        <w:numPr>
          <w:ilvl w:val="0"/>
          <w:numId w:val="12"/>
        </w:numPr>
        <w:tabs>
          <w:tab w:val="clear" w:pos="720"/>
          <w:tab w:val="num" w:pos="360"/>
        </w:tabs>
        <w:ind w:left="360"/>
        <w:jc w:val="both"/>
        <w:rPr>
          <w:b/>
          <w:color w:val="auto"/>
          <w:sz w:val="22"/>
          <w:szCs w:val="22"/>
        </w:rPr>
      </w:pPr>
      <w:r w:rsidRPr="00DC7A60">
        <w:rPr>
          <w:color w:val="auto"/>
          <w:sz w:val="22"/>
          <w:szCs w:val="22"/>
        </w:rPr>
        <w:t xml:space="preserve">W przypadku przekazywania w postępowaniu dokumentu elektronicznego w formacie poddającym dane kompresji (np. .zip, .7Z ),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r w:rsidRPr="00DC7A60">
        <w:rPr>
          <w:b/>
          <w:color w:val="auto"/>
          <w:sz w:val="22"/>
          <w:szCs w:val="22"/>
        </w:rPr>
        <w:t xml:space="preserve"> </w:t>
      </w:r>
      <w:r w:rsidRPr="00DC7A60">
        <w:rPr>
          <w:color w:val="auto"/>
          <w:sz w:val="22"/>
          <w:szCs w:val="22"/>
        </w:rPr>
        <w:t>Zamawiający zaleca jednak podpisanie każdego z dokumentów odrębnie i dopiero</w:t>
      </w:r>
      <w:r w:rsidRPr="00DC7A60">
        <w:rPr>
          <w:b/>
          <w:color w:val="auto"/>
          <w:sz w:val="22"/>
          <w:szCs w:val="22"/>
        </w:rPr>
        <w:t xml:space="preserve"> </w:t>
      </w:r>
      <w:r w:rsidRPr="00DC7A60">
        <w:rPr>
          <w:color w:val="auto"/>
          <w:sz w:val="22"/>
          <w:szCs w:val="22"/>
        </w:rPr>
        <w:t>poddanie plików kompresji (spakowania do archiwum).</w:t>
      </w:r>
    </w:p>
    <w:p w:rsidR="00E6503F" w:rsidRPr="00DC7A60" w:rsidRDefault="00E6503F" w:rsidP="00404D09">
      <w:pPr>
        <w:pStyle w:val="Default"/>
        <w:numPr>
          <w:ilvl w:val="0"/>
          <w:numId w:val="12"/>
        </w:numPr>
        <w:tabs>
          <w:tab w:val="clear" w:pos="720"/>
          <w:tab w:val="num" w:pos="360"/>
        </w:tabs>
        <w:ind w:left="360"/>
        <w:jc w:val="both"/>
        <w:rPr>
          <w:b/>
          <w:color w:val="auto"/>
          <w:sz w:val="22"/>
          <w:szCs w:val="22"/>
        </w:rPr>
      </w:pPr>
      <w:r w:rsidRPr="00DC7A60">
        <w:rPr>
          <w:bCs/>
          <w:color w:val="auto"/>
          <w:sz w:val="22"/>
          <w:szCs w:val="22"/>
        </w:rPr>
        <w:t>Inne ważne informacje:</w:t>
      </w:r>
    </w:p>
    <w:p w:rsidR="00E6503F" w:rsidRPr="00DC7A60" w:rsidRDefault="00E6503F" w:rsidP="00404D09">
      <w:pPr>
        <w:pStyle w:val="Default"/>
        <w:numPr>
          <w:ilvl w:val="0"/>
          <w:numId w:val="20"/>
        </w:numPr>
        <w:jc w:val="both"/>
        <w:rPr>
          <w:color w:val="auto"/>
          <w:sz w:val="22"/>
          <w:szCs w:val="22"/>
        </w:rPr>
      </w:pPr>
      <w:r w:rsidRPr="00DC7A60">
        <w:rPr>
          <w:bCs/>
          <w:color w:val="auto"/>
          <w:sz w:val="22"/>
          <w:szCs w:val="22"/>
        </w:rPr>
        <w:t xml:space="preserve">zamawiający w składanych ofertach zaleca stosowanie formatu </w:t>
      </w:r>
      <w:proofErr w:type="spellStart"/>
      <w:r w:rsidRPr="00DC7A60">
        <w:rPr>
          <w:bCs/>
          <w:color w:val="auto"/>
          <w:sz w:val="22"/>
          <w:szCs w:val="22"/>
        </w:rPr>
        <w:t>.pd</w:t>
      </w:r>
      <w:proofErr w:type="spellEnd"/>
      <w:r w:rsidRPr="00DC7A60">
        <w:rPr>
          <w:bCs/>
          <w:color w:val="auto"/>
          <w:sz w:val="22"/>
          <w:szCs w:val="22"/>
        </w:rPr>
        <w:t>f;</w:t>
      </w:r>
    </w:p>
    <w:p w:rsidR="00E6503F" w:rsidRPr="00DC7A60" w:rsidRDefault="00E6503F" w:rsidP="00404D09">
      <w:pPr>
        <w:pStyle w:val="Default"/>
        <w:numPr>
          <w:ilvl w:val="0"/>
          <w:numId w:val="20"/>
        </w:numPr>
        <w:jc w:val="both"/>
        <w:rPr>
          <w:color w:val="auto"/>
          <w:sz w:val="22"/>
          <w:szCs w:val="22"/>
        </w:rPr>
      </w:pPr>
      <w:r w:rsidRPr="00DC7A60">
        <w:rPr>
          <w:color w:val="auto"/>
          <w:sz w:val="22"/>
          <w:szCs w:val="22"/>
        </w:rPr>
        <w:t>w zakresie kwalifikowanego podpisu elektronicznego:</w:t>
      </w:r>
    </w:p>
    <w:p w:rsidR="00E6503F" w:rsidRPr="00DC7A60" w:rsidRDefault="00E6503F" w:rsidP="00364EB6">
      <w:pPr>
        <w:pStyle w:val="Default"/>
        <w:numPr>
          <w:ilvl w:val="1"/>
          <w:numId w:val="20"/>
        </w:numPr>
        <w:tabs>
          <w:tab w:val="clear" w:pos="540"/>
          <w:tab w:val="num" w:pos="1800"/>
        </w:tabs>
        <w:ind w:left="1800"/>
        <w:jc w:val="both"/>
        <w:rPr>
          <w:color w:val="auto"/>
          <w:sz w:val="22"/>
          <w:szCs w:val="22"/>
        </w:rPr>
      </w:pPr>
      <w:r w:rsidRPr="00DC7A60">
        <w:rPr>
          <w:color w:val="auto"/>
          <w:sz w:val="22"/>
          <w:szCs w:val="22"/>
        </w:rPr>
        <w:t xml:space="preserve">ze względu na niskie ryzyko naruszenia integralności pliku oraz łatwiejszą weryfikację podpisu zamawiający zaleca, w miarę możliwości, przekonwertowanie plików składających się na ofertę na rozszerzenie </w:t>
      </w:r>
      <w:proofErr w:type="spellStart"/>
      <w:r w:rsidRPr="00DC7A60">
        <w:rPr>
          <w:color w:val="auto"/>
          <w:sz w:val="22"/>
          <w:szCs w:val="22"/>
        </w:rPr>
        <w:t>.pd</w:t>
      </w:r>
      <w:proofErr w:type="spellEnd"/>
      <w:r w:rsidRPr="00DC7A60">
        <w:rPr>
          <w:color w:val="auto"/>
          <w:sz w:val="22"/>
          <w:szCs w:val="22"/>
        </w:rPr>
        <w:t xml:space="preserve">f i opatrzenie ich podpisem kwalifikowanym w formacie </w:t>
      </w:r>
      <w:proofErr w:type="spellStart"/>
      <w:r w:rsidRPr="00DC7A60">
        <w:rPr>
          <w:color w:val="auto"/>
          <w:sz w:val="22"/>
          <w:szCs w:val="22"/>
        </w:rPr>
        <w:t>PAdES</w:t>
      </w:r>
      <w:proofErr w:type="spellEnd"/>
      <w:r w:rsidRPr="00DC7A60">
        <w:rPr>
          <w:color w:val="auto"/>
          <w:sz w:val="22"/>
          <w:szCs w:val="22"/>
        </w:rPr>
        <w:t xml:space="preserve"> (podpis ten jest zagnieżdżany w podpisywanym dokumencie);</w:t>
      </w:r>
    </w:p>
    <w:p w:rsidR="00E6503F" w:rsidRPr="00DC7A60" w:rsidRDefault="00E6503F" w:rsidP="00364EB6">
      <w:pPr>
        <w:pStyle w:val="Default"/>
        <w:numPr>
          <w:ilvl w:val="1"/>
          <w:numId w:val="20"/>
        </w:numPr>
        <w:tabs>
          <w:tab w:val="clear" w:pos="540"/>
          <w:tab w:val="num" w:pos="1800"/>
        </w:tabs>
        <w:ind w:left="1800"/>
        <w:jc w:val="both"/>
        <w:rPr>
          <w:color w:val="auto"/>
          <w:sz w:val="22"/>
          <w:szCs w:val="22"/>
        </w:rPr>
      </w:pPr>
      <w:r w:rsidRPr="00DC7A60">
        <w:rPr>
          <w:color w:val="auto"/>
          <w:sz w:val="22"/>
          <w:szCs w:val="22"/>
        </w:rPr>
        <w:t xml:space="preserve">pliki w innych formatach niż PDF zaleca się opatrzyć podpisem w formacie </w:t>
      </w:r>
      <w:proofErr w:type="spellStart"/>
      <w:r w:rsidRPr="00DC7A60">
        <w:rPr>
          <w:color w:val="auto"/>
          <w:sz w:val="22"/>
          <w:szCs w:val="22"/>
        </w:rPr>
        <w:t>XAdES</w:t>
      </w:r>
      <w:proofErr w:type="spellEnd"/>
      <w:r w:rsidRPr="00DC7A60">
        <w:rPr>
          <w:color w:val="auto"/>
          <w:sz w:val="22"/>
          <w:szCs w:val="22"/>
        </w:rPr>
        <w:t xml:space="preserve"> o typie zewnętrznym. </w:t>
      </w:r>
      <w:r w:rsidRPr="00DC7A60">
        <w:rPr>
          <w:b/>
          <w:color w:val="auto"/>
          <w:sz w:val="22"/>
          <w:szCs w:val="22"/>
        </w:rPr>
        <w:t>Wykonawca powinien pamiętać, aby plik z podpisem przekazywać łącznie z dokumentem podpisywanym</w:t>
      </w:r>
      <w:r w:rsidRPr="00DC7A60">
        <w:rPr>
          <w:color w:val="auto"/>
          <w:sz w:val="22"/>
          <w:szCs w:val="22"/>
        </w:rPr>
        <w:t>;</w:t>
      </w:r>
    </w:p>
    <w:p w:rsidR="00E6503F" w:rsidRPr="00DC7A60" w:rsidRDefault="00E6503F" w:rsidP="00364EB6">
      <w:pPr>
        <w:pStyle w:val="Default"/>
        <w:numPr>
          <w:ilvl w:val="1"/>
          <w:numId w:val="20"/>
        </w:numPr>
        <w:tabs>
          <w:tab w:val="clear" w:pos="540"/>
          <w:tab w:val="num" w:pos="1800"/>
        </w:tabs>
        <w:ind w:left="1800"/>
        <w:jc w:val="both"/>
        <w:rPr>
          <w:color w:val="auto"/>
          <w:sz w:val="22"/>
          <w:szCs w:val="22"/>
        </w:rPr>
      </w:pPr>
      <w:r w:rsidRPr="00DC7A60">
        <w:rPr>
          <w:color w:val="auto"/>
          <w:sz w:val="22"/>
          <w:szCs w:val="22"/>
        </w:rPr>
        <w:t>zamawiający rekomenduje wykorzystanie podpisu z kwalifikowanym znacznikiem czasu;</w:t>
      </w:r>
    </w:p>
    <w:p w:rsidR="00E6503F" w:rsidRPr="00DC7A60" w:rsidRDefault="00E6503F" w:rsidP="00404D09">
      <w:pPr>
        <w:pStyle w:val="Default"/>
        <w:numPr>
          <w:ilvl w:val="0"/>
          <w:numId w:val="20"/>
        </w:numPr>
        <w:jc w:val="both"/>
        <w:rPr>
          <w:color w:val="auto"/>
          <w:sz w:val="22"/>
          <w:szCs w:val="22"/>
        </w:rPr>
      </w:pPr>
      <w:r w:rsidRPr="00DC7A60">
        <w:rPr>
          <w:color w:val="auto"/>
          <w:sz w:val="22"/>
          <w:szCs w:val="22"/>
        </w:rPr>
        <w:t>Zamawiający zaleca, aby w przypadku podpisywania pliku przez kilka osób, stosować podpisy tego samego rodzaju. Podpisywanie różnymi rodzajami podpisów np. osobistym i kwalifikowanym może doprowadzić do problemów w weryfikacji plików na etapie badania ofert;</w:t>
      </w:r>
    </w:p>
    <w:p w:rsidR="00E6503F" w:rsidRPr="00DC7A60" w:rsidRDefault="00E6503F" w:rsidP="00404D09">
      <w:pPr>
        <w:pStyle w:val="Default"/>
        <w:numPr>
          <w:ilvl w:val="0"/>
          <w:numId w:val="20"/>
        </w:numPr>
        <w:jc w:val="both"/>
        <w:rPr>
          <w:color w:val="auto"/>
          <w:sz w:val="22"/>
          <w:szCs w:val="22"/>
        </w:rPr>
      </w:pPr>
      <w:r w:rsidRPr="00DC7A60">
        <w:rPr>
          <w:color w:val="auto"/>
          <w:sz w:val="22"/>
          <w:szCs w:val="22"/>
        </w:rPr>
        <w:t xml:space="preserve">Zamawiający zwraca uwagę na ograniczenia wielkości plików podpisywanych profilem zaufanym, który wynosi maksymalnie 10MB, oraz na ograniczenie wielkości plików podpisywanych w aplikacji </w:t>
      </w:r>
      <w:proofErr w:type="spellStart"/>
      <w:r w:rsidRPr="00DC7A60">
        <w:rPr>
          <w:color w:val="auto"/>
          <w:sz w:val="22"/>
          <w:szCs w:val="22"/>
        </w:rPr>
        <w:t>eDoApp</w:t>
      </w:r>
      <w:proofErr w:type="spellEnd"/>
      <w:r w:rsidRPr="00DC7A60">
        <w:rPr>
          <w:color w:val="auto"/>
          <w:sz w:val="22"/>
          <w:szCs w:val="22"/>
        </w:rPr>
        <w:t xml:space="preserve"> służącej do składania podpisu osobistego, który wynosi maksymalnie 5MB.</w:t>
      </w:r>
    </w:p>
    <w:p w:rsidR="00E6503F" w:rsidRPr="00DC7A60" w:rsidRDefault="00E6503F" w:rsidP="009C159E">
      <w:pPr>
        <w:pStyle w:val="Default"/>
        <w:jc w:val="both"/>
        <w:rPr>
          <w:color w:val="auto"/>
          <w:sz w:val="22"/>
          <w:szCs w:val="22"/>
        </w:rPr>
      </w:pPr>
    </w:p>
    <w:p w:rsidR="00E6503F" w:rsidRPr="00DC7A60" w:rsidRDefault="00E6503F" w:rsidP="009C159E">
      <w:pPr>
        <w:pStyle w:val="Default"/>
        <w:shd w:val="clear" w:color="auto" w:fill="E0E0E0"/>
        <w:ind w:left="1620" w:hanging="1620"/>
        <w:jc w:val="both"/>
        <w:rPr>
          <w:color w:val="auto"/>
          <w:sz w:val="22"/>
          <w:szCs w:val="22"/>
        </w:rPr>
      </w:pPr>
      <w:r w:rsidRPr="00DC7A60">
        <w:rPr>
          <w:b/>
          <w:bCs/>
          <w:color w:val="auto"/>
        </w:rPr>
        <w:t>ROZDZIAŁ IX</w:t>
      </w:r>
      <w:r w:rsidRPr="00DC7A60">
        <w:rPr>
          <w:b/>
          <w:bCs/>
          <w:color w:val="auto"/>
        </w:rPr>
        <w:tab/>
      </w:r>
      <w:r w:rsidRPr="00DC7A60">
        <w:rPr>
          <w:b/>
          <w:bCs/>
          <w:smallCaps/>
          <w:color w:val="auto"/>
          <w:sz w:val="22"/>
          <w:szCs w:val="22"/>
        </w:rPr>
        <w:t>Informacje o sposobie komunikowania się zamawiającego z wykonawcami w inny sposób niż przy użyciu środków komunikacji elektronicznej w przypadku zaistnienia jednej z sytuacji określonych w art. 65 ust. 1, art. 66 i art. 69.</w:t>
      </w:r>
      <w:r w:rsidRPr="00DC7A60">
        <w:rPr>
          <w:b/>
          <w:bCs/>
          <w:color w:val="auto"/>
          <w:sz w:val="22"/>
          <w:szCs w:val="22"/>
        </w:rPr>
        <w:t xml:space="preserve"> </w:t>
      </w:r>
    </w:p>
    <w:p w:rsidR="00E6503F" w:rsidRPr="00DC7A60" w:rsidRDefault="00E6503F" w:rsidP="00AB557C">
      <w:pPr>
        <w:pStyle w:val="Default"/>
        <w:jc w:val="both"/>
        <w:rPr>
          <w:color w:val="auto"/>
          <w:sz w:val="22"/>
          <w:szCs w:val="22"/>
        </w:rPr>
      </w:pPr>
    </w:p>
    <w:p w:rsidR="00E6503F" w:rsidRPr="00DC7A60" w:rsidRDefault="00E6503F" w:rsidP="00AB557C">
      <w:pPr>
        <w:pStyle w:val="Default"/>
        <w:jc w:val="both"/>
        <w:rPr>
          <w:color w:val="auto"/>
          <w:sz w:val="22"/>
          <w:szCs w:val="22"/>
        </w:rPr>
      </w:pPr>
      <w:r w:rsidRPr="00DC7A60">
        <w:rPr>
          <w:color w:val="auto"/>
          <w:sz w:val="22"/>
          <w:szCs w:val="22"/>
        </w:rPr>
        <w:t xml:space="preserve">Nie dotyczy. </w:t>
      </w:r>
    </w:p>
    <w:p w:rsidR="00E6503F" w:rsidRPr="00DC7A60" w:rsidRDefault="00E6503F" w:rsidP="00AB557C">
      <w:pPr>
        <w:pStyle w:val="Default"/>
        <w:jc w:val="both"/>
        <w:rPr>
          <w:b/>
          <w:bCs/>
          <w:color w:val="auto"/>
          <w:sz w:val="22"/>
          <w:szCs w:val="22"/>
        </w:rPr>
      </w:pPr>
    </w:p>
    <w:p w:rsidR="00E6503F" w:rsidRPr="00DC7A60" w:rsidRDefault="00E6503F" w:rsidP="00B65A9B">
      <w:pPr>
        <w:pStyle w:val="Default"/>
        <w:shd w:val="clear" w:color="auto" w:fill="E0E0E0"/>
        <w:ind w:left="1620" w:hanging="1620"/>
        <w:jc w:val="both"/>
        <w:rPr>
          <w:b/>
          <w:bCs/>
          <w:color w:val="auto"/>
          <w:sz w:val="22"/>
          <w:szCs w:val="22"/>
        </w:rPr>
      </w:pPr>
      <w:r w:rsidRPr="00DC7A60">
        <w:rPr>
          <w:b/>
          <w:bCs/>
          <w:color w:val="auto"/>
        </w:rPr>
        <w:t>ROZDZIAŁ X</w:t>
      </w:r>
      <w:r w:rsidRPr="00DC7A60">
        <w:rPr>
          <w:b/>
          <w:bCs/>
          <w:color w:val="auto"/>
          <w:sz w:val="22"/>
          <w:szCs w:val="22"/>
        </w:rPr>
        <w:t xml:space="preserve"> </w:t>
      </w:r>
      <w:r w:rsidRPr="00DC7A60">
        <w:rPr>
          <w:b/>
          <w:bCs/>
          <w:color w:val="auto"/>
          <w:sz w:val="22"/>
          <w:szCs w:val="22"/>
        </w:rPr>
        <w:tab/>
      </w:r>
      <w:r w:rsidRPr="00DC7A60">
        <w:rPr>
          <w:b/>
          <w:bCs/>
          <w:smallCaps/>
          <w:color w:val="auto"/>
          <w:sz w:val="22"/>
          <w:szCs w:val="22"/>
        </w:rPr>
        <w:t>Osoby uprawnione do komunikowania się w wykonawcami.</w:t>
      </w:r>
      <w:r w:rsidRPr="00DC7A60">
        <w:rPr>
          <w:b/>
          <w:bCs/>
          <w:color w:val="auto"/>
          <w:sz w:val="22"/>
          <w:szCs w:val="22"/>
        </w:rPr>
        <w:t xml:space="preserve"> </w:t>
      </w:r>
    </w:p>
    <w:p w:rsidR="00E6503F" w:rsidRPr="00DC7A60" w:rsidRDefault="00E6503F" w:rsidP="00AB557C">
      <w:pPr>
        <w:pStyle w:val="Default"/>
        <w:jc w:val="both"/>
        <w:rPr>
          <w:color w:val="auto"/>
          <w:sz w:val="22"/>
          <w:szCs w:val="22"/>
        </w:rPr>
      </w:pPr>
    </w:p>
    <w:p w:rsidR="00E6503F" w:rsidRPr="00DC7A60" w:rsidRDefault="00E6503F" w:rsidP="00C95F39">
      <w:pPr>
        <w:pStyle w:val="Default"/>
        <w:numPr>
          <w:ilvl w:val="0"/>
          <w:numId w:val="14"/>
        </w:numPr>
        <w:tabs>
          <w:tab w:val="clear" w:pos="2340"/>
          <w:tab w:val="num" w:pos="360"/>
        </w:tabs>
        <w:ind w:left="360"/>
        <w:jc w:val="both"/>
        <w:rPr>
          <w:color w:val="auto"/>
          <w:sz w:val="22"/>
          <w:szCs w:val="22"/>
        </w:rPr>
      </w:pPr>
      <w:r w:rsidRPr="00DC7A60">
        <w:rPr>
          <w:color w:val="auto"/>
          <w:sz w:val="22"/>
          <w:szCs w:val="22"/>
        </w:rPr>
        <w:lastRenderedPageBreak/>
        <w:t xml:space="preserve">Zamawiający urzęduje w następujących dniach (pracujących) od poniedziałku do piątku w godzinach od 7.30 do 15.30. </w:t>
      </w:r>
    </w:p>
    <w:p w:rsidR="00E6503F" w:rsidRPr="00DC7A60" w:rsidRDefault="00E6503F" w:rsidP="00C95F39">
      <w:pPr>
        <w:pStyle w:val="Default"/>
        <w:numPr>
          <w:ilvl w:val="0"/>
          <w:numId w:val="14"/>
        </w:numPr>
        <w:tabs>
          <w:tab w:val="clear" w:pos="2340"/>
          <w:tab w:val="num" w:pos="360"/>
        </w:tabs>
        <w:ind w:left="360"/>
        <w:jc w:val="both"/>
        <w:rPr>
          <w:color w:val="auto"/>
          <w:sz w:val="22"/>
          <w:szCs w:val="22"/>
        </w:rPr>
      </w:pPr>
      <w:r w:rsidRPr="00DC7A60">
        <w:rPr>
          <w:color w:val="auto"/>
          <w:sz w:val="22"/>
          <w:szCs w:val="22"/>
        </w:rPr>
        <w:t>Zamawiający nie przewiduje zwoływania zebrania wykonawców.</w:t>
      </w:r>
    </w:p>
    <w:p w:rsidR="00E6503F" w:rsidRPr="00DC7A60" w:rsidRDefault="00E6503F" w:rsidP="002231EB">
      <w:pPr>
        <w:pStyle w:val="Default"/>
        <w:numPr>
          <w:ilvl w:val="0"/>
          <w:numId w:val="14"/>
        </w:numPr>
        <w:tabs>
          <w:tab w:val="clear" w:pos="2340"/>
          <w:tab w:val="num" w:pos="360"/>
        </w:tabs>
        <w:ind w:left="360"/>
        <w:jc w:val="both"/>
        <w:rPr>
          <w:color w:val="auto"/>
          <w:sz w:val="22"/>
          <w:szCs w:val="22"/>
        </w:rPr>
      </w:pPr>
      <w:r w:rsidRPr="00DC7A60">
        <w:rPr>
          <w:color w:val="auto"/>
          <w:sz w:val="22"/>
          <w:szCs w:val="22"/>
        </w:rPr>
        <w:t>Osobą uprawnioną do kontakt</w:t>
      </w:r>
      <w:r>
        <w:rPr>
          <w:color w:val="auto"/>
          <w:sz w:val="22"/>
          <w:szCs w:val="22"/>
        </w:rPr>
        <w:t xml:space="preserve">u z Wykonawcami jest </w:t>
      </w:r>
      <w:r w:rsidRPr="00DC7A60">
        <w:rPr>
          <w:color w:val="auto"/>
          <w:sz w:val="22"/>
          <w:szCs w:val="22"/>
        </w:rPr>
        <w:t>w sprawach proceduralnych: p. Mateusz Diakowski tel. 91/40 45 000 w. 217</w:t>
      </w:r>
    </w:p>
    <w:p w:rsidR="00E6503F" w:rsidRPr="00DC7A60" w:rsidRDefault="00E6503F" w:rsidP="00C95F39">
      <w:pPr>
        <w:pStyle w:val="Default"/>
        <w:numPr>
          <w:ilvl w:val="0"/>
          <w:numId w:val="14"/>
        </w:numPr>
        <w:tabs>
          <w:tab w:val="clear" w:pos="2340"/>
          <w:tab w:val="num" w:pos="360"/>
        </w:tabs>
        <w:ind w:left="360"/>
        <w:jc w:val="both"/>
        <w:rPr>
          <w:color w:val="auto"/>
          <w:sz w:val="22"/>
          <w:szCs w:val="22"/>
        </w:rPr>
      </w:pPr>
      <w:r w:rsidRPr="00DC7A60">
        <w:rPr>
          <w:color w:val="auto"/>
          <w:sz w:val="22"/>
          <w:szCs w:val="22"/>
        </w:rPr>
        <w:t xml:space="preserve">Wykonawca może zwrócić się do zamawiającego z wnioskiem o wyjaśnienie treści SWZ. </w:t>
      </w:r>
    </w:p>
    <w:p w:rsidR="00E6503F" w:rsidRPr="00DC7A60" w:rsidRDefault="00E6503F" w:rsidP="00C95F39">
      <w:pPr>
        <w:pStyle w:val="Default"/>
        <w:numPr>
          <w:ilvl w:val="0"/>
          <w:numId w:val="14"/>
        </w:numPr>
        <w:tabs>
          <w:tab w:val="clear" w:pos="2340"/>
          <w:tab w:val="num" w:pos="360"/>
        </w:tabs>
        <w:ind w:left="360"/>
        <w:jc w:val="both"/>
        <w:rPr>
          <w:color w:val="auto"/>
          <w:sz w:val="22"/>
          <w:szCs w:val="22"/>
        </w:rPr>
      </w:pPr>
      <w:r w:rsidRPr="00DC7A60">
        <w:rPr>
          <w:color w:val="auto"/>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E6503F" w:rsidRPr="00DC7A60" w:rsidRDefault="00E6503F" w:rsidP="00C95F39">
      <w:pPr>
        <w:pStyle w:val="Default"/>
        <w:numPr>
          <w:ilvl w:val="0"/>
          <w:numId w:val="14"/>
        </w:numPr>
        <w:tabs>
          <w:tab w:val="clear" w:pos="2340"/>
          <w:tab w:val="num" w:pos="360"/>
        </w:tabs>
        <w:ind w:left="360"/>
        <w:jc w:val="both"/>
        <w:rPr>
          <w:color w:val="auto"/>
          <w:sz w:val="22"/>
          <w:szCs w:val="22"/>
        </w:rPr>
      </w:pPr>
      <w:r w:rsidRPr="00DC7A60">
        <w:rPr>
          <w:color w:val="auto"/>
          <w:sz w:val="22"/>
          <w:szCs w:val="22"/>
        </w:rPr>
        <w:t xml:space="preserve">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rsidR="00E6503F" w:rsidRPr="00DC7A60" w:rsidRDefault="00E6503F" w:rsidP="00C95F39">
      <w:pPr>
        <w:pStyle w:val="Default"/>
        <w:numPr>
          <w:ilvl w:val="0"/>
          <w:numId w:val="14"/>
        </w:numPr>
        <w:tabs>
          <w:tab w:val="clear" w:pos="2340"/>
          <w:tab w:val="num" w:pos="360"/>
        </w:tabs>
        <w:ind w:left="360"/>
        <w:jc w:val="both"/>
        <w:rPr>
          <w:color w:val="auto"/>
          <w:sz w:val="22"/>
          <w:szCs w:val="22"/>
        </w:rPr>
      </w:pPr>
      <w:r w:rsidRPr="00DC7A60">
        <w:rPr>
          <w:color w:val="auto"/>
          <w:sz w:val="22"/>
          <w:szCs w:val="22"/>
        </w:rPr>
        <w:t xml:space="preserve">W przypadku, gdy wniosek o wyjaśnienie treści SWZ nie wpłynął w terminie, o którym mowa w pkt. 5, zamawiający nie ma obowiązku udzielania wyjaśnień SWZ oraz obowiązku przedłużenia terminu składania ofert. </w:t>
      </w:r>
    </w:p>
    <w:p w:rsidR="00E6503F" w:rsidRPr="00DC7A60" w:rsidRDefault="00E6503F" w:rsidP="00C95F39">
      <w:pPr>
        <w:pStyle w:val="Default"/>
        <w:numPr>
          <w:ilvl w:val="0"/>
          <w:numId w:val="14"/>
        </w:numPr>
        <w:tabs>
          <w:tab w:val="clear" w:pos="2340"/>
          <w:tab w:val="num" w:pos="360"/>
        </w:tabs>
        <w:ind w:left="360"/>
        <w:jc w:val="both"/>
        <w:rPr>
          <w:color w:val="auto"/>
          <w:sz w:val="22"/>
          <w:szCs w:val="22"/>
        </w:rPr>
      </w:pPr>
      <w:r w:rsidRPr="00DC7A60">
        <w:rPr>
          <w:color w:val="auto"/>
          <w:sz w:val="22"/>
          <w:szCs w:val="22"/>
        </w:rPr>
        <w:t xml:space="preserve">Przedłużenie terminu składania ofert, nie wpływa na bieg terminu składania wniosku o wyjaśnienie treści SWZ. </w:t>
      </w:r>
    </w:p>
    <w:p w:rsidR="00E6503F" w:rsidRPr="00DC7A60" w:rsidRDefault="00E6503F" w:rsidP="00C95F39">
      <w:pPr>
        <w:pStyle w:val="Default"/>
        <w:numPr>
          <w:ilvl w:val="0"/>
          <w:numId w:val="14"/>
        </w:numPr>
        <w:tabs>
          <w:tab w:val="clear" w:pos="2340"/>
          <w:tab w:val="num" w:pos="360"/>
        </w:tabs>
        <w:ind w:left="360"/>
        <w:jc w:val="both"/>
        <w:rPr>
          <w:color w:val="auto"/>
          <w:sz w:val="22"/>
          <w:szCs w:val="22"/>
        </w:rPr>
      </w:pPr>
      <w:r w:rsidRPr="00DC7A60">
        <w:rPr>
          <w:color w:val="auto"/>
          <w:sz w:val="22"/>
          <w:szCs w:val="22"/>
        </w:rPr>
        <w:t xml:space="preserve">Treść zapytań wraz z wyjaśnieniami zamawiający udostępnia na stronie internetowej prowadzonego postępowania, bez ujawniania źródła zapytania. </w:t>
      </w:r>
    </w:p>
    <w:p w:rsidR="00E6503F" w:rsidRPr="00DC7A60" w:rsidRDefault="00E6503F" w:rsidP="00C95F39">
      <w:pPr>
        <w:pStyle w:val="Default"/>
        <w:numPr>
          <w:ilvl w:val="0"/>
          <w:numId w:val="14"/>
        </w:numPr>
        <w:tabs>
          <w:tab w:val="clear" w:pos="2340"/>
          <w:tab w:val="num" w:pos="360"/>
        </w:tabs>
        <w:ind w:left="360"/>
        <w:jc w:val="both"/>
        <w:rPr>
          <w:color w:val="auto"/>
          <w:sz w:val="22"/>
          <w:szCs w:val="22"/>
        </w:rPr>
      </w:pPr>
      <w:r w:rsidRPr="00DC7A60">
        <w:rPr>
          <w:color w:val="auto"/>
          <w:sz w:val="22"/>
          <w:szCs w:val="22"/>
        </w:rPr>
        <w:t xml:space="preserve">W uzasadnionych przypadkach zamawiający może przed upływem terminu składania ofert zmienić treść specyfikacji warunków zamówienia. Dokonaną zmianę treści SWZ zamawiający udostępnia na stronie internetowej prowadzonego postępowania.  </w:t>
      </w:r>
    </w:p>
    <w:p w:rsidR="00E6503F" w:rsidRPr="00DC7A60" w:rsidRDefault="00E6503F" w:rsidP="00C95F39">
      <w:pPr>
        <w:pStyle w:val="Default"/>
        <w:numPr>
          <w:ilvl w:val="0"/>
          <w:numId w:val="14"/>
        </w:numPr>
        <w:tabs>
          <w:tab w:val="clear" w:pos="2340"/>
          <w:tab w:val="num" w:pos="360"/>
        </w:tabs>
        <w:ind w:left="360"/>
        <w:jc w:val="both"/>
        <w:rPr>
          <w:color w:val="auto"/>
          <w:sz w:val="22"/>
          <w:szCs w:val="22"/>
        </w:rPr>
      </w:pPr>
      <w:r w:rsidRPr="00DC7A60">
        <w:rPr>
          <w:color w:val="auto"/>
          <w:sz w:val="22"/>
          <w:szCs w:val="22"/>
        </w:rPr>
        <w:t xml:space="preserve"> Jeżeli w wyniku zmiany treści SWZ nieprowadzącej do zmiany treści ogłoszenia o zamówieniu jest niezbędny dodatkowy czas na wprowadzenie zmian w ofertach, zamawiający przedłuża termin składania ofert i zamieszcza informację na Platformie. </w:t>
      </w:r>
    </w:p>
    <w:p w:rsidR="00E6503F" w:rsidRPr="00DC7A60" w:rsidRDefault="00E6503F" w:rsidP="00AB557C">
      <w:pPr>
        <w:pStyle w:val="Default"/>
        <w:jc w:val="both"/>
        <w:rPr>
          <w:color w:val="auto"/>
          <w:sz w:val="22"/>
          <w:szCs w:val="22"/>
        </w:rPr>
      </w:pPr>
    </w:p>
    <w:p w:rsidR="00E6503F" w:rsidRPr="00DC7A60" w:rsidRDefault="00E6503F" w:rsidP="00855916">
      <w:pPr>
        <w:pStyle w:val="Default"/>
        <w:shd w:val="clear" w:color="auto" w:fill="E0E0E0"/>
        <w:ind w:left="1620" w:hanging="1620"/>
        <w:jc w:val="both"/>
        <w:rPr>
          <w:b/>
          <w:bCs/>
          <w:color w:val="auto"/>
          <w:sz w:val="22"/>
          <w:szCs w:val="22"/>
        </w:rPr>
      </w:pPr>
      <w:r w:rsidRPr="00DC7A60">
        <w:rPr>
          <w:b/>
          <w:bCs/>
          <w:color w:val="auto"/>
          <w:shd w:val="clear" w:color="auto" w:fill="E0E0E0"/>
        </w:rPr>
        <w:t>ROZDZIAŁ XI</w:t>
      </w:r>
      <w:r w:rsidRPr="00DC7A60">
        <w:rPr>
          <w:b/>
          <w:bCs/>
          <w:color w:val="auto"/>
          <w:sz w:val="22"/>
          <w:szCs w:val="22"/>
          <w:shd w:val="clear" w:color="auto" w:fill="E0E0E0"/>
        </w:rPr>
        <w:t xml:space="preserve"> </w:t>
      </w:r>
      <w:r w:rsidRPr="00DC7A60">
        <w:rPr>
          <w:b/>
          <w:bCs/>
          <w:color w:val="auto"/>
          <w:sz w:val="22"/>
          <w:szCs w:val="22"/>
          <w:shd w:val="clear" w:color="auto" w:fill="E0E0E0"/>
        </w:rPr>
        <w:tab/>
      </w:r>
      <w:r w:rsidRPr="00DC7A60">
        <w:rPr>
          <w:b/>
          <w:bCs/>
          <w:smallCaps/>
          <w:color w:val="auto"/>
          <w:sz w:val="22"/>
          <w:szCs w:val="22"/>
          <w:shd w:val="clear" w:color="auto" w:fill="E0E0E0"/>
        </w:rPr>
        <w:t>Termin związania ofertą.</w:t>
      </w:r>
      <w:r w:rsidRPr="00DC7A60">
        <w:rPr>
          <w:b/>
          <w:bCs/>
          <w:color w:val="auto"/>
          <w:sz w:val="22"/>
          <w:szCs w:val="22"/>
        </w:rPr>
        <w:t xml:space="preserve"> </w:t>
      </w:r>
    </w:p>
    <w:p w:rsidR="00E6503F" w:rsidRPr="00DC7A60" w:rsidRDefault="00E6503F" w:rsidP="00AB557C">
      <w:pPr>
        <w:pStyle w:val="Default"/>
        <w:jc w:val="both"/>
        <w:rPr>
          <w:color w:val="auto"/>
          <w:sz w:val="22"/>
          <w:szCs w:val="22"/>
        </w:rPr>
      </w:pPr>
    </w:p>
    <w:p w:rsidR="00E6503F" w:rsidRPr="00DC7A60" w:rsidRDefault="00E6503F" w:rsidP="00364EB6">
      <w:pPr>
        <w:pStyle w:val="Default"/>
        <w:numPr>
          <w:ilvl w:val="0"/>
          <w:numId w:val="16"/>
        </w:numPr>
        <w:tabs>
          <w:tab w:val="clear" w:pos="2340"/>
          <w:tab w:val="left" w:pos="360"/>
        </w:tabs>
        <w:ind w:left="360"/>
        <w:jc w:val="both"/>
        <w:rPr>
          <w:color w:val="auto"/>
          <w:sz w:val="22"/>
          <w:szCs w:val="22"/>
        </w:rPr>
      </w:pPr>
      <w:r w:rsidRPr="00DC7A60">
        <w:rPr>
          <w:color w:val="auto"/>
          <w:sz w:val="22"/>
          <w:szCs w:val="22"/>
        </w:rPr>
        <w:t xml:space="preserve">Wykonawca jest związany ofertą </w:t>
      </w:r>
      <w:r w:rsidRPr="00DC7A60">
        <w:rPr>
          <w:b/>
          <w:bCs/>
          <w:color w:val="auto"/>
          <w:sz w:val="22"/>
          <w:szCs w:val="22"/>
        </w:rPr>
        <w:t>30 dni od</w:t>
      </w:r>
      <w:r w:rsidRPr="00DC7A60">
        <w:rPr>
          <w:bCs/>
          <w:color w:val="auto"/>
          <w:sz w:val="22"/>
          <w:szCs w:val="22"/>
        </w:rPr>
        <w:t xml:space="preserve"> dnia upływu terminu na składanie ofert, tj. do dnia </w:t>
      </w:r>
      <w:r w:rsidR="004F135E">
        <w:rPr>
          <w:b/>
          <w:bCs/>
          <w:color w:val="auto"/>
          <w:sz w:val="22"/>
          <w:szCs w:val="22"/>
        </w:rPr>
        <w:t>9 listopada</w:t>
      </w:r>
      <w:r>
        <w:rPr>
          <w:b/>
          <w:bCs/>
          <w:color w:val="auto"/>
          <w:sz w:val="22"/>
          <w:szCs w:val="22"/>
        </w:rPr>
        <w:t xml:space="preserve"> </w:t>
      </w:r>
      <w:r w:rsidRPr="00DC7A60">
        <w:rPr>
          <w:b/>
          <w:bCs/>
          <w:color w:val="auto"/>
          <w:sz w:val="22"/>
          <w:szCs w:val="22"/>
        </w:rPr>
        <w:t xml:space="preserve"> 2021 r.</w:t>
      </w:r>
      <w:r w:rsidRPr="00DC7A60">
        <w:rPr>
          <w:bCs/>
          <w:color w:val="auto"/>
          <w:sz w:val="22"/>
          <w:szCs w:val="22"/>
        </w:rPr>
        <w:t>, p</w:t>
      </w:r>
      <w:r w:rsidRPr="00DC7A60">
        <w:rPr>
          <w:color w:val="auto"/>
          <w:sz w:val="22"/>
          <w:szCs w:val="22"/>
        </w:rPr>
        <w:t xml:space="preserve">rzy czym pierwszym dniem terminu związania ofertą jest dzień, w którym upływa termin składania ofert. </w:t>
      </w:r>
    </w:p>
    <w:p w:rsidR="00E6503F" w:rsidRPr="00DC7A60" w:rsidRDefault="00E6503F" w:rsidP="00364EB6">
      <w:pPr>
        <w:pStyle w:val="Default"/>
        <w:numPr>
          <w:ilvl w:val="0"/>
          <w:numId w:val="16"/>
        </w:numPr>
        <w:tabs>
          <w:tab w:val="clear" w:pos="2340"/>
          <w:tab w:val="left" w:pos="360"/>
        </w:tabs>
        <w:ind w:left="360"/>
        <w:jc w:val="both"/>
        <w:rPr>
          <w:color w:val="auto"/>
          <w:sz w:val="22"/>
          <w:szCs w:val="22"/>
        </w:rPr>
      </w:pPr>
      <w:r w:rsidRPr="00DC7A60">
        <w:rPr>
          <w:color w:val="auto"/>
          <w:sz w:val="22"/>
          <w:szCs w:val="22"/>
        </w:rPr>
        <w:t xml:space="preserve">Szczegółowe informacje dotyczące terminu związania ofertą określono w przepisach m.in. art. 307 Ustawy. </w:t>
      </w:r>
    </w:p>
    <w:p w:rsidR="00E6503F" w:rsidRPr="00DC7A60" w:rsidRDefault="00E6503F" w:rsidP="00EB6D5A">
      <w:pPr>
        <w:pStyle w:val="Default"/>
        <w:tabs>
          <w:tab w:val="left" w:pos="360"/>
        </w:tabs>
        <w:jc w:val="both"/>
        <w:rPr>
          <w:color w:val="auto"/>
          <w:sz w:val="22"/>
          <w:szCs w:val="22"/>
        </w:rPr>
      </w:pPr>
    </w:p>
    <w:p w:rsidR="00E6503F" w:rsidRPr="00DC7A60" w:rsidRDefault="00E6503F" w:rsidP="00AB557C">
      <w:pPr>
        <w:pStyle w:val="Default"/>
        <w:jc w:val="both"/>
        <w:rPr>
          <w:color w:val="auto"/>
          <w:sz w:val="22"/>
          <w:szCs w:val="22"/>
        </w:rPr>
      </w:pPr>
    </w:p>
    <w:p w:rsidR="00E6503F" w:rsidRPr="00DC7A60" w:rsidRDefault="00E6503F" w:rsidP="00225EEE">
      <w:pPr>
        <w:pStyle w:val="Default"/>
        <w:shd w:val="clear" w:color="auto" w:fill="E0E0E0"/>
        <w:ind w:left="1620" w:hanging="1620"/>
        <w:jc w:val="both"/>
        <w:rPr>
          <w:b/>
          <w:bCs/>
          <w:smallCaps/>
          <w:color w:val="auto"/>
          <w:sz w:val="22"/>
          <w:szCs w:val="22"/>
        </w:rPr>
      </w:pPr>
      <w:r w:rsidRPr="00DC7A60">
        <w:rPr>
          <w:b/>
          <w:bCs/>
          <w:smallCaps/>
          <w:color w:val="auto"/>
        </w:rPr>
        <w:t>ROZDZIAŁ XII</w:t>
      </w:r>
      <w:r w:rsidRPr="00DC7A60">
        <w:rPr>
          <w:b/>
          <w:bCs/>
          <w:smallCaps/>
          <w:color w:val="auto"/>
          <w:sz w:val="22"/>
          <w:szCs w:val="22"/>
        </w:rPr>
        <w:t xml:space="preserve"> </w:t>
      </w:r>
      <w:r w:rsidRPr="00DC7A60">
        <w:rPr>
          <w:b/>
          <w:bCs/>
          <w:smallCaps/>
          <w:color w:val="auto"/>
          <w:sz w:val="22"/>
          <w:szCs w:val="22"/>
        </w:rPr>
        <w:tab/>
        <w:t xml:space="preserve">Opis sposobu przygotowania oferty </w:t>
      </w:r>
    </w:p>
    <w:p w:rsidR="00E6503F" w:rsidRPr="00DC7A60" w:rsidRDefault="00E6503F" w:rsidP="00AB557C">
      <w:pPr>
        <w:pStyle w:val="Default"/>
        <w:jc w:val="both"/>
        <w:rPr>
          <w:b/>
          <w:bCs/>
          <w:color w:val="auto"/>
          <w:sz w:val="22"/>
          <w:szCs w:val="22"/>
        </w:rPr>
      </w:pPr>
    </w:p>
    <w:p w:rsidR="00E6503F" w:rsidRPr="007A3BC4" w:rsidRDefault="00E6503F" w:rsidP="00364EB6">
      <w:pPr>
        <w:pStyle w:val="Default"/>
        <w:numPr>
          <w:ilvl w:val="0"/>
          <w:numId w:val="17"/>
        </w:numPr>
        <w:tabs>
          <w:tab w:val="clear" w:pos="720"/>
          <w:tab w:val="num" w:pos="360"/>
        </w:tabs>
        <w:ind w:left="360"/>
        <w:jc w:val="both"/>
        <w:rPr>
          <w:color w:val="auto"/>
          <w:sz w:val="22"/>
          <w:szCs w:val="22"/>
        </w:rPr>
      </w:pPr>
      <w:r w:rsidRPr="00DC7A60">
        <w:rPr>
          <w:color w:val="auto"/>
          <w:sz w:val="22"/>
          <w:szCs w:val="22"/>
        </w:rPr>
        <w:t xml:space="preserve">Oferta musi być sporządzona na </w:t>
      </w:r>
      <w:r w:rsidRPr="00DC7A60">
        <w:rPr>
          <w:b/>
          <w:bCs/>
          <w:color w:val="auto"/>
          <w:sz w:val="22"/>
          <w:szCs w:val="22"/>
        </w:rPr>
        <w:t xml:space="preserve">Formularzu ofertowym </w:t>
      </w:r>
      <w:r w:rsidRPr="00DC7A60">
        <w:rPr>
          <w:color w:val="auto"/>
          <w:sz w:val="22"/>
          <w:szCs w:val="22"/>
        </w:rPr>
        <w:t xml:space="preserve">stanowiącym </w:t>
      </w:r>
      <w:r w:rsidRPr="00DC7A60">
        <w:rPr>
          <w:b/>
          <w:bCs/>
          <w:color w:val="auto"/>
          <w:sz w:val="22"/>
          <w:szCs w:val="22"/>
        </w:rPr>
        <w:t xml:space="preserve">załącznik nr 1 </w:t>
      </w:r>
      <w:r w:rsidRPr="00DC7A60">
        <w:rPr>
          <w:color w:val="auto"/>
          <w:sz w:val="22"/>
          <w:szCs w:val="22"/>
        </w:rPr>
        <w:t xml:space="preserve">do </w:t>
      </w:r>
      <w:r w:rsidRPr="007A3BC4">
        <w:rPr>
          <w:color w:val="auto"/>
          <w:sz w:val="22"/>
          <w:szCs w:val="22"/>
        </w:rPr>
        <w:t xml:space="preserve">SWZ </w:t>
      </w:r>
      <w:r w:rsidRPr="007A3BC4">
        <w:rPr>
          <w:color w:val="auto"/>
          <w:sz w:val="22"/>
          <w:szCs w:val="22"/>
          <w:u w:val="single"/>
        </w:rPr>
        <w:t>(wraz z załącznikiem do formularza ofertowego)</w:t>
      </w:r>
      <w:r w:rsidRPr="007A3BC4">
        <w:rPr>
          <w:color w:val="auto"/>
          <w:sz w:val="22"/>
          <w:szCs w:val="22"/>
        </w:rPr>
        <w:t xml:space="preserve">. Wraz z ofertą wykonawca jest zobowiązany złożyć dokumenty wskazane </w:t>
      </w:r>
      <w:r w:rsidRPr="007A3BC4">
        <w:rPr>
          <w:b/>
          <w:bCs/>
          <w:color w:val="auto"/>
          <w:sz w:val="22"/>
          <w:szCs w:val="22"/>
        </w:rPr>
        <w:t xml:space="preserve">w Rozdziale XVI. </w:t>
      </w:r>
      <w:r w:rsidRPr="007A3BC4">
        <w:rPr>
          <w:color w:val="auto"/>
          <w:sz w:val="22"/>
          <w:szCs w:val="22"/>
        </w:rPr>
        <w:t xml:space="preserve">Treść oferty musi być zgodna z wymaganiami zamawiającego określonymi w dokumentach zamówienia. </w:t>
      </w:r>
    </w:p>
    <w:p w:rsidR="00E6503F" w:rsidRPr="007A3BC4" w:rsidRDefault="00E6503F" w:rsidP="00364EB6">
      <w:pPr>
        <w:pStyle w:val="Default"/>
        <w:numPr>
          <w:ilvl w:val="0"/>
          <w:numId w:val="17"/>
        </w:numPr>
        <w:tabs>
          <w:tab w:val="clear" w:pos="720"/>
          <w:tab w:val="num" w:pos="360"/>
        </w:tabs>
        <w:ind w:left="360"/>
        <w:jc w:val="both"/>
        <w:rPr>
          <w:color w:val="auto"/>
          <w:sz w:val="22"/>
          <w:szCs w:val="22"/>
        </w:rPr>
      </w:pPr>
      <w:r w:rsidRPr="007A3BC4">
        <w:rPr>
          <w:color w:val="auto"/>
          <w:sz w:val="22"/>
          <w:szCs w:val="22"/>
        </w:rPr>
        <w:t>Wykonawca</w:t>
      </w:r>
      <w:r w:rsidR="00126E05" w:rsidRPr="007A3BC4">
        <w:rPr>
          <w:color w:val="auto"/>
          <w:sz w:val="22"/>
          <w:szCs w:val="22"/>
        </w:rPr>
        <w:t xml:space="preserve"> może złożyć tylko jedną ofertę na jedna część zamówienia.</w:t>
      </w:r>
    </w:p>
    <w:p w:rsidR="00E6503F" w:rsidRPr="00DC7A60" w:rsidRDefault="00E6503F" w:rsidP="00364EB6">
      <w:pPr>
        <w:pStyle w:val="Default"/>
        <w:numPr>
          <w:ilvl w:val="0"/>
          <w:numId w:val="17"/>
        </w:numPr>
        <w:tabs>
          <w:tab w:val="clear" w:pos="720"/>
          <w:tab w:val="num" w:pos="360"/>
        </w:tabs>
        <w:ind w:left="360"/>
        <w:jc w:val="both"/>
        <w:rPr>
          <w:color w:val="auto"/>
          <w:sz w:val="22"/>
          <w:szCs w:val="22"/>
        </w:rPr>
      </w:pPr>
      <w:r w:rsidRPr="00DC7A60">
        <w:rPr>
          <w:color w:val="auto"/>
          <w:sz w:val="22"/>
          <w:szCs w:val="22"/>
        </w:rPr>
        <w:t xml:space="preserve">Oferta może być złożona tylko do upływu terminu składania ofert. Do upływu terminu składania ofert wykonawca może wycofać ofertę. </w:t>
      </w:r>
    </w:p>
    <w:p w:rsidR="00E6503F" w:rsidRPr="00DC7A60" w:rsidRDefault="00E6503F" w:rsidP="00364EB6">
      <w:pPr>
        <w:pStyle w:val="Default"/>
        <w:numPr>
          <w:ilvl w:val="0"/>
          <w:numId w:val="17"/>
        </w:numPr>
        <w:tabs>
          <w:tab w:val="clear" w:pos="720"/>
          <w:tab w:val="num" w:pos="360"/>
        </w:tabs>
        <w:ind w:left="360"/>
        <w:jc w:val="both"/>
        <w:rPr>
          <w:color w:val="auto"/>
          <w:sz w:val="22"/>
          <w:szCs w:val="22"/>
        </w:rPr>
      </w:pPr>
      <w:r w:rsidRPr="00DC7A60">
        <w:rPr>
          <w:color w:val="auto"/>
          <w:sz w:val="22"/>
          <w:szCs w:val="22"/>
        </w:rPr>
        <w:t xml:space="preserve">Oferta oraz pozostałe oświadczenia i dokumenty, dla których zamawiający określił wzory w formie formularzy zamieszczonych w załącznikach do SWZ, powinny być sporządzone zgodnie z tymi wzorami, co do treści. </w:t>
      </w:r>
    </w:p>
    <w:p w:rsidR="00E6503F" w:rsidRPr="00DC7A60" w:rsidRDefault="00E6503F" w:rsidP="00364EB6">
      <w:pPr>
        <w:pStyle w:val="Default"/>
        <w:numPr>
          <w:ilvl w:val="0"/>
          <w:numId w:val="17"/>
        </w:numPr>
        <w:tabs>
          <w:tab w:val="clear" w:pos="720"/>
          <w:tab w:val="num" w:pos="360"/>
        </w:tabs>
        <w:ind w:left="360"/>
        <w:jc w:val="both"/>
        <w:rPr>
          <w:color w:val="auto"/>
          <w:sz w:val="22"/>
          <w:szCs w:val="22"/>
        </w:rPr>
      </w:pPr>
      <w:r w:rsidRPr="00DC7A60">
        <w:rPr>
          <w:color w:val="auto"/>
          <w:sz w:val="22"/>
          <w:szCs w:val="22"/>
        </w:rPr>
        <w:t xml:space="preserve">Oferta musi być sporządzona czytelnie, w języku polskim. Podmiotowe środki dowodowe, przedmiotowe środki dowodowe oraz inne dokumenty lub oświadczenia, sporządzone w języku obcym przekazuje się wraz z tłumaczeniem na język polski. </w:t>
      </w:r>
    </w:p>
    <w:p w:rsidR="00E6503F" w:rsidRPr="00DC7A60" w:rsidRDefault="00E6503F" w:rsidP="00364EB6">
      <w:pPr>
        <w:pStyle w:val="Default"/>
        <w:numPr>
          <w:ilvl w:val="0"/>
          <w:numId w:val="17"/>
        </w:numPr>
        <w:tabs>
          <w:tab w:val="clear" w:pos="720"/>
          <w:tab w:val="num" w:pos="360"/>
        </w:tabs>
        <w:ind w:left="360"/>
        <w:jc w:val="both"/>
        <w:rPr>
          <w:color w:val="auto"/>
          <w:sz w:val="22"/>
          <w:szCs w:val="22"/>
        </w:rPr>
      </w:pPr>
      <w:r w:rsidRPr="00DC7A60">
        <w:rPr>
          <w:color w:val="auto"/>
          <w:sz w:val="22"/>
          <w:szCs w:val="22"/>
        </w:rPr>
        <w:lastRenderedPageBreak/>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 </w:t>
      </w:r>
    </w:p>
    <w:p w:rsidR="00E6503F" w:rsidRPr="00DC7A60" w:rsidRDefault="00E6503F" w:rsidP="00364EB6">
      <w:pPr>
        <w:pStyle w:val="Default"/>
        <w:numPr>
          <w:ilvl w:val="0"/>
          <w:numId w:val="17"/>
        </w:numPr>
        <w:tabs>
          <w:tab w:val="clear" w:pos="720"/>
          <w:tab w:val="num" w:pos="360"/>
        </w:tabs>
        <w:ind w:left="360"/>
        <w:jc w:val="both"/>
        <w:rPr>
          <w:color w:val="auto"/>
          <w:sz w:val="22"/>
          <w:szCs w:val="22"/>
        </w:rPr>
      </w:pPr>
      <w:r w:rsidRPr="00DC7A60">
        <w:rPr>
          <w:color w:val="auto"/>
          <w:sz w:val="22"/>
          <w:szCs w:val="22"/>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rsidR="00E6503F" w:rsidRPr="00DC7A60" w:rsidRDefault="00E6503F" w:rsidP="00364EB6">
      <w:pPr>
        <w:pStyle w:val="Default"/>
        <w:numPr>
          <w:ilvl w:val="0"/>
          <w:numId w:val="17"/>
        </w:numPr>
        <w:tabs>
          <w:tab w:val="clear" w:pos="720"/>
          <w:tab w:val="num" w:pos="360"/>
        </w:tabs>
        <w:ind w:left="360"/>
        <w:jc w:val="both"/>
        <w:rPr>
          <w:color w:val="auto"/>
          <w:sz w:val="22"/>
          <w:szCs w:val="22"/>
        </w:rPr>
      </w:pPr>
      <w:r w:rsidRPr="00DC7A60">
        <w:rPr>
          <w:color w:val="auto"/>
          <w:sz w:val="22"/>
          <w:szCs w:val="22"/>
        </w:rPr>
        <w:t xml:space="preserve">Upoważnienie do podpisania oferty winno być dołączone do oferty, o ile nie wynika to z innych dokumentów załączonych do oferty (np. z odpisu z rejestru sądowego, zaświadczenia o wpisie do CEIDG). </w:t>
      </w:r>
    </w:p>
    <w:p w:rsidR="00E6503F" w:rsidRPr="00DC7A60" w:rsidRDefault="00E6503F" w:rsidP="00364EB6">
      <w:pPr>
        <w:pStyle w:val="Default"/>
        <w:numPr>
          <w:ilvl w:val="0"/>
          <w:numId w:val="17"/>
        </w:numPr>
        <w:tabs>
          <w:tab w:val="clear" w:pos="720"/>
          <w:tab w:val="num" w:pos="360"/>
        </w:tabs>
        <w:ind w:left="360"/>
        <w:jc w:val="both"/>
        <w:rPr>
          <w:color w:val="auto"/>
          <w:sz w:val="22"/>
          <w:szCs w:val="22"/>
        </w:rPr>
      </w:pPr>
      <w:r w:rsidRPr="00DC7A60">
        <w:rPr>
          <w:color w:val="auto"/>
          <w:sz w:val="22"/>
          <w:szCs w:val="22"/>
        </w:rPr>
        <w:t xml:space="preserve">Postępowanie o udzielenie zamówienia jest jawne. Nie ujawnia się informacji stanowiących tajemnicę przedsiębiorstwa w rozumieniu przepisów ustawy z dnia 16 kwietnia 1993 r. o zwalczaniu nieuczciwej konkurencji (Dz. U. z 2020 r. poz. 1913 </w:t>
      </w:r>
      <w:proofErr w:type="spellStart"/>
      <w:r w:rsidRPr="00DC7A60">
        <w:rPr>
          <w:color w:val="auto"/>
          <w:sz w:val="22"/>
          <w:szCs w:val="22"/>
        </w:rPr>
        <w:t>t.j</w:t>
      </w:r>
      <w:proofErr w:type="spellEnd"/>
      <w:r w:rsidRPr="00DC7A60">
        <w:rPr>
          <w:color w:val="auto"/>
          <w:sz w:val="22"/>
          <w:szCs w:val="22"/>
        </w:rPr>
        <w:t xml:space="preserve">.), zwaną dalej ustawą </w:t>
      </w:r>
      <w:proofErr w:type="spellStart"/>
      <w:r w:rsidRPr="00DC7A60">
        <w:rPr>
          <w:color w:val="auto"/>
          <w:sz w:val="22"/>
          <w:szCs w:val="22"/>
        </w:rPr>
        <w:t>z.n.k</w:t>
      </w:r>
      <w:proofErr w:type="spellEnd"/>
      <w:r w:rsidRPr="00DC7A60">
        <w:rPr>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Rozdziale XII </w:t>
      </w:r>
      <w:proofErr w:type="spellStart"/>
      <w:r w:rsidRPr="00DC7A60">
        <w:rPr>
          <w:color w:val="auto"/>
          <w:sz w:val="22"/>
          <w:szCs w:val="22"/>
        </w:rPr>
        <w:t>pkt</w:t>
      </w:r>
      <w:proofErr w:type="spellEnd"/>
      <w:r w:rsidRPr="00DC7A60">
        <w:rPr>
          <w:color w:val="auto"/>
          <w:sz w:val="22"/>
          <w:szCs w:val="22"/>
        </w:rPr>
        <w:t xml:space="preserve"> 7 SWZ. </w:t>
      </w:r>
    </w:p>
    <w:p w:rsidR="00E6503F" w:rsidRPr="00DC7A60" w:rsidRDefault="00E6503F" w:rsidP="00364EB6">
      <w:pPr>
        <w:pStyle w:val="Default"/>
        <w:numPr>
          <w:ilvl w:val="0"/>
          <w:numId w:val="17"/>
        </w:numPr>
        <w:tabs>
          <w:tab w:val="clear" w:pos="720"/>
          <w:tab w:val="num" w:pos="360"/>
        </w:tabs>
        <w:ind w:left="360"/>
        <w:jc w:val="both"/>
        <w:rPr>
          <w:color w:val="auto"/>
          <w:sz w:val="22"/>
          <w:szCs w:val="22"/>
        </w:rPr>
      </w:pPr>
      <w:r w:rsidRPr="00DC7A60">
        <w:rPr>
          <w:color w:val="auto"/>
          <w:sz w:val="22"/>
          <w:szCs w:val="22"/>
        </w:rPr>
        <w:t xml:space="preserve">W przypadku gdy dokumenty elektroniczne w postępowaniu, przekazywane przy użyciu środków komunikacji elektronicznej, zawierają informacje stanowiące tajemnicę przedsiębiorstwa w rozumieniu przepisów ustawy </w:t>
      </w:r>
      <w:proofErr w:type="spellStart"/>
      <w:r w:rsidRPr="00DC7A60">
        <w:rPr>
          <w:color w:val="auto"/>
          <w:sz w:val="22"/>
          <w:szCs w:val="22"/>
        </w:rPr>
        <w:t>z.n.k</w:t>
      </w:r>
      <w:proofErr w:type="spellEnd"/>
      <w:r w:rsidRPr="00DC7A60">
        <w:rPr>
          <w:color w:val="auto"/>
          <w:sz w:val="22"/>
          <w:szCs w:val="22"/>
        </w:rPr>
        <w:t xml:space="preserve">, wykonawca, w celu utrzymania w poufności tych informacji, </w:t>
      </w:r>
      <w:r w:rsidRPr="00DC7A60">
        <w:rPr>
          <w:b/>
          <w:bCs/>
          <w:color w:val="auto"/>
          <w:sz w:val="22"/>
          <w:szCs w:val="22"/>
        </w:rPr>
        <w:t xml:space="preserve">przekazuje je w wydzielonym i odpowiednio oznaczonym pliku: </w:t>
      </w:r>
    </w:p>
    <w:p w:rsidR="00E6503F" w:rsidRPr="00DC7A60" w:rsidRDefault="00E6503F" w:rsidP="00EB6D5A">
      <w:pPr>
        <w:pStyle w:val="Default"/>
        <w:numPr>
          <w:ilvl w:val="1"/>
          <w:numId w:val="17"/>
        </w:numPr>
        <w:jc w:val="both"/>
        <w:rPr>
          <w:color w:val="auto"/>
          <w:sz w:val="22"/>
          <w:szCs w:val="22"/>
        </w:rPr>
      </w:pPr>
      <w:r w:rsidRPr="00DC7A60">
        <w:rPr>
          <w:color w:val="auto"/>
          <w:sz w:val="22"/>
          <w:szCs w:val="22"/>
        </w:rPr>
        <w:t xml:space="preserve">Wykonawca załączając plik oznacza, czy jest on jawny, oraz czy zawiera dane osobowe; </w:t>
      </w:r>
    </w:p>
    <w:p w:rsidR="00E6503F" w:rsidRPr="00DC7A60" w:rsidRDefault="00E6503F" w:rsidP="002451EA">
      <w:pPr>
        <w:pStyle w:val="Default"/>
        <w:numPr>
          <w:ilvl w:val="1"/>
          <w:numId w:val="17"/>
        </w:numPr>
        <w:jc w:val="both"/>
        <w:rPr>
          <w:color w:val="auto"/>
          <w:sz w:val="22"/>
          <w:szCs w:val="22"/>
        </w:rPr>
      </w:pPr>
      <w:r w:rsidRPr="00DC7A60">
        <w:rPr>
          <w:color w:val="auto"/>
          <w:sz w:val="22"/>
          <w:szCs w:val="22"/>
        </w:rPr>
        <w:t xml:space="preserve">W przypadku oznaczenia pliku, jako niejawny wykonawca zobowiązany jest wykazać, że zastrzeżone informacje stanowią tajemnicę przedsiębiorstwa. </w:t>
      </w:r>
    </w:p>
    <w:p w:rsidR="00E6503F" w:rsidRPr="00DC7A60" w:rsidRDefault="00E6503F" w:rsidP="00364EB6">
      <w:pPr>
        <w:pStyle w:val="Default"/>
        <w:numPr>
          <w:ilvl w:val="0"/>
          <w:numId w:val="17"/>
        </w:numPr>
        <w:tabs>
          <w:tab w:val="clear" w:pos="720"/>
          <w:tab w:val="num" w:pos="360"/>
        </w:tabs>
        <w:ind w:left="360"/>
        <w:jc w:val="both"/>
        <w:rPr>
          <w:color w:val="auto"/>
          <w:sz w:val="22"/>
          <w:szCs w:val="22"/>
        </w:rPr>
      </w:pPr>
      <w:r w:rsidRPr="00DC7A60">
        <w:rPr>
          <w:color w:val="auto"/>
          <w:sz w:val="22"/>
          <w:szCs w:val="22"/>
        </w:rPr>
        <w:t xml:space="preserve">Wykonawca poniesie wszelkie koszty związane z przygotowaniem i złożeniem oferty. Zamawiający nie przewiduje zwrotu kosztów udziału w postępowaniu. </w:t>
      </w:r>
    </w:p>
    <w:p w:rsidR="00E6503F" w:rsidRPr="00DC7A60" w:rsidRDefault="00E6503F" w:rsidP="00364EB6">
      <w:pPr>
        <w:pStyle w:val="Default"/>
        <w:numPr>
          <w:ilvl w:val="0"/>
          <w:numId w:val="17"/>
        </w:numPr>
        <w:tabs>
          <w:tab w:val="clear" w:pos="720"/>
          <w:tab w:val="num" w:pos="360"/>
        </w:tabs>
        <w:ind w:left="360"/>
        <w:jc w:val="both"/>
        <w:rPr>
          <w:color w:val="auto"/>
          <w:sz w:val="22"/>
          <w:szCs w:val="22"/>
        </w:rPr>
      </w:pPr>
      <w:r w:rsidRPr="00DC7A60">
        <w:rPr>
          <w:color w:val="auto"/>
          <w:sz w:val="22"/>
          <w:szCs w:val="22"/>
        </w:rPr>
        <w:t xml:space="preserve">Zamawiający nie dopuszcza składania ofert wariantowych. </w:t>
      </w:r>
    </w:p>
    <w:p w:rsidR="00E6503F" w:rsidRPr="00DC7A60" w:rsidRDefault="00E6503F" w:rsidP="00364EB6">
      <w:pPr>
        <w:pStyle w:val="Default"/>
        <w:numPr>
          <w:ilvl w:val="0"/>
          <w:numId w:val="17"/>
        </w:numPr>
        <w:tabs>
          <w:tab w:val="clear" w:pos="720"/>
          <w:tab w:val="num" w:pos="360"/>
        </w:tabs>
        <w:ind w:left="360"/>
        <w:jc w:val="both"/>
        <w:rPr>
          <w:color w:val="auto"/>
          <w:sz w:val="22"/>
          <w:szCs w:val="22"/>
        </w:rPr>
      </w:pPr>
      <w:r w:rsidRPr="00DC7A60">
        <w:rPr>
          <w:color w:val="auto"/>
          <w:sz w:val="22"/>
          <w:szCs w:val="22"/>
        </w:rPr>
        <w:t xml:space="preserve">Zamawiający nie przewiduje złożenia ofert w postaci katalogów elektronicznych lub dołączania katalogów elektronicznych do oferty, w sytuacji określonej w art. 93 ustawy. </w:t>
      </w:r>
    </w:p>
    <w:p w:rsidR="00E6503F" w:rsidRPr="00DC7A60" w:rsidRDefault="00E6503F" w:rsidP="007951E5">
      <w:pPr>
        <w:pStyle w:val="Default"/>
        <w:jc w:val="both"/>
        <w:rPr>
          <w:color w:val="auto"/>
          <w:sz w:val="22"/>
          <w:szCs w:val="22"/>
        </w:rPr>
      </w:pPr>
    </w:p>
    <w:p w:rsidR="00E6503F" w:rsidRPr="00DC7A60" w:rsidRDefault="00E6503F" w:rsidP="00EB6D5A">
      <w:pPr>
        <w:pStyle w:val="Default"/>
        <w:shd w:val="clear" w:color="auto" w:fill="E0E0E0"/>
        <w:tabs>
          <w:tab w:val="left" w:pos="1800"/>
        </w:tabs>
        <w:jc w:val="both"/>
        <w:rPr>
          <w:b/>
          <w:bCs/>
          <w:smallCaps/>
          <w:color w:val="auto"/>
          <w:sz w:val="23"/>
          <w:szCs w:val="23"/>
        </w:rPr>
      </w:pPr>
      <w:r w:rsidRPr="00DC7A60">
        <w:rPr>
          <w:b/>
          <w:bCs/>
          <w:caps/>
          <w:color w:val="auto"/>
        </w:rPr>
        <w:t>ROZDZIAŁ XIII</w:t>
      </w:r>
      <w:r w:rsidRPr="00DC7A60">
        <w:rPr>
          <w:b/>
          <w:bCs/>
          <w:caps/>
          <w:color w:val="auto"/>
          <w:sz w:val="23"/>
          <w:szCs w:val="23"/>
        </w:rPr>
        <w:t xml:space="preserve"> </w:t>
      </w:r>
      <w:r w:rsidRPr="00DC7A60">
        <w:rPr>
          <w:b/>
          <w:bCs/>
          <w:caps/>
          <w:color w:val="auto"/>
          <w:sz w:val="23"/>
          <w:szCs w:val="23"/>
        </w:rPr>
        <w:tab/>
      </w:r>
      <w:r w:rsidRPr="00DC7A60">
        <w:rPr>
          <w:b/>
          <w:bCs/>
          <w:smallCaps/>
          <w:color w:val="auto"/>
          <w:sz w:val="22"/>
          <w:szCs w:val="22"/>
        </w:rPr>
        <w:t>Sposób oraz termin składania i otwarcia ofert</w:t>
      </w:r>
      <w:r w:rsidRPr="00DC7A60">
        <w:rPr>
          <w:b/>
          <w:bCs/>
          <w:smallCaps/>
          <w:color w:val="auto"/>
          <w:sz w:val="23"/>
          <w:szCs w:val="23"/>
        </w:rPr>
        <w:t xml:space="preserve"> </w:t>
      </w:r>
    </w:p>
    <w:p w:rsidR="00E6503F" w:rsidRPr="00DC7A60" w:rsidRDefault="00E6503F" w:rsidP="007951E5">
      <w:pPr>
        <w:pStyle w:val="Default"/>
        <w:jc w:val="both"/>
        <w:rPr>
          <w:b/>
          <w:bCs/>
          <w:color w:val="auto"/>
          <w:sz w:val="23"/>
          <w:szCs w:val="23"/>
        </w:rPr>
      </w:pPr>
    </w:p>
    <w:p w:rsidR="00E6503F" w:rsidRPr="00DC7A60" w:rsidRDefault="00E6503F" w:rsidP="007E57F2">
      <w:pPr>
        <w:numPr>
          <w:ilvl w:val="0"/>
          <w:numId w:val="21"/>
        </w:numPr>
        <w:spacing w:after="0"/>
        <w:jc w:val="both"/>
        <w:rPr>
          <w:b/>
        </w:rPr>
      </w:pPr>
      <w:r w:rsidRPr="00DC7A60">
        <w:t>Ofertę, pod rygorem nieważności, należy złożyć w formie elektronicznej podpisanej kwalifikowanym podpisem elektronicznym lub w postaci elektronicznej opatrzonej podpisem zaufanym lub podpisem osobistym wraz z wymaganymi dokumentami.</w:t>
      </w:r>
    </w:p>
    <w:p w:rsidR="00E6503F" w:rsidRPr="00DC7A60" w:rsidRDefault="00E6503F" w:rsidP="007E57F2">
      <w:pPr>
        <w:numPr>
          <w:ilvl w:val="0"/>
          <w:numId w:val="21"/>
        </w:numPr>
        <w:spacing w:after="0"/>
        <w:jc w:val="both"/>
        <w:rPr>
          <w:b/>
        </w:rPr>
      </w:pPr>
      <w:r w:rsidRPr="00DC7A60">
        <w:t xml:space="preserve">Ofertę należy umieścić na stronie internetowej prowadzonego postępowania </w:t>
      </w:r>
      <w:r w:rsidRPr="00DC7A60">
        <w:rPr>
          <w:b/>
        </w:rPr>
        <w:t xml:space="preserve">platformazakupowa.pl </w:t>
      </w:r>
      <w:r w:rsidRPr="00DC7A60">
        <w:t>pod adresem :</w:t>
      </w:r>
    </w:p>
    <w:p w:rsidR="00E6503F" w:rsidRPr="00DC7A60" w:rsidRDefault="00DD0942" w:rsidP="007E57F2">
      <w:pPr>
        <w:spacing w:after="0"/>
        <w:ind w:left="1080"/>
        <w:jc w:val="center"/>
        <w:rPr>
          <w:b/>
        </w:rPr>
      </w:pPr>
      <w:hyperlink r:id="rId16" w:history="1">
        <w:r w:rsidR="00E6503F" w:rsidRPr="00DC7A60">
          <w:rPr>
            <w:rStyle w:val="Hipercze"/>
            <w:b/>
            <w:color w:val="auto"/>
          </w:rPr>
          <w:t>https://platformazakupowa.pl/pn/gryfino_powiat</w:t>
        </w:r>
      </w:hyperlink>
    </w:p>
    <w:p w:rsidR="00E6503F" w:rsidRPr="00DC7A60" w:rsidRDefault="00E6503F" w:rsidP="007E57F2">
      <w:pPr>
        <w:spacing w:after="0"/>
        <w:ind w:left="720"/>
        <w:rPr>
          <w:b/>
        </w:rPr>
      </w:pPr>
      <w:r w:rsidRPr="00DC7A60">
        <w:t xml:space="preserve">w terminie do dnia </w:t>
      </w:r>
      <w:r w:rsidR="004F135E">
        <w:rPr>
          <w:b/>
        </w:rPr>
        <w:t>11 października</w:t>
      </w:r>
      <w:r w:rsidRPr="00DC7A60">
        <w:rPr>
          <w:b/>
        </w:rPr>
        <w:t xml:space="preserve"> 2021 r.</w:t>
      </w:r>
      <w:r w:rsidRPr="00DC7A60">
        <w:t xml:space="preserve"> do godziny </w:t>
      </w:r>
      <w:r w:rsidRPr="00DC7A60">
        <w:rPr>
          <w:b/>
        </w:rPr>
        <w:t>12.00</w:t>
      </w:r>
    </w:p>
    <w:p w:rsidR="00E6503F" w:rsidRPr="00DC7A60" w:rsidRDefault="00E6503F" w:rsidP="003E7CC7">
      <w:pPr>
        <w:numPr>
          <w:ilvl w:val="0"/>
          <w:numId w:val="21"/>
        </w:numPr>
        <w:spacing w:after="0"/>
        <w:jc w:val="both"/>
        <w:rPr>
          <w:b/>
        </w:rPr>
      </w:pPr>
      <w:r w:rsidRPr="00DC7A60">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E6503F" w:rsidRPr="00DC7A60" w:rsidRDefault="00E6503F" w:rsidP="007E57F2">
      <w:pPr>
        <w:numPr>
          <w:ilvl w:val="0"/>
          <w:numId w:val="21"/>
        </w:numPr>
        <w:spacing w:after="0"/>
        <w:jc w:val="both"/>
      </w:pPr>
      <w:r w:rsidRPr="00DC7A60">
        <w:lastRenderedPageBreak/>
        <w:t>Do oferty należy dołączyć wszystkie wymagane w SWZ dokumenty.</w:t>
      </w:r>
    </w:p>
    <w:p w:rsidR="00E6503F" w:rsidRPr="00DC7A60" w:rsidRDefault="00E6503F" w:rsidP="007E57F2">
      <w:pPr>
        <w:numPr>
          <w:ilvl w:val="0"/>
          <w:numId w:val="21"/>
        </w:numPr>
        <w:spacing w:after="0"/>
        <w:jc w:val="both"/>
      </w:pPr>
      <w:r w:rsidRPr="00DC7A60">
        <w:t xml:space="preserve">Po wypełnieniu Formularza składania oferty lub wniosku i dołączenia wszystkich wymaganych załączników należy kliknąć przycisk </w:t>
      </w:r>
      <w:r w:rsidRPr="00DC7A60">
        <w:rPr>
          <w:b/>
        </w:rPr>
        <w:t>„Przejdź do podsumowania”.</w:t>
      </w:r>
    </w:p>
    <w:p w:rsidR="00E6503F" w:rsidRPr="00DC7A60" w:rsidRDefault="00E6503F" w:rsidP="007E57F2">
      <w:pPr>
        <w:numPr>
          <w:ilvl w:val="0"/>
          <w:numId w:val="21"/>
        </w:numPr>
        <w:spacing w:after="0"/>
        <w:jc w:val="both"/>
      </w:pPr>
      <w:r w:rsidRPr="00DC7A60">
        <w:t xml:space="preserve">Za datę złożenia oferty przyjmuje się datę jej przekazania w systemie (platformie) w drugim kroku składania oferty poprzez kliknięcie przycisku </w:t>
      </w:r>
      <w:r w:rsidRPr="00DC7A60">
        <w:rPr>
          <w:b/>
        </w:rPr>
        <w:t>“Złóż ofertę”</w:t>
      </w:r>
      <w:r w:rsidRPr="00DC7A60">
        <w:t xml:space="preserve"> i wyświetlenie się komunikatu, że oferta została zaszyfrowana i złożona.</w:t>
      </w:r>
    </w:p>
    <w:p w:rsidR="00E6503F" w:rsidRPr="00DC7A60" w:rsidRDefault="00E6503F" w:rsidP="003E7CC7">
      <w:pPr>
        <w:numPr>
          <w:ilvl w:val="0"/>
          <w:numId w:val="21"/>
        </w:numPr>
        <w:spacing w:after="0"/>
        <w:jc w:val="both"/>
      </w:pPr>
      <w:r w:rsidRPr="00DC7A60">
        <w:t xml:space="preserve">Szczegółowa instrukcja dla Wykonawców dotycząca złożenia, zmiany i wycofania oferty znajduje się na stronie internetowej pod adresem:  </w:t>
      </w:r>
      <w:hyperlink r:id="rId17" w:history="1">
        <w:r w:rsidRPr="00DC7A60">
          <w:rPr>
            <w:rStyle w:val="Hipercze"/>
            <w:b/>
            <w:color w:val="auto"/>
          </w:rPr>
          <w:t>https://platformazakupowa.pl/strona/45-instrukcje</w:t>
        </w:r>
      </w:hyperlink>
      <w:r w:rsidRPr="00DC7A60">
        <w:t xml:space="preserve"> w sekcji „Składanie ofert w postępowaniach”</w:t>
      </w:r>
    </w:p>
    <w:p w:rsidR="00E6503F" w:rsidRPr="00DC7A60" w:rsidRDefault="00E6503F" w:rsidP="003E7CC7">
      <w:pPr>
        <w:numPr>
          <w:ilvl w:val="0"/>
          <w:numId w:val="21"/>
        </w:numPr>
        <w:spacing w:after="0"/>
        <w:jc w:val="both"/>
      </w:pPr>
      <w:r w:rsidRPr="00DC7A60">
        <w:t xml:space="preserve">Otwarcie ofert nastąpi w dniu </w:t>
      </w:r>
      <w:r w:rsidR="004F135E">
        <w:rPr>
          <w:b/>
        </w:rPr>
        <w:t>11 października</w:t>
      </w:r>
      <w:r w:rsidRPr="00DC7A60">
        <w:rPr>
          <w:b/>
        </w:rPr>
        <w:t xml:space="preserve"> 2021</w:t>
      </w:r>
      <w:r w:rsidRPr="00DC7A60">
        <w:t xml:space="preserve"> o godzinie </w:t>
      </w:r>
      <w:r w:rsidRPr="00DC7A60">
        <w:rPr>
          <w:b/>
        </w:rPr>
        <w:t>12.30</w:t>
      </w:r>
      <w:r w:rsidRPr="00DC7A60">
        <w:t xml:space="preserve"> Otwarcie ofert jest jawne. </w:t>
      </w:r>
    </w:p>
    <w:p w:rsidR="00E6503F" w:rsidRPr="00DC7A60" w:rsidRDefault="00E6503F" w:rsidP="003E7CC7">
      <w:pPr>
        <w:numPr>
          <w:ilvl w:val="0"/>
          <w:numId w:val="21"/>
        </w:numPr>
        <w:spacing w:after="0"/>
        <w:jc w:val="both"/>
      </w:pPr>
      <w:r w:rsidRPr="00DC7A60">
        <w:t xml:space="preserve">Zamawiający najpóźniej przed otwarciem ofert, udostępnia na stronie internetowej prowadzonego postępowania informację o kwocie, jaką zamierza się przeznaczyć na sfinansowanie zamówienia. </w:t>
      </w:r>
    </w:p>
    <w:p w:rsidR="00E6503F" w:rsidRPr="00DC7A60" w:rsidRDefault="00E6503F" w:rsidP="003E7CC7">
      <w:pPr>
        <w:numPr>
          <w:ilvl w:val="0"/>
          <w:numId w:val="21"/>
        </w:numPr>
        <w:spacing w:after="0"/>
        <w:jc w:val="both"/>
      </w:pPr>
      <w:r w:rsidRPr="00DC7A60">
        <w:t xml:space="preserve">Zamawiający, niezwłocznie po otwarciu ofert, udostępnia na stronie internetowej prowadzonego postępowania informacje o: </w:t>
      </w:r>
    </w:p>
    <w:p w:rsidR="00E6503F" w:rsidRPr="00DC7A60" w:rsidRDefault="00E6503F" w:rsidP="003E7CC7">
      <w:pPr>
        <w:numPr>
          <w:ilvl w:val="1"/>
          <w:numId w:val="21"/>
        </w:numPr>
        <w:spacing w:after="0"/>
        <w:jc w:val="both"/>
      </w:pPr>
      <w:r w:rsidRPr="00DC7A60">
        <w:t xml:space="preserve">nazwach albo imionach i nazwiskach oraz siedzibach lub miejscach prowadzonej działalności gospodarczej albo miejscach zamieszkania wykonawców, których oferty zostały otwarte; </w:t>
      </w:r>
    </w:p>
    <w:p w:rsidR="00E6503F" w:rsidRPr="00DC7A60" w:rsidRDefault="00E6503F" w:rsidP="003E7CC7">
      <w:pPr>
        <w:numPr>
          <w:ilvl w:val="1"/>
          <w:numId w:val="21"/>
        </w:numPr>
        <w:spacing w:after="0"/>
        <w:jc w:val="both"/>
      </w:pPr>
      <w:r w:rsidRPr="00DC7A60">
        <w:t xml:space="preserve">cenach lub kosztach zawartych w ofertach. </w:t>
      </w:r>
    </w:p>
    <w:p w:rsidR="00E6503F" w:rsidRPr="00DC7A60" w:rsidRDefault="00E6503F" w:rsidP="003E7CC7">
      <w:pPr>
        <w:numPr>
          <w:ilvl w:val="0"/>
          <w:numId w:val="21"/>
        </w:numPr>
        <w:spacing w:after="0"/>
        <w:jc w:val="both"/>
      </w:pPr>
      <w:r w:rsidRPr="00DC7A60">
        <w:t xml:space="preserve">W przypadku awarii systemu, która powoduje brak możliwości otwarcia ofert w terminie określonym przez zamawiającego, otwarcie ofert następuje niezwłocznie po usunięciu awarii. </w:t>
      </w:r>
    </w:p>
    <w:p w:rsidR="00E6503F" w:rsidRPr="00DC7A60" w:rsidRDefault="00E6503F" w:rsidP="003E7CC7">
      <w:pPr>
        <w:numPr>
          <w:ilvl w:val="0"/>
          <w:numId w:val="21"/>
        </w:numPr>
        <w:spacing w:after="0"/>
        <w:jc w:val="both"/>
      </w:pPr>
      <w:r w:rsidRPr="00DC7A60">
        <w:t xml:space="preserve">Zamawiający informuje o zmianie terminu otwarcia ofert na stronie internetowej prowadzonego postępowania. </w:t>
      </w:r>
    </w:p>
    <w:p w:rsidR="00E6503F" w:rsidRPr="00DC7A60" w:rsidRDefault="00E6503F" w:rsidP="00A723CE">
      <w:pPr>
        <w:pStyle w:val="Default"/>
        <w:jc w:val="both"/>
        <w:rPr>
          <w:color w:val="auto"/>
          <w:sz w:val="22"/>
          <w:szCs w:val="22"/>
        </w:rPr>
      </w:pPr>
    </w:p>
    <w:p w:rsidR="00E6503F" w:rsidRPr="00DC7A60" w:rsidRDefault="00E6503F" w:rsidP="004F0256">
      <w:pPr>
        <w:pStyle w:val="Default"/>
        <w:shd w:val="clear" w:color="auto" w:fill="E0E0E0"/>
        <w:ind w:left="1440" w:hanging="1440"/>
        <w:jc w:val="both"/>
        <w:rPr>
          <w:smallCaps/>
          <w:color w:val="auto"/>
          <w:sz w:val="22"/>
          <w:szCs w:val="22"/>
        </w:rPr>
      </w:pPr>
      <w:r w:rsidRPr="00DC7A60">
        <w:rPr>
          <w:b/>
          <w:bCs/>
          <w:smallCaps/>
          <w:color w:val="auto"/>
        </w:rPr>
        <w:t>ROZDZIAŁ XIV</w:t>
      </w:r>
      <w:r w:rsidRPr="00DC7A60">
        <w:rPr>
          <w:b/>
          <w:bCs/>
          <w:smallCaps/>
          <w:color w:val="auto"/>
          <w:sz w:val="22"/>
          <w:szCs w:val="22"/>
        </w:rPr>
        <w:t xml:space="preserve"> </w:t>
      </w:r>
      <w:r w:rsidRPr="00DC7A60">
        <w:rPr>
          <w:b/>
          <w:bCs/>
          <w:smallCaps/>
          <w:color w:val="auto"/>
          <w:sz w:val="22"/>
          <w:szCs w:val="22"/>
        </w:rPr>
        <w:tab/>
        <w:t xml:space="preserve">Podstawy wykluczenia </w:t>
      </w:r>
    </w:p>
    <w:p w:rsidR="00E6503F" w:rsidRPr="00DC7A60" w:rsidRDefault="00E6503F" w:rsidP="00A723CE">
      <w:pPr>
        <w:pStyle w:val="Default"/>
        <w:jc w:val="both"/>
        <w:rPr>
          <w:color w:val="auto"/>
        </w:rPr>
      </w:pPr>
    </w:p>
    <w:p w:rsidR="00E6503F" w:rsidRPr="00DC7A60" w:rsidRDefault="00E6503F" w:rsidP="00066F15">
      <w:pPr>
        <w:pStyle w:val="Default"/>
        <w:numPr>
          <w:ilvl w:val="0"/>
          <w:numId w:val="22"/>
        </w:numPr>
        <w:spacing w:after="18"/>
        <w:jc w:val="both"/>
        <w:rPr>
          <w:color w:val="auto"/>
          <w:sz w:val="22"/>
          <w:szCs w:val="22"/>
        </w:rPr>
      </w:pPr>
      <w:r w:rsidRPr="00DC7A60">
        <w:rPr>
          <w:color w:val="auto"/>
          <w:sz w:val="22"/>
          <w:szCs w:val="22"/>
        </w:rPr>
        <w:t xml:space="preserve">Z postępowania o udzielenie zamówienia wyklucza się wykonawców, w stosunku do których zachodzi którakolwiek z okoliczności wskazanych: </w:t>
      </w:r>
    </w:p>
    <w:p w:rsidR="00E6503F" w:rsidRPr="00DC7A60" w:rsidRDefault="00E6503F" w:rsidP="00364EB6">
      <w:pPr>
        <w:pStyle w:val="Default"/>
        <w:numPr>
          <w:ilvl w:val="0"/>
          <w:numId w:val="23"/>
        </w:numPr>
        <w:tabs>
          <w:tab w:val="clear" w:pos="1440"/>
          <w:tab w:val="num" w:pos="1080"/>
        </w:tabs>
        <w:spacing w:after="18"/>
        <w:ind w:left="1080" w:hanging="540"/>
        <w:jc w:val="both"/>
        <w:rPr>
          <w:color w:val="auto"/>
          <w:sz w:val="22"/>
          <w:szCs w:val="22"/>
        </w:rPr>
      </w:pPr>
      <w:r w:rsidRPr="00DC7A60">
        <w:rPr>
          <w:color w:val="auto"/>
          <w:sz w:val="22"/>
          <w:szCs w:val="22"/>
        </w:rPr>
        <w:t xml:space="preserve">w art. 108 ust. 1 Ustawy; </w:t>
      </w:r>
    </w:p>
    <w:p w:rsidR="00E6503F" w:rsidRPr="00DC7A60" w:rsidRDefault="00E6503F" w:rsidP="00364EB6">
      <w:pPr>
        <w:pStyle w:val="Default"/>
        <w:numPr>
          <w:ilvl w:val="0"/>
          <w:numId w:val="23"/>
        </w:numPr>
        <w:tabs>
          <w:tab w:val="clear" w:pos="1440"/>
          <w:tab w:val="num" w:pos="1080"/>
        </w:tabs>
        <w:spacing w:after="18"/>
        <w:ind w:left="1080" w:hanging="540"/>
        <w:jc w:val="both"/>
        <w:rPr>
          <w:color w:val="auto"/>
          <w:sz w:val="22"/>
          <w:szCs w:val="22"/>
        </w:rPr>
      </w:pPr>
      <w:r w:rsidRPr="00DC7A60">
        <w:rPr>
          <w:color w:val="auto"/>
          <w:sz w:val="22"/>
          <w:szCs w:val="22"/>
        </w:rPr>
        <w:t xml:space="preserve">w art. 109 ust. 1 pkt. 4 Ustawy, tj.: </w:t>
      </w:r>
    </w:p>
    <w:p w:rsidR="00E6503F" w:rsidRPr="00DC7A60" w:rsidRDefault="00E6503F" w:rsidP="00364EB6">
      <w:pPr>
        <w:pStyle w:val="Default"/>
        <w:numPr>
          <w:ilvl w:val="0"/>
          <w:numId w:val="24"/>
        </w:numPr>
        <w:tabs>
          <w:tab w:val="clear" w:pos="540"/>
          <w:tab w:val="num" w:pos="1260"/>
        </w:tabs>
        <w:spacing w:after="18"/>
        <w:ind w:left="1260"/>
        <w:jc w:val="both"/>
        <w:rPr>
          <w:color w:val="auto"/>
          <w:sz w:val="22"/>
          <w:szCs w:val="22"/>
        </w:rPr>
      </w:pPr>
      <w:r w:rsidRPr="00DC7A60">
        <w:rPr>
          <w:color w:val="auto"/>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6503F" w:rsidRPr="00DC7A60" w:rsidRDefault="00E6503F" w:rsidP="00364EB6">
      <w:pPr>
        <w:pStyle w:val="Default"/>
        <w:numPr>
          <w:ilvl w:val="0"/>
          <w:numId w:val="22"/>
        </w:numPr>
        <w:tabs>
          <w:tab w:val="clear" w:pos="720"/>
          <w:tab w:val="num" w:pos="540"/>
        </w:tabs>
        <w:spacing w:after="18"/>
        <w:ind w:left="540"/>
        <w:jc w:val="both"/>
        <w:rPr>
          <w:color w:val="auto"/>
          <w:sz w:val="22"/>
          <w:szCs w:val="22"/>
        </w:rPr>
      </w:pPr>
      <w:r w:rsidRPr="00DC7A60">
        <w:rPr>
          <w:color w:val="auto"/>
          <w:sz w:val="22"/>
          <w:szCs w:val="22"/>
        </w:rPr>
        <w:t xml:space="preserve">Wykluczenie wykonawcy następuje zgodnie z art. 111 Ustawy (odnośnie podstaw, których dotyczy). </w:t>
      </w:r>
    </w:p>
    <w:p w:rsidR="00E6503F" w:rsidRPr="00DC7A60" w:rsidRDefault="00E6503F" w:rsidP="00364EB6">
      <w:pPr>
        <w:pStyle w:val="Default"/>
        <w:numPr>
          <w:ilvl w:val="0"/>
          <w:numId w:val="22"/>
        </w:numPr>
        <w:tabs>
          <w:tab w:val="clear" w:pos="720"/>
          <w:tab w:val="num" w:pos="540"/>
        </w:tabs>
        <w:spacing w:after="18"/>
        <w:ind w:left="540"/>
        <w:jc w:val="both"/>
        <w:rPr>
          <w:color w:val="auto"/>
          <w:sz w:val="22"/>
          <w:szCs w:val="22"/>
        </w:rPr>
      </w:pPr>
      <w:r w:rsidRPr="00DC7A60">
        <w:rPr>
          <w:color w:val="auto"/>
          <w:sz w:val="22"/>
          <w:szCs w:val="22"/>
        </w:rPr>
        <w:t xml:space="preserve">Wykonawca nie podlega wykluczeniu w okolicznościach określonych w art. 108 ust. 1 </w:t>
      </w:r>
      <w:proofErr w:type="spellStart"/>
      <w:r w:rsidRPr="00DC7A60">
        <w:rPr>
          <w:color w:val="auto"/>
          <w:sz w:val="22"/>
          <w:szCs w:val="22"/>
        </w:rPr>
        <w:t>pkt</w:t>
      </w:r>
      <w:proofErr w:type="spellEnd"/>
      <w:r w:rsidRPr="00DC7A60">
        <w:rPr>
          <w:color w:val="auto"/>
          <w:sz w:val="22"/>
          <w:szCs w:val="22"/>
        </w:rPr>
        <w:t xml:space="preserve"> 1, 2 i 5 Ustawy lub art. 109 ust. 1 pkt. 4  Ustawy, jeżeli udowodni zamawiającemu, że spełnił łącznie następujące przesłanki: </w:t>
      </w:r>
    </w:p>
    <w:p w:rsidR="00E6503F" w:rsidRPr="00DC7A60" w:rsidRDefault="00E6503F" w:rsidP="00364EB6">
      <w:pPr>
        <w:pStyle w:val="Default"/>
        <w:numPr>
          <w:ilvl w:val="0"/>
          <w:numId w:val="25"/>
        </w:numPr>
        <w:spacing w:after="18"/>
        <w:jc w:val="both"/>
        <w:rPr>
          <w:color w:val="auto"/>
          <w:sz w:val="22"/>
          <w:szCs w:val="22"/>
        </w:rPr>
      </w:pPr>
      <w:r w:rsidRPr="00DC7A60">
        <w:rPr>
          <w:color w:val="auto"/>
          <w:sz w:val="22"/>
          <w:szCs w:val="22"/>
        </w:rPr>
        <w:t xml:space="preserve">naprawił lub zobowiązał się do naprawienia szkody wyrządzonej przestępstwem, wykroczeniem lub swoim nieprawidłowym postępowaniem, w tym poprzez zadośćuczynienie pieniężne; </w:t>
      </w:r>
    </w:p>
    <w:p w:rsidR="00E6503F" w:rsidRPr="00DC7A60" w:rsidRDefault="00E6503F" w:rsidP="00364EB6">
      <w:pPr>
        <w:pStyle w:val="Default"/>
        <w:numPr>
          <w:ilvl w:val="0"/>
          <w:numId w:val="25"/>
        </w:numPr>
        <w:spacing w:after="18"/>
        <w:jc w:val="both"/>
        <w:rPr>
          <w:color w:val="auto"/>
          <w:sz w:val="22"/>
          <w:szCs w:val="22"/>
        </w:rPr>
      </w:pPr>
      <w:r w:rsidRPr="00DC7A60">
        <w:rPr>
          <w:color w:val="auto"/>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E6503F" w:rsidRPr="00DC7A60" w:rsidRDefault="00E6503F" w:rsidP="00364EB6">
      <w:pPr>
        <w:pStyle w:val="Default"/>
        <w:numPr>
          <w:ilvl w:val="0"/>
          <w:numId w:val="25"/>
        </w:numPr>
        <w:spacing w:after="18"/>
        <w:jc w:val="both"/>
        <w:rPr>
          <w:color w:val="auto"/>
          <w:sz w:val="22"/>
          <w:szCs w:val="22"/>
        </w:rPr>
      </w:pPr>
      <w:r w:rsidRPr="00DC7A60">
        <w:rPr>
          <w:color w:val="auto"/>
          <w:sz w:val="22"/>
          <w:szCs w:val="22"/>
        </w:rPr>
        <w:t xml:space="preserve">podjął konkretne środki techniczne, organizacyjne i kadrowe, odpowiednie dla zapobiegania dalszym przestępstwom, wykroczeniom lub nieprawidłowemu postępowaniu, w szczególności: </w:t>
      </w:r>
    </w:p>
    <w:p w:rsidR="00E6503F" w:rsidRPr="00DC7A60" w:rsidRDefault="00E6503F" w:rsidP="00364EB6">
      <w:pPr>
        <w:pStyle w:val="Default"/>
        <w:numPr>
          <w:ilvl w:val="0"/>
          <w:numId w:val="25"/>
        </w:numPr>
        <w:spacing w:after="18"/>
        <w:jc w:val="both"/>
        <w:rPr>
          <w:color w:val="auto"/>
          <w:sz w:val="22"/>
          <w:szCs w:val="22"/>
        </w:rPr>
      </w:pPr>
      <w:r w:rsidRPr="00DC7A60">
        <w:rPr>
          <w:color w:val="auto"/>
          <w:sz w:val="22"/>
          <w:szCs w:val="22"/>
        </w:rPr>
        <w:lastRenderedPageBreak/>
        <w:t xml:space="preserve">zerwał wszelkie powiązania z osobami lub podmiotami odpowiedzialnymi za nieprawidłowe postępowanie wykonawcy, </w:t>
      </w:r>
    </w:p>
    <w:p w:rsidR="00E6503F" w:rsidRPr="00DC7A60" w:rsidRDefault="00E6503F" w:rsidP="00364EB6">
      <w:pPr>
        <w:pStyle w:val="Default"/>
        <w:numPr>
          <w:ilvl w:val="0"/>
          <w:numId w:val="25"/>
        </w:numPr>
        <w:spacing w:after="18"/>
        <w:jc w:val="both"/>
        <w:rPr>
          <w:color w:val="auto"/>
          <w:sz w:val="22"/>
          <w:szCs w:val="22"/>
        </w:rPr>
      </w:pPr>
      <w:r w:rsidRPr="00DC7A60">
        <w:rPr>
          <w:color w:val="auto"/>
          <w:sz w:val="22"/>
          <w:szCs w:val="22"/>
        </w:rPr>
        <w:t xml:space="preserve">zreorganizował personel, </w:t>
      </w:r>
    </w:p>
    <w:p w:rsidR="00E6503F" w:rsidRPr="00DC7A60" w:rsidRDefault="00E6503F" w:rsidP="00364EB6">
      <w:pPr>
        <w:pStyle w:val="Default"/>
        <w:numPr>
          <w:ilvl w:val="0"/>
          <w:numId w:val="25"/>
        </w:numPr>
        <w:spacing w:after="18"/>
        <w:jc w:val="both"/>
        <w:rPr>
          <w:color w:val="auto"/>
          <w:sz w:val="22"/>
          <w:szCs w:val="22"/>
        </w:rPr>
      </w:pPr>
      <w:r w:rsidRPr="00DC7A60">
        <w:rPr>
          <w:color w:val="auto"/>
          <w:sz w:val="22"/>
          <w:szCs w:val="22"/>
        </w:rPr>
        <w:t xml:space="preserve">wdrożył system sprawozdawczości i kontroli, </w:t>
      </w:r>
    </w:p>
    <w:p w:rsidR="00E6503F" w:rsidRPr="00DC7A60" w:rsidRDefault="00E6503F" w:rsidP="00364EB6">
      <w:pPr>
        <w:pStyle w:val="Default"/>
        <w:numPr>
          <w:ilvl w:val="0"/>
          <w:numId w:val="25"/>
        </w:numPr>
        <w:spacing w:after="18"/>
        <w:jc w:val="both"/>
        <w:rPr>
          <w:color w:val="auto"/>
          <w:sz w:val="22"/>
          <w:szCs w:val="22"/>
        </w:rPr>
      </w:pPr>
      <w:r w:rsidRPr="00DC7A60">
        <w:rPr>
          <w:color w:val="auto"/>
          <w:sz w:val="22"/>
          <w:szCs w:val="22"/>
        </w:rPr>
        <w:t xml:space="preserve">utworzył struktury audytu wewnętrznego do monitorowania przestrzegania przepisów, wewnętrznych regulacji lub standardów, </w:t>
      </w:r>
    </w:p>
    <w:p w:rsidR="00E6503F" w:rsidRPr="00DC7A60" w:rsidRDefault="00E6503F" w:rsidP="00364EB6">
      <w:pPr>
        <w:pStyle w:val="Default"/>
        <w:numPr>
          <w:ilvl w:val="0"/>
          <w:numId w:val="25"/>
        </w:numPr>
        <w:spacing w:after="18"/>
        <w:jc w:val="both"/>
        <w:rPr>
          <w:color w:val="auto"/>
          <w:sz w:val="22"/>
          <w:szCs w:val="22"/>
        </w:rPr>
      </w:pPr>
      <w:r w:rsidRPr="00DC7A60">
        <w:rPr>
          <w:color w:val="auto"/>
          <w:sz w:val="22"/>
          <w:szCs w:val="22"/>
        </w:rPr>
        <w:t xml:space="preserve">wprowadził wewnętrzne regulacje dotyczące odpowiedzialności i odszkodowań za nieprzestrzeganie przepisów, wewnętrznych regulacji lub standardów. </w:t>
      </w:r>
    </w:p>
    <w:p w:rsidR="00E6503F" w:rsidRPr="00DC7A60" w:rsidRDefault="00E6503F" w:rsidP="00364EB6">
      <w:pPr>
        <w:pStyle w:val="Default"/>
        <w:numPr>
          <w:ilvl w:val="0"/>
          <w:numId w:val="22"/>
        </w:numPr>
        <w:tabs>
          <w:tab w:val="clear" w:pos="720"/>
          <w:tab w:val="num" w:pos="540"/>
        </w:tabs>
        <w:spacing w:after="18"/>
        <w:ind w:left="540"/>
        <w:jc w:val="both"/>
        <w:rPr>
          <w:color w:val="auto"/>
          <w:sz w:val="22"/>
          <w:szCs w:val="22"/>
        </w:rPr>
      </w:pPr>
      <w:r w:rsidRPr="00DC7A60">
        <w:rPr>
          <w:color w:val="auto"/>
          <w:sz w:val="22"/>
          <w:szCs w:val="22"/>
        </w:rPr>
        <w:t xml:space="preserve">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rsidR="00E6503F" w:rsidRPr="00DC7A60" w:rsidRDefault="00E6503F" w:rsidP="00A723CE">
      <w:pPr>
        <w:pStyle w:val="Default"/>
        <w:jc w:val="both"/>
        <w:rPr>
          <w:color w:val="auto"/>
          <w:sz w:val="22"/>
          <w:szCs w:val="22"/>
        </w:rPr>
      </w:pPr>
    </w:p>
    <w:p w:rsidR="00E6503F" w:rsidRPr="00DC7A60" w:rsidRDefault="00E6503F" w:rsidP="00335702">
      <w:pPr>
        <w:pStyle w:val="Default"/>
        <w:shd w:val="clear" w:color="auto" w:fill="E0E0E0"/>
        <w:ind w:left="1620" w:hanging="1620"/>
        <w:jc w:val="both"/>
        <w:rPr>
          <w:smallCaps/>
          <w:color w:val="auto"/>
          <w:sz w:val="22"/>
          <w:szCs w:val="22"/>
        </w:rPr>
      </w:pPr>
      <w:r w:rsidRPr="00DC7A60">
        <w:rPr>
          <w:b/>
          <w:bCs/>
          <w:smallCaps/>
          <w:color w:val="auto"/>
        </w:rPr>
        <w:t>ROZDZIAŁ XV</w:t>
      </w:r>
      <w:r w:rsidRPr="00DC7A60">
        <w:rPr>
          <w:b/>
          <w:bCs/>
          <w:smallCaps/>
          <w:color w:val="auto"/>
          <w:sz w:val="22"/>
          <w:szCs w:val="22"/>
        </w:rPr>
        <w:t xml:space="preserve"> </w:t>
      </w:r>
      <w:r w:rsidRPr="00DC7A60">
        <w:rPr>
          <w:b/>
          <w:bCs/>
          <w:smallCaps/>
          <w:color w:val="auto"/>
          <w:sz w:val="22"/>
          <w:szCs w:val="22"/>
        </w:rPr>
        <w:tab/>
        <w:t xml:space="preserve">Warunki udziału w postępowaniu </w:t>
      </w:r>
    </w:p>
    <w:p w:rsidR="00E6503F" w:rsidRPr="00DC7A60" w:rsidRDefault="00E6503F" w:rsidP="00DB4419">
      <w:pPr>
        <w:pStyle w:val="Default"/>
        <w:spacing w:after="18"/>
        <w:jc w:val="both"/>
        <w:rPr>
          <w:color w:val="auto"/>
          <w:sz w:val="22"/>
          <w:szCs w:val="22"/>
        </w:rPr>
      </w:pPr>
      <w:r w:rsidRPr="00DC7A60">
        <w:rPr>
          <w:color w:val="auto"/>
          <w:sz w:val="22"/>
          <w:szCs w:val="22"/>
        </w:rPr>
        <w:t xml:space="preserve">1. O udzielenie zamówienia mogą ubiegać się wykonawcy, którzy: </w:t>
      </w:r>
    </w:p>
    <w:p w:rsidR="00E6503F" w:rsidRPr="00DC7A60" w:rsidRDefault="00E6503F" w:rsidP="00DB4419">
      <w:pPr>
        <w:pStyle w:val="Default"/>
        <w:spacing w:after="18"/>
        <w:ind w:firstLine="708"/>
        <w:jc w:val="both"/>
        <w:rPr>
          <w:color w:val="auto"/>
          <w:sz w:val="22"/>
          <w:szCs w:val="22"/>
        </w:rPr>
      </w:pPr>
      <w:r w:rsidRPr="00DC7A60">
        <w:rPr>
          <w:color w:val="auto"/>
          <w:sz w:val="22"/>
          <w:szCs w:val="22"/>
        </w:rPr>
        <w:t xml:space="preserve">1) nie podlegają wykluczeniu; </w:t>
      </w:r>
    </w:p>
    <w:p w:rsidR="00E6503F" w:rsidRPr="00DC7A60" w:rsidRDefault="00E6503F" w:rsidP="00DB4419">
      <w:pPr>
        <w:pStyle w:val="Default"/>
        <w:ind w:firstLine="708"/>
        <w:jc w:val="both"/>
        <w:rPr>
          <w:color w:val="auto"/>
          <w:sz w:val="22"/>
          <w:szCs w:val="22"/>
        </w:rPr>
      </w:pPr>
      <w:r w:rsidRPr="00DC7A60">
        <w:rPr>
          <w:color w:val="auto"/>
          <w:sz w:val="22"/>
          <w:szCs w:val="22"/>
        </w:rPr>
        <w:t xml:space="preserve">2) spełniający warunki udziału w postępowaniu określone w niniejszej SWZ. </w:t>
      </w:r>
    </w:p>
    <w:p w:rsidR="00E6503F" w:rsidRPr="00DC7A60" w:rsidRDefault="00E6503F" w:rsidP="00DB4419">
      <w:pPr>
        <w:pStyle w:val="Default"/>
        <w:jc w:val="both"/>
        <w:rPr>
          <w:color w:val="auto"/>
          <w:sz w:val="22"/>
          <w:szCs w:val="22"/>
        </w:rPr>
      </w:pPr>
    </w:p>
    <w:p w:rsidR="00E6503F" w:rsidRPr="00DC7A60" w:rsidRDefault="00E6503F" w:rsidP="00DB4419">
      <w:pPr>
        <w:pStyle w:val="Default"/>
        <w:jc w:val="both"/>
        <w:rPr>
          <w:color w:val="auto"/>
          <w:sz w:val="22"/>
          <w:szCs w:val="22"/>
        </w:rPr>
      </w:pPr>
      <w:r w:rsidRPr="00DC7A60">
        <w:rPr>
          <w:color w:val="auto"/>
          <w:sz w:val="22"/>
          <w:szCs w:val="22"/>
        </w:rPr>
        <w:t xml:space="preserve">2. Warunki udziału w postępowaniu mogą dotyczyć: </w:t>
      </w:r>
    </w:p>
    <w:p w:rsidR="00E6503F" w:rsidRPr="00DC7A60" w:rsidRDefault="00E6503F" w:rsidP="00DB4419">
      <w:pPr>
        <w:pStyle w:val="Default"/>
        <w:ind w:firstLine="708"/>
        <w:jc w:val="both"/>
        <w:rPr>
          <w:color w:val="auto"/>
          <w:sz w:val="22"/>
          <w:szCs w:val="22"/>
        </w:rPr>
      </w:pPr>
      <w:r w:rsidRPr="00DC7A60">
        <w:rPr>
          <w:color w:val="auto"/>
          <w:sz w:val="22"/>
          <w:szCs w:val="22"/>
        </w:rPr>
        <w:t xml:space="preserve">1) zdolności do występowania w obrocie gospodarczym; </w:t>
      </w:r>
    </w:p>
    <w:p w:rsidR="00E6503F" w:rsidRPr="00DC7A60" w:rsidRDefault="00E6503F" w:rsidP="00DB4419">
      <w:pPr>
        <w:pStyle w:val="Default"/>
        <w:ind w:left="708"/>
        <w:jc w:val="both"/>
        <w:rPr>
          <w:color w:val="auto"/>
          <w:sz w:val="22"/>
          <w:szCs w:val="22"/>
        </w:rPr>
      </w:pPr>
      <w:r w:rsidRPr="00DC7A60">
        <w:rPr>
          <w:color w:val="auto"/>
          <w:sz w:val="22"/>
          <w:szCs w:val="22"/>
        </w:rPr>
        <w:t xml:space="preserve">2) uprawnień do prowadzenia określonej działalności gospodarczej lub zawodowej, o ile wynika to z odrębnych przepisów; </w:t>
      </w:r>
    </w:p>
    <w:p w:rsidR="00E6503F" w:rsidRPr="00DC7A60" w:rsidRDefault="00E6503F" w:rsidP="00DB4419">
      <w:pPr>
        <w:pStyle w:val="Default"/>
        <w:ind w:firstLine="708"/>
        <w:jc w:val="both"/>
        <w:rPr>
          <w:color w:val="auto"/>
          <w:sz w:val="22"/>
          <w:szCs w:val="22"/>
        </w:rPr>
      </w:pPr>
      <w:r w:rsidRPr="00DC7A60">
        <w:rPr>
          <w:color w:val="auto"/>
          <w:sz w:val="22"/>
          <w:szCs w:val="22"/>
        </w:rPr>
        <w:t xml:space="preserve">3) sytuacji ekonomicznej lub finansowej; </w:t>
      </w:r>
    </w:p>
    <w:p w:rsidR="00E6503F" w:rsidRPr="00DC7A60" w:rsidRDefault="00E6503F" w:rsidP="00DB4419">
      <w:pPr>
        <w:pStyle w:val="Default"/>
        <w:ind w:firstLine="708"/>
        <w:jc w:val="both"/>
        <w:rPr>
          <w:color w:val="auto"/>
          <w:sz w:val="22"/>
          <w:szCs w:val="22"/>
        </w:rPr>
      </w:pPr>
      <w:r w:rsidRPr="00DC7A60">
        <w:rPr>
          <w:color w:val="auto"/>
          <w:sz w:val="22"/>
          <w:szCs w:val="22"/>
        </w:rPr>
        <w:t xml:space="preserve">4) zdolności technicznej lub zawodowej. </w:t>
      </w:r>
    </w:p>
    <w:p w:rsidR="00E6503F" w:rsidRPr="00DC7A60" w:rsidRDefault="00E6503F" w:rsidP="00DB4419">
      <w:pPr>
        <w:pStyle w:val="Default"/>
        <w:rPr>
          <w:color w:val="auto"/>
        </w:rPr>
      </w:pPr>
    </w:p>
    <w:p w:rsidR="00E6503F" w:rsidRPr="00DC7A60" w:rsidRDefault="00E6503F" w:rsidP="00DB4419">
      <w:pPr>
        <w:pStyle w:val="Default"/>
        <w:spacing w:after="17"/>
        <w:jc w:val="both"/>
        <w:rPr>
          <w:color w:val="auto"/>
          <w:sz w:val="22"/>
          <w:szCs w:val="22"/>
        </w:rPr>
      </w:pPr>
      <w:r w:rsidRPr="00DC7A60">
        <w:rPr>
          <w:color w:val="auto"/>
          <w:sz w:val="22"/>
          <w:szCs w:val="22"/>
        </w:rPr>
        <w:t xml:space="preserve">3. O udzielenie zamówienia mogą ubiegać się wykonawcy, którzy spełniają warunki dotyczące: </w:t>
      </w:r>
    </w:p>
    <w:p w:rsidR="00DF633F" w:rsidRDefault="00DF633F" w:rsidP="00DB4419">
      <w:pPr>
        <w:pStyle w:val="Default"/>
        <w:ind w:firstLine="708"/>
        <w:jc w:val="both"/>
        <w:rPr>
          <w:color w:val="auto"/>
          <w:sz w:val="22"/>
          <w:szCs w:val="22"/>
          <w:u w:val="single"/>
        </w:rPr>
      </w:pPr>
      <w:r w:rsidRPr="003F50FD">
        <w:rPr>
          <w:b/>
          <w:bCs/>
          <w:smallCaps/>
          <w:color w:val="auto"/>
          <w:sz w:val="22"/>
          <w:szCs w:val="22"/>
          <w:u w:val="single"/>
        </w:rPr>
        <w:t>(dotyczą tylko I części zamówienia)</w:t>
      </w:r>
    </w:p>
    <w:p w:rsidR="00DF633F" w:rsidRDefault="00DF633F" w:rsidP="00DB4419">
      <w:pPr>
        <w:pStyle w:val="Default"/>
        <w:ind w:firstLine="708"/>
        <w:jc w:val="both"/>
        <w:rPr>
          <w:color w:val="auto"/>
          <w:sz w:val="22"/>
          <w:szCs w:val="22"/>
          <w:u w:val="single"/>
        </w:rPr>
      </w:pPr>
    </w:p>
    <w:p w:rsidR="00E6503F" w:rsidRPr="00DC7A60" w:rsidRDefault="00E6503F" w:rsidP="00DB4419">
      <w:pPr>
        <w:pStyle w:val="Default"/>
        <w:ind w:firstLine="708"/>
        <w:jc w:val="both"/>
        <w:rPr>
          <w:color w:val="auto"/>
          <w:sz w:val="22"/>
          <w:szCs w:val="22"/>
          <w:u w:val="single"/>
        </w:rPr>
      </w:pPr>
      <w:r w:rsidRPr="00DC7A60">
        <w:rPr>
          <w:color w:val="auto"/>
          <w:sz w:val="22"/>
          <w:szCs w:val="22"/>
          <w:u w:val="single"/>
        </w:rPr>
        <w:t xml:space="preserve">1) sytuacji ekonomicznej lub finansowej: </w:t>
      </w:r>
    </w:p>
    <w:p w:rsidR="00E6503F" w:rsidRPr="00DC7A60" w:rsidRDefault="00E6503F" w:rsidP="00DB4419">
      <w:pPr>
        <w:pStyle w:val="Default"/>
        <w:ind w:left="708"/>
        <w:jc w:val="both"/>
        <w:rPr>
          <w:color w:val="auto"/>
          <w:sz w:val="22"/>
          <w:szCs w:val="22"/>
        </w:rPr>
      </w:pPr>
      <w:r w:rsidRPr="00DC7A60">
        <w:rPr>
          <w:color w:val="auto"/>
          <w:sz w:val="22"/>
          <w:szCs w:val="22"/>
        </w:rPr>
        <w:t xml:space="preserve">Zamawiający uzna za spełniony warunek dotyczący sytuacji ekonomicznej lub finansowej, jeżeli wykonawca wykaże że: </w:t>
      </w:r>
    </w:p>
    <w:p w:rsidR="00E6503F" w:rsidRPr="00DC7A60" w:rsidRDefault="00E6503F" w:rsidP="00FC38CD">
      <w:pPr>
        <w:pStyle w:val="Akapitzlist"/>
        <w:numPr>
          <w:ilvl w:val="1"/>
          <w:numId w:val="24"/>
        </w:numPr>
        <w:tabs>
          <w:tab w:val="clear" w:pos="540"/>
          <w:tab w:val="num" w:pos="709"/>
          <w:tab w:val="left" w:pos="1134"/>
        </w:tabs>
        <w:suppressAutoHyphens/>
        <w:spacing w:after="0" w:line="240" w:lineRule="auto"/>
        <w:ind w:left="709" w:firstLine="0"/>
        <w:jc w:val="both"/>
        <w:rPr>
          <w:rFonts w:cs="Calibri"/>
          <w:lang w:eastAsia="ar-SA"/>
        </w:rPr>
      </w:pPr>
      <w:r w:rsidRPr="00DC7A60">
        <w:rPr>
          <w:rFonts w:cs="Calibri"/>
        </w:rPr>
        <w:t xml:space="preserve">Jest </w:t>
      </w:r>
      <w:r w:rsidRPr="00DC7A60">
        <w:rPr>
          <w:rFonts w:cs="Calibri"/>
          <w:lang w:eastAsia="ar-SA"/>
        </w:rPr>
        <w:t xml:space="preserve">ubezpieczony od odpowiedzialności cywilnej w zakresie prowadzonej działalności związanej z przedmiotem zamówienia na minimalną kwotę gwarancyjną w wysokości </w:t>
      </w:r>
      <w:r w:rsidR="00CC3389">
        <w:rPr>
          <w:rFonts w:cs="Calibri"/>
          <w:b/>
          <w:lang w:eastAsia="ar-SA"/>
        </w:rPr>
        <w:t>2</w:t>
      </w:r>
      <w:r w:rsidR="003F50FD">
        <w:rPr>
          <w:rFonts w:cs="Calibri"/>
          <w:b/>
          <w:lang w:eastAsia="ar-SA"/>
        </w:rPr>
        <w:t>0</w:t>
      </w:r>
      <w:r w:rsidRPr="0005531A">
        <w:rPr>
          <w:rFonts w:cs="Calibri"/>
          <w:b/>
          <w:lang w:eastAsia="ar-SA"/>
        </w:rPr>
        <w:t>0.000 zł brutto</w:t>
      </w:r>
      <w:r w:rsidRPr="00DC7A60">
        <w:rPr>
          <w:rFonts w:cs="Calibri"/>
          <w:lang w:eastAsia="ar-SA"/>
        </w:rPr>
        <w:t>, obejmującej odpowiedzialność z tytułu szkód wyrządzonych przy wykonywaniu przedmiotu zamówienia oraz szkód wynikających z niewykonania lub nienależytego wykonania niniejszej umowy,</w:t>
      </w:r>
    </w:p>
    <w:p w:rsidR="00E6503F" w:rsidRPr="00DC7A60" w:rsidRDefault="00E6503F" w:rsidP="00FC38CD">
      <w:pPr>
        <w:pStyle w:val="Default"/>
        <w:jc w:val="both"/>
        <w:rPr>
          <w:color w:val="auto"/>
          <w:sz w:val="22"/>
          <w:szCs w:val="22"/>
        </w:rPr>
      </w:pPr>
    </w:p>
    <w:p w:rsidR="00E6503F" w:rsidRPr="00DC7A60" w:rsidRDefault="00E6503F" w:rsidP="00DB4419">
      <w:pPr>
        <w:pStyle w:val="Default"/>
        <w:ind w:firstLine="708"/>
        <w:jc w:val="both"/>
        <w:rPr>
          <w:color w:val="auto"/>
          <w:sz w:val="22"/>
          <w:szCs w:val="22"/>
          <w:u w:val="single"/>
        </w:rPr>
      </w:pPr>
      <w:r w:rsidRPr="00DC7A60">
        <w:rPr>
          <w:color w:val="auto"/>
          <w:sz w:val="22"/>
          <w:szCs w:val="22"/>
          <w:u w:val="single"/>
        </w:rPr>
        <w:t xml:space="preserve">2) zdolności technicznej lub zawodowej: </w:t>
      </w:r>
    </w:p>
    <w:p w:rsidR="00E6503F" w:rsidRPr="00DC7A60" w:rsidRDefault="00E6503F" w:rsidP="00DB4419">
      <w:pPr>
        <w:pStyle w:val="Default"/>
        <w:ind w:left="708"/>
        <w:jc w:val="both"/>
        <w:rPr>
          <w:color w:val="auto"/>
          <w:sz w:val="22"/>
          <w:szCs w:val="22"/>
        </w:rPr>
      </w:pPr>
      <w:r w:rsidRPr="00DC7A60">
        <w:rPr>
          <w:color w:val="auto"/>
          <w:sz w:val="22"/>
          <w:szCs w:val="22"/>
        </w:rPr>
        <w:t xml:space="preserve">Zamawiający uzna za spełniony warunek dotyczący zdolności technicznej lub zawodowej jeżeli wykonawca wykaże że: </w:t>
      </w:r>
    </w:p>
    <w:p w:rsidR="00E6503F" w:rsidRPr="00DC7A60" w:rsidRDefault="00E6503F" w:rsidP="00500793">
      <w:pPr>
        <w:pStyle w:val="Default"/>
        <w:numPr>
          <w:ilvl w:val="0"/>
          <w:numId w:val="1"/>
        </w:numPr>
        <w:jc w:val="both"/>
        <w:rPr>
          <w:color w:val="auto"/>
          <w:sz w:val="22"/>
          <w:szCs w:val="22"/>
        </w:rPr>
      </w:pPr>
      <w:r w:rsidRPr="00DC7A60">
        <w:rPr>
          <w:bCs/>
          <w:color w:val="auto"/>
          <w:sz w:val="22"/>
          <w:szCs w:val="22"/>
        </w:rPr>
        <w:t xml:space="preserve">wykonał </w:t>
      </w:r>
      <w:r w:rsidRPr="00DC7A60">
        <w:rPr>
          <w:color w:val="auto"/>
          <w:sz w:val="22"/>
          <w:szCs w:val="22"/>
        </w:rPr>
        <w:t xml:space="preserve">nie wcześniej niż w okresie ostatnich </w:t>
      </w:r>
      <w:r w:rsidRPr="00DC7A60">
        <w:rPr>
          <w:b/>
          <w:color w:val="auto"/>
          <w:sz w:val="22"/>
          <w:szCs w:val="22"/>
          <w:u w:val="single"/>
        </w:rPr>
        <w:t>3 lat</w:t>
      </w:r>
      <w:r w:rsidRPr="00DC7A60">
        <w:rPr>
          <w:color w:val="auto"/>
          <w:sz w:val="22"/>
          <w:szCs w:val="22"/>
          <w:u w:val="single"/>
        </w:rPr>
        <w:t>,</w:t>
      </w:r>
      <w:r w:rsidRPr="00DC7A60">
        <w:rPr>
          <w:color w:val="auto"/>
          <w:sz w:val="22"/>
          <w:szCs w:val="22"/>
        </w:rPr>
        <w:t xml:space="preserve"> a jeżeli okres prowadzenia działalności jest krótszy - w tym okresie, co najmniej : </w:t>
      </w:r>
    </w:p>
    <w:p w:rsidR="00E6503F" w:rsidRPr="00DC7A60" w:rsidRDefault="00E6503F" w:rsidP="00DB4419">
      <w:pPr>
        <w:pStyle w:val="Default"/>
        <w:jc w:val="both"/>
        <w:rPr>
          <w:color w:val="auto"/>
          <w:sz w:val="22"/>
          <w:szCs w:val="22"/>
        </w:rPr>
      </w:pPr>
    </w:p>
    <w:p w:rsidR="00E6503F" w:rsidRPr="00813686" w:rsidRDefault="00E6503F" w:rsidP="00DB4419">
      <w:pPr>
        <w:pStyle w:val="Default"/>
        <w:ind w:left="708"/>
        <w:jc w:val="both"/>
        <w:rPr>
          <w:b/>
          <w:color w:val="auto"/>
          <w:sz w:val="22"/>
          <w:szCs w:val="22"/>
        </w:rPr>
      </w:pPr>
      <w:r w:rsidRPr="00813686">
        <w:rPr>
          <w:bCs/>
          <w:color w:val="auto"/>
          <w:sz w:val="22"/>
          <w:szCs w:val="22"/>
        </w:rPr>
        <w:t xml:space="preserve">a1) jedną dostawą </w:t>
      </w:r>
      <w:r w:rsidRPr="00813686">
        <w:rPr>
          <w:color w:val="auto"/>
          <w:sz w:val="22"/>
          <w:szCs w:val="22"/>
        </w:rPr>
        <w:t xml:space="preserve">polegającą na </w:t>
      </w:r>
      <w:r w:rsidR="00CC3389" w:rsidRPr="00813686">
        <w:rPr>
          <w:b/>
          <w:color w:val="auto"/>
          <w:sz w:val="22"/>
          <w:szCs w:val="22"/>
        </w:rPr>
        <w:t>dostawie</w:t>
      </w:r>
      <w:r w:rsidRPr="00813686">
        <w:rPr>
          <w:b/>
          <w:color w:val="auto"/>
          <w:sz w:val="22"/>
          <w:szCs w:val="22"/>
        </w:rPr>
        <w:t xml:space="preserve"> </w:t>
      </w:r>
      <w:r w:rsidR="003F50FD" w:rsidRPr="00813686">
        <w:rPr>
          <w:b/>
          <w:color w:val="auto"/>
          <w:sz w:val="22"/>
          <w:szCs w:val="22"/>
        </w:rPr>
        <w:t>mebli medycznych</w:t>
      </w:r>
      <w:r w:rsidR="00CC3389" w:rsidRPr="00813686">
        <w:rPr>
          <w:b/>
          <w:color w:val="auto"/>
          <w:sz w:val="22"/>
          <w:szCs w:val="22"/>
        </w:rPr>
        <w:t xml:space="preserve"> o wartości minimum 2</w:t>
      </w:r>
      <w:r w:rsidR="00255990" w:rsidRPr="00813686">
        <w:rPr>
          <w:b/>
          <w:color w:val="auto"/>
          <w:sz w:val="22"/>
          <w:szCs w:val="22"/>
        </w:rPr>
        <w:t xml:space="preserve">00.000 zł brutto </w:t>
      </w:r>
      <w:r w:rsidR="009175DF" w:rsidRPr="00DC7A60">
        <w:rPr>
          <w:b/>
          <w:color w:val="auto"/>
          <w:sz w:val="22"/>
          <w:szCs w:val="22"/>
        </w:rPr>
        <w:t>(słownie: dwieście tysięcy złotych brutto</w:t>
      </w:r>
      <w:r w:rsidR="009175DF">
        <w:rPr>
          <w:b/>
          <w:color w:val="auto"/>
          <w:sz w:val="22"/>
          <w:szCs w:val="22"/>
        </w:rPr>
        <w:t>)</w:t>
      </w:r>
      <w:r w:rsidR="009175DF" w:rsidRPr="00813686">
        <w:rPr>
          <w:b/>
          <w:color w:val="auto"/>
          <w:sz w:val="22"/>
          <w:szCs w:val="22"/>
        </w:rPr>
        <w:t xml:space="preserve"> </w:t>
      </w:r>
      <w:r w:rsidR="00CC3389" w:rsidRPr="00813686">
        <w:rPr>
          <w:b/>
          <w:color w:val="auto"/>
          <w:sz w:val="22"/>
          <w:szCs w:val="22"/>
        </w:rPr>
        <w:t>jako jedną dostawę.</w:t>
      </w:r>
    </w:p>
    <w:p w:rsidR="00E6503F" w:rsidRPr="00DC7A60" w:rsidRDefault="00E6503F" w:rsidP="00DB4419">
      <w:pPr>
        <w:pStyle w:val="Default"/>
        <w:ind w:left="708"/>
        <w:jc w:val="both"/>
        <w:rPr>
          <w:color w:val="auto"/>
          <w:sz w:val="22"/>
          <w:szCs w:val="22"/>
        </w:rPr>
      </w:pPr>
    </w:p>
    <w:p w:rsidR="00E6503F" w:rsidRPr="00DC7A60" w:rsidRDefault="00E6503F" w:rsidP="007951E5">
      <w:pPr>
        <w:pStyle w:val="Default"/>
        <w:jc w:val="both"/>
        <w:rPr>
          <w:color w:val="auto"/>
        </w:rPr>
      </w:pPr>
    </w:p>
    <w:p w:rsidR="00E6503F" w:rsidRPr="00DC7A60" w:rsidRDefault="00E6503F" w:rsidP="00DB4419">
      <w:pPr>
        <w:pStyle w:val="Default"/>
        <w:ind w:left="708"/>
        <w:jc w:val="both"/>
        <w:rPr>
          <w:color w:val="auto"/>
          <w:sz w:val="22"/>
          <w:szCs w:val="22"/>
          <w:u w:val="single"/>
        </w:rPr>
      </w:pPr>
      <w:r w:rsidRPr="00DC7A60">
        <w:rPr>
          <w:color w:val="auto"/>
          <w:sz w:val="22"/>
          <w:szCs w:val="22"/>
          <w:u w:val="single"/>
        </w:rPr>
        <w:t>W przypadku wykonawców wspólnie ubiegających się o udzielenie zamówienia warunek może zostać spełniony co najmniej przez jednego wykonawcę lub łącznie przez wszystkich wykonawców wspólnie ubiegających się o zamówienie.</w:t>
      </w:r>
    </w:p>
    <w:p w:rsidR="00E6503F" w:rsidRPr="00DC7A60" w:rsidRDefault="00E6503F" w:rsidP="00F17231">
      <w:pPr>
        <w:pStyle w:val="Default"/>
        <w:jc w:val="both"/>
        <w:rPr>
          <w:color w:val="auto"/>
          <w:sz w:val="22"/>
          <w:szCs w:val="22"/>
        </w:rPr>
      </w:pPr>
    </w:p>
    <w:p w:rsidR="00E6503F" w:rsidRPr="00DC7A60" w:rsidRDefault="00E6503F" w:rsidP="00F17231">
      <w:pPr>
        <w:pStyle w:val="Default"/>
        <w:jc w:val="both"/>
        <w:rPr>
          <w:color w:val="auto"/>
          <w:sz w:val="22"/>
          <w:szCs w:val="22"/>
        </w:rPr>
      </w:pPr>
    </w:p>
    <w:p w:rsidR="00E6503F" w:rsidRPr="00DC7A60" w:rsidRDefault="00E6503F" w:rsidP="00F17231">
      <w:pPr>
        <w:pStyle w:val="Default"/>
        <w:jc w:val="both"/>
        <w:rPr>
          <w:color w:val="auto"/>
          <w:sz w:val="22"/>
          <w:szCs w:val="22"/>
        </w:rPr>
      </w:pPr>
      <w:r w:rsidRPr="00DC7A60">
        <w:rPr>
          <w:color w:val="auto"/>
          <w:sz w:val="22"/>
          <w:szCs w:val="22"/>
        </w:rPr>
        <w:t>W przypadku wykonawców wspólnie ubiegających się o udzielenie zamówienia warunek może zostać spełniony co najmniej przez jednego wykonawcę lub łącznie przez wszystkich wykonawców wspólnie ubiegających się o zamówienie.</w:t>
      </w:r>
    </w:p>
    <w:p w:rsidR="00E6503F" w:rsidRPr="00DC7A60" w:rsidRDefault="00E6503F" w:rsidP="00F17231">
      <w:pPr>
        <w:pStyle w:val="Default"/>
        <w:jc w:val="both"/>
        <w:rPr>
          <w:color w:val="auto"/>
          <w:sz w:val="22"/>
          <w:szCs w:val="22"/>
        </w:rPr>
      </w:pPr>
    </w:p>
    <w:p w:rsidR="00E6503F" w:rsidRPr="00DC7A60" w:rsidRDefault="00E6503F" w:rsidP="00F17231">
      <w:pPr>
        <w:pStyle w:val="Default"/>
        <w:rPr>
          <w:color w:val="auto"/>
        </w:rPr>
      </w:pPr>
    </w:p>
    <w:p w:rsidR="00E6503F" w:rsidRPr="00DC7A60" w:rsidRDefault="00E6503F" w:rsidP="00F17231">
      <w:pPr>
        <w:pStyle w:val="Default"/>
        <w:spacing w:after="18"/>
        <w:jc w:val="both"/>
        <w:rPr>
          <w:color w:val="auto"/>
          <w:sz w:val="22"/>
          <w:szCs w:val="22"/>
        </w:rPr>
      </w:pPr>
      <w:r w:rsidRPr="00DC7A60">
        <w:rPr>
          <w:color w:val="auto"/>
          <w:sz w:val="22"/>
          <w:szCs w:val="22"/>
        </w:rPr>
        <w:t xml:space="preserve">6. Udostępnianie zasobów: </w:t>
      </w:r>
    </w:p>
    <w:p w:rsidR="00E6503F" w:rsidRPr="00DC7A60" w:rsidRDefault="00E6503F" w:rsidP="00F17231">
      <w:pPr>
        <w:pStyle w:val="Default"/>
        <w:spacing w:after="18"/>
        <w:ind w:left="708"/>
        <w:jc w:val="both"/>
        <w:rPr>
          <w:color w:val="auto"/>
          <w:sz w:val="22"/>
          <w:szCs w:val="22"/>
        </w:rPr>
      </w:pPr>
      <w:r w:rsidRPr="00DC7A60">
        <w:rPr>
          <w:color w:val="auto"/>
          <w:sz w:val="22"/>
          <w:szCs w:val="22"/>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E6503F" w:rsidRPr="00DC7A60" w:rsidRDefault="00E6503F" w:rsidP="00F17231">
      <w:pPr>
        <w:pStyle w:val="Default"/>
        <w:spacing w:after="18"/>
        <w:ind w:left="708"/>
        <w:jc w:val="both"/>
        <w:rPr>
          <w:color w:val="auto"/>
          <w:sz w:val="22"/>
          <w:szCs w:val="22"/>
        </w:rPr>
      </w:pPr>
      <w:r w:rsidRPr="00DC7A60">
        <w:rPr>
          <w:color w:val="auto"/>
          <w:sz w:val="22"/>
          <w:szCs w:val="22"/>
        </w:rPr>
        <w:t xml:space="preserve">2) W odniesieniu do warunków dotyczących wykształcenia, kwalifikacji zawodowych lub doświadczenia, wykonawcy mogą polegać na zdolnościach podmiotów udostępniających zasoby, </w:t>
      </w:r>
      <w:r w:rsidRPr="00DC7A60">
        <w:rPr>
          <w:bCs/>
          <w:color w:val="auto"/>
          <w:sz w:val="22"/>
          <w:szCs w:val="22"/>
        </w:rPr>
        <w:t xml:space="preserve">jeśli podmioty te wykonają roboty budowlane lub usługi, do realizacji których te zdolności są wymagane. </w:t>
      </w:r>
    </w:p>
    <w:p w:rsidR="00E6503F" w:rsidRPr="00DC7A60" w:rsidRDefault="00E6503F" w:rsidP="00F17231">
      <w:pPr>
        <w:pStyle w:val="Default"/>
        <w:spacing w:after="18"/>
        <w:ind w:left="708"/>
        <w:jc w:val="both"/>
        <w:rPr>
          <w:color w:val="auto"/>
          <w:sz w:val="22"/>
          <w:szCs w:val="22"/>
        </w:rPr>
      </w:pPr>
      <w:r w:rsidRPr="00DC7A60">
        <w:rPr>
          <w:color w:val="auto"/>
          <w:sz w:val="22"/>
          <w:szCs w:val="22"/>
        </w:rPr>
        <w:t xml:space="preserve">3) Wykonawca, który polega na zdolnościach lub sytuacji podmiotów udostępniających zasoby, </w:t>
      </w:r>
      <w:r w:rsidRPr="00DC7A60">
        <w:rPr>
          <w:bCs/>
          <w:color w:val="auto"/>
          <w:sz w:val="22"/>
          <w:szCs w:val="22"/>
        </w:rPr>
        <w:t xml:space="preserve">składa wraz z ofertą, zobowiązanie podmiotu udostępniającego </w:t>
      </w:r>
      <w:r w:rsidRPr="00DC7A60">
        <w:rPr>
          <w:color w:val="auto"/>
          <w:sz w:val="22"/>
          <w:szCs w:val="22"/>
        </w:rPr>
        <w:t xml:space="preserve">zasoby do oddania mu do dyspozycji niezbędnych zasobów na potrzeby realizacji danego zamówienia </w:t>
      </w:r>
      <w:r w:rsidRPr="00DC7A60">
        <w:rPr>
          <w:bCs/>
          <w:color w:val="auto"/>
          <w:sz w:val="22"/>
          <w:szCs w:val="22"/>
        </w:rPr>
        <w:t xml:space="preserve">lub inny podmiotowy środek dowodowy </w:t>
      </w:r>
      <w:r w:rsidRPr="00DC7A60">
        <w:rPr>
          <w:color w:val="auto"/>
          <w:sz w:val="22"/>
          <w:szCs w:val="22"/>
        </w:rPr>
        <w:t xml:space="preserve">potwierdzający, że wykonawca realizując zamówienie, będzie dysponował niezbędnymi zasobami tych podmiotów. </w:t>
      </w:r>
      <w:r w:rsidRPr="00DC7A60">
        <w:rPr>
          <w:bCs/>
          <w:color w:val="auto"/>
          <w:sz w:val="22"/>
          <w:szCs w:val="22"/>
        </w:rPr>
        <w:t xml:space="preserve">Uwaga: ww. zobowiązanie lub inny podmiotowy środek dowodowy wykonawca musi dołączyć do oferty – jeżeli dotyczy. </w:t>
      </w:r>
    </w:p>
    <w:p w:rsidR="00E6503F" w:rsidRPr="00DC7A60" w:rsidRDefault="00E6503F" w:rsidP="00F17231">
      <w:pPr>
        <w:pStyle w:val="Default"/>
        <w:spacing w:after="18"/>
        <w:ind w:left="708"/>
        <w:jc w:val="both"/>
        <w:rPr>
          <w:color w:val="auto"/>
          <w:sz w:val="22"/>
          <w:szCs w:val="22"/>
        </w:rPr>
      </w:pPr>
      <w:r w:rsidRPr="00DC7A60">
        <w:rPr>
          <w:color w:val="auto"/>
          <w:sz w:val="22"/>
          <w:szCs w:val="22"/>
        </w:rPr>
        <w:t xml:space="preserve">4) Zobowiązanie podmiotu udostępniającego zasoby, o którym mowa w pkt.6 </w:t>
      </w:r>
      <w:proofErr w:type="spellStart"/>
      <w:r w:rsidRPr="00DC7A60">
        <w:rPr>
          <w:color w:val="auto"/>
          <w:sz w:val="22"/>
          <w:szCs w:val="22"/>
        </w:rPr>
        <w:t>ppkt</w:t>
      </w:r>
      <w:proofErr w:type="spellEnd"/>
      <w:r w:rsidRPr="00DC7A60">
        <w:rPr>
          <w:color w:val="auto"/>
          <w:sz w:val="22"/>
          <w:szCs w:val="22"/>
        </w:rPr>
        <w:t xml:space="preserve">. 3, potwierdza, że stosunek łączący wykonawcę z podmiotami udostępniającymi zasoby gwarantuje rzeczywisty dostęp do tych zasobów oraz określa, w szczególności: </w:t>
      </w:r>
    </w:p>
    <w:p w:rsidR="00E6503F" w:rsidRPr="00DC7A60" w:rsidRDefault="00E6503F" w:rsidP="00F17231">
      <w:pPr>
        <w:pStyle w:val="Default"/>
        <w:spacing w:after="18"/>
        <w:ind w:firstLine="708"/>
        <w:jc w:val="both"/>
        <w:rPr>
          <w:color w:val="auto"/>
          <w:sz w:val="22"/>
          <w:szCs w:val="22"/>
        </w:rPr>
      </w:pPr>
      <w:r w:rsidRPr="00DC7A60">
        <w:rPr>
          <w:color w:val="auto"/>
          <w:sz w:val="22"/>
          <w:szCs w:val="22"/>
        </w:rPr>
        <w:t xml:space="preserve">− zakres dostępnych wykonawcy zasobów podmiotu udostępniającego zasoby; </w:t>
      </w:r>
    </w:p>
    <w:p w:rsidR="00E6503F" w:rsidRPr="00DC7A60" w:rsidRDefault="00E6503F" w:rsidP="00500793">
      <w:pPr>
        <w:pStyle w:val="Default"/>
        <w:ind w:left="708"/>
        <w:jc w:val="both"/>
        <w:rPr>
          <w:color w:val="auto"/>
          <w:sz w:val="22"/>
          <w:szCs w:val="22"/>
        </w:rPr>
      </w:pPr>
      <w:r w:rsidRPr="00DC7A60">
        <w:rPr>
          <w:color w:val="auto"/>
          <w:sz w:val="22"/>
          <w:szCs w:val="22"/>
        </w:rPr>
        <w:t>− sposób i okres udostępnienia wykonawcy i wykorzystania przez niego zasobów podmiotu udostępniającego te zasoby przy wykonywaniu zamówienia;</w:t>
      </w:r>
    </w:p>
    <w:p w:rsidR="00E6503F" w:rsidRPr="00DC7A60" w:rsidRDefault="00E6503F" w:rsidP="00500793">
      <w:pPr>
        <w:pStyle w:val="Default"/>
        <w:ind w:left="708"/>
        <w:jc w:val="both"/>
        <w:rPr>
          <w:color w:val="auto"/>
          <w:sz w:val="22"/>
          <w:szCs w:val="22"/>
        </w:rPr>
      </w:pPr>
      <w:r w:rsidRPr="00DC7A60">
        <w:rPr>
          <w:color w:val="auto"/>
          <w:sz w:val="22"/>
          <w:szCs w:val="22"/>
        </w:rPr>
        <w:t xml:space="preserve">- czy </w:t>
      </w:r>
      <w:r w:rsidRPr="00DC7A60">
        <w:rPr>
          <w:color w:val="auto"/>
          <w:szCs w:val="22"/>
        </w:rPr>
        <w:t xml:space="preserve">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E6503F" w:rsidRPr="00DC7A60" w:rsidRDefault="00E6503F" w:rsidP="00500793">
      <w:pPr>
        <w:pStyle w:val="Default"/>
        <w:ind w:left="708"/>
        <w:jc w:val="both"/>
        <w:rPr>
          <w:color w:val="auto"/>
          <w:sz w:val="22"/>
          <w:szCs w:val="22"/>
        </w:rPr>
      </w:pPr>
      <w:r w:rsidRPr="00DC7A60">
        <w:rPr>
          <w:color w:val="auto"/>
          <w:sz w:val="22"/>
          <w:szCs w:val="22"/>
        </w:rPr>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E6503F" w:rsidRPr="00DC7A60" w:rsidRDefault="00E6503F" w:rsidP="00500793">
      <w:pPr>
        <w:pStyle w:val="Default"/>
        <w:ind w:left="708"/>
        <w:jc w:val="both"/>
        <w:rPr>
          <w:color w:val="auto"/>
          <w:sz w:val="22"/>
          <w:szCs w:val="22"/>
        </w:rPr>
      </w:pPr>
      <w:r w:rsidRPr="00DC7A60">
        <w:rPr>
          <w:color w:val="auto"/>
          <w:sz w:val="22"/>
          <w:szCs w:val="22"/>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E6503F" w:rsidRPr="00DC7A60" w:rsidRDefault="00E6503F" w:rsidP="00500793">
      <w:pPr>
        <w:pStyle w:val="Default"/>
        <w:ind w:left="708"/>
        <w:jc w:val="both"/>
        <w:rPr>
          <w:color w:val="auto"/>
          <w:sz w:val="22"/>
          <w:szCs w:val="22"/>
        </w:rPr>
      </w:pPr>
      <w:r w:rsidRPr="00DC7A60">
        <w:rPr>
          <w:color w:val="auto"/>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o których mowa w niniejszej </w:t>
      </w:r>
      <w:proofErr w:type="spellStart"/>
      <w:r w:rsidRPr="00DC7A60">
        <w:rPr>
          <w:color w:val="auto"/>
          <w:sz w:val="22"/>
          <w:szCs w:val="22"/>
        </w:rPr>
        <w:t>swz</w:t>
      </w:r>
      <w:proofErr w:type="spellEnd"/>
      <w:r w:rsidRPr="00DC7A60">
        <w:rPr>
          <w:color w:val="auto"/>
          <w:sz w:val="22"/>
          <w:szCs w:val="22"/>
        </w:rPr>
        <w:t xml:space="preserve"> oraz bada, czy nie zachodzą wobec tego podmiotu podstawy wykluczenia, które zostały przewidziane względem wykonawcy. </w:t>
      </w:r>
    </w:p>
    <w:p w:rsidR="00E6503F" w:rsidRPr="00DC7A60" w:rsidRDefault="00E6503F" w:rsidP="00F17231">
      <w:pPr>
        <w:pStyle w:val="Default"/>
        <w:jc w:val="both"/>
        <w:rPr>
          <w:color w:val="auto"/>
        </w:rPr>
      </w:pPr>
    </w:p>
    <w:p w:rsidR="00E6503F" w:rsidRPr="00FC51A8" w:rsidRDefault="00E6503F" w:rsidP="00FC51A8">
      <w:pPr>
        <w:pStyle w:val="Default"/>
        <w:jc w:val="both"/>
        <w:rPr>
          <w:b/>
          <w:bCs/>
          <w:color w:val="auto"/>
          <w:sz w:val="22"/>
          <w:szCs w:val="22"/>
        </w:rPr>
      </w:pPr>
      <w:r w:rsidRPr="00DC7A60">
        <w:rPr>
          <w:b/>
          <w:bCs/>
          <w:color w:val="auto"/>
        </w:rPr>
        <w:t>ROZDZIAŁ XVI</w:t>
      </w:r>
      <w:r w:rsidRPr="00DC7A60">
        <w:rPr>
          <w:b/>
          <w:bCs/>
          <w:color w:val="auto"/>
          <w:sz w:val="22"/>
          <w:szCs w:val="22"/>
        </w:rPr>
        <w:t xml:space="preserve"> Wykaz oświadczeń i dokumentów składanych wraz z ofertą</w:t>
      </w:r>
    </w:p>
    <w:p w:rsidR="00E6503F" w:rsidRPr="00DC7A60" w:rsidRDefault="00E6503F" w:rsidP="00281D59">
      <w:pPr>
        <w:pStyle w:val="Default"/>
        <w:spacing w:after="13"/>
        <w:jc w:val="both"/>
        <w:rPr>
          <w:color w:val="auto"/>
          <w:sz w:val="22"/>
          <w:szCs w:val="22"/>
        </w:rPr>
      </w:pPr>
      <w:r w:rsidRPr="00DC7A60">
        <w:rPr>
          <w:color w:val="auto"/>
          <w:sz w:val="22"/>
          <w:szCs w:val="22"/>
        </w:rPr>
        <w:t xml:space="preserve">1. Oferta składana jest pod rygorem nieważności </w:t>
      </w:r>
      <w:r w:rsidRPr="00DC7A60">
        <w:rPr>
          <w:bCs/>
          <w:color w:val="auto"/>
          <w:sz w:val="22"/>
          <w:szCs w:val="22"/>
        </w:rPr>
        <w:t xml:space="preserve">w formie elektronicznej lub w postaci elektronicznej opatrzonej podpisem zaufanym lub podpisem osobistym. </w:t>
      </w:r>
    </w:p>
    <w:p w:rsidR="00E6503F" w:rsidRPr="00DC7A60" w:rsidRDefault="00E6503F" w:rsidP="00281D59">
      <w:pPr>
        <w:pStyle w:val="Default"/>
        <w:spacing w:after="13"/>
        <w:jc w:val="both"/>
        <w:rPr>
          <w:color w:val="auto"/>
          <w:sz w:val="22"/>
          <w:szCs w:val="22"/>
        </w:rPr>
      </w:pPr>
      <w:r w:rsidRPr="00DC7A60">
        <w:rPr>
          <w:color w:val="auto"/>
          <w:sz w:val="22"/>
          <w:szCs w:val="22"/>
        </w:rPr>
        <w:lastRenderedPageBreak/>
        <w:t>2. Oferta cenowa musi być sporządzona na Formularzu Ofertowym</w:t>
      </w:r>
      <w:r>
        <w:rPr>
          <w:color w:val="auto"/>
          <w:sz w:val="22"/>
          <w:szCs w:val="22"/>
        </w:rPr>
        <w:t xml:space="preserve"> wraz z załącznikiem</w:t>
      </w:r>
      <w:r w:rsidRPr="00DC7A60">
        <w:rPr>
          <w:color w:val="auto"/>
          <w:sz w:val="22"/>
          <w:szCs w:val="22"/>
        </w:rPr>
        <w:t xml:space="preserve">, według wzoru stanowiącego </w:t>
      </w:r>
      <w:r w:rsidRPr="00DC7A60">
        <w:rPr>
          <w:bCs/>
          <w:color w:val="auto"/>
          <w:sz w:val="22"/>
          <w:szCs w:val="22"/>
        </w:rPr>
        <w:t xml:space="preserve">załącznik nr 1 </w:t>
      </w:r>
      <w:r>
        <w:rPr>
          <w:color w:val="auto"/>
          <w:sz w:val="22"/>
          <w:szCs w:val="22"/>
        </w:rPr>
        <w:t>do SWZ.</w:t>
      </w:r>
    </w:p>
    <w:p w:rsidR="00E6503F" w:rsidRPr="00DF633F" w:rsidRDefault="00E6503F" w:rsidP="00281D59">
      <w:pPr>
        <w:pStyle w:val="Default"/>
        <w:spacing w:after="13"/>
        <w:jc w:val="both"/>
        <w:rPr>
          <w:color w:val="auto"/>
          <w:sz w:val="22"/>
          <w:szCs w:val="22"/>
        </w:rPr>
      </w:pPr>
      <w:r w:rsidRPr="00DF633F">
        <w:rPr>
          <w:color w:val="auto"/>
          <w:sz w:val="22"/>
          <w:szCs w:val="22"/>
        </w:rPr>
        <w:t xml:space="preserve">3. Dokumenty składane wraz z </w:t>
      </w:r>
      <w:r w:rsidRPr="00DF633F">
        <w:rPr>
          <w:color w:val="auto"/>
          <w:sz w:val="22"/>
          <w:szCs w:val="22"/>
          <w:u w:val="single"/>
        </w:rPr>
        <w:t>Formularzem Ofertowym (oraz załącznikiem do formularza ofertowego)</w:t>
      </w:r>
      <w:r w:rsidRPr="00DF633F">
        <w:rPr>
          <w:color w:val="auto"/>
          <w:sz w:val="22"/>
          <w:szCs w:val="22"/>
        </w:rPr>
        <w:t xml:space="preserve">: </w:t>
      </w:r>
    </w:p>
    <w:p w:rsidR="00E6503F" w:rsidRPr="00DC7A60" w:rsidRDefault="00E6503F" w:rsidP="00281D59">
      <w:pPr>
        <w:pStyle w:val="Default"/>
        <w:spacing w:after="13"/>
        <w:ind w:left="708"/>
        <w:jc w:val="both"/>
        <w:rPr>
          <w:color w:val="auto"/>
          <w:sz w:val="22"/>
          <w:szCs w:val="22"/>
        </w:rPr>
      </w:pPr>
      <w:r w:rsidRPr="00DC7A60">
        <w:rPr>
          <w:color w:val="auto"/>
          <w:sz w:val="22"/>
          <w:szCs w:val="22"/>
        </w:rPr>
        <w:t xml:space="preserve">1) aktualne na dzień składania ofert oświadczenie o spełnianiu warunków udziału w postępowaniu oraz o braku podstaw do wykluczenia z postępowania – zgodnie z Załącznikiem nr 2 do SWZ </w:t>
      </w:r>
    </w:p>
    <w:p w:rsidR="00E6503F" w:rsidRPr="00DC7A60" w:rsidRDefault="00E6503F" w:rsidP="00281D59">
      <w:pPr>
        <w:pStyle w:val="Default"/>
        <w:spacing w:after="13"/>
        <w:ind w:left="708"/>
        <w:jc w:val="both"/>
        <w:rPr>
          <w:color w:val="auto"/>
          <w:sz w:val="22"/>
          <w:szCs w:val="22"/>
        </w:rPr>
      </w:pPr>
      <w:r w:rsidRPr="00DC7A60">
        <w:rPr>
          <w:color w:val="auto"/>
          <w:sz w:val="22"/>
          <w:szCs w:val="22"/>
        </w:rPr>
        <w:t xml:space="preserve">2) Zobowiązanie innego podmiotu, według załącznika nr 5, o którym mowa w Rozdziale XV </w:t>
      </w:r>
      <w:proofErr w:type="spellStart"/>
      <w:r w:rsidRPr="00DC7A60">
        <w:rPr>
          <w:color w:val="auto"/>
          <w:sz w:val="22"/>
          <w:szCs w:val="22"/>
        </w:rPr>
        <w:t>pkt</w:t>
      </w:r>
      <w:proofErr w:type="spellEnd"/>
      <w:r w:rsidRPr="00DC7A60">
        <w:rPr>
          <w:color w:val="auto"/>
          <w:sz w:val="22"/>
          <w:szCs w:val="22"/>
        </w:rPr>
        <w:t xml:space="preserve"> 6 </w:t>
      </w:r>
      <w:proofErr w:type="spellStart"/>
      <w:r w:rsidRPr="00DC7A60">
        <w:rPr>
          <w:color w:val="auto"/>
          <w:sz w:val="22"/>
          <w:szCs w:val="22"/>
        </w:rPr>
        <w:t>ppkt</w:t>
      </w:r>
      <w:proofErr w:type="spellEnd"/>
      <w:r w:rsidRPr="00DC7A60">
        <w:rPr>
          <w:color w:val="auto"/>
          <w:sz w:val="22"/>
          <w:szCs w:val="22"/>
        </w:rPr>
        <w:t xml:space="preserve"> 3) SWZ lub inny podmiotowy środek dowodowy (jeżeli dotyczy), </w:t>
      </w:r>
    </w:p>
    <w:p w:rsidR="00E6503F" w:rsidRPr="00DC7A60" w:rsidRDefault="00E6503F" w:rsidP="00281D59">
      <w:pPr>
        <w:pStyle w:val="Default"/>
        <w:spacing w:after="13"/>
        <w:ind w:left="708"/>
        <w:jc w:val="both"/>
        <w:rPr>
          <w:color w:val="auto"/>
          <w:sz w:val="22"/>
          <w:szCs w:val="22"/>
        </w:rPr>
      </w:pPr>
      <w:r w:rsidRPr="00DC7A60">
        <w:rPr>
          <w:color w:val="auto"/>
          <w:sz w:val="22"/>
          <w:szCs w:val="22"/>
        </w:rPr>
        <w:t xml:space="preserve">3) dokumenty, z których wynika prawo do podpisania oferty, oświadczeń i dokumentów; odpowiednie pełnomocnictwa, (jeżeli dotyczy), w tym umocowanie do reprezentowania podmiotu udostępniającego zasoby na zasadach określonych w art. 118 Ustawy </w:t>
      </w:r>
      <w:r w:rsidRPr="00DC7A60">
        <w:rPr>
          <w:i/>
          <w:iCs/>
          <w:color w:val="auto"/>
          <w:sz w:val="22"/>
          <w:szCs w:val="22"/>
        </w:rPr>
        <w:t>(jeżeli dotyczy)</w:t>
      </w:r>
      <w:r w:rsidRPr="00DC7A60">
        <w:rPr>
          <w:color w:val="auto"/>
          <w:sz w:val="22"/>
          <w:szCs w:val="22"/>
        </w:rPr>
        <w:t xml:space="preserve">. </w:t>
      </w:r>
    </w:p>
    <w:p w:rsidR="00E6503F" w:rsidRPr="00DC7A60" w:rsidRDefault="00E6503F" w:rsidP="00281D59">
      <w:pPr>
        <w:pStyle w:val="Default"/>
        <w:spacing w:after="13"/>
        <w:ind w:left="708"/>
        <w:jc w:val="both"/>
        <w:rPr>
          <w:color w:val="auto"/>
          <w:sz w:val="22"/>
          <w:szCs w:val="22"/>
        </w:rPr>
      </w:pPr>
      <w:r w:rsidRPr="00DC7A60">
        <w:rPr>
          <w:color w:val="auto"/>
          <w:sz w:val="22"/>
          <w:szCs w:val="22"/>
        </w:rPr>
        <w:t xml:space="preserve">4) w przypadku wykonawców wspólnie ubiegających się o udzielenie zamówienia - </w:t>
      </w:r>
      <w:r w:rsidRPr="00DC7A60">
        <w:rPr>
          <w:i/>
          <w:iCs/>
          <w:color w:val="auto"/>
          <w:sz w:val="22"/>
          <w:szCs w:val="22"/>
        </w:rPr>
        <w:t xml:space="preserve">Oświadczenie konsorcjum/ spółki cywilnej z którego wynika, które roboty budowlane/usługi/dostawy wykonają poszczególni wykonawcy – oświadczenie składane na formularzu ofertowym </w:t>
      </w:r>
      <w:r w:rsidRPr="00DC7A60">
        <w:rPr>
          <w:color w:val="auto"/>
          <w:sz w:val="22"/>
          <w:szCs w:val="22"/>
        </w:rPr>
        <w:t xml:space="preserve">zgodnie z postanowieniami Rozdziału XVIII pkt. 3. </w:t>
      </w:r>
    </w:p>
    <w:p w:rsidR="00E6503F" w:rsidRPr="00DC7A60" w:rsidRDefault="00E6503F" w:rsidP="00281D59">
      <w:pPr>
        <w:pStyle w:val="Default"/>
        <w:jc w:val="both"/>
        <w:rPr>
          <w:color w:val="auto"/>
          <w:sz w:val="22"/>
          <w:szCs w:val="22"/>
        </w:rPr>
      </w:pPr>
    </w:p>
    <w:p w:rsidR="00E6503F" w:rsidRPr="00DC7A60" w:rsidRDefault="00E6503F" w:rsidP="00281D59">
      <w:pPr>
        <w:pStyle w:val="Default"/>
        <w:jc w:val="both"/>
        <w:rPr>
          <w:color w:val="auto"/>
          <w:sz w:val="22"/>
          <w:szCs w:val="22"/>
          <w:u w:val="single"/>
        </w:rPr>
      </w:pPr>
      <w:r w:rsidRPr="00DC7A60">
        <w:rPr>
          <w:color w:val="auto"/>
          <w:sz w:val="22"/>
          <w:szCs w:val="22"/>
          <w:u w:val="single"/>
        </w:rPr>
        <w:t xml:space="preserve">Oświadczenie składają </w:t>
      </w:r>
      <w:r w:rsidRPr="00DC7A60">
        <w:rPr>
          <w:bCs/>
          <w:color w:val="auto"/>
          <w:sz w:val="22"/>
          <w:szCs w:val="22"/>
          <w:u w:val="single"/>
        </w:rPr>
        <w:t>odrębnie</w:t>
      </w:r>
      <w:r w:rsidRPr="00DC7A60">
        <w:rPr>
          <w:color w:val="auto"/>
          <w:sz w:val="22"/>
          <w:szCs w:val="22"/>
          <w:u w:val="single"/>
        </w:rPr>
        <w:t xml:space="preserve">: </w:t>
      </w:r>
    </w:p>
    <w:p w:rsidR="00E6503F" w:rsidRPr="00DC7A60" w:rsidRDefault="00E6503F" w:rsidP="00281D59">
      <w:pPr>
        <w:pStyle w:val="Default"/>
        <w:jc w:val="both"/>
        <w:rPr>
          <w:color w:val="auto"/>
          <w:sz w:val="22"/>
          <w:szCs w:val="22"/>
        </w:rPr>
      </w:pPr>
      <w:r w:rsidRPr="00DC7A60">
        <w:rPr>
          <w:bCs/>
          <w:color w:val="auto"/>
          <w:sz w:val="22"/>
          <w:szCs w:val="22"/>
        </w:rPr>
        <w:t>Wykonawca/każdy spośród wykonawców wspólnie ubiegających się o udzielenie zamówienia</w:t>
      </w:r>
      <w:r w:rsidRPr="00DC7A60">
        <w:rPr>
          <w:color w:val="auto"/>
          <w:sz w:val="22"/>
          <w:szCs w:val="22"/>
        </w:rPr>
        <w:t xml:space="preserve">. W takim przypadku oświadczenie potwierdza brak podstaw wykluczenia Wykonawcy oraz spełnianie warunków udziału w postępowaniu w zakresie, w jakim każdy z wykonawców wykazuje spełnianie warunków udziału w postępowaniu; </w:t>
      </w:r>
    </w:p>
    <w:p w:rsidR="00E6503F" w:rsidRPr="00DC7A60" w:rsidRDefault="00E6503F" w:rsidP="00281D59">
      <w:pPr>
        <w:pStyle w:val="Default"/>
        <w:jc w:val="both"/>
        <w:rPr>
          <w:color w:val="auto"/>
          <w:sz w:val="22"/>
          <w:szCs w:val="22"/>
        </w:rPr>
      </w:pPr>
      <w:r w:rsidRPr="00DC7A60">
        <w:rPr>
          <w:bCs/>
          <w:color w:val="auto"/>
          <w:sz w:val="22"/>
          <w:szCs w:val="22"/>
        </w:rPr>
        <w:t>Podmiot trzeci</w:t>
      </w:r>
      <w:r w:rsidRPr="00DC7A60">
        <w:rPr>
          <w:color w:val="auto"/>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rsidR="00E6503F" w:rsidRPr="00DC7A60" w:rsidRDefault="00E6503F" w:rsidP="00281D59">
      <w:pPr>
        <w:pStyle w:val="Default"/>
        <w:jc w:val="both"/>
        <w:rPr>
          <w:color w:val="auto"/>
          <w:sz w:val="22"/>
          <w:szCs w:val="22"/>
        </w:rPr>
      </w:pPr>
    </w:p>
    <w:p w:rsidR="00E6503F" w:rsidRPr="00DC7A60" w:rsidRDefault="00E6503F" w:rsidP="00281D59">
      <w:pPr>
        <w:pStyle w:val="Default"/>
        <w:jc w:val="both"/>
        <w:rPr>
          <w:b/>
          <w:bCs/>
          <w:color w:val="auto"/>
          <w:sz w:val="22"/>
          <w:szCs w:val="22"/>
        </w:rPr>
      </w:pPr>
      <w:r w:rsidRPr="00DC7A60">
        <w:rPr>
          <w:b/>
          <w:bCs/>
          <w:color w:val="auto"/>
        </w:rPr>
        <w:t>ROZDZIAŁ XVII</w:t>
      </w:r>
      <w:r w:rsidRPr="00DC7A60">
        <w:rPr>
          <w:b/>
          <w:bCs/>
          <w:color w:val="auto"/>
          <w:sz w:val="22"/>
          <w:szCs w:val="22"/>
        </w:rPr>
        <w:t xml:space="preserve"> Wykaz podmiotowych środków dowodowych składanych na wezwanie</w:t>
      </w:r>
    </w:p>
    <w:p w:rsidR="00E6503F" w:rsidRPr="00DC7A60" w:rsidRDefault="00E6503F" w:rsidP="00281D59">
      <w:pPr>
        <w:pStyle w:val="Default"/>
        <w:rPr>
          <w:color w:val="auto"/>
        </w:rPr>
      </w:pPr>
    </w:p>
    <w:p w:rsidR="00E6503F" w:rsidRPr="00DC7A60" w:rsidRDefault="00E6503F" w:rsidP="00281D59">
      <w:pPr>
        <w:pStyle w:val="Default"/>
        <w:spacing w:after="17"/>
        <w:jc w:val="both"/>
        <w:rPr>
          <w:color w:val="auto"/>
          <w:sz w:val="22"/>
          <w:szCs w:val="22"/>
        </w:rPr>
      </w:pPr>
      <w:r w:rsidRPr="00DC7A60">
        <w:rPr>
          <w:color w:val="auto"/>
          <w:sz w:val="22"/>
          <w:szCs w:val="22"/>
        </w:rPr>
        <w:t xml:space="preserve">1. Zamawiający wzywa wykonawcę, którego oferta została najwyżej oceniona, do złożenia w wyznaczonym terminie, nie krótszym </w:t>
      </w:r>
      <w:r w:rsidRPr="00DC7A60">
        <w:rPr>
          <w:b/>
          <w:bCs/>
          <w:color w:val="auto"/>
          <w:sz w:val="22"/>
          <w:szCs w:val="22"/>
        </w:rPr>
        <w:t>niż 5 dni od dnia wezwania</w:t>
      </w:r>
      <w:r w:rsidRPr="00DC7A60">
        <w:rPr>
          <w:color w:val="auto"/>
          <w:sz w:val="22"/>
          <w:szCs w:val="22"/>
        </w:rPr>
        <w:t xml:space="preserve">, podmiotowych środków dowodowych, aktualnych na dzień złożenia podmiotowych środków dowodowych: </w:t>
      </w:r>
    </w:p>
    <w:p w:rsidR="00E6503F" w:rsidRPr="00DC7A60" w:rsidRDefault="00E6503F" w:rsidP="00020B0D">
      <w:pPr>
        <w:pStyle w:val="Default"/>
        <w:spacing w:after="17"/>
        <w:ind w:left="708"/>
        <w:jc w:val="both"/>
        <w:rPr>
          <w:color w:val="auto"/>
          <w:sz w:val="22"/>
          <w:szCs w:val="22"/>
        </w:rPr>
      </w:pPr>
      <w:r w:rsidRPr="00DC7A60">
        <w:rPr>
          <w:color w:val="auto"/>
          <w:sz w:val="22"/>
          <w:szCs w:val="22"/>
        </w:rPr>
        <w:t xml:space="preserve">1) Oświadczenia wykonawcy, w zakresie art. 108 ust. 1 </w:t>
      </w:r>
      <w:proofErr w:type="spellStart"/>
      <w:r w:rsidRPr="00DC7A60">
        <w:rPr>
          <w:color w:val="auto"/>
          <w:sz w:val="22"/>
          <w:szCs w:val="22"/>
        </w:rPr>
        <w:t>pkt</w:t>
      </w:r>
      <w:proofErr w:type="spellEnd"/>
      <w:r w:rsidRPr="00DC7A60">
        <w:rPr>
          <w:color w:val="auto"/>
          <w:sz w:val="22"/>
          <w:szCs w:val="22"/>
        </w:rPr>
        <w:t xml:space="preserve"> 5 Ustawy, o braku przynależności do tej samej grupy kapitałowej, w rozumieniu ustawy z dnia 16 lutego 2007 r. o ochronie konkurencji i konsumentów (Dz. U. z 2020 r. poz. 1076 z </w:t>
      </w:r>
      <w:proofErr w:type="spellStart"/>
      <w:r w:rsidRPr="00DC7A60">
        <w:rPr>
          <w:color w:val="auto"/>
          <w:sz w:val="22"/>
          <w:szCs w:val="22"/>
        </w:rPr>
        <w:t>późn</w:t>
      </w:r>
      <w:proofErr w:type="spellEnd"/>
      <w:r w:rsidRPr="00DC7A60">
        <w:rPr>
          <w:color w:val="auto"/>
          <w:sz w:val="22"/>
          <w:szCs w:val="22"/>
        </w:rPr>
        <w:t xml:space="preserv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C7A60">
        <w:rPr>
          <w:b/>
          <w:bCs/>
          <w:color w:val="auto"/>
          <w:sz w:val="22"/>
          <w:szCs w:val="22"/>
        </w:rPr>
        <w:t xml:space="preserve">załącznik nr 3 do SWZ; </w:t>
      </w:r>
    </w:p>
    <w:p w:rsidR="00E6503F" w:rsidRPr="00DC7A60" w:rsidRDefault="00E6503F" w:rsidP="00020B0D">
      <w:pPr>
        <w:pStyle w:val="Default"/>
        <w:spacing w:after="17"/>
        <w:ind w:left="708"/>
        <w:jc w:val="both"/>
        <w:rPr>
          <w:color w:val="auto"/>
          <w:sz w:val="22"/>
          <w:szCs w:val="22"/>
        </w:rPr>
      </w:pPr>
      <w:r w:rsidRPr="00DC7A60">
        <w:rPr>
          <w:color w:val="auto"/>
          <w:sz w:val="22"/>
          <w:szCs w:val="22"/>
        </w:rPr>
        <w:t xml:space="preserve">2) Odpisu lub informacji z Krajowego Rejestru Sądowego lub z Centralnej Ewidencji i Informacji o Działalności Gospodarczej, w zakresie art. 109 ust. 1 </w:t>
      </w:r>
      <w:proofErr w:type="spellStart"/>
      <w:r w:rsidRPr="00DC7A60">
        <w:rPr>
          <w:color w:val="auto"/>
          <w:sz w:val="22"/>
          <w:szCs w:val="22"/>
        </w:rPr>
        <w:t>pkt</w:t>
      </w:r>
      <w:proofErr w:type="spellEnd"/>
      <w:r w:rsidRPr="00DC7A60">
        <w:rPr>
          <w:color w:val="auto"/>
          <w:sz w:val="22"/>
          <w:szCs w:val="22"/>
        </w:rPr>
        <w:t xml:space="preserve"> 4 Ustawy, sporządzonych nie wcześniej </w:t>
      </w:r>
      <w:r w:rsidRPr="00DC7A60">
        <w:rPr>
          <w:b/>
          <w:bCs/>
          <w:color w:val="auto"/>
          <w:sz w:val="22"/>
          <w:szCs w:val="22"/>
        </w:rPr>
        <w:t xml:space="preserve">niż 3 miesiące </w:t>
      </w:r>
      <w:r w:rsidRPr="00DC7A60">
        <w:rPr>
          <w:color w:val="auto"/>
          <w:sz w:val="22"/>
          <w:szCs w:val="22"/>
        </w:rPr>
        <w:t xml:space="preserve">przed jej złożeniem, jeżeli odrębne przepisy wymagają wpisu do rejestru lub ewidencji; </w:t>
      </w:r>
    </w:p>
    <w:p w:rsidR="00E6503F" w:rsidRPr="00DC7A60" w:rsidRDefault="00E6503F" w:rsidP="00020B0D">
      <w:pPr>
        <w:pStyle w:val="Default"/>
        <w:ind w:left="708"/>
        <w:jc w:val="both"/>
        <w:rPr>
          <w:color w:val="auto"/>
          <w:sz w:val="22"/>
          <w:szCs w:val="22"/>
        </w:rPr>
      </w:pPr>
    </w:p>
    <w:p w:rsidR="00E6503F" w:rsidRPr="00DC7A60" w:rsidRDefault="00E6503F" w:rsidP="00020B0D">
      <w:pPr>
        <w:pStyle w:val="Default"/>
        <w:ind w:left="708"/>
        <w:jc w:val="both"/>
        <w:rPr>
          <w:color w:val="auto"/>
          <w:sz w:val="22"/>
          <w:szCs w:val="22"/>
        </w:rPr>
      </w:pPr>
      <w:r w:rsidRPr="00DC7A60">
        <w:rPr>
          <w:color w:val="auto"/>
          <w:sz w:val="22"/>
          <w:szCs w:val="22"/>
        </w:rPr>
        <w:t xml:space="preserve">3) dokumentów potwierdzających, że Wykonawca jest ubezpieczony od odpowiedzialności cywilnej związanej z przedmiotem zamówienia ze wskazaniem sumy gwarancyjnej tego ubezpieczenia, </w:t>
      </w:r>
      <w:r w:rsidRPr="00DC7A60">
        <w:rPr>
          <w:b/>
          <w:bCs/>
          <w:color w:val="auto"/>
          <w:sz w:val="22"/>
          <w:szCs w:val="22"/>
        </w:rPr>
        <w:t xml:space="preserve">jako spełnianie warunku określonego w </w:t>
      </w:r>
      <w:r w:rsidRPr="00DC7A60">
        <w:rPr>
          <w:color w:val="auto"/>
          <w:sz w:val="22"/>
          <w:szCs w:val="22"/>
        </w:rPr>
        <w:t xml:space="preserve">Rozdziale XV </w:t>
      </w:r>
      <w:proofErr w:type="spellStart"/>
      <w:r w:rsidRPr="00DC7A60">
        <w:rPr>
          <w:color w:val="auto"/>
          <w:sz w:val="22"/>
          <w:szCs w:val="22"/>
        </w:rPr>
        <w:t>pkt</w:t>
      </w:r>
      <w:proofErr w:type="spellEnd"/>
      <w:r w:rsidRPr="00DC7A60">
        <w:rPr>
          <w:color w:val="auto"/>
          <w:sz w:val="22"/>
          <w:szCs w:val="22"/>
        </w:rPr>
        <w:t xml:space="preserve"> 3 </w:t>
      </w:r>
      <w:proofErr w:type="spellStart"/>
      <w:r w:rsidRPr="00DC7A60">
        <w:rPr>
          <w:color w:val="auto"/>
          <w:sz w:val="22"/>
          <w:szCs w:val="22"/>
        </w:rPr>
        <w:t>ppkt</w:t>
      </w:r>
      <w:proofErr w:type="spellEnd"/>
      <w:r w:rsidRPr="00DC7A60">
        <w:rPr>
          <w:color w:val="auto"/>
          <w:sz w:val="22"/>
          <w:szCs w:val="22"/>
        </w:rPr>
        <w:t xml:space="preserve"> 1) SWZ. </w:t>
      </w:r>
    </w:p>
    <w:p w:rsidR="00E6503F" w:rsidRPr="00DC7A60" w:rsidRDefault="00E6503F" w:rsidP="00281D59">
      <w:pPr>
        <w:pStyle w:val="Default"/>
        <w:jc w:val="both"/>
        <w:rPr>
          <w:b/>
          <w:bCs/>
          <w:color w:val="auto"/>
          <w:sz w:val="22"/>
          <w:szCs w:val="22"/>
        </w:rPr>
      </w:pPr>
    </w:p>
    <w:p w:rsidR="00E6503F" w:rsidRPr="00DC7A60" w:rsidRDefault="00E6503F" w:rsidP="00281D59">
      <w:pPr>
        <w:pStyle w:val="Default"/>
        <w:jc w:val="both"/>
        <w:rPr>
          <w:color w:val="auto"/>
          <w:sz w:val="22"/>
          <w:szCs w:val="22"/>
        </w:rPr>
      </w:pPr>
      <w:r w:rsidRPr="00DC7A60">
        <w:rPr>
          <w:b/>
          <w:bCs/>
          <w:color w:val="auto"/>
          <w:sz w:val="22"/>
          <w:szCs w:val="22"/>
        </w:rPr>
        <w:t xml:space="preserve">Uwaga: </w:t>
      </w:r>
      <w:r w:rsidRPr="00DC7A60">
        <w:rPr>
          <w:color w:val="auto"/>
          <w:sz w:val="22"/>
          <w:szCs w:val="22"/>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lub finansowej; </w:t>
      </w:r>
    </w:p>
    <w:p w:rsidR="00E6503F" w:rsidRPr="00DC7A60" w:rsidRDefault="00E6503F" w:rsidP="00281D59">
      <w:pPr>
        <w:pStyle w:val="Default"/>
        <w:jc w:val="both"/>
        <w:rPr>
          <w:color w:val="auto"/>
          <w:sz w:val="22"/>
          <w:szCs w:val="22"/>
        </w:rPr>
      </w:pPr>
    </w:p>
    <w:p w:rsidR="00E6503F" w:rsidRPr="00DC7A60" w:rsidRDefault="00E6503F" w:rsidP="00020B0D">
      <w:pPr>
        <w:pStyle w:val="Default"/>
        <w:ind w:left="708"/>
        <w:jc w:val="both"/>
        <w:rPr>
          <w:color w:val="auto"/>
          <w:sz w:val="22"/>
          <w:szCs w:val="22"/>
        </w:rPr>
      </w:pPr>
      <w:r w:rsidRPr="00DC7A60">
        <w:rPr>
          <w:color w:val="auto"/>
          <w:sz w:val="22"/>
          <w:szCs w:val="22"/>
        </w:rPr>
        <w:lastRenderedPageBreak/>
        <w:t xml:space="preserve">4) Wykazu </w:t>
      </w:r>
      <w:r w:rsidRPr="00DC7A60">
        <w:rPr>
          <w:color w:val="auto"/>
          <w:sz w:val="22"/>
          <w:szCs w:val="22"/>
          <w:lang w:eastAsia="ar-SA"/>
        </w:rPr>
        <w:t xml:space="preserve">wykonanych </w:t>
      </w:r>
      <w:r w:rsidR="00AF5C08">
        <w:rPr>
          <w:color w:val="auto"/>
          <w:sz w:val="22"/>
          <w:szCs w:val="22"/>
          <w:lang w:eastAsia="ar-SA"/>
        </w:rPr>
        <w:t xml:space="preserve">dostaw </w:t>
      </w:r>
      <w:r w:rsidRPr="00DC7A60">
        <w:rPr>
          <w:color w:val="auto"/>
          <w:sz w:val="22"/>
          <w:szCs w:val="22"/>
          <w:lang w:eastAsia="ar-SA"/>
        </w:rPr>
        <w:t xml:space="preserve">w okresie ostatnich 3 lat przed upływem terminu składania ofert, a jeżeli okres prowadzenia działalności jest krótszy - w tym okresie, </w:t>
      </w:r>
      <w:r w:rsidRPr="00DC7A60">
        <w:rPr>
          <w:bCs/>
          <w:color w:val="auto"/>
          <w:sz w:val="22"/>
          <w:szCs w:val="22"/>
          <w:lang w:eastAsia="pl-PL"/>
        </w:rPr>
        <w:t xml:space="preserve">z podaniem dat ich wykonania                               i podmiotów, na rzecz których </w:t>
      </w:r>
      <w:r w:rsidR="00AF5C08">
        <w:rPr>
          <w:bCs/>
          <w:color w:val="auto"/>
          <w:sz w:val="22"/>
          <w:szCs w:val="22"/>
          <w:lang w:eastAsia="pl-PL"/>
        </w:rPr>
        <w:t>dostawy</w:t>
      </w:r>
      <w:r w:rsidRPr="00DC7A60">
        <w:rPr>
          <w:bCs/>
          <w:color w:val="auto"/>
          <w:sz w:val="22"/>
          <w:szCs w:val="22"/>
          <w:lang w:eastAsia="pl-PL"/>
        </w:rPr>
        <w:t xml:space="preserve">  zostały wykonane, wraz z załączeniem dowodów określających, że zostały one wykonane należycie, przy czym dowodami, o których mowa, są </w:t>
      </w:r>
      <w:r w:rsidRPr="00DC7A60">
        <w:rPr>
          <w:b/>
          <w:bCs/>
          <w:color w:val="auto"/>
          <w:sz w:val="22"/>
          <w:szCs w:val="22"/>
          <w:lang w:eastAsia="pl-PL"/>
        </w:rPr>
        <w:t>referencje bądź inne dokumenty</w:t>
      </w:r>
      <w:r w:rsidRPr="00DC7A60">
        <w:rPr>
          <w:bCs/>
          <w:color w:val="auto"/>
          <w:sz w:val="22"/>
          <w:szCs w:val="22"/>
          <w:lang w:eastAsia="pl-PL"/>
        </w:rPr>
        <w:t xml:space="preserve"> sporządzone przez podmiot, na rzecz którego dostawy i/lub montaż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Pr="00DC7A60">
        <w:rPr>
          <w:color w:val="auto"/>
          <w:sz w:val="22"/>
          <w:szCs w:val="22"/>
        </w:rPr>
        <w:t xml:space="preserve">- </w:t>
      </w:r>
      <w:r w:rsidRPr="00DC7A60">
        <w:rPr>
          <w:b/>
          <w:bCs/>
          <w:color w:val="auto"/>
          <w:sz w:val="22"/>
          <w:szCs w:val="22"/>
        </w:rPr>
        <w:t xml:space="preserve">jako spełnianie warunku określonego w </w:t>
      </w:r>
      <w:r w:rsidRPr="00DC7A60">
        <w:rPr>
          <w:color w:val="auto"/>
          <w:sz w:val="22"/>
          <w:szCs w:val="22"/>
        </w:rPr>
        <w:t xml:space="preserve">Rozdziale XV </w:t>
      </w:r>
      <w:proofErr w:type="spellStart"/>
      <w:r w:rsidRPr="00DC7A60">
        <w:rPr>
          <w:color w:val="auto"/>
          <w:sz w:val="22"/>
          <w:szCs w:val="22"/>
        </w:rPr>
        <w:t>pkt</w:t>
      </w:r>
      <w:proofErr w:type="spellEnd"/>
      <w:r w:rsidRPr="00DC7A60">
        <w:rPr>
          <w:color w:val="auto"/>
          <w:sz w:val="22"/>
          <w:szCs w:val="22"/>
        </w:rPr>
        <w:t xml:space="preserve"> 3 </w:t>
      </w:r>
      <w:proofErr w:type="spellStart"/>
      <w:r w:rsidRPr="00DC7A60">
        <w:rPr>
          <w:color w:val="auto"/>
          <w:sz w:val="22"/>
          <w:szCs w:val="22"/>
        </w:rPr>
        <w:t>ppkt</w:t>
      </w:r>
      <w:proofErr w:type="spellEnd"/>
      <w:r w:rsidRPr="00DC7A60">
        <w:rPr>
          <w:color w:val="auto"/>
          <w:sz w:val="22"/>
          <w:szCs w:val="22"/>
        </w:rPr>
        <w:t xml:space="preserve"> 2 lit a) SWZ – </w:t>
      </w:r>
      <w:r w:rsidRPr="00DC7A60">
        <w:rPr>
          <w:b/>
          <w:color w:val="auto"/>
          <w:sz w:val="22"/>
          <w:szCs w:val="22"/>
        </w:rPr>
        <w:t>załącznik nr 6 do SWZ</w:t>
      </w:r>
      <w:r w:rsidRPr="00DC7A60">
        <w:rPr>
          <w:color w:val="auto"/>
          <w:sz w:val="22"/>
          <w:szCs w:val="22"/>
        </w:rPr>
        <w:t>.</w:t>
      </w:r>
    </w:p>
    <w:p w:rsidR="00E6503F" w:rsidRPr="00DC7A60" w:rsidRDefault="00E6503F" w:rsidP="00C64BC7">
      <w:pPr>
        <w:spacing w:before="60" w:after="120"/>
        <w:ind w:left="708"/>
        <w:jc w:val="both"/>
      </w:pPr>
      <w:r w:rsidRPr="00DC7A60">
        <w:rPr>
          <w:b/>
          <w:bCs/>
        </w:rPr>
        <w:t>Referencje bądź inne dokumenty</w:t>
      </w:r>
      <w:r w:rsidRPr="00DC7A60">
        <w:t xml:space="preserve"> sporządzone przez podmiot, na rzecz którego dostawy zostały wykonane winny zawierać następujące informacje: wartość, zakres, termin udzielenia zamówienia, potwierdzenie utrzymywania do chwili obecnej, potwierdzenie należytego wykonania zamówienia. </w:t>
      </w:r>
    </w:p>
    <w:p w:rsidR="00E6503F" w:rsidRPr="00DC7A60" w:rsidRDefault="00E6503F" w:rsidP="00281D59">
      <w:pPr>
        <w:pStyle w:val="Default"/>
        <w:rPr>
          <w:color w:val="auto"/>
        </w:rPr>
      </w:pPr>
    </w:p>
    <w:p w:rsidR="00E6503F" w:rsidRPr="00DC7A60" w:rsidRDefault="00E6503F" w:rsidP="00281D59">
      <w:pPr>
        <w:pStyle w:val="Default"/>
        <w:jc w:val="both"/>
        <w:rPr>
          <w:color w:val="auto"/>
          <w:sz w:val="22"/>
          <w:szCs w:val="22"/>
        </w:rPr>
      </w:pPr>
      <w:r w:rsidRPr="00DC7A60">
        <w:rPr>
          <w:color w:val="auto"/>
          <w:sz w:val="22"/>
          <w:szCs w:val="22"/>
        </w:rPr>
        <w:t xml:space="preserve">2. </w:t>
      </w:r>
      <w:r w:rsidRPr="00DC7A60">
        <w:rPr>
          <w:b/>
          <w:bCs/>
          <w:color w:val="auto"/>
          <w:sz w:val="22"/>
          <w:szCs w:val="22"/>
        </w:rPr>
        <w:t xml:space="preserve">Zamawiający żąda </w:t>
      </w:r>
      <w:r w:rsidRPr="00DC7A60">
        <w:rPr>
          <w:color w:val="auto"/>
          <w:sz w:val="22"/>
          <w:szCs w:val="22"/>
        </w:rPr>
        <w:t xml:space="preserve">od wykonawcy, który polega na zdolnościach technicznych lub zawodowych lub sytuacji finansowej lub ekonomicznej podmiotów udostępniających zasoby na zasadach określonych w art. 118 Ustawy, złożenia podmiotowych środków dowodowych, o których mowa w </w:t>
      </w:r>
      <w:proofErr w:type="spellStart"/>
      <w:r w:rsidRPr="00DC7A60">
        <w:rPr>
          <w:color w:val="auto"/>
          <w:sz w:val="22"/>
          <w:szCs w:val="22"/>
        </w:rPr>
        <w:t>pkt</w:t>
      </w:r>
      <w:proofErr w:type="spellEnd"/>
      <w:r w:rsidRPr="00DC7A60">
        <w:rPr>
          <w:color w:val="auto"/>
          <w:sz w:val="22"/>
          <w:szCs w:val="22"/>
        </w:rPr>
        <w:t xml:space="preserve"> 1 </w:t>
      </w:r>
      <w:proofErr w:type="spellStart"/>
      <w:r w:rsidRPr="00DC7A60">
        <w:rPr>
          <w:color w:val="auto"/>
          <w:sz w:val="22"/>
          <w:szCs w:val="22"/>
        </w:rPr>
        <w:t>ppkt</w:t>
      </w:r>
      <w:proofErr w:type="spellEnd"/>
      <w:r w:rsidRPr="00DC7A60">
        <w:rPr>
          <w:color w:val="auto"/>
          <w:sz w:val="22"/>
          <w:szCs w:val="22"/>
        </w:rPr>
        <w:t xml:space="preserve"> 2) niniejszej SWZ, dotyczących tych podmiotów, potwierdzających, że nie zachodzą wobec tych podmiotów podstawy wykluczenia z postępowania. </w:t>
      </w:r>
    </w:p>
    <w:p w:rsidR="00E6503F" w:rsidRPr="00DC7A60" w:rsidRDefault="00E6503F" w:rsidP="00281D59">
      <w:pPr>
        <w:pStyle w:val="Default"/>
        <w:jc w:val="both"/>
        <w:rPr>
          <w:color w:val="auto"/>
        </w:rPr>
      </w:pPr>
    </w:p>
    <w:p w:rsidR="00E6503F" w:rsidRPr="00DC7A60" w:rsidRDefault="00E6503F" w:rsidP="00281D59">
      <w:pPr>
        <w:pStyle w:val="Default"/>
        <w:jc w:val="both"/>
        <w:rPr>
          <w:color w:val="auto"/>
          <w:sz w:val="22"/>
          <w:szCs w:val="22"/>
        </w:rPr>
      </w:pPr>
      <w:r w:rsidRPr="00DC7A60">
        <w:rPr>
          <w:color w:val="auto"/>
          <w:sz w:val="22"/>
          <w:szCs w:val="22"/>
        </w:rPr>
        <w:t xml:space="preserve">Do podmiotów udostępniających zasoby na zasadach określonych w art. 118 Ustawy mających siedzibę lub miejsce zamieszkania poza terytorium Rzeczypospolitej Polskiej stosuje się zapis </w:t>
      </w:r>
      <w:proofErr w:type="spellStart"/>
      <w:r w:rsidRPr="00DC7A60">
        <w:rPr>
          <w:color w:val="auto"/>
          <w:sz w:val="22"/>
          <w:szCs w:val="22"/>
        </w:rPr>
        <w:t>pkt</w:t>
      </w:r>
      <w:proofErr w:type="spellEnd"/>
      <w:r w:rsidRPr="00DC7A60">
        <w:rPr>
          <w:color w:val="auto"/>
          <w:sz w:val="22"/>
          <w:szCs w:val="22"/>
        </w:rPr>
        <w:t xml:space="preserve"> 3.</w:t>
      </w:r>
    </w:p>
    <w:p w:rsidR="00E6503F" w:rsidRPr="00DC7A60" w:rsidRDefault="00E6503F" w:rsidP="00281D59">
      <w:pPr>
        <w:pStyle w:val="Default"/>
        <w:jc w:val="both"/>
        <w:rPr>
          <w:color w:val="auto"/>
          <w:sz w:val="22"/>
          <w:szCs w:val="22"/>
        </w:rPr>
      </w:pPr>
    </w:p>
    <w:p w:rsidR="00E6503F" w:rsidRPr="00DC7A60" w:rsidRDefault="00E6503F" w:rsidP="00A45252">
      <w:pPr>
        <w:pStyle w:val="Default"/>
        <w:rPr>
          <w:color w:val="auto"/>
        </w:rPr>
      </w:pPr>
    </w:p>
    <w:p w:rsidR="00E6503F" w:rsidRPr="00DC7A60" w:rsidRDefault="00E6503F" w:rsidP="00A45252">
      <w:pPr>
        <w:pStyle w:val="Default"/>
        <w:spacing w:after="56"/>
        <w:jc w:val="both"/>
        <w:rPr>
          <w:color w:val="auto"/>
          <w:sz w:val="22"/>
          <w:szCs w:val="22"/>
        </w:rPr>
      </w:pPr>
      <w:r w:rsidRPr="00DC7A60">
        <w:rPr>
          <w:color w:val="auto"/>
          <w:sz w:val="22"/>
          <w:szCs w:val="22"/>
        </w:rPr>
        <w:t xml:space="preserve">3. </w:t>
      </w:r>
      <w:r w:rsidRPr="00DC7A60">
        <w:rPr>
          <w:b/>
          <w:bCs/>
          <w:color w:val="auto"/>
          <w:sz w:val="22"/>
          <w:szCs w:val="22"/>
        </w:rPr>
        <w:t xml:space="preserve">Jeżeli wykonawca ma siedzibę lub miejsce zamieszkania poza granicami </w:t>
      </w:r>
      <w:r w:rsidRPr="00DC7A60">
        <w:rPr>
          <w:color w:val="auto"/>
          <w:sz w:val="22"/>
          <w:szCs w:val="22"/>
        </w:rPr>
        <w:t xml:space="preserve">Rzeczypospolitej Polskiej, zamiast odpisu albo informacji z Krajowego Rejestru Sądowego lub z Centralnej Ewidencji i Informacji o Działalności Gospodarczej, o których mowa w pkt. 1 </w:t>
      </w:r>
      <w:proofErr w:type="spellStart"/>
      <w:r w:rsidRPr="00DC7A60">
        <w:rPr>
          <w:color w:val="auto"/>
          <w:sz w:val="22"/>
          <w:szCs w:val="22"/>
        </w:rPr>
        <w:t>ppkt</w:t>
      </w:r>
      <w:proofErr w:type="spellEnd"/>
      <w:r w:rsidRPr="00DC7A60">
        <w:rPr>
          <w:color w:val="auto"/>
          <w:sz w:val="22"/>
          <w:szCs w:val="22"/>
        </w:rPr>
        <w:t xml:space="preserve"> 2) - składa dokument lub dokumenty wystawione w kraju, w którym wykonawca ma siedzibę lub miejsce zamieszkania, potwierdzające, że: </w:t>
      </w:r>
    </w:p>
    <w:p w:rsidR="00E6503F" w:rsidRPr="00DC7A60" w:rsidRDefault="00E6503F" w:rsidP="00020B0D">
      <w:pPr>
        <w:pStyle w:val="Default"/>
        <w:spacing w:after="56"/>
        <w:ind w:left="708"/>
        <w:jc w:val="both"/>
        <w:rPr>
          <w:color w:val="auto"/>
          <w:sz w:val="22"/>
          <w:szCs w:val="22"/>
        </w:rPr>
      </w:pPr>
      <w:r w:rsidRPr="00DC7A60">
        <w:rPr>
          <w:color w:val="auto"/>
          <w:sz w:val="22"/>
          <w:szCs w:val="22"/>
        </w:rPr>
        <w:t xml:space="preserve">1)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E6503F" w:rsidRPr="00DC7A60" w:rsidRDefault="00E6503F" w:rsidP="00A45252">
      <w:pPr>
        <w:pStyle w:val="Default"/>
        <w:spacing w:after="56"/>
        <w:jc w:val="both"/>
        <w:rPr>
          <w:color w:val="auto"/>
          <w:sz w:val="22"/>
          <w:szCs w:val="22"/>
        </w:rPr>
      </w:pPr>
    </w:p>
    <w:p w:rsidR="00E6503F" w:rsidRPr="00DC7A60" w:rsidRDefault="00E6503F" w:rsidP="00A45252">
      <w:pPr>
        <w:pStyle w:val="Default"/>
        <w:spacing w:after="56"/>
        <w:jc w:val="both"/>
        <w:rPr>
          <w:color w:val="auto"/>
          <w:sz w:val="22"/>
          <w:szCs w:val="22"/>
        </w:rPr>
      </w:pPr>
      <w:r w:rsidRPr="00DC7A60">
        <w:rPr>
          <w:color w:val="auto"/>
          <w:sz w:val="22"/>
          <w:szCs w:val="22"/>
        </w:rPr>
        <w:t xml:space="preserve">4. Dokument, o którym mowa w pkt. 3 </w:t>
      </w:r>
      <w:proofErr w:type="spellStart"/>
      <w:r w:rsidRPr="00DC7A60">
        <w:rPr>
          <w:color w:val="auto"/>
          <w:sz w:val="22"/>
          <w:szCs w:val="22"/>
        </w:rPr>
        <w:t>ppkt</w:t>
      </w:r>
      <w:proofErr w:type="spellEnd"/>
      <w:r w:rsidRPr="00DC7A60">
        <w:rPr>
          <w:color w:val="auto"/>
          <w:sz w:val="22"/>
          <w:szCs w:val="22"/>
        </w:rPr>
        <w:t xml:space="preserve"> 1), powinien być wystawiony nie wcześniej niż 3 miesiące przed ich złożeniem. </w:t>
      </w:r>
    </w:p>
    <w:p w:rsidR="00E6503F" w:rsidRPr="00DC7A60" w:rsidRDefault="00E6503F" w:rsidP="00A45252">
      <w:pPr>
        <w:pStyle w:val="Default"/>
        <w:spacing w:after="56"/>
        <w:jc w:val="both"/>
        <w:rPr>
          <w:color w:val="auto"/>
          <w:sz w:val="22"/>
          <w:szCs w:val="22"/>
        </w:rPr>
      </w:pPr>
      <w:r w:rsidRPr="00DC7A60">
        <w:rPr>
          <w:color w:val="auto"/>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E6503F" w:rsidRPr="00DC7A60" w:rsidRDefault="00E6503F" w:rsidP="00A45252">
      <w:pPr>
        <w:pStyle w:val="Default"/>
        <w:spacing w:after="56"/>
        <w:jc w:val="both"/>
        <w:rPr>
          <w:color w:val="auto"/>
          <w:sz w:val="22"/>
          <w:szCs w:val="22"/>
        </w:rPr>
      </w:pPr>
      <w:r w:rsidRPr="00DC7A60">
        <w:rPr>
          <w:color w:val="auto"/>
          <w:sz w:val="22"/>
          <w:szCs w:val="22"/>
        </w:rPr>
        <w:t xml:space="preserve">6.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DC7A60">
        <w:rPr>
          <w:color w:val="auto"/>
          <w:sz w:val="22"/>
          <w:szCs w:val="22"/>
        </w:rPr>
        <w:lastRenderedPageBreak/>
        <w:t xml:space="preserve">ile wykonawca wskazał w oświadczeniu, o którym mowa w art. 125 ust. 1 Ustawy (zgodnie z </w:t>
      </w:r>
      <w:r w:rsidRPr="00DC7A60">
        <w:rPr>
          <w:b/>
          <w:bCs/>
          <w:color w:val="auto"/>
          <w:sz w:val="22"/>
          <w:szCs w:val="22"/>
        </w:rPr>
        <w:t>Załącznikiem nr 2 do SWZ)</w:t>
      </w:r>
      <w:r w:rsidRPr="00DC7A60">
        <w:rPr>
          <w:color w:val="auto"/>
          <w:sz w:val="22"/>
          <w:szCs w:val="22"/>
        </w:rPr>
        <w:t xml:space="preserve">, dane umożliwiające dostęp do tych środków (art. 274 ust. 4 Ustawy.). </w:t>
      </w:r>
    </w:p>
    <w:p w:rsidR="00E6503F" w:rsidRPr="00DC7A60" w:rsidRDefault="00E6503F" w:rsidP="00A45252">
      <w:pPr>
        <w:pStyle w:val="Default"/>
        <w:spacing w:after="56"/>
        <w:jc w:val="both"/>
        <w:rPr>
          <w:color w:val="auto"/>
          <w:sz w:val="22"/>
          <w:szCs w:val="22"/>
        </w:rPr>
      </w:pPr>
      <w:r w:rsidRPr="00DC7A60">
        <w:rPr>
          <w:color w:val="auto"/>
          <w:sz w:val="22"/>
          <w:szCs w:val="22"/>
        </w:rPr>
        <w:t xml:space="preserve">7. Wykonawca nie jest zobowiązany do złożenia podmiotowych środków dowodowych, które zamawiający posiada, jeżeli wykonawca wskaże te środki oraz potwierdzi ich prawidłowość i aktualność. </w:t>
      </w:r>
    </w:p>
    <w:p w:rsidR="00E6503F" w:rsidRPr="00DC7A60" w:rsidRDefault="00E6503F" w:rsidP="00A45252">
      <w:pPr>
        <w:pStyle w:val="Default"/>
        <w:jc w:val="both"/>
        <w:rPr>
          <w:color w:val="auto"/>
          <w:sz w:val="22"/>
          <w:szCs w:val="22"/>
        </w:rPr>
      </w:pPr>
      <w:r w:rsidRPr="00DC7A60">
        <w:rPr>
          <w:color w:val="auto"/>
          <w:sz w:val="22"/>
          <w:szCs w:val="22"/>
        </w:rPr>
        <w:t xml:space="preserve">8.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powyżej,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od wykonawcy pełnomocnictwa lub innego dokumentu potwierdzającego umocowanie do reprezentowania wykonawcy. Przepis stosuje się odpowiednio do osoby działającej w imieniu wykonawców wspólnie ubiegających się o udzielenie zamówienia publicznego oraz osoby działającej w imieniu podmiotu udostępniającego zasoby na zasadach określonych w art. 118 Ustawy. </w:t>
      </w:r>
    </w:p>
    <w:p w:rsidR="00E6503F" w:rsidRPr="00DC7A60" w:rsidRDefault="00E6503F" w:rsidP="00A45252">
      <w:pPr>
        <w:pStyle w:val="Default"/>
        <w:spacing w:after="56"/>
        <w:jc w:val="both"/>
        <w:rPr>
          <w:color w:val="auto"/>
          <w:sz w:val="22"/>
          <w:szCs w:val="22"/>
        </w:rPr>
      </w:pPr>
      <w:r w:rsidRPr="00DC7A60">
        <w:rPr>
          <w:color w:val="auto"/>
          <w:sz w:val="22"/>
          <w:szCs w:val="22"/>
        </w:rPr>
        <w:t xml:space="preserve">9. </w:t>
      </w:r>
      <w:r w:rsidRPr="00DC7A60">
        <w:rPr>
          <w:b/>
          <w:bCs/>
          <w:color w:val="auto"/>
          <w:sz w:val="22"/>
          <w:szCs w:val="22"/>
        </w:rPr>
        <w:t xml:space="preserve">Pełnomocnictwo lub inny dokument potwierdzający umocowanie do reprezentowania wykonawcy należy przedłożyć </w:t>
      </w:r>
      <w:r w:rsidRPr="00DC7A60">
        <w:rPr>
          <w:color w:val="auto"/>
          <w:sz w:val="22"/>
          <w:szCs w:val="22"/>
        </w:rPr>
        <w:t xml:space="preserve">w formie elektronicznej (podpisane kwalifikowanym podpisem elektronicznym), lub w postaci elektronicznej opatrzonej podpisem zaufanym lub podpisem osobistym. Pełnomocnictwo musi być wystawione w sposób określony przepisami prawa cywilnego. </w:t>
      </w:r>
    </w:p>
    <w:p w:rsidR="00E6503F" w:rsidRPr="00DC7A60" w:rsidRDefault="00E6503F" w:rsidP="00A45252">
      <w:pPr>
        <w:pStyle w:val="Default"/>
        <w:spacing w:after="56"/>
        <w:jc w:val="both"/>
        <w:rPr>
          <w:color w:val="auto"/>
          <w:sz w:val="22"/>
          <w:szCs w:val="22"/>
        </w:rPr>
      </w:pPr>
      <w:r w:rsidRPr="00DC7A60">
        <w:rPr>
          <w:color w:val="auto"/>
          <w:sz w:val="22"/>
          <w:szCs w:val="22"/>
        </w:rPr>
        <w:t xml:space="preserve">10. Osoba lub osoby składające ofertę ponoszą pełną odpowiedzialność za treść złożonego oświadczenia woli na zasadach określonych w art. 297 § 1 Kodeksu karnego ( Dz. U. z 2020r. poz. 1444 z </w:t>
      </w:r>
      <w:proofErr w:type="spellStart"/>
      <w:r w:rsidRPr="00DC7A60">
        <w:rPr>
          <w:color w:val="auto"/>
          <w:sz w:val="22"/>
          <w:szCs w:val="22"/>
        </w:rPr>
        <w:t>późn</w:t>
      </w:r>
      <w:proofErr w:type="spellEnd"/>
      <w:r w:rsidRPr="00DC7A60">
        <w:rPr>
          <w:color w:val="auto"/>
          <w:sz w:val="22"/>
          <w:szCs w:val="22"/>
        </w:rPr>
        <w:t xml:space="preserve">. zm.). </w:t>
      </w:r>
    </w:p>
    <w:p w:rsidR="00E6503F" w:rsidRPr="00DC7A60" w:rsidRDefault="00E6503F" w:rsidP="00A45252">
      <w:pPr>
        <w:pStyle w:val="Default"/>
        <w:spacing w:after="56"/>
        <w:jc w:val="both"/>
        <w:rPr>
          <w:color w:val="auto"/>
          <w:sz w:val="22"/>
          <w:szCs w:val="22"/>
        </w:rPr>
      </w:pPr>
      <w:r w:rsidRPr="00DC7A60">
        <w:rPr>
          <w:color w:val="auto"/>
          <w:sz w:val="22"/>
          <w:szCs w:val="22"/>
        </w:rPr>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rsidR="00E6503F" w:rsidRPr="00DC7A60" w:rsidRDefault="00E6503F" w:rsidP="00A45252">
      <w:pPr>
        <w:pStyle w:val="Default"/>
        <w:jc w:val="both"/>
        <w:rPr>
          <w:color w:val="auto"/>
          <w:sz w:val="22"/>
          <w:szCs w:val="22"/>
        </w:rPr>
      </w:pPr>
      <w:r w:rsidRPr="00DC7A60">
        <w:rPr>
          <w:color w:val="auto"/>
          <w:sz w:val="22"/>
          <w:szCs w:val="22"/>
        </w:rPr>
        <w:t xml:space="preserve">12. 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roku, poz. 2415) </w:t>
      </w:r>
    </w:p>
    <w:p w:rsidR="00E6503F" w:rsidRPr="00DC7A60" w:rsidRDefault="00E6503F" w:rsidP="00A45252">
      <w:pPr>
        <w:pStyle w:val="Default"/>
        <w:jc w:val="both"/>
        <w:rPr>
          <w:color w:val="auto"/>
        </w:rPr>
      </w:pPr>
    </w:p>
    <w:p w:rsidR="00E6503F" w:rsidRPr="00DC7A60" w:rsidRDefault="00E6503F" w:rsidP="00A45252">
      <w:pPr>
        <w:pStyle w:val="Default"/>
        <w:jc w:val="both"/>
        <w:rPr>
          <w:color w:val="auto"/>
          <w:sz w:val="22"/>
          <w:szCs w:val="22"/>
        </w:rPr>
      </w:pPr>
      <w:r w:rsidRPr="00DC7A60">
        <w:rPr>
          <w:b/>
          <w:bCs/>
          <w:color w:val="auto"/>
        </w:rPr>
        <w:t>ROZDZIAŁ XVIII</w:t>
      </w:r>
      <w:r w:rsidRPr="00DC7A60">
        <w:rPr>
          <w:b/>
          <w:bCs/>
          <w:color w:val="auto"/>
          <w:sz w:val="22"/>
          <w:szCs w:val="22"/>
        </w:rPr>
        <w:t xml:space="preserve"> Wspólne ubieganie się o udzielenie zamówienia </w:t>
      </w:r>
    </w:p>
    <w:p w:rsidR="00E6503F" w:rsidRPr="00DC7A60" w:rsidRDefault="00E6503F" w:rsidP="00A45252">
      <w:pPr>
        <w:pStyle w:val="Default"/>
        <w:spacing w:after="18"/>
        <w:jc w:val="both"/>
        <w:rPr>
          <w:color w:val="auto"/>
          <w:sz w:val="22"/>
          <w:szCs w:val="22"/>
        </w:rPr>
      </w:pPr>
      <w:r w:rsidRPr="00DC7A60">
        <w:rPr>
          <w:color w:val="auto"/>
          <w:sz w:val="22"/>
          <w:szCs w:val="22"/>
        </w:rPr>
        <w:t xml:space="preserve">1. Wykonawcy wspólnie ubiegający się o udzielenie zamówienia ustanawiają pełnomocnika do reprezentowania ich w postępowaniu albo do reprezentowania ich w postępowaniu i do zawarcia umowy. </w:t>
      </w:r>
    </w:p>
    <w:p w:rsidR="00E6503F" w:rsidRPr="00DC7A60" w:rsidRDefault="00E6503F" w:rsidP="00A45252">
      <w:pPr>
        <w:pStyle w:val="Default"/>
        <w:spacing w:after="18"/>
        <w:jc w:val="both"/>
        <w:rPr>
          <w:color w:val="auto"/>
          <w:sz w:val="22"/>
          <w:szCs w:val="22"/>
        </w:rPr>
      </w:pPr>
      <w:r w:rsidRPr="00DC7A60">
        <w:rPr>
          <w:color w:val="auto"/>
          <w:sz w:val="22"/>
          <w:szCs w:val="22"/>
        </w:rPr>
        <w:t xml:space="preserve">2. Pełnomocnictwo, o którym mowa w </w:t>
      </w:r>
      <w:proofErr w:type="spellStart"/>
      <w:r w:rsidRPr="00DC7A60">
        <w:rPr>
          <w:color w:val="auto"/>
          <w:sz w:val="22"/>
          <w:szCs w:val="22"/>
        </w:rPr>
        <w:t>pkt</w:t>
      </w:r>
      <w:proofErr w:type="spellEnd"/>
      <w:r w:rsidRPr="00DC7A60">
        <w:rPr>
          <w:color w:val="auto"/>
          <w:sz w:val="22"/>
          <w:szCs w:val="22"/>
        </w:rPr>
        <w:t xml:space="preserve"> 1 należy dołączyć do oferty. </w:t>
      </w:r>
    </w:p>
    <w:p w:rsidR="00E6503F" w:rsidRPr="00DC7A60" w:rsidRDefault="00E6503F" w:rsidP="00A45252">
      <w:pPr>
        <w:pStyle w:val="Default"/>
        <w:spacing w:after="18"/>
        <w:jc w:val="both"/>
        <w:rPr>
          <w:color w:val="auto"/>
          <w:sz w:val="22"/>
          <w:szCs w:val="22"/>
        </w:rPr>
      </w:pPr>
      <w:r w:rsidRPr="00DC7A60">
        <w:rPr>
          <w:color w:val="auto"/>
          <w:sz w:val="22"/>
          <w:szCs w:val="22"/>
        </w:rPr>
        <w:t xml:space="preserve">3. Wykonawcy wspólnie ubiegający się o udzielenie zamówienia dołączają do oferty oświadczenie, z którego wynika, które części zamówienia wykonają poszczególni wykonawcy. Oświadczenie jw. przedkłada się, w przypadku określonym w art. 117 ust. 2 i 3 Ustawy, zgodnie z treścią Formularza ofertowego. </w:t>
      </w:r>
    </w:p>
    <w:p w:rsidR="00E6503F" w:rsidRPr="00DC7A60" w:rsidRDefault="00E6503F" w:rsidP="00A45252">
      <w:pPr>
        <w:pStyle w:val="Default"/>
        <w:spacing w:after="18"/>
        <w:jc w:val="both"/>
        <w:rPr>
          <w:color w:val="auto"/>
          <w:sz w:val="23"/>
          <w:szCs w:val="23"/>
        </w:rPr>
      </w:pPr>
      <w:r w:rsidRPr="00DC7A60">
        <w:rPr>
          <w:color w:val="auto"/>
          <w:sz w:val="22"/>
          <w:szCs w:val="22"/>
        </w:rPr>
        <w:t>4. Oświadczenia i dokumenty potwierdzające brak podstaw do wykluczenia z postępowania składa każdy z wykonawców wspólnie ubiegających się o zamówienie</w:t>
      </w:r>
      <w:r w:rsidRPr="00DC7A60">
        <w:rPr>
          <w:rFonts w:ascii="Times New Roman" w:hAnsi="Times New Roman" w:cs="Times New Roman"/>
          <w:color w:val="auto"/>
          <w:sz w:val="23"/>
          <w:szCs w:val="23"/>
        </w:rPr>
        <w:t xml:space="preserve">. </w:t>
      </w:r>
    </w:p>
    <w:p w:rsidR="00E6503F" w:rsidRPr="00DC7A60" w:rsidRDefault="00E6503F" w:rsidP="00A45252">
      <w:pPr>
        <w:pStyle w:val="Default"/>
        <w:spacing w:after="18"/>
        <w:jc w:val="both"/>
        <w:rPr>
          <w:color w:val="auto"/>
          <w:sz w:val="22"/>
          <w:szCs w:val="22"/>
        </w:rPr>
      </w:pPr>
      <w:r w:rsidRPr="00DC7A60">
        <w:rPr>
          <w:color w:val="auto"/>
          <w:sz w:val="22"/>
          <w:szCs w:val="22"/>
        </w:rPr>
        <w:t xml:space="preserve">5. Wspólnicy spółki cywilnej są wykonawcami wspólnie ubiegającymi się o udzielenie zamówienia i mają do nich zastosowanie zasady określone w </w:t>
      </w:r>
      <w:proofErr w:type="spellStart"/>
      <w:r w:rsidRPr="00DC7A60">
        <w:rPr>
          <w:color w:val="auto"/>
          <w:sz w:val="22"/>
          <w:szCs w:val="22"/>
        </w:rPr>
        <w:t>pkt</w:t>
      </w:r>
      <w:proofErr w:type="spellEnd"/>
      <w:r w:rsidRPr="00DC7A60">
        <w:rPr>
          <w:color w:val="auto"/>
          <w:sz w:val="22"/>
          <w:szCs w:val="22"/>
        </w:rPr>
        <w:t xml:space="preserve"> 1 – 4. </w:t>
      </w:r>
    </w:p>
    <w:p w:rsidR="00E6503F" w:rsidRPr="00DC7A60" w:rsidRDefault="00E6503F" w:rsidP="00A45252">
      <w:pPr>
        <w:pStyle w:val="Default"/>
        <w:spacing w:after="18"/>
        <w:jc w:val="both"/>
        <w:rPr>
          <w:color w:val="auto"/>
          <w:sz w:val="22"/>
          <w:szCs w:val="22"/>
        </w:rPr>
      </w:pPr>
      <w:r w:rsidRPr="00DC7A60">
        <w:rPr>
          <w:color w:val="auto"/>
          <w:sz w:val="22"/>
          <w:szCs w:val="22"/>
        </w:rPr>
        <w:t xml:space="preserve">6. Przed podpisaniem umowy (w przypadku wyboru danej oferty jako najkorzystniejszej) wykonawcy wspólnie ubiegający się o udzielenie zamówienia będą mieli obowiązek przedstawić zamawiającemu umowę konsorcjum, zawierającą co najmniej: </w:t>
      </w:r>
    </w:p>
    <w:p w:rsidR="00E6503F" w:rsidRPr="00DC7A60" w:rsidRDefault="00E6503F" w:rsidP="00A45252">
      <w:pPr>
        <w:pStyle w:val="Default"/>
        <w:spacing w:after="18"/>
        <w:ind w:left="708"/>
        <w:jc w:val="both"/>
        <w:rPr>
          <w:color w:val="auto"/>
          <w:sz w:val="22"/>
          <w:szCs w:val="22"/>
        </w:rPr>
      </w:pPr>
      <w:r w:rsidRPr="00DC7A60">
        <w:rPr>
          <w:color w:val="auto"/>
          <w:sz w:val="22"/>
          <w:szCs w:val="22"/>
        </w:rPr>
        <w:t xml:space="preserve">1) zobowiązanie do realizacji wspólnego przedsięwzięcia gospodarczego obejmującego swoim zakresem realizację przedmiotu zamówienia; </w:t>
      </w:r>
    </w:p>
    <w:p w:rsidR="00E6503F" w:rsidRPr="00DC7A60" w:rsidRDefault="00E6503F" w:rsidP="00A45252">
      <w:pPr>
        <w:pStyle w:val="Default"/>
        <w:spacing w:after="18"/>
        <w:ind w:firstLine="708"/>
        <w:jc w:val="both"/>
        <w:rPr>
          <w:color w:val="auto"/>
          <w:sz w:val="22"/>
          <w:szCs w:val="22"/>
        </w:rPr>
      </w:pPr>
      <w:r w:rsidRPr="00DC7A60">
        <w:rPr>
          <w:color w:val="auto"/>
          <w:sz w:val="22"/>
          <w:szCs w:val="22"/>
        </w:rPr>
        <w:t xml:space="preserve">2) określenie zakresu działania poszczególnych stron umowy; </w:t>
      </w:r>
    </w:p>
    <w:p w:rsidR="00E6503F" w:rsidRPr="00DC7A60" w:rsidRDefault="00E6503F" w:rsidP="00A45252">
      <w:pPr>
        <w:pStyle w:val="Default"/>
        <w:ind w:left="708"/>
        <w:jc w:val="both"/>
        <w:rPr>
          <w:color w:val="auto"/>
          <w:sz w:val="22"/>
          <w:szCs w:val="22"/>
        </w:rPr>
      </w:pPr>
      <w:r w:rsidRPr="00DC7A60">
        <w:rPr>
          <w:color w:val="auto"/>
          <w:sz w:val="22"/>
          <w:szCs w:val="22"/>
        </w:rPr>
        <w:t xml:space="preserve">3) czas obowiązywania umowy, który nie może być krótszy, niż okres obejmujący realizację zamówienia oraz czas trwania gwarancji jakości i rękojmi. </w:t>
      </w:r>
    </w:p>
    <w:p w:rsidR="00E6503F" w:rsidRPr="00DC7A60" w:rsidRDefault="00E6503F" w:rsidP="00A45252">
      <w:pPr>
        <w:pStyle w:val="Default"/>
        <w:jc w:val="both"/>
        <w:rPr>
          <w:color w:val="auto"/>
        </w:rPr>
      </w:pPr>
    </w:p>
    <w:p w:rsidR="00E6503F" w:rsidRPr="00DC7A60" w:rsidRDefault="00E6503F" w:rsidP="00A45252">
      <w:pPr>
        <w:pStyle w:val="Default"/>
        <w:jc w:val="both"/>
        <w:rPr>
          <w:color w:val="auto"/>
          <w:sz w:val="22"/>
          <w:szCs w:val="22"/>
        </w:rPr>
      </w:pPr>
      <w:r w:rsidRPr="00DC7A60">
        <w:rPr>
          <w:b/>
          <w:bCs/>
          <w:color w:val="auto"/>
        </w:rPr>
        <w:lastRenderedPageBreak/>
        <w:t>ROZDZIAŁ XIX</w:t>
      </w:r>
      <w:r w:rsidRPr="00DC7A60">
        <w:rPr>
          <w:b/>
          <w:bCs/>
          <w:color w:val="auto"/>
          <w:sz w:val="22"/>
          <w:szCs w:val="22"/>
        </w:rPr>
        <w:t xml:space="preserve"> Sposób obliczania ceny </w:t>
      </w:r>
    </w:p>
    <w:p w:rsidR="00E6503F" w:rsidRPr="00DC7A60" w:rsidRDefault="00E6503F" w:rsidP="00A45252">
      <w:pPr>
        <w:pStyle w:val="Default"/>
        <w:jc w:val="both"/>
        <w:rPr>
          <w:color w:val="auto"/>
          <w:sz w:val="22"/>
          <w:szCs w:val="22"/>
        </w:rPr>
      </w:pPr>
      <w:r w:rsidRPr="00DC7A60">
        <w:rPr>
          <w:color w:val="auto"/>
          <w:sz w:val="22"/>
          <w:szCs w:val="22"/>
        </w:rPr>
        <w:t xml:space="preserve">1. Wykonawca podaje cenę ofertową brutto za wykonanie zamówienia na </w:t>
      </w:r>
      <w:r w:rsidRPr="00DC7A60">
        <w:rPr>
          <w:b/>
          <w:bCs/>
          <w:color w:val="auto"/>
          <w:sz w:val="22"/>
          <w:szCs w:val="22"/>
        </w:rPr>
        <w:t xml:space="preserve">Formularzu Ofertowym </w:t>
      </w:r>
      <w:r w:rsidRPr="00DC7A60">
        <w:rPr>
          <w:color w:val="auto"/>
          <w:sz w:val="22"/>
          <w:szCs w:val="22"/>
        </w:rPr>
        <w:t xml:space="preserve">stanowiącym załącznik nr 1 do SWZ. </w:t>
      </w:r>
    </w:p>
    <w:p w:rsidR="00E6503F" w:rsidRPr="00DC7A60" w:rsidRDefault="00E6503F" w:rsidP="001819B8">
      <w:pPr>
        <w:pStyle w:val="Default"/>
        <w:spacing w:after="56"/>
        <w:jc w:val="both"/>
        <w:rPr>
          <w:color w:val="auto"/>
          <w:sz w:val="22"/>
          <w:szCs w:val="22"/>
        </w:rPr>
      </w:pPr>
      <w:r w:rsidRPr="00DC7A60">
        <w:rPr>
          <w:color w:val="auto"/>
          <w:sz w:val="22"/>
          <w:szCs w:val="22"/>
        </w:rPr>
        <w:t xml:space="preserve">2. Cena podana na Formularzu Ofertowym jest ceną ostateczną, niepodlegającą negocjacji i wyczerpującą wszelkie należności Wykonawcy wobec zamawiającego związane z realizacją przedmiotu zamówienia. </w:t>
      </w:r>
    </w:p>
    <w:p w:rsidR="00E6503F" w:rsidRPr="00DC7A60" w:rsidRDefault="00E6503F" w:rsidP="00A45252">
      <w:pPr>
        <w:pStyle w:val="Default"/>
        <w:spacing w:after="56"/>
        <w:jc w:val="both"/>
        <w:rPr>
          <w:color w:val="auto"/>
          <w:sz w:val="22"/>
          <w:szCs w:val="22"/>
        </w:rPr>
      </w:pPr>
      <w:r w:rsidRPr="00DC7A60">
        <w:rPr>
          <w:color w:val="auto"/>
          <w:sz w:val="22"/>
          <w:szCs w:val="22"/>
        </w:rPr>
        <w:t xml:space="preserve">4. Obliczona przez Wykonawcę cena oferty musi zawierać wszystkie koszty niezbędne do prawidłowego i terminowego wykonania przedmiotu zamówienia. Wykonawca winien uwzględnić w cenie oferty wszystkie posiadane informacje o przedmiocie zamówienia, a szczególnie informacje, wymagania i warunki podane w SWZ. </w:t>
      </w:r>
    </w:p>
    <w:p w:rsidR="00E6503F" w:rsidRPr="00DC7A60" w:rsidRDefault="00E6503F" w:rsidP="00A45252">
      <w:pPr>
        <w:pStyle w:val="Default"/>
        <w:spacing w:after="56"/>
        <w:jc w:val="both"/>
        <w:rPr>
          <w:color w:val="auto"/>
          <w:sz w:val="22"/>
          <w:szCs w:val="22"/>
        </w:rPr>
      </w:pPr>
      <w:r w:rsidRPr="00DC7A60">
        <w:rPr>
          <w:color w:val="auto"/>
          <w:sz w:val="22"/>
          <w:szCs w:val="22"/>
        </w:rPr>
        <w:t xml:space="preserve">5. Niedoszacowanie, pominięcie oraz brak rozpoznania przedmiotu i zakresu zamówienia nie może być podstawą do żądania zmiany wynagrodzenia określonego w umowie. </w:t>
      </w:r>
    </w:p>
    <w:p w:rsidR="00E6503F" w:rsidRPr="00DC7A60" w:rsidRDefault="00E6503F" w:rsidP="00A45252">
      <w:pPr>
        <w:pStyle w:val="Default"/>
        <w:spacing w:after="56"/>
        <w:jc w:val="both"/>
        <w:rPr>
          <w:color w:val="auto"/>
          <w:sz w:val="22"/>
          <w:szCs w:val="22"/>
        </w:rPr>
      </w:pPr>
      <w:r w:rsidRPr="00DC7A60">
        <w:rPr>
          <w:color w:val="auto"/>
          <w:sz w:val="22"/>
          <w:szCs w:val="22"/>
        </w:rPr>
        <w:t xml:space="preserve">6. Cena oferty powinna być wyrażona w złotych polskich (PLN) z dokładnością do dwóch miejsc po przecinku. </w:t>
      </w:r>
    </w:p>
    <w:p w:rsidR="00E6503F" w:rsidRPr="00DC7A60" w:rsidRDefault="00E6503F" w:rsidP="00A45252">
      <w:pPr>
        <w:pStyle w:val="Default"/>
        <w:spacing w:after="56"/>
        <w:jc w:val="both"/>
        <w:rPr>
          <w:color w:val="auto"/>
          <w:sz w:val="22"/>
          <w:szCs w:val="22"/>
        </w:rPr>
      </w:pPr>
      <w:r w:rsidRPr="00DC7A60">
        <w:rPr>
          <w:color w:val="auto"/>
          <w:sz w:val="22"/>
          <w:szCs w:val="22"/>
        </w:rPr>
        <w:t xml:space="preserve">7. Wyliczona cena oferty brutto będzie służyć do porównania złożonych ofert. </w:t>
      </w:r>
    </w:p>
    <w:p w:rsidR="00E6503F" w:rsidRPr="00DC7A60" w:rsidRDefault="00E6503F" w:rsidP="00A45252">
      <w:pPr>
        <w:pStyle w:val="Default"/>
        <w:spacing w:after="56"/>
        <w:jc w:val="both"/>
        <w:rPr>
          <w:color w:val="auto"/>
          <w:sz w:val="22"/>
          <w:szCs w:val="22"/>
        </w:rPr>
      </w:pPr>
      <w:r w:rsidRPr="00DC7A60">
        <w:rPr>
          <w:color w:val="auto"/>
          <w:sz w:val="22"/>
          <w:szCs w:val="22"/>
        </w:rPr>
        <w:t xml:space="preserve">8. Rozliczenie między zamawiającym a wykonawcą będą prowadzone w walucie polskiej. </w:t>
      </w:r>
    </w:p>
    <w:p w:rsidR="00E6503F" w:rsidRPr="00DC7A60" w:rsidRDefault="00E6503F" w:rsidP="00A45252">
      <w:pPr>
        <w:pStyle w:val="Default"/>
        <w:spacing w:after="56"/>
        <w:jc w:val="both"/>
        <w:rPr>
          <w:color w:val="auto"/>
          <w:sz w:val="22"/>
          <w:szCs w:val="22"/>
        </w:rPr>
      </w:pPr>
      <w:r w:rsidRPr="00DC7A60">
        <w:rPr>
          <w:color w:val="auto"/>
          <w:sz w:val="22"/>
          <w:szCs w:val="22"/>
        </w:rPr>
        <w:t xml:space="preserve">9. W cenie oferty należy uwzględnić podatek VAT. Stawka podatku musi być określona zgodnie z ustawą z dn. 11.03.2004 r. o podatku od towarów i usług </w:t>
      </w:r>
      <w:r w:rsidRPr="00DC7A60">
        <w:rPr>
          <w:i/>
          <w:iCs/>
          <w:color w:val="auto"/>
          <w:sz w:val="22"/>
          <w:szCs w:val="22"/>
        </w:rPr>
        <w:t xml:space="preserve">(Dz. U. z 2020 r. poz. 106 z </w:t>
      </w:r>
      <w:proofErr w:type="spellStart"/>
      <w:r w:rsidRPr="00DC7A60">
        <w:rPr>
          <w:i/>
          <w:iCs/>
          <w:color w:val="auto"/>
          <w:sz w:val="22"/>
          <w:szCs w:val="22"/>
        </w:rPr>
        <w:t>późn</w:t>
      </w:r>
      <w:proofErr w:type="spellEnd"/>
      <w:r w:rsidRPr="00DC7A60">
        <w:rPr>
          <w:i/>
          <w:iCs/>
          <w:color w:val="auto"/>
          <w:sz w:val="22"/>
          <w:szCs w:val="22"/>
        </w:rPr>
        <w:t>. zm.)</w:t>
      </w:r>
      <w:r w:rsidRPr="00DC7A60">
        <w:rPr>
          <w:color w:val="auto"/>
          <w:sz w:val="22"/>
          <w:szCs w:val="22"/>
        </w:rPr>
        <w:t xml:space="preserve">. </w:t>
      </w:r>
    </w:p>
    <w:p w:rsidR="00E6503F" w:rsidRPr="00DC7A60" w:rsidRDefault="005653B3" w:rsidP="00A45252">
      <w:pPr>
        <w:pStyle w:val="Default"/>
        <w:spacing w:after="56"/>
        <w:jc w:val="both"/>
        <w:rPr>
          <w:color w:val="auto"/>
          <w:sz w:val="22"/>
          <w:szCs w:val="22"/>
        </w:rPr>
      </w:pPr>
      <w:r>
        <w:rPr>
          <w:color w:val="auto"/>
          <w:sz w:val="22"/>
          <w:szCs w:val="22"/>
        </w:rPr>
        <w:t>10</w:t>
      </w:r>
      <w:r w:rsidR="00E6503F" w:rsidRPr="00DC7A60">
        <w:rPr>
          <w:color w:val="auto"/>
          <w:sz w:val="22"/>
          <w:szCs w:val="22"/>
        </w:rPr>
        <w:t xml:space="preserve">. 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rsidR="00E6503F" w:rsidRPr="00DC7A60" w:rsidRDefault="005653B3" w:rsidP="00A45252">
      <w:pPr>
        <w:pStyle w:val="Default"/>
        <w:jc w:val="both"/>
        <w:rPr>
          <w:color w:val="auto"/>
          <w:sz w:val="22"/>
          <w:szCs w:val="22"/>
          <w:u w:val="single"/>
        </w:rPr>
      </w:pPr>
      <w:r>
        <w:rPr>
          <w:color w:val="auto"/>
          <w:sz w:val="22"/>
          <w:szCs w:val="22"/>
          <w:u w:val="single"/>
        </w:rPr>
        <w:t>11</w:t>
      </w:r>
      <w:r w:rsidR="00E6503F" w:rsidRPr="00DC7A60">
        <w:rPr>
          <w:color w:val="auto"/>
          <w:sz w:val="22"/>
          <w:szCs w:val="22"/>
          <w:u w:val="single"/>
        </w:rPr>
        <w:t xml:space="preserve">. 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odpowiednio modyfikując treść Formularza Ofertowego poprzez wprowadzenie w Informacjach dodatkowych odpowiednich postanowień tj. w ofercie, wykonawca ma obowiązek: </w:t>
      </w:r>
    </w:p>
    <w:p w:rsidR="00E6503F" w:rsidRPr="00DC7A60" w:rsidRDefault="00E6503F" w:rsidP="00A45252">
      <w:pPr>
        <w:pStyle w:val="Default"/>
        <w:rPr>
          <w:color w:val="auto"/>
          <w:u w:val="single"/>
        </w:rPr>
      </w:pPr>
    </w:p>
    <w:p w:rsidR="00E6503F" w:rsidRPr="00DC7A60" w:rsidRDefault="00E6503F" w:rsidP="00A45252">
      <w:pPr>
        <w:pStyle w:val="Default"/>
        <w:spacing w:after="18"/>
        <w:ind w:left="708"/>
        <w:rPr>
          <w:color w:val="auto"/>
          <w:sz w:val="22"/>
          <w:szCs w:val="22"/>
          <w:u w:val="single"/>
        </w:rPr>
      </w:pPr>
      <w:r w:rsidRPr="00DC7A60">
        <w:rPr>
          <w:color w:val="auto"/>
          <w:sz w:val="22"/>
          <w:szCs w:val="22"/>
          <w:u w:val="single"/>
        </w:rPr>
        <w:t xml:space="preserve">1) poinformowania zamawiającego, że wybór jego oferty będzie prowadził do powstania u zamawiającego obowiązku podatkowego; </w:t>
      </w:r>
    </w:p>
    <w:p w:rsidR="00E6503F" w:rsidRPr="00DC7A60" w:rsidRDefault="00E6503F" w:rsidP="00A45252">
      <w:pPr>
        <w:pStyle w:val="Default"/>
        <w:spacing w:after="18"/>
        <w:ind w:left="708"/>
        <w:rPr>
          <w:color w:val="auto"/>
          <w:sz w:val="22"/>
          <w:szCs w:val="22"/>
          <w:u w:val="single"/>
        </w:rPr>
      </w:pPr>
      <w:r w:rsidRPr="00DC7A60">
        <w:rPr>
          <w:color w:val="auto"/>
          <w:sz w:val="22"/>
          <w:szCs w:val="22"/>
          <w:u w:val="single"/>
        </w:rPr>
        <w:t xml:space="preserve">2) wskazania nazwy (rodzaju) towaru lub usługi, których dostawa lub świadczenie będą prowadziły do powstania obowiązku podatkowego; </w:t>
      </w:r>
    </w:p>
    <w:p w:rsidR="00E6503F" w:rsidRPr="00DC7A60" w:rsidRDefault="00E6503F" w:rsidP="00A45252">
      <w:pPr>
        <w:pStyle w:val="Default"/>
        <w:spacing w:after="18"/>
        <w:ind w:left="708"/>
        <w:rPr>
          <w:color w:val="auto"/>
          <w:sz w:val="22"/>
          <w:szCs w:val="22"/>
          <w:u w:val="single"/>
        </w:rPr>
      </w:pPr>
      <w:r w:rsidRPr="00DC7A60">
        <w:rPr>
          <w:color w:val="auto"/>
          <w:sz w:val="22"/>
          <w:szCs w:val="22"/>
          <w:u w:val="single"/>
        </w:rPr>
        <w:t xml:space="preserve">3) wskazania wartości towaru lub usługi objętego obowiązkiem podatkowym zamawiającego, bez kwoty podatku; </w:t>
      </w:r>
    </w:p>
    <w:p w:rsidR="00E6503F" w:rsidRPr="00DC7A60" w:rsidRDefault="00E6503F" w:rsidP="00A45252">
      <w:pPr>
        <w:pStyle w:val="Default"/>
        <w:ind w:left="708"/>
        <w:rPr>
          <w:color w:val="auto"/>
          <w:sz w:val="22"/>
          <w:szCs w:val="22"/>
          <w:u w:val="single"/>
        </w:rPr>
      </w:pPr>
      <w:r w:rsidRPr="00DC7A60">
        <w:rPr>
          <w:color w:val="auto"/>
          <w:sz w:val="22"/>
          <w:szCs w:val="22"/>
          <w:u w:val="single"/>
        </w:rPr>
        <w:t xml:space="preserve">4) wskazania stawki podatku od towarów i usług, która zgodnie z wiedzą wykonawcy, będzie miała zastosowanie. </w:t>
      </w:r>
    </w:p>
    <w:p w:rsidR="00E6503F" w:rsidRPr="00DC7A60" w:rsidRDefault="00E6503F" w:rsidP="00A45252">
      <w:pPr>
        <w:pStyle w:val="Default"/>
        <w:jc w:val="both"/>
        <w:rPr>
          <w:color w:val="auto"/>
        </w:rPr>
      </w:pPr>
    </w:p>
    <w:p w:rsidR="00E6503F" w:rsidRPr="00DC7A60" w:rsidRDefault="00E6503F" w:rsidP="00A45252">
      <w:pPr>
        <w:pStyle w:val="Default"/>
        <w:jc w:val="both"/>
        <w:rPr>
          <w:b/>
          <w:bCs/>
          <w:color w:val="auto"/>
          <w:sz w:val="22"/>
          <w:szCs w:val="22"/>
        </w:rPr>
      </w:pPr>
      <w:r w:rsidRPr="00DC7A60">
        <w:rPr>
          <w:b/>
          <w:bCs/>
          <w:color w:val="auto"/>
        </w:rPr>
        <w:t>ROZDZIAŁ XX</w:t>
      </w:r>
      <w:r w:rsidRPr="00DC7A60">
        <w:rPr>
          <w:b/>
          <w:bCs/>
          <w:color w:val="auto"/>
          <w:sz w:val="22"/>
          <w:szCs w:val="22"/>
        </w:rPr>
        <w:t xml:space="preserve"> Kryteria oceny ofert. Ocena ofert.</w:t>
      </w:r>
    </w:p>
    <w:p w:rsidR="00E6503F" w:rsidRPr="00DC7A60" w:rsidRDefault="00E6503F" w:rsidP="00A45252">
      <w:pPr>
        <w:pStyle w:val="Default"/>
        <w:rPr>
          <w:color w:val="auto"/>
        </w:rPr>
      </w:pPr>
    </w:p>
    <w:p w:rsidR="00E6503F" w:rsidRPr="00DC7A60" w:rsidRDefault="00E6503F" w:rsidP="00A45252">
      <w:pPr>
        <w:pStyle w:val="Default"/>
        <w:rPr>
          <w:b/>
          <w:bCs/>
          <w:color w:val="auto"/>
          <w:sz w:val="22"/>
          <w:szCs w:val="22"/>
        </w:rPr>
      </w:pPr>
      <w:r w:rsidRPr="00DC7A60">
        <w:rPr>
          <w:color w:val="auto"/>
          <w:sz w:val="22"/>
          <w:szCs w:val="22"/>
        </w:rPr>
        <w:t xml:space="preserve">1. </w:t>
      </w:r>
      <w:r w:rsidRPr="00DC7A60">
        <w:rPr>
          <w:b/>
          <w:bCs/>
          <w:color w:val="auto"/>
          <w:sz w:val="22"/>
          <w:szCs w:val="22"/>
        </w:rPr>
        <w:t xml:space="preserve">Wybór oferty najkorzystniejszej zostanie dokonany według następujących kryteriów oceny ofert: </w:t>
      </w:r>
    </w:p>
    <w:p w:rsidR="00E6503F" w:rsidRPr="00DC7A60" w:rsidRDefault="00E6503F" w:rsidP="00A45252">
      <w:pPr>
        <w:pStyle w:val="Default"/>
        <w:rPr>
          <w:b/>
          <w:bCs/>
          <w:color w:val="auto"/>
          <w:sz w:val="22"/>
          <w:szCs w:val="22"/>
        </w:rPr>
      </w:pPr>
      <w:r w:rsidRPr="00DC7A60">
        <w:rPr>
          <w:color w:val="auto"/>
          <w:sz w:val="22"/>
          <w:szCs w:val="22"/>
        </w:rPr>
        <w:t xml:space="preserve">1) </w:t>
      </w:r>
      <w:r w:rsidRPr="00DC7A60">
        <w:rPr>
          <w:b/>
          <w:bCs/>
          <w:color w:val="auto"/>
          <w:sz w:val="22"/>
          <w:szCs w:val="22"/>
        </w:rPr>
        <w:t>cena (C) – 60 %</w:t>
      </w:r>
      <w:r w:rsidR="00E46ECD">
        <w:rPr>
          <w:b/>
          <w:bCs/>
          <w:color w:val="auto"/>
          <w:sz w:val="22"/>
          <w:szCs w:val="22"/>
        </w:rPr>
        <w:t xml:space="preserve"> (dla obu części zamówienia)</w:t>
      </w:r>
    </w:p>
    <w:p w:rsidR="00E6503F" w:rsidRPr="00DC7A60" w:rsidRDefault="00E6503F" w:rsidP="00A45252">
      <w:pPr>
        <w:pStyle w:val="Default"/>
        <w:rPr>
          <w:b/>
          <w:bCs/>
          <w:color w:val="auto"/>
          <w:sz w:val="22"/>
          <w:szCs w:val="22"/>
        </w:rPr>
      </w:pPr>
    </w:p>
    <w:p w:rsidR="00E6503F" w:rsidRPr="00DC7A60" w:rsidRDefault="00E6503F" w:rsidP="00A45252">
      <w:pPr>
        <w:pStyle w:val="Default"/>
        <w:rPr>
          <w:b/>
          <w:bCs/>
          <w:color w:val="auto"/>
          <w:sz w:val="22"/>
          <w:szCs w:val="22"/>
        </w:rPr>
      </w:pPr>
      <w:r w:rsidRPr="00DC7A60">
        <w:rPr>
          <w:b/>
          <w:bCs/>
          <w:color w:val="auto"/>
          <w:sz w:val="22"/>
          <w:szCs w:val="22"/>
        </w:rPr>
        <w:t xml:space="preserve"> </w:t>
      </w:r>
      <w:r w:rsidRPr="00DC7A60">
        <w:rPr>
          <w:color w:val="auto"/>
          <w:sz w:val="22"/>
          <w:szCs w:val="22"/>
        </w:rPr>
        <w:t xml:space="preserve">Sposób przyznania punktów w kryterium </w:t>
      </w:r>
      <w:r w:rsidRPr="00DC7A60">
        <w:rPr>
          <w:b/>
          <w:bCs/>
          <w:color w:val="auto"/>
          <w:sz w:val="22"/>
          <w:szCs w:val="22"/>
        </w:rPr>
        <w:t xml:space="preserve">„cena” : </w:t>
      </w:r>
    </w:p>
    <w:p w:rsidR="00E6503F" w:rsidRPr="00DC7A60" w:rsidRDefault="00E6503F" w:rsidP="00A45252">
      <w:pPr>
        <w:pStyle w:val="Default"/>
        <w:rPr>
          <w:color w:val="auto"/>
          <w:sz w:val="22"/>
          <w:szCs w:val="22"/>
        </w:rPr>
      </w:pPr>
    </w:p>
    <w:p w:rsidR="00E6503F" w:rsidRPr="00DC7A60" w:rsidRDefault="00E6503F" w:rsidP="00A45252">
      <w:pPr>
        <w:pStyle w:val="Default"/>
        <w:ind w:left="708" w:firstLine="708"/>
        <w:rPr>
          <w:color w:val="auto"/>
          <w:sz w:val="22"/>
          <w:szCs w:val="22"/>
        </w:rPr>
      </w:pPr>
      <w:r w:rsidRPr="00DC7A60">
        <w:rPr>
          <w:color w:val="auto"/>
          <w:sz w:val="22"/>
          <w:szCs w:val="22"/>
        </w:rPr>
        <w:t xml:space="preserve">najniższa cena ofertowa </w:t>
      </w:r>
    </w:p>
    <w:p w:rsidR="00E6503F" w:rsidRPr="00DC7A60" w:rsidRDefault="00E6503F" w:rsidP="00A45252">
      <w:pPr>
        <w:pStyle w:val="Default"/>
        <w:rPr>
          <w:color w:val="auto"/>
          <w:sz w:val="22"/>
          <w:szCs w:val="22"/>
        </w:rPr>
      </w:pPr>
      <w:r w:rsidRPr="00DC7A60">
        <w:rPr>
          <w:color w:val="auto"/>
          <w:sz w:val="22"/>
          <w:szCs w:val="22"/>
        </w:rPr>
        <w:t xml:space="preserve">C = -------------------------------------------------------- x 100 </w:t>
      </w:r>
      <w:proofErr w:type="spellStart"/>
      <w:r w:rsidRPr="00DC7A60">
        <w:rPr>
          <w:color w:val="auto"/>
          <w:sz w:val="22"/>
          <w:szCs w:val="22"/>
        </w:rPr>
        <w:t>pkt</w:t>
      </w:r>
      <w:proofErr w:type="spellEnd"/>
      <w:r w:rsidRPr="00DC7A60">
        <w:rPr>
          <w:color w:val="auto"/>
          <w:sz w:val="22"/>
          <w:szCs w:val="22"/>
        </w:rPr>
        <w:t xml:space="preserve"> x 60 % </w:t>
      </w:r>
    </w:p>
    <w:p w:rsidR="00E6503F" w:rsidRPr="00DC7A60" w:rsidRDefault="00E6503F" w:rsidP="00A45252">
      <w:pPr>
        <w:pStyle w:val="Default"/>
        <w:ind w:firstLine="708"/>
        <w:rPr>
          <w:color w:val="auto"/>
          <w:sz w:val="22"/>
          <w:szCs w:val="22"/>
        </w:rPr>
      </w:pPr>
      <w:r w:rsidRPr="00DC7A60">
        <w:rPr>
          <w:color w:val="auto"/>
          <w:sz w:val="22"/>
          <w:szCs w:val="22"/>
        </w:rPr>
        <w:t xml:space="preserve">cena ofertowa w ofercie ocenianej </w:t>
      </w:r>
    </w:p>
    <w:p w:rsidR="00E6503F" w:rsidRPr="00DC7A60" w:rsidRDefault="00E6503F" w:rsidP="00A45252">
      <w:pPr>
        <w:pStyle w:val="Default"/>
        <w:rPr>
          <w:color w:val="auto"/>
          <w:sz w:val="22"/>
          <w:szCs w:val="22"/>
        </w:rPr>
      </w:pPr>
    </w:p>
    <w:p w:rsidR="00EA4E66" w:rsidRPr="00707480" w:rsidRDefault="00EA4E66" w:rsidP="00EA4E66">
      <w:pPr>
        <w:pStyle w:val="Default"/>
        <w:rPr>
          <w:color w:val="auto"/>
          <w:sz w:val="22"/>
          <w:szCs w:val="22"/>
        </w:rPr>
      </w:pPr>
      <w:r w:rsidRPr="00707480">
        <w:rPr>
          <w:color w:val="auto"/>
          <w:sz w:val="22"/>
          <w:szCs w:val="22"/>
        </w:rPr>
        <w:lastRenderedPageBreak/>
        <w:t xml:space="preserve">2) </w:t>
      </w:r>
      <w:r w:rsidRPr="00707480">
        <w:rPr>
          <w:b/>
          <w:bCs/>
          <w:color w:val="auto"/>
          <w:sz w:val="22"/>
          <w:szCs w:val="22"/>
        </w:rPr>
        <w:t xml:space="preserve">Okres obowiązywania rękojmi i gwarancji (RG) – waga kryterium 20%. </w:t>
      </w:r>
      <w:r w:rsidR="00E46ECD">
        <w:rPr>
          <w:b/>
          <w:bCs/>
          <w:color w:val="auto"/>
          <w:sz w:val="22"/>
          <w:szCs w:val="22"/>
        </w:rPr>
        <w:t>(dla obu części zamówienia)</w:t>
      </w:r>
    </w:p>
    <w:p w:rsidR="00EA4E66" w:rsidRPr="00707480" w:rsidRDefault="00EA4E66" w:rsidP="00EA4E66">
      <w:pPr>
        <w:pStyle w:val="Default"/>
        <w:rPr>
          <w:color w:val="auto"/>
          <w:sz w:val="22"/>
          <w:szCs w:val="22"/>
        </w:rPr>
      </w:pPr>
    </w:p>
    <w:p w:rsidR="00EA4E66" w:rsidRPr="00707480" w:rsidRDefault="00EA4E66" w:rsidP="00EA4E66">
      <w:pPr>
        <w:pStyle w:val="Default"/>
        <w:rPr>
          <w:color w:val="auto"/>
          <w:sz w:val="22"/>
          <w:szCs w:val="22"/>
        </w:rPr>
      </w:pPr>
      <w:r w:rsidRPr="00707480">
        <w:rPr>
          <w:color w:val="auto"/>
          <w:sz w:val="22"/>
          <w:szCs w:val="22"/>
        </w:rPr>
        <w:t xml:space="preserve">Sposób przyznania punktów w kryterium „okres rękojmi i gwarancji”: </w:t>
      </w:r>
    </w:p>
    <w:p w:rsidR="00EA4E66" w:rsidRPr="00707480" w:rsidRDefault="00EA4E66" w:rsidP="00EA4E66">
      <w:pPr>
        <w:pStyle w:val="Default"/>
        <w:rPr>
          <w:color w:val="auto"/>
          <w:sz w:val="22"/>
          <w:szCs w:val="22"/>
        </w:rPr>
      </w:pPr>
      <w:r w:rsidRPr="00707480">
        <w:rPr>
          <w:color w:val="auto"/>
          <w:sz w:val="22"/>
          <w:szCs w:val="22"/>
        </w:rPr>
        <w:t xml:space="preserve">Zamawiający przyzna punkty w niniejszym kryterium w zależności od zaoferowanego przez wykonawcę w formularzu oferty okresu rękojmi i gwarancji zgodnie z następującymi zasadami: </w:t>
      </w:r>
    </w:p>
    <w:p w:rsidR="00EA4E66" w:rsidRPr="00707480" w:rsidRDefault="00EA4E66" w:rsidP="00EA4E66">
      <w:pPr>
        <w:pStyle w:val="Default"/>
        <w:numPr>
          <w:ilvl w:val="0"/>
          <w:numId w:val="2"/>
        </w:numPr>
        <w:spacing w:after="15"/>
        <w:rPr>
          <w:color w:val="auto"/>
          <w:sz w:val="22"/>
          <w:szCs w:val="22"/>
        </w:rPr>
      </w:pPr>
      <w:r w:rsidRPr="00707480">
        <w:rPr>
          <w:color w:val="auto"/>
          <w:sz w:val="22"/>
          <w:szCs w:val="22"/>
        </w:rPr>
        <w:t>a) za zaoferowanie okresu r</w:t>
      </w:r>
      <w:r>
        <w:rPr>
          <w:color w:val="auto"/>
          <w:sz w:val="22"/>
          <w:szCs w:val="22"/>
        </w:rPr>
        <w:t>ękojmi i gwarancji w wymiarze 12</w:t>
      </w:r>
      <w:r w:rsidRPr="00707480">
        <w:rPr>
          <w:color w:val="auto"/>
          <w:sz w:val="22"/>
          <w:szCs w:val="22"/>
        </w:rPr>
        <w:t xml:space="preserve"> miesięcy – 0 </w:t>
      </w:r>
      <w:proofErr w:type="spellStart"/>
      <w:r w:rsidRPr="00707480">
        <w:rPr>
          <w:color w:val="auto"/>
          <w:sz w:val="22"/>
          <w:szCs w:val="22"/>
        </w:rPr>
        <w:t>pkt</w:t>
      </w:r>
      <w:proofErr w:type="spellEnd"/>
      <w:r w:rsidRPr="00707480">
        <w:rPr>
          <w:color w:val="auto"/>
          <w:sz w:val="22"/>
          <w:szCs w:val="22"/>
        </w:rPr>
        <w:t xml:space="preserve"> </w:t>
      </w:r>
    </w:p>
    <w:p w:rsidR="00EA4E66" w:rsidRPr="00707480" w:rsidRDefault="00EA4E66" w:rsidP="00EA4E66">
      <w:pPr>
        <w:pStyle w:val="Default"/>
        <w:numPr>
          <w:ilvl w:val="0"/>
          <w:numId w:val="2"/>
        </w:numPr>
        <w:spacing w:after="15"/>
        <w:rPr>
          <w:color w:val="auto"/>
          <w:sz w:val="22"/>
          <w:szCs w:val="22"/>
        </w:rPr>
      </w:pPr>
      <w:r w:rsidRPr="00707480">
        <w:rPr>
          <w:color w:val="auto"/>
          <w:sz w:val="22"/>
          <w:szCs w:val="22"/>
        </w:rPr>
        <w:t>b) za zaoferowanie okresu r</w:t>
      </w:r>
      <w:r>
        <w:rPr>
          <w:color w:val="auto"/>
          <w:sz w:val="22"/>
          <w:szCs w:val="22"/>
        </w:rPr>
        <w:t>ękojmi i gwarancji w wymiarze 24 miesięcy – 10</w:t>
      </w:r>
      <w:r w:rsidRPr="00707480">
        <w:rPr>
          <w:color w:val="auto"/>
          <w:sz w:val="22"/>
          <w:szCs w:val="22"/>
        </w:rPr>
        <w:t xml:space="preserve"> </w:t>
      </w:r>
      <w:proofErr w:type="spellStart"/>
      <w:r w:rsidRPr="00707480">
        <w:rPr>
          <w:color w:val="auto"/>
          <w:sz w:val="22"/>
          <w:szCs w:val="22"/>
        </w:rPr>
        <w:t>pkt</w:t>
      </w:r>
      <w:proofErr w:type="spellEnd"/>
      <w:r w:rsidRPr="00707480">
        <w:rPr>
          <w:color w:val="auto"/>
          <w:sz w:val="22"/>
          <w:szCs w:val="22"/>
        </w:rPr>
        <w:t xml:space="preserve"> </w:t>
      </w:r>
    </w:p>
    <w:p w:rsidR="00EA4E66" w:rsidRPr="00707480" w:rsidRDefault="00EA4E66" w:rsidP="00EA4E66">
      <w:pPr>
        <w:pStyle w:val="Default"/>
        <w:numPr>
          <w:ilvl w:val="0"/>
          <w:numId w:val="2"/>
        </w:numPr>
        <w:spacing w:after="15"/>
        <w:rPr>
          <w:color w:val="auto"/>
          <w:sz w:val="22"/>
          <w:szCs w:val="22"/>
        </w:rPr>
      </w:pPr>
      <w:r w:rsidRPr="00707480">
        <w:rPr>
          <w:color w:val="auto"/>
          <w:sz w:val="22"/>
          <w:szCs w:val="22"/>
        </w:rPr>
        <w:t>c) za zaoferowanie okresu rękojmi i gwara</w:t>
      </w:r>
      <w:r>
        <w:rPr>
          <w:color w:val="auto"/>
          <w:sz w:val="22"/>
          <w:szCs w:val="22"/>
        </w:rPr>
        <w:t>ncji w wymiarze 36 miesięcy – 20</w:t>
      </w:r>
      <w:r w:rsidRPr="00707480">
        <w:rPr>
          <w:color w:val="auto"/>
          <w:sz w:val="22"/>
          <w:szCs w:val="22"/>
        </w:rPr>
        <w:t xml:space="preserve"> </w:t>
      </w:r>
      <w:proofErr w:type="spellStart"/>
      <w:r w:rsidRPr="00707480">
        <w:rPr>
          <w:color w:val="auto"/>
          <w:sz w:val="22"/>
          <w:szCs w:val="22"/>
        </w:rPr>
        <w:t>pkt</w:t>
      </w:r>
      <w:proofErr w:type="spellEnd"/>
      <w:r w:rsidRPr="00707480">
        <w:rPr>
          <w:color w:val="auto"/>
          <w:sz w:val="22"/>
          <w:szCs w:val="22"/>
        </w:rPr>
        <w:t xml:space="preserve"> </w:t>
      </w:r>
    </w:p>
    <w:p w:rsidR="00EA4E66" w:rsidRDefault="00EA4E66" w:rsidP="00EA4E66">
      <w:pPr>
        <w:pStyle w:val="Default"/>
        <w:rPr>
          <w:sz w:val="22"/>
          <w:szCs w:val="22"/>
        </w:rPr>
      </w:pPr>
    </w:p>
    <w:p w:rsidR="00EA4E66" w:rsidRDefault="00EA4E66" w:rsidP="00EA4E66">
      <w:pPr>
        <w:pStyle w:val="Default"/>
        <w:jc w:val="both"/>
        <w:rPr>
          <w:sz w:val="22"/>
          <w:szCs w:val="22"/>
        </w:rPr>
      </w:pPr>
      <w:r>
        <w:rPr>
          <w:sz w:val="22"/>
          <w:szCs w:val="22"/>
        </w:rPr>
        <w:t xml:space="preserve">W powyższym kryterium Wykonawca może uzyskać maksymalnie 20 pkt. </w:t>
      </w:r>
    </w:p>
    <w:p w:rsidR="00EA4E66" w:rsidRDefault="00EA4E66" w:rsidP="00EA4E66">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Uwaga! </w:t>
      </w:r>
    </w:p>
    <w:p w:rsidR="00EA4E66" w:rsidRDefault="00EA4E66" w:rsidP="00EA4E66">
      <w:pPr>
        <w:pStyle w:val="Default"/>
        <w:jc w:val="both"/>
        <w:rPr>
          <w:sz w:val="22"/>
          <w:szCs w:val="22"/>
        </w:rPr>
      </w:pPr>
      <w:r>
        <w:rPr>
          <w:b/>
          <w:bCs/>
          <w:i/>
          <w:iCs/>
          <w:sz w:val="22"/>
          <w:szCs w:val="22"/>
        </w:rPr>
        <w:t xml:space="preserve">* </w:t>
      </w:r>
      <w:r>
        <w:rPr>
          <w:i/>
          <w:iCs/>
          <w:sz w:val="22"/>
          <w:szCs w:val="22"/>
        </w:rPr>
        <w:t xml:space="preserve">Zaoferowany okres gwarancji </w:t>
      </w:r>
      <w:r>
        <w:rPr>
          <w:b/>
          <w:bCs/>
          <w:i/>
          <w:iCs/>
          <w:sz w:val="22"/>
          <w:szCs w:val="22"/>
        </w:rPr>
        <w:t xml:space="preserve">nie może być krótszy niż </w:t>
      </w:r>
      <w:r>
        <w:rPr>
          <w:i/>
          <w:iCs/>
          <w:sz w:val="22"/>
          <w:szCs w:val="22"/>
        </w:rPr>
        <w:t xml:space="preserve">12 miesięcy. Oferty proponujące gwarancje krótszą niż 12 miesięcy będą odrzucane. </w:t>
      </w:r>
    </w:p>
    <w:p w:rsidR="00EA4E66" w:rsidRDefault="00EA4E66" w:rsidP="00EA4E66">
      <w:pPr>
        <w:pStyle w:val="Default"/>
        <w:jc w:val="both"/>
        <w:rPr>
          <w:sz w:val="22"/>
          <w:szCs w:val="22"/>
        </w:rPr>
      </w:pPr>
      <w:r>
        <w:rPr>
          <w:i/>
          <w:iCs/>
          <w:sz w:val="22"/>
          <w:szCs w:val="22"/>
        </w:rPr>
        <w:t xml:space="preserve">Maksymalny okres gwarancji podlegającej ocenie </w:t>
      </w:r>
      <w:r w:rsidR="00CA7D0D">
        <w:rPr>
          <w:b/>
          <w:bCs/>
          <w:i/>
          <w:iCs/>
          <w:sz w:val="22"/>
          <w:szCs w:val="22"/>
        </w:rPr>
        <w:t>wynosi 3</w:t>
      </w:r>
      <w:r>
        <w:rPr>
          <w:b/>
          <w:bCs/>
          <w:i/>
          <w:iCs/>
          <w:sz w:val="22"/>
          <w:szCs w:val="22"/>
        </w:rPr>
        <w:t>6 miesięcy</w:t>
      </w:r>
      <w:r>
        <w:rPr>
          <w:i/>
          <w:iCs/>
          <w:sz w:val="22"/>
          <w:szCs w:val="22"/>
        </w:rPr>
        <w:t xml:space="preserve">. Oferty proponujące 36  miesięczny okres gwarancji otrzymają najwyższą ilość punktów. Oferty proponujące okres gwarancji dłuższy niż 36 miesięcy będą liczone jak oferty proponujące maksymalny okres gwarancji przy czym do umowy zostanie wpisany faktycznie proponowany przez wykonawcę okres gwarancji. </w:t>
      </w:r>
    </w:p>
    <w:p w:rsidR="00EA4E66" w:rsidRDefault="00EA4E66" w:rsidP="00EA4E66">
      <w:pPr>
        <w:pStyle w:val="Default"/>
        <w:jc w:val="both"/>
        <w:rPr>
          <w:sz w:val="22"/>
          <w:szCs w:val="22"/>
        </w:rPr>
      </w:pPr>
      <w:r>
        <w:rPr>
          <w:i/>
          <w:iCs/>
          <w:sz w:val="22"/>
          <w:szCs w:val="22"/>
        </w:rPr>
        <w:t xml:space="preserve">Proponowany okres gwarancji należy wskazać w miesiącach. </w:t>
      </w:r>
    </w:p>
    <w:p w:rsidR="00EA4E66" w:rsidRDefault="00EA4E66" w:rsidP="00EA4E66">
      <w:pPr>
        <w:pStyle w:val="Default"/>
        <w:jc w:val="both"/>
        <w:rPr>
          <w:color w:val="FF0000"/>
        </w:rPr>
      </w:pPr>
      <w:r>
        <w:rPr>
          <w:sz w:val="22"/>
          <w:szCs w:val="22"/>
        </w:rPr>
        <w:t xml:space="preserve">Wykonawca, który w niniejszym kryterium w formularzu ofertowym nie wypełni żadnej z możliwych opcji lub zaznaczy więcej niż jedną opcję, zamawiający uzna, że wykonawca oferuje minimalny okres rękojmi i gwarancji w wymiarze 12 miesięcy; wykonawca otrzyma wówczas 0 </w:t>
      </w:r>
      <w:proofErr w:type="spellStart"/>
      <w:r>
        <w:rPr>
          <w:sz w:val="22"/>
          <w:szCs w:val="22"/>
        </w:rPr>
        <w:t>pkt</w:t>
      </w:r>
      <w:proofErr w:type="spellEnd"/>
      <w:r>
        <w:rPr>
          <w:sz w:val="22"/>
          <w:szCs w:val="22"/>
        </w:rPr>
        <w:t xml:space="preserve"> w tym kryterium.</w:t>
      </w:r>
    </w:p>
    <w:p w:rsidR="00E6503F" w:rsidRPr="00DC7A60" w:rsidRDefault="00E6503F" w:rsidP="00A45252">
      <w:pPr>
        <w:pStyle w:val="Default"/>
        <w:rPr>
          <w:color w:val="auto"/>
        </w:rPr>
      </w:pPr>
    </w:p>
    <w:p w:rsidR="00E6503F" w:rsidRPr="00DC7A60" w:rsidRDefault="00E6503F" w:rsidP="00A45252">
      <w:pPr>
        <w:pStyle w:val="Default"/>
        <w:rPr>
          <w:color w:val="auto"/>
          <w:sz w:val="22"/>
          <w:szCs w:val="22"/>
        </w:rPr>
      </w:pPr>
      <w:r w:rsidRPr="00DC7A60">
        <w:rPr>
          <w:color w:val="auto"/>
          <w:sz w:val="22"/>
          <w:szCs w:val="22"/>
        </w:rPr>
        <w:t xml:space="preserve">3) </w:t>
      </w:r>
      <w:r w:rsidRPr="00DC7A60">
        <w:rPr>
          <w:b/>
          <w:bCs/>
          <w:color w:val="auto"/>
          <w:sz w:val="22"/>
          <w:szCs w:val="22"/>
        </w:rPr>
        <w:t>Termin wykonania zamówienia (T</w:t>
      </w:r>
      <w:r w:rsidR="00EA4E66">
        <w:rPr>
          <w:b/>
          <w:bCs/>
          <w:color w:val="auto"/>
          <w:sz w:val="22"/>
          <w:szCs w:val="22"/>
        </w:rPr>
        <w:t>W</w:t>
      </w:r>
      <w:r w:rsidRPr="00DC7A60">
        <w:rPr>
          <w:b/>
          <w:bCs/>
          <w:color w:val="auto"/>
          <w:sz w:val="22"/>
          <w:szCs w:val="22"/>
        </w:rPr>
        <w:t xml:space="preserve">) – waga kryterium 20 %. </w:t>
      </w:r>
      <w:r w:rsidR="00E46ECD">
        <w:rPr>
          <w:b/>
          <w:bCs/>
          <w:color w:val="auto"/>
          <w:sz w:val="22"/>
          <w:szCs w:val="22"/>
        </w:rPr>
        <w:t>(osobno dla każdej z części zamówienia)</w:t>
      </w:r>
    </w:p>
    <w:p w:rsidR="00E6503F" w:rsidRPr="00DC7A60" w:rsidRDefault="00E6503F" w:rsidP="001819B8">
      <w:pPr>
        <w:pStyle w:val="Default"/>
        <w:numPr>
          <w:ilvl w:val="0"/>
          <w:numId w:val="3"/>
        </w:numPr>
        <w:rPr>
          <w:color w:val="auto"/>
          <w:sz w:val="22"/>
          <w:szCs w:val="22"/>
        </w:rPr>
      </w:pPr>
    </w:p>
    <w:p w:rsidR="00E6503F" w:rsidRPr="00DC7A60" w:rsidRDefault="00E6503F" w:rsidP="001819B8">
      <w:pPr>
        <w:numPr>
          <w:ilvl w:val="0"/>
          <w:numId w:val="3"/>
        </w:numPr>
        <w:spacing w:after="0" w:line="240" w:lineRule="auto"/>
        <w:jc w:val="both"/>
        <w:rPr>
          <w:b/>
          <w:u w:val="single"/>
        </w:rPr>
      </w:pPr>
      <w:r w:rsidRPr="00DC7A60">
        <w:rPr>
          <w:b/>
          <w:u w:val="single"/>
        </w:rPr>
        <w:t>Sposób przyznania punktów dla kryterium termin wykonania (T) - waga kryterium 20 %:</w:t>
      </w:r>
    </w:p>
    <w:p w:rsidR="00E6503F" w:rsidRPr="00DC7A60" w:rsidRDefault="00E6503F" w:rsidP="001819B8">
      <w:pPr>
        <w:numPr>
          <w:ilvl w:val="0"/>
          <w:numId w:val="3"/>
        </w:numPr>
        <w:spacing w:after="0" w:line="240" w:lineRule="auto"/>
        <w:jc w:val="both"/>
      </w:pPr>
    </w:p>
    <w:p w:rsidR="00E6503F" w:rsidRPr="00DC7A60" w:rsidRDefault="00E6503F" w:rsidP="001819B8">
      <w:pPr>
        <w:numPr>
          <w:ilvl w:val="0"/>
          <w:numId w:val="3"/>
        </w:numPr>
        <w:spacing w:after="0" w:line="240" w:lineRule="auto"/>
        <w:jc w:val="both"/>
      </w:pPr>
      <w:r w:rsidRPr="00DC7A60">
        <w:t>Ocena punktowa w kryterium „Termin wykonania” dokonana zostanie na podstawie oświadczenia Wykonawcy w formularzu ofertowym w zakresie oświadczenia Wykonawcy o terminie wykonania zamówienia.</w:t>
      </w:r>
    </w:p>
    <w:p w:rsidR="00E6503F" w:rsidRPr="00E46ECD" w:rsidRDefault="00E46ECD" w:rsidP="00E46ECD">
      <w:pPr>
        <w:spacing w:after="0" w:line="240" w:lineRule="auto"/>
        <w:ind w:left="1440"/>
        <w:jc w:val="both"/>
        <w:rPr>
          <w:b/>
          <w:u w:val="single"/>
        </w:rPr>
      </w:pPr>
      <w:r w:rsidRPr="00E46ECD">
        <w:rPr>
          <w:b/>
          <w:u w:val="single"/>
        </w:rPr>
        <w:t>I CZĘŚĆ ZAMÓWIENIA</w:t>
      </w:r>
    </w:p>
    <w:p w:rsidR="00E6503F" w:rsidRPr="00DC7A60" w:rsidRDefault="00E6503F" w:rsidP="001819B8">
      <w:pPr>
        <w:numPr>
          <w:ilvl w:val="0"/>
          <w:numId w:val="3"/>
        </w:numPr>
        <w:spacing w:after="0" w:line="240" w:lineRule="auto"/>
        <w:jc w:val="both"/>
      </w:pPr>
      <w:r w:rsidRPr="00DC7A60">
        <w:t xml:space="preserve">Dopuszczalny przez Zamawiającego maksymalny termin wykonania wynosi </w:t>
      </w:r>
      <w:r w:rsidRPr="00DC7A60">
        <w:rPr>
          <w:b/>
        </w:rPr>
        <w:t>4 miesiące</w:t>
      </w:r>
      <w:r w:rsidRPr="00DC7A60">
        <w:t xml:space="preserve"> od daty zawarcia umowy, zaś minimalny termin wykonania zamówienia wymagany przez Zamawiającego wynosi </w:t>
      </w:r>
      <w:r w:rsidRPr="00DC7A60">
        <w:rPr>
          <w:b/>
        </w:rPr>
        <w:t>2 miesiące</w:t>
      </w:r>
      <w:r w:rsidRPr="00DC7A60">
        <w:t xml:space="preserve"> od daty zawarcia umowy.</w:t>
      </w:r>
    </w:p>
    <w:p w:rsidR="00E6503F" w:rsidRPr="00DC7A60" w:rsidRDefault="00E6503F" w:rsidP="001819B8">
      <w:pPr>
        <w:numPr>
          <w:ilvl w:val="0"/>
          <w:numId w:val="3"/>
        </w:numPr>
        <w:spacing w:after="0" w:line="240" w:lineRule="auto"/>
        <w:jc w:val="both"/>
      </w:pPr>
    </w:p>
    <w:p w:rsidR="00E6503F" w:rsidRPr="00DC7A60" w:rsidRDefault="00E6503F" w:rsidP="001819B8">
      <w:pPr>
        <w:numPr>
          <w:ilvl w:val="0"/>
          <w:numId w:val="3"/>
        </w:numPr>
        <w:spacing w:after="0" w:line="240" w:lineRule="auto"/>
        <w:jc w:val="both"/>
      </w:pPr>
      <w:r w:rsidRPr="00DC7A60">
        <w:t>Zamawiający przyzna następującą ilość punktów w kryterium Termin wykonania (T) :</w:t>
      </w:r>
    </w:p>
    <w:p w:rsidR="00E6503F" w:rsidRPr="00DC7A60" w:rsidRDefault="00E6503F" w:rsidP="001819B8">
      <w:pPr>
        <w:numPr>
          <w:ilvl w:val="0"/>
          <w:numId w:val="3"/>
        </w:numPr>
        <w:spacing w:after="0" w:line="240" w:lineRule="auto"/>
        <w:jc w:val="both"/>
      </w:pPr>
    </w:p>
    <w:p w:rsidR="00E6503F" w:rsidRPr="00DC7A60" w:rsidRDefault="00E6503F" w:rsidP="00C45EC6">
      <w:pPr>
        <w:numPr>
          <w:ilvl w:val="3"/>
          <w:numId w:val="3"/>
        </w:numPr>
        <w:spacing w:after="0" w:line="240" w:lineRule="auto"/>
        <w:jc w:val="both"/>
      </w:pPr>
      <w:bookmarkStart w:id="0" w:name="_Hlk504566411"/>
      <w:r w:rsidRPr="00DC7A60">
        <w:t>a) za oferowanie przez Wykonawcę maksymalnego dopuszczonego terminu wykonania zamówienia</w:t>
      </w:r>
    </w:p>
    <w:p w:rsidR="00E6503F" w:rsidRPr="00DC7A60" w:rsidRDefault="00E6503F" w:rsidP="00C45EC6">
      <w:pPr>
        <w:numPr>
          <w:ilvl w:val="3"/>
          <w:numId w:val="3"/>
        </w:numPr>
        <w:spacing w:after="0" w:line="240" w:lineRule="auto"/>
        <w:jc w:val="both"/>
      </w:pPr>
      <w:r w:rsidRPr="00DC7A60">
        <w:t xml:space="preserve">do </w:t>
      </w:r>
      <w:r w:rsidRPr="00DC7A60">
        <w:rPr>
          <w:b/>
        </w:rPr>
        <w:t>4 miesięcy  – 0 pkt</w:t>
      </w:r>
      <w:r w:rsidRPr="00DC7A60">
        <w:t>.</w:t>
      </w:r>
      <w:bookmarkEnd w:id="0"/>
    </w:p>
    <w:p w:rsidR="00E6503F" w:rsidRPr="00DC7A60" w:rsidRDefault="00E6503F" w:rsidP="001819B8">
      <w:pPr>
        <w:numPr>
          <w:ilvl w:val="1"/>
          <w:numId w:val="3"/>
        </w:numPr>
        <w:spacing w:after="0" w:line="240" w:lineRule="auto"/>
        <w:jc w:val="both"/>
      </w:pPr>
      <w:r w:rsidRPr="00DC7A60">
        <w:t xml:space="preserve">b) za oferowanie przez Wykonawcę skróconego terminu wykonania zamówienia </w:t>
      </w:r>
      <w:r w:rsidRPr="00DC7A60">
        <w:rPr>
          <w:b/>
        </w:rPr>
        <w:t xml:space="preserve"> do 3 miesięcy  – </w:t>
      </w:r>
    </w:p>
    <w:p w:rsidR="00E6503F" w:rsidRPr="00DC7A60" w:rsidRDefault="00E6503F" w:rsidP="001819B8">
      <w:pPr>
        <w:numPr>
          <w:ilvl w:val="1"/>
          <w:numId w:val="3"/>
        </w:numPr>
        <w:spacing w:after="0" w:line="240" w:lineRule="auto"/>
        <w:jc w:val="both"/>
      </w:pPr>
      <w:r w:rsidRPr="00DC7A60">
        <w:rPr>
          <w:b/>
        </w:rPr>
        <w:t>10</w:t>
      </w:r>
      <w:r w:rsidRPr="00DC7A60">
        <w:t xml:space="preserve"> </w:t>
      </w:r>
      <w:r w:rsidRPr="00DC7A60">
        <w:rPr>
          <w:b/>
        </w:rPr>
        <w:t>pkt.</w:t>
      </w:r>
    </w:p>
    <w:p w:rsidR="00E6503F" w:rsidRPr="00DC7A60" w:rsidRDefault="00E6503F" w:rsidP="001819B8">
      <w:pPr>
        <w:numPr>
          <w:ilvl w:val="2"/>
          <w:numId w:val="3"/>
        </w:numPr>
        <w:spacing w:after="0" w:line="240" w:lineRule="auto"/>
        <w:jc w:val="both"/>
      </w:pPr>
      <w:r w:rsidRPr="00DC7A60">
        <w:t xml:space="preserve">c) za oferowanie przez Wykonawcę skróconego terminu wykonania zamówienia </w:t>
      </w:r>
      <w:r w:rsidRPr="00DC7A60">
        <w:rPr>
          <w:b/>
        </w:rPr>
        <w:t xml:space="preserve">do 2 miesięcy  – </w:t>
      </w:r>
    </w:p>
    <w:p w:rsidR="00E6503F" w:rsidRPr="00DC7A60" w:rsidRDefault="00E6503F" w:rsidP="001819B8">
      <w:pPr>
        <w:numPr>
          <w:ilvl w:val="2"/>
          <w:numId w:val="3"/>
        </w:numPr>
        <w:spacing w:after="0" w:line="240" w:lineRule="auto"/>
        <w:jc w:val="both"/>
      </w:pPr>
      <w:r w:rsidRPr="00DC7A60">
        <w:rPr>
          <w:b/>
        </w:rPr>
        <w:t>20 pkt.</w:t>
      </w:r>
    </w:p>
    <w:p w:rsidR="00E6503F" w:rsidRPr="00DC7A60" w:rsidRDefault="00E6503F" w:rsidP="001819B8">
      <w:pPr>
        <w:numPr>
          <w:ilvl w:val="0"/>
          <w:numId w:val="3"/>
        </w:numPr>
        <w:spacing w:after="0" w:line="240" w:lineRule="auto"/>
        <w:jc w:val="both"/>
      </w:pPr>
    </w:p>
    <w:p w:rsidR="00E6503F" w:rsidRPr="00DC7A60" w:rsidRDefault="00E6503F" w:rsidP="001819B8">
      <w:pPr>
        <w:numPr>
          <w:ilvl w:val="0"/>
          <w:numId w:val="3"/>
        </w:numPr>
        <w:spacing w:after="0" w:line="240" w:lineRule="auto"/>
        <w:jc w:val="both"/>
      </w:pPr>
      <w:r w:rsidRPr="00DC7A60">
        <w:t>W przypadku podania przez Wykonawcę dłuższego niż maksymalny terminu wykonania zamówienia lub nie podanie (wpisanie) terminu wykonania, oferta Wykonawcy zostanie odrzucona, jako niezgodna z SWZ.</w:t>
      </w:r>
    </w:p>
    <w:p w:rsidR="00E6503F" w:rsidRPr="00DC7A60" w:rsidRDefault="00E6503F" w:rsidP="001819B8">
      <w:pPr>
        <w:numPr>
          <w:ilvl w:val="0"/>
          <w:numId w:val="3"/>
        </w:numPr>
        <w:spacing w:line="240" w:lineRule="auto"/>
        <w:jc w:val="both"/>
      </w:pPr>
    </w:p>
    <w:p w:rsidR="00E6503F" w:rsidRPr="00DC7A60" w:rsidRDefault="00E6503F" w:rsidP="001819B8">
      <w:pPr>
        <w:numPr>
          <w:ilvl w:val="0"/>
          <w:numId w:val="3"/>
        </w:numPr>
        <w:spacing w:line="240" w:lineRule="auto"/>
        <w:jc w:val="both"/>
      </w:pPr>
      <w:r w:rsidRPr="00DC7A60">
        <w:t>W przypadku podania przez Wykonawcę terminu wy</w:t>
      </w:r>
      <w:r>
        <w:t>konania krótszego niż 2 miesiące</w:t>
      </w:r>
      <w:r w:rsidRPr="00DC7A60">
        <w:t>,  Zamawiający przyzna punkty odpowiadające temu terminowi.</w:t>
      </w:r>
    </w:p>
    <w:p w:rsidR="00E6503F" w:rsidRPr="00E46ECD" w:rsidRDefault="00E46ECD" w:rsidP="00E46ECD">
      <w:pPr>
        <w:autoSpaceDE w:val="0"/>
        <w:autoSpaceDN w:val="0"/>
        <w:adjustRightInd w:val="0"/>
        <w:spacing w:after="0" w:line="240" w:lineRule="auto"/>
        <w:ind w:left="1440"/>
        <w:jc w:val="both"/>
        <w:rPr>
          <w:rFonts w:asciiTheme="minorHAnsi" w:hAnsiTheme="minorHAnsi" w:cstheme="minorHAnsi"/>
          <w:b/>
        </w:rPr>
      </w:pPr>
      <w:r w:rsidRPr="00E46ECD">
        <w:rPr>
          <w:rFonts w:asciiTheme="minorHAnsi" w:hAnsiTheme="minorHAnsi" w:cstheme="minorHAnsi"/>
          <w:b/>
        </w:rPr>
        <w:lastRenderedPageBreak/>
        <w:t>II CZĘŚĆ ZAMÓWIENIA:</w:t>
      </w:r>
    </w:p>
    <w:p w:rsidR="00E46ECD" w:rsidRPr="00DC7A60" w:rsidRDefault="00E46ECD" w:rsidP="00E46ECD">
      <w:pPr>
        <w:spacing w:after="0" w:line="240" w:lineRule="auto"/>
        <w:jc w:val="both"/>
      </w:pPr>
      <w:r w:rsidRPr="00DC7A60">
        <w:t xml:space="preserve">Dopuszczalny przez Zamawiającego maksymalny termin wykonania wynosi </w:t>
      </w:r>
      <w:r>
        <w:rPr>
          <w:b/>
        </w:rPr>
        <w:t>2</w:t>
      </w:r>
      <w:r w:rsidRPr="00DC7A60">
        <w:rPr>
          <w:b/>
        </w:rPr>
        <w:t xml:space="preserve"> miesiące</w:t>
      </w:r>
      <w:r w:rsidRPr="00DC7A60">
        <w:t xml:space="preserve"> od daty zawarcia umowy, zaś minimalny termin wykonania zamówienia wymagany przez Zamawiającego wynosi </w:t>
      </w:r>
      <w:r>
        <w:rPr>
          <w:b/>
        </w:rPr>
        <w:t>1</w:t>
      </w:r>
      <w:r w:rsidRPr="00DC7A60">
        <w:rPr>
          <w:b/>
        </w:rPr>
        <w:t xml:space="preserve"> miesiąc</w:t>
      </w:r>
      <w:r w:rsidRPr="00DC7A60">
        <w:t xml:space="preserve"> od daty zawarcia umowy.</w:t>
      </w:r>
    </w:p>
    <w:p w:rsidR="00E46ECD" w:rsidRPr="00DC7A60" w:rsidRDefault="00E46ECD" w:rsidP="00E46ECD">
      <w:pPr>
        <w:spacing w:after="0" w:line="240" w:lineRule="auto"/>
        <w:jc w:val="both"/>
      </w:pPr>
    </w:p>
    <w:p w:rsidR="00E46ECD" w:rsidRPr="00DC7A60" w:rsidRDefault="00E46ECD" w:rsidP="00E46ECD">
      <w:pPr>
        <w:spacing w:after="0" w:line="240" w:lineRule="auto"/>
        <w:jc w:val="both"/>
      </w:pPr>
      <w:r w:rsidRPr="00DC7A60">
        <w:t>Zamawiający przyzna następującą ilość punktów w kryterium Termin wykonania (T) :</w:t>
      </w:r>
    </w:p>
    <w:p w:rsidR="00E46ECD" w:rsidRPr="00DC7A60" w:rsidRDefault="00E46ECD" w:rsidP="00E46ECD">
      <w:pPr>
        <w:spacing w:after="0" w:line="240" w:lineRule="auto"/>
        <w:jc w:val="both"/>
      </w:pPr>
    </w:p>
    <w:p w:rsidR="00E46ECD" w:rsidRPr="00DC7A60" w:rsidRDefault="00E46ECD" w:rsidP="00E46ECD">
      <w:pPr>
        <w:spacing w:after="0" w:line="240" w:lineRule="auto"/>
        <w:jc w:val="both"/>
      </w:pPr>
      <w:r w:rsidRPr="00DC7A60">
        <w:t>a) za oferowanie przez Wykonawcę maksymalnego dopuszczonego terminu wykonania zamówienia</w:t>
      </w:r>
      <w:r>
        <w:t xml:space="preserve"> </w:t>
      </w:r>
      <w:r w:rsidRPr="00DC7A60">
        <w:t xml:space="preserve">do </w:t>
      </w:r>
      <w:r>
        <w:rPr>
          <w:b/>
        </w:rPr>
        <w:t>2</w:t>
      </w:r>
      <w:r w:rsidRPr="00DC7A60">
        <w:rPr>
          <w:b/>
        </w:rPr>
        <w:t xml:space="preserve"> miesięcy  – 0 pkt</w:t>
      </w:r>
      <w:r w:rsidRPr="00DC7A60">
        <w:t>.</w:t>
      </w:r>
    </w:p>
    <w:p w:rsidR="00E46ECD" w:rsidRPr="00DC7A60" w:rsidRDefault="00E46ECD" w:rsidP="00E46ECD">
      <w:pPr>
        <w:spacing w:after="0" w:line="240" w:lineRule="auto"/>
        <w:jc w:val="both"/>
      </w:pPr>
      <w:r w:rsidRPr="00DC7A60">
        <w:t xml:space="preserve">b) za oferowanie przez Wykonawcę skróconego terminu wykonania zamówienia </w:t>
      </w:r>
      <w:r>
        <w:rPr>
          <w:b/>
        </w:rPr>
        <w:t xml:space="preserve"> do 1 miesiąca</w:t>
      </w:r>
      <w:r w:rsidRPr="00DC7A60">
        <w:rPr>
          <w:b/>
        </w:rPr>
        <w:t xml:space="preserve">  – </w:t>
      </w:r>
    </w:p>
    <w:p w:rsidR="00E46ECD" w:rsidRPr="00DC7A60" w:rsidRDefault="00E46ECD" w:rsidP="00E46ECD">
      <w:pPr>
        <w:spacing w:after="0" w:line="240" w:lineRule="auto"/>
        <w:jc w:val="both"/>
      </w:pPr>
      <w:r>
        <w:rPr>
          <w:b/>
        </w:rPr>
        <w:t>2</w:t>
      </w:r>
      <w:r w:rsidRPr="00DC7A60">
        <w:rPr>
          <w:b/>
        </w:rPr>
        <w:t>0</w:t>
      </w:r>
      <w:r w:rsidRPr="00DC7A60">
        <w:t xml:space="preserve"> </w:t>
      </w:r>
      <w:r w:rsidRPr="00DC7A60">
        <w:rPr>
          <w:b/>
        </w:rPr>
        <w:t>pkt.</w:t>
      </w:r>
    </w:p>
    <w:p w:rsidR="00E46ECD" w:rsidRPr="00DC7A60" w:rsidRDefault="00E46ECD" w:rsidP="00E46ECD">
      <w:pPr>
        <w:spacing w:after="0" w:line="240" w:lineRule="auto"/>
        <w:jc w:val="both"/>
      </w:pPr>
    </w:p>
    <w:p w:rsidR="00E46ECD" w:rsidRPr="00DC7A60" w:rsidRDefault="00E46ECD" w:rsidP="00E46ECD">
      <w:pPr>
        <w:spacing w:after="0" w:line="240" w:lineRule="auto"/>
        <w:jc w:val="both"/>
      </w:pPr>
      <w:r w:rsidRPr="00DC7A60">
        <w:t>W przypadku podania przez Wykonawcę dłuższego niż maksymalny terminu wykonania zamówienia lub nie podanie (wpisanie) terminu wykonania, oferta Wykonawcy zostanie odrzucona, jako niezgodna z SWZ.</w:t>
      </w:r>
    </w:p>
    <w:p w:rsidR="00E46ECD" w:rsidRPr="00DC7A60" w:rsidRDefault="00E46ECD" w:rsidP="00E46ECD">
      <w:pPr>
        <w:spacing w:line="240" w:lineRule="auto"/>
        <w:jc w:val="both"/>
      </w:pPr>
    </w:p>
    <w:p w:rsidR="00E46ECD" w:rsidRPr="00DC7A60" w:rsidRDefault="00E46ECD" w:rsidP="00E46ECD">
      <w:pPr>
        <w:spacing w:line="240" w:lineRule="auto"/>
        <w:jc w:val="both"/>
      </w:pPr>
      <w:r w:rsidRPr="00DC7A60">
        <w:t>W przypadku podania przez Wykonawcę terminu wy</w:t>
      </w:r>
      <w:r>
        <w:t>konania krótszego niż 1 miesiąc</w:t>
      </w:r>
      <w:r w:rsidRPr="00DC7A60">
        <w:t>,  Zamawiający przyzna punkty odpowiadające temu terminowi.</w:t>
      </w:r>
    </w:p>
    <w:p w:rsidR="00E46ECD" w:rsidRPr="00DC7A60" w:rsidRDefault="00E46ECD" w:rsidP="001819B8">
      <w:pPr>
        <w:autoSpaceDE w:val="0"/>
        <w:autoSpaceDN w:val="0"/>
        <w:adjustRightInd w:val="0"/>
        <w:spacing w:after="0" w:line="240" w:lineRule="auto"/>
        <w:jc w:val="both"/>
        <w:rPr>
          <w:rFonts w:ascii="Times New Roman" w:hAnsi="Times New Roman"/>
        </w:rPr>
      </w:pPr>
    </w:p>
    <w:p w:rsidR="00E6503F" w:rsidRPr="00DC7A60" w:rsidRDefault="00E6503F" w:rsidP="00020B0D">
      <w:pPr>
        <w:jc w:val="both"/>
        <w:rPr>
          <w:rFonts w:cs="Calibri"/>
          <w:b/>
          <w:bCs/>
        </w:rPr>
      </w:pPr>
      <w:r w:rsidRPr="00DC7A60">
        <w:rPr>
          <w:rFonts w:cs="Calibri"/>
          <w:b/>
          <w:bCs/>
        </w:rPr>
        <w:t>Liczba punktów = C + PT+ T</w:t>
      </w:r>
    </w:p>
    <w:p w:rsidR="00E6503F" w:rsidRPr="00DC7A60" w:rsidRDefault="00E6503F" w:rsidP="00020B0D">
      <w:pPr>
        <w:pStyle w:val="Default"/>
        <w:spacing w:after="18"/>
        <w:jc w:val="both"/>
        <w:rPr>
          <w:color w:val="auto"/>
          <w:sz w:val="22"/>
          <w:szCs w:val="22"/>
        </w:rPr>
      </w:pPr>
      <w:r w:rsidRPr="00DC7A60">
        <w:rPr>
          <w:color w:val="auto"/>
          <w:sz w:val="22"/>
          <w:szCs w:val="22"/>
        </w:rPr>
        <w:t xml:space="preserve">3. Za najkorzystniejszą zostanie uznana oferta, która uzyska największa ilość punktów. </w:t>
      </w:r>
    </w:p>
    <w:p w:rsidR="00E6503F" w:rsidRPr="00DC7A60" w:rsidRDefault="00E6503F" w:rsidP="00020B0D">
      <w:pPr>
        <w:pStyle w:val="Default"/>
        <w:spacing w:after="18"/>
        <w:jc w:val="both"/>
        <w:rPr>
          <w:color w:val="auto"/>
          <w:sz w:val="22"/>
          <w:szCs w:val="22"/>
        </w:rPr>
      </w:pPr>
      <w:r w:rsidRPr="00DC7A60">
        <w:rPr>
          <w:color w:val="auto"/>
          <w:sz w:val="22"/>
          <w:szCs w:val="22"/>
        </w:rPr>
        <w:t xml:space="preserve">4. W toku badania i oceny ofert zamawiający </w:t>
      </w:r>
      <w:r w:rsidRPr="00DC7A60">
        <w:rPr>
          <w:b/>
          <w:bCs/>
          <w:color w:val="auto"/>
          <w:sz w:val="22"/>
          <w:szCs w:val="22"/>
        </w:rPr>
        <w:t xml:space="preserve">może żądać od wykonawców wyjaśnień </w:t>
      </w:r>
      <w:r w:rsidRPr="00DC7A60">
        <w:rPr>
          <w:color w:val="auto"/>
          <w:sz w:val="22"/>
          <w:szCs w:val="22"/>
        </w:rPr>
        <w:t xml:space="preserve">dotyczących treści złożonych ofert oraz przedmiotowych środków dowodowych lub innych składanych dokumentów lub oświadczeń. </w:t>
      </w:r>
    </w:p>
    <w:p w:rsidR="00E6503F" w:rsidRPr="00DC7A60" w:rsidRDefault="00E6503F" w:rsidP="00020B0D">
      <w:pPr>
        <w:pStyle w:val="Default"/>
        <w:spacing w:after="18"/>
        <w:jc w:val="both"/>
        <w:rPr>
          <w:color w:val="auto"/>
          <w:sz w:val="22"/>
          <w:szCs w:val="22"/>
        </w:rPr>
      </w:pPr>
      <w:r w:rsidRPr="00DC7A60">
        <w:rPr>
          <w:color w:val="auto"/>
          <w:sz w:val="22"/>
          <w:szCs w:val="22"/>
        </w:rPr>
        <w:t xml:space="preserve">5. Zamawiający poprawi w ofercie </w:t>
      </w:r>
    </w:p>
    <w:p w:rsidR="00E6503F" w:rsidRPr="00DC7A60" w:rsidRDefault="00E6503F" w:rsidP="00020B0D">
      <w:pPr>
        <w:pStyle w:val="Default"/>
        <w:spacing w:after="18"/>
        <w:ind w:firstLine="708"/>
        <w:jc w:val="both"/>
        <w:rPr>
          <w:color w:val="auto"/>
          <w:sz w:val="22"/>
          <w:szCs w:val="22"/>
        </w:rPr>
      </w:pPr>
      <w:r w:rsidRPr="00DC7A60">
        <w:rPr>
          <w:color w:val="auto"/>
          <w:sz w:val="22"/>
          <w:szCs w:val="22"/>
        </w:rPr>
        <w:t xml:space="preserve">1) oczywiste omyłki pisarskie </w:t>
      </w:r>
    </w:p>
    <w:p w:rsidR="00E6503F" w:rsidRPr="00DC7A60" w:rsidRDefault="00E6503F" w:rsidP="00020B0D">
      <w:pPr>
        <w:pStyle w:val="Default"/>
        <w:spacing w:after="18"/>
        <w:ind w:left="708"/>
        <w:jc w:val="both"/>
        <w:rPr>
          <w:color w:val="auto"/>
          <w:sz w:val="22"/>
          <w:szCs w:val="22"/>
        </w:rPr>
      </w:pPr>
      <w:r w:rsidRPr="00DC7A60">
        <w:rPr>
          <w:color w:val="auto"/>
          <w:sz w:val="22"/>
          <w:szCs w:val="22"/>
        </w:rPr>
        <w:t xml:space="preserve">2) oczywiste omyłki rachunkowe z uwzględnieniem konsekwencji rachunkowych dokonywanych poprawek </w:t>
      </w:r>
    </w:p>
    <w:p w:rsidR="00E6503F" w:rsidRPr="00DC7A60" w:rsidRDefault="00E6503F" w:rsidP="00020B0D">
      <w:pPr>
        <w:pStyle w:val="Default"/>
        <w:ind w:left="708"/>
        <w:jc w:val="both"/>
        <w:rPr>
          <w:color w:val="auto"/>
          <w:sz w:val="22"/>
          <w:szCs w:val="22"/>
        </w:rPr>
      </w:pPr>
      <w:r w:rsidRPr="00DC7A60">
        <w:rPr>
          <w:color w:val="auto"/>
          <w:sz w:val="22"/>
          <w:szCs w:val="22"/>
        </w:rPr>
        <w:t xml:space="preserve">3) inne omyłki polegające na niezgodności oferty z dokumentami zamówienia niepowodujące istotnych zmian w treści oferty, </w:t>
      </w:r>
    </w:p>
    <w:p w:rsidR="00E6503F" w:rsidRPr="00DC7A60" w:rsidRDefault="00E6503F" w:rsidP="00020B0D">
      <w:pPr>
        <w:pStyle w:val="Default"/>
        <w:jc w:val="both"/>
        <w:rPr>
          <w:color w:val="auto"/>
          <w:sz w:val="22"/>
          <w:szCs w:val="22"/>
        </w:rPr>
      </w:pPr>
      <w:r w:rsidRPr="00DC7A60">
        <w:rPr>
          <w:color w:val="auto"/>
          <w:sz w:val="22"/>
          <w:szCs w:val="22"/>
        </w:rPr>
        <w:t xml:space="preserve">- niezwłocznie zawiadamiając o tym wykonawcę, którego oferta została poprawiona. </w:t>
      </w:r>
    </w:p>
    <w:p w:rsidR="00E6503F" w:rsidRPr="00DC7A60" w:rsidRDefault="00E6503F" w:rsidP="00020B0D">
      <w:pPr>
        <w:pStyle w:val="Default"/>
        <w:jc w:val="both"/>
        <w:rPr>
          <w:color w:val="auto"/>
          <w:sz w:val="22"/>
          <w:szCs w:val="22"/>
        </w:rPr>
      </w:pPr>
    </w:p>
    <w:p w:rsidR="00E6503F" w:rsidRPr="00DC7A60" w:rsidRDefault="00E6503F" w:rsidP="00020B0D">
      <w:pPr>
        <w:pStyle w:val="Default"/>
        <w:jc w:val="both"/>
        <w:rPr>
          <w:color w:val="auto"/>
          <w:sz w:val="22"/>
          <w:szCs w:val="22"/>
        </w:rPr>
      </w:pPr>
      <w:r w:rsidRPr="00DC7A60">
        <w:rPr>
          <w:color w:val="auto"/>
          <w:sz w:val="22"/>
          <w:szCs w:val="22"/>
        </w:rPr>
        <w:t xml:space="preserve">6. W przypadku, o którym mowa w pkt. 5 </w:t>
      </w:r>
      <w:proofErr w:type="spellStart"/>
      <w:r w:rsidRPr="00DC7A60">
        <w:rPr>
          <w:color w:val="auto"/>
          <w:sz w:val="22"/>
          <w:szCs w:val="22"/>
        </w:rPr>
        <w:t>ppkt</w:t>
      </w:r>
      <w:proofErr w:type="spellEnd"/>
      <w:r w:rsidRPr="00DC7A60">
        <w:rPr>
          <w:color w:val="auto"/>
          <w:sz w:val="22"/>
          <w:szCs w:val="22"/>
        </w:rPr>
        <w:t xml:space="preserve"> 3, zamawiający wyznacza wykonawcy odpowiedni termin na wyrażenie zgody na poprawienie w ofercie omyłki lub zakwestionowanie jej poprawienia. Brak odpowiedzi w wyznaczonym terminie uznaje się za wyrażenie zgody na poprawienie omyłki. </w:t>
      </w:r>
    </w:p>
    <w:p w:rsidR="00E6503F" w:rsidRPr="00DC7A60" w:rsidRDefault="00E6503F" w:rsidP="00577979">
      <w:pPr>
        <w:pStyle w:val="Default"/>
        <w:spacing w:after="15"/>
        <w:jc w:val="both"/>
        <w:rPr>
          <w:color w:val="auto"/>
          <w:sz w:val="22"/>
          <w:szCs w:val="22"/>
        </w:rPr>
      </w:pPr>
    </w:p>
    <w:p w:rsidR="00E6503F" w:rsidRPr="00DC7A60" w:rsidRDefault="00E6503F" w:rsidP="00577979">
      <w:pPr>
        <w:pStyle w:val="Default"/>
        <w:spacing w:after="15"/>
        <w:jc w:val="both"/>
        <w:rPr>
          <w:color w:val="auto"/>
          <w:sz w:val="22"/>
          <w:szCs w:val="22"/>
        </w:rPr>
      </w:pPr>
      <w:r w:rsidRPr="00DC7A60">
        <w:rPr>
          <w:b/>
          <w:bCs/>
          <w:color w:val="auto"/>
        </w:rPr>
        <w:t>ROZDZIAŁ XXI</w:t>
      </w:r>
      <w:r w:rsidRPr="00DC7A60">
        <w:rPr>
          <w:b/>
          <w:bCs/>
          <w:color w:val="auto"/>
          <w:sz w:val="22"/>
          <w:szCs w:val="22"/>
        </w:rPr>
        <w:t xml:space="preserve"> Informacje o formalnościach jaki musza zostać dopełnione po wyborze oferty w celu zawarcia umowy w sprawie zamówienia publicznego.</w:t>
      </w:r>
    </w:p>
    <w:p w:rsidR="00E6503F" w:rsidRPr="00DC7A60" w:rsidRDefault="00E6503F" w:rsidP="00577979">
      <w:pPr>
        <w:pStyle w:val="Default"/>
        <w:spacing w:after="15"/>
        <w:jc w:val="both"/>
        <w:rPr>
          <w:color w:val="auto"/>
          <w:sz w:val="22"/>
          <w:szCs w:val="22"/>
        </w:rPr>
      </w:pPr>
      <w:r w:rsidRPr="00DC7A60">
        <w:rPr>
          <w:color w:val="auto"/>
          <w:sz w:val="22"/>
          <w:szCs w:val="22"/>
        </w:rPr>
        <w:t xml:space="preserve">1. Zamawiający zawiera umowę w sprawie zamówienia publicznego w terminie nie krótszym niż 5 dni od dnia przesłania zawiadomienia o wyborze najkorzystniejszej oferty. </w:t>
      </w:r>
    </w:p>
    <w:p w:rsidR="00E6503F" w:rsidRPr="00DC7A60" w:rsidRDefault="00E6503F" w:rsidP="00577979">
      <w:pPr>
        <w:pStyle w:val="Default"/>
        <w:spacing w:after="15"/>
        <w:jc w:val="both"/>
        <w:rPr>
          <w:color w:val="auto"/>
          <w:sz w:val="22"/>
          <w:szCs w:val="22"/>
        </w:rPr>
      </w:pPr>
      <w:r w:rsidRPr="00DC7A60">
        <w:rPr>
          <w:color w:val="auto"/>
          <w:sz w:val="22"/>
          <w:szCs w:val="22"/>
        </w:rPr>
        <w:t xml:space="preserve">2. Zamawiający może zawrzeć umowę w sprawie zamówienia publicznego przed upływem terminu, o którym mowa w ust. 1, jeżeli w postępowaniu o udzielenie zamówienia prowadzonym w trybie podstawowym złożono tylko jedną ofertę. </w:t>
      </w:r>
    </w:p>
    <w:p w:rsidR="00E6503F" w:rsidRPr="00DC7A60" w:rsidRDefault="00E6503F" w:rsidP="00577979">
      <w:pPr>
        <w:pStyle w:val="Default"/>
        <w:spacing w:after="15"/>
        <w:jc w:val="both"/>
        <w:rPr>
          <w:color w:val="auto"/>
          <w:sz w:val="22"/>
          <w:szCs w:val="22"/>
        </w:rPr>
      </w:pPr>
      <w:r w:rsidRPr="00DC7A60">
        <w:rPr>
          <w:color w:val="auto"/>
          <w:sz w:val="22"/>
          <w:szCs w:val="22"/>
        </w:rPr>
        <w:t xml:space="preserve">3.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E6503F" w:rsidRPr="00DC7A60" w:rsidRDefault="00E6503F" w:rsidP="00577979">
      <w:pPr>
        <w:pStyle w:val="Default"/>
        <w:spacing w:after="15"/>
        <w:jc w:val="both"/>
        <w:rPr>
          <w:color w:val="auto"/>
          <w:sz w:val="22"/>
          <w:szCs w:val="22"/>
        </w:rPr>
      </w:pPr>
      <w:r w:rsidRPr="00DC7A60">
        <w:rPr>
          <w:color w:val="auto"/>
          <w:sz w:val="22"/>
          <w:szCs w:val="22"/>
        </w:rPr>
        <w:lastRenderedPageBreak/>
        <w:t xml:space="preserve">4. Istotne postanowienia umowy, która zostanie zawarta z wykonawcą, którego oferta zostanie wybrana jako najkorzystniejsza zawiera załącznik nr 4 do SWZ. Zawarta umowa będzie jawna i będzie podlegała udostępnieniu na zasadach określonych w przepisach o dostępie do informacji publicznej. </w:t>
      </w:r>
    </w:p>
    <w:p w:rsidR="00E6503F" w:rsidRPr="00DC7A60" w:rsidRDefault="00E6503F" w:rsidP="00577979">
      <w:pPr>
        <w:pStyle w:val="Default"/>
        <w:spacing w:after="15"/>
        <w:jc w:val="both"/>
        <w:rPr>
          <w:color w:val="auto"/>
          <w:sz w:val="22"/>
          <w:szCs w:val="22"/>
        </w:rPr>
      </w:pPr>
      <w:r w:rsidRPr="00DC7A60">
        <w:rPr>
          <w:color w:val="auto"/>
          <w:sz w:val="22"/>
          <w:szCs w:val="22"/>
        </w:rPr>
        <w:t xml:space="preserve">5. Wykonawca najpóźniej przed podpisaniem umowy ma obowiązek przedłożyć Zamawiającemu dokumenty, o których mowa w SWZ, w szczególności: </w:t>
      </w:r>
    </w:p>
    <w:p w:rsidR="00E6503F" w:rsidRPr="00DC7A60" w:rsidRDefault="00E6503F" w:rsidP="008A74B0">
      <w:pPr>
        <w:pStyle w:val="Default"/>
        <w:numPr>
          <w:ilvl w:val="0"/>
          <w:numId w:val="26"/>
        </w:numPr>
        <w:jc w:val="both"/>
        <w:rPr>
          <w:color w:val="auto"/>
          <w:sz w:val="22"/>
          <w:szCs w:val="22"/>
        </w:rPr>
      </w:pPr>
      <w:r w:rsidRPr="00DC7A60">
        <w:rPr>
          <w:color w:val="auto"/>
          <w:sz w:val="22"/>
          <w:szCs w:val="22"/>
        </w:rPr>
        <w:t xml:space="preserve">umowę konsorcjum, o której mowa w rozdziale XVIII pkt. 6 SWZ. </w:t>
      </w:r>
    </w:p>
    <w:p w:rsidR="00080342" w:rsidRPr="00D80F09" w:rsidRDefault="00E6503F" w:rsidP="00080342">
      <w:pPr>
        <w:pStyle w:val="Default"/>
        <w:jc w:val="both"/>
        <w:rPr>
          <w:rFonts w:asciiTheme="minorHAnsi" w:hAnsiTheme="minorHAnsi" w:cstheme="minorHAnsi"/>
          <w:color w:val="auto"/>
          <w:sz w:val="22"/>
          <w:szCs w:val="22"/>
        </w:rPr>
      </w:pPr>
      <w:r w:rsidRPr="00DC7A60">
        <w:rPr>
          <w:color w:val="auto"/>
          <w:sz w:val="22"/>
          <w:szCs w:val="22"/>
        </w:rPr>
        <w:t xml:space="preserve"> </w:t>
      </w:r>
      <w:r w:rsidR="00080342">
        <w:rPr>
          <w:rFonts w:asciiTheme="minorHAnsi" w:hAnsiTheme="minorHAnsi" w:cstheme="minorHAnsi"/>
          <w:color w:val="auto"/>
          <w:sz w:val="22"/>
          <w:szCs w:val="22"/>
        </w:rPr>
        <w:t xml:space="preserve">6. Na każdą część zamówienia </w:t>
      </w:r>
      <w:r w:rsidR="00080342" w:rsidRPr="00D80F09">
        <w:rPr>
          <w:rFonts w:asciiTheme="minorHAnsi" w:hAnsiTheme="minorHAnsi" w:cstheme="minorHAnsi"/>
          <w:color w:val="auto"/>
          <w:sz w:val="22"/>
          <w:szCs w:val="22"/>
        </w:rPr>
        <w:t>zostanie podpisana oddzielna umowa.</w:t>
      </w:r>
    </w:p>
    <w:p w:rsidR="00E6503F" w:rsidRPr="00DC7A60" w:rsidRDefault="00E6503F" w:rsidP="00577979">
      <w:pPr>
        <w:pStyle w:val="Default"/>
        <w:ind w:firstLine="708"/>
        <w:jc w:val="both"/>
        <w:rPr>
          <w:color w:val="auto"/>
          <w:sz w:val="22"/>
          <w:szCs w:val="22"/>
        </w:rPr>
      </w:pPr>
    </w:p>
    <w:p w:rsidR="00E6503F" w:rsidRPr="00DC7A60" w:rsidRDefault="00E6503F" w:rsidP="00577979">
      <w:pPr>
        <w:pStyle w:val="Default"/>
        <w:jc w:val="both"/>
        <w:rPr>
          <w:color w:val="auto"/>
          <w:sz w:val="22"/>
          <w:szCs w:val="22"/>
        </w:rPr>
      </w:pPr>
    </w:p>
    <w:p w:rsidR="00E6503F" w:rsidRPr="00DC7A60" w:rsidRDefault="00E6503F" w:rsidP="00577979">
      <w:pPr>
        <w:pStyle w:val="Default"/>
        <w:jc w:val="both"/>
        <w:rPr>
          <w:color w:val="auto"/>
          <w:sz w:val="23"/>
          <w:szCs w:val="23"/>
        </w:rPr>
      </w:pPr>
      <w:r w:rsidRPr="00DC7A60">
        <w:rPr>
          <w:b/>
          <w:bCs/>
          <w:color w:val="auto"/>
        </w:rPr>
        <w:t>ROZDZIAŁ XXII</w:t>
      </w:r>
      <w:r w:rsidRPr="00DC7A60">
        <w:rPr>
          <w:b/>
          <w:bCs/>
          <w:color w:val="auto"/>
          <w:sz w:val="23"/>
          <w:szCs w:val="23"/>
        </w:rPr>
        <w:t xml:space="preserve"> </w:t>
      </w:r>
      <w:r w:rsidRPr="00DC7A60">
        <w:rPr>
          <w:b/>
          <w:bCs/>
          <w:color w:val="auto"/>
          <w:sz w:val="22"/>
          <w:szCs w:val="22"/>
        </w:rPr>
        <w:t>Wymagania dotyczące wadium</w:t>
      </w:r>
      <w:r w:rsidRPr="00DC7A60">
        <w:rPr>
          <w:b/>
          <w:bCs/>
          <w:color w:val="auto"/>
          <w:sz w:val="23"/>
          <w:szCs w:val="23"/>
        </w:rPr>
        <w:t xml:space="preserve"> </w:t>
      </w:r>
    </w:p>
    <w:p w:rsidR="00E46ECD" w:rsidRDefault="00E46ECD" w:rsidP="00E46ECD">
      <w:pPr>
        <w:pStyle w:val="Default"/>
        <w:spacing w:after="15"/>
        <w:jc w:val="both"/>
        <w:rPr>
          <w:sz w:val="22"/>
          <w:szCs w:val="22"/>
        </w:rPr>
      </w:pPr>
      <w:r>
        <w:rPr>
          <w:sz w:val="22"/>
          <w:szCs w:val="22"/>
        </w:rPr>
        <w:t>1. Wykonawca przystępujący do postępowania o udzielenie zamówienia publicznego jest zobowiązany – przed upływem terminem składania ofert wnieść Wadium w wysokości:</w:t>
      </w:r>
    </w:p>
    <w:p w:rsidR="00E46ECD" w:rsidRPr="007A3BC4" w:rsidRDefault="00E46ECD" w:rsidP="00E46ECD">
      <w:pPr>
        <w:pStyle w:val="Default"/>
        <w:spacing w:after="15"/>
        <w:jc w:val="both"/>
        <w:rPr>
          <w:b/>
          <w:color w:val="auto"/>
          <w:sz w:val="22"/>
          <w:szCs w:val="22"/>
        </w:rPr>
      </w:pPr>
      <w:r w:rsidRPr="007A3BC4">
        <w:rPr>
          <w:b/>
          <w:color w:val="auto"/>
          <w:sz w:val="22"/>
          <w:szCs w:val="22"/>
        </w:rPr>
        <w:t xml:space="preserve">a) I </w:t>
      </w:r>
      <w:r w:rsidR="007A3BC4" w:rsidRPr="007A3BC4">
        <w:rPr>
          <w:b/>
          <w:color w:val="auto"/>
          <w:sz w:val="22"/>
          <w:szCs w:val="22"/>
        </w:rPr>
        <w:t>część</w:t>
      </w:r>
      <w:r w:rsidRPr="007A3BC4">
        <w:rPr>
          <w:b/>
          <w:color w:val="auto"/>
          <w:sz w:val="22"/>
          <w:szCs w:val="22"/>
        </w:rPr>
        <w:t xml:space="preserve"> </w:t>
      </w:r>
      <w:r w:rsidR="007A3BC4" w:rsidRPr="007A3BC4">
        <w:rPr>
          <w:b/>
          <w:color w:val="auto"/>
          <w:sz w:val="22"/>
          <w:szCs w:val="22"/>
        </w:rPr>
        <w:t>zamówienia</w:t>
      </w:r>
      <w:r w:rsidRPr="007A3BC4">
        <w:rPr>
          <w:b/>
          <w:color w:val="auto"/>
          <w:sz w:val="22"/>
          <w:szCs w:val="22"/>
        </w:rPr>
        <w:t xml:space="preserve"> </w:t>
      </w:r>
      <w:r w:rsidRPr="007A3BC4">
        <w:rPr>
          <w:b/>
          <w:bCs/>
          <w:color w:val="auto"/>
          <w:sz w:val="22"/>
          <w:szCs w:val="22"/>
        </w:rPr>
        <w:t xml:space="preserve">5.000,00 zł </w:t>
      </w:r>
      <w:r w:rsidRPr="007A3BC4">
        <w:rPr>
          <w:b/>
          <w:color w:val="auto"/>
          <w:sz w:val="22"/>
          <w:szCs w:val="22"/>
        </w:rPr>
        <w:t xml:space="preserve">(pięć tysięcy złotych) </w:t>
      </w:r>
    </w:p>
    <w:p w:rsidR="007A3BC4" w:rsidRPr="007A3BC4" w:rsidRDefault="00CA7D0D" w:rsidP="00E46ECD">
      <w:pPr>
        <w:pStyle w:val="Default"/>
        <w:spacing w:after="15"/>
        <w:jc w:val="both"/>
        <w:rPr>
          <w:b/>
          <w:color w:val="auto"/>
          <w:sz w:val="22"/>
          <w:szCs w:val="22"/>
        </w:rPr>
      </w:pPr>
      <w:r>
        <w:rPr>
          <w:b/>
          <w:color w:val="auto"/>
          <w:sz w:val="22"/>
          <w:szCs w:val="22"/>
        </w:rPr>
        <w:t>b) II część zamówienia 5</w:t>
      </w:r>
      <w:r w:rsidR="007A3BC4" w:rsidRPr="007A3BC4">
        <w:rPr>
          <w:b/>
          <w:color w:val="auto"/>
          <w:sz w:val="22"/>
          <w:szCs w:val="22"/>
        </w:rPr>
        <w:t>00,00 zł (pięćset złotych)</w:t>
      </w:r>
    </w:p>
    <w:p w:rsidR="00E46ECD" w:rsidRDefault="00E46ECD" w:rsidP="00E46ECD">
      <w:pPr>
        <w:pStyle w:val="Default"/>
        <w:spacing w:after="15"/>
        <w:jc w:val="both"/>
        <w:rPr>
          <w:sz w:val="22"/>
          <w:szCs w:val="22"/>
        </w:rPr>
      </w:pPr>
      <w:r>
        <w:rPr>
          <w:sz w:val="22"/>
          <w:szCs w:val="22"/>
        </w:rPr>
        <w:t xml:space="preserve">2. Wadium wnosi się przed upływem terminu składania ofert i utrzymuje nieprzerwanie do dnia upływu terminu związania ofertą, z wyjątkiem przypadków, o których mowa w art. 98 ust. 1 </w:t>
      </w:r>
      <w:proofErr w:type="spellStart"/>
      <w:r>
        <w:rPr>
          <w:sz w:val="22"/>
          <w:szCs w:val="22"/>
        </w:rPr>
        <w:t>pkt</w:t>
      </w:r>
      <w:proofErr w:type="spellEnd"/>
      <w:r>
        <w:rPr>
          <w:sz w:val="22"/>
          <w:szCs w:val="22"/>
        </w:rPr>
        <w:t xml:space="preserve"> 2 i 3 oraz ust. 2. Ustawy. </w:t>
      </w:r>
    </w:p>
    <w:p w:rsidR="00E46ECD" w:rsidRDefault="00E46ECD" w:rsidP="00E46ECD">
      <w:pPr>
        <w:pStyle w:val="Default"/>
        <w:spacing w:after="17"/>
        <w:jc w:val="both"/>
        <w:rPr>
          <w:sz w:val="22"/>
          <w:szCs w:val="22"/>
        </w:rPr>
      </w:pPr>
      <w:r>
        <w:rPr>
          <w:sz w:val="22"/>
          <w:szCs w:val="22"/>
        </w:rPr>
        <w:t xml:space="preserve">3. Wadium może być wnoszone według wyboru wykonawcy w jednej lub kilku następujących formach: </w:t>
      </w:r>
    </w:p>
    <w:p w:rsidR="00E46ECD" w:rsidRPr="00844C04" w:rsidRDefault="00E46ECD" w:rsidP="00E46ECD">
      <w:pPr>
        <w:pStyle w:val="Default"/>
        <w:spacing w:after="17"/>
        <w:ind w:left="708"/>
        <w:jc w:val="both"/>
        <w:rPr>
          <w:color w:val="00B050"/>
          <w:sz w:val="22"/>
          <w:szCs w:val="22"/>
        </w:rPr>
      </w:pPr>
      <w:r>
        <w:rPr>
          <w:sz w:val="22"/>
          <w:szCs w:val="22"/>
        </w:rPr>
        <w:t xml:space="preserve">1) w pieniądzu – przelewem na rachunek depozytowy zamawiającego </w:t>
      </w:r>
      <w:r w:rsidRPr="00707480">
        <w:rPr>
          <w:b/>
          <w:color w:val="auto"/>
          <w:sz w:val="22"/>
          <w:szCs w:val="22"/>
        </w:rPr>
        <w:t>27 2030 0045 1110 0000 0194 1850</w:t>
      </w:r>
      <w:r w:rsidRPr="00844C04">
        <w:rPr>
          <w:b/>
          <w:bCs/>
          <w:color w:val="00B050"/>
          <w:sz w:val="22"/>
          <w:szCs w:val="22"/>
        </w:rPr>
        <w:t xml:space="preserve"> </w:t>
      </w:r>
    </w:p>
    <w:p w:rsidR="00E46ECD" w:rsidRDefault="00E46ECD" w:rsidP="00E46ECD">
      <w:pPr>
        <w:pStyle w:val="Default"/>
        <w:spacing w:after="17"/>
        <w:ind w:firstLine="708"/>
        <w:jc w:val="both"/>
        <w:rPr>
          <w:sz w:val="22"/>
          <w:szCs w:val="22"/>
        </w:rPr>
      </w:pPr>
      <w:r>
        <w:rPr>
          <w:sz w:val="22"/>
          <w:szCs w:val="22"/>
        </w:rPr>
        <w:t xml:space="preserve">2) Gwarancjach bankowych; </w:t>
      </w:r>
    </w:p>
    <w:p w:rsidR="00E46ECD" w:rsidRDefault="00E46ECD" w:rsidP="00E46ECD">
      <w:pPr>
        <w:pStyle w:val="Default"/>
        <w:spacing w:after="17"/>
        <w:ind w:firstLine="708"/>
        <w:jc w:val="both"/>
        <w:rPr>
          <w:sz w:val="22"/>
          <w:szCs w:val="22"/>
        </w:rPr>
      </w:pPr>
      <w:r>
        <w:rPr>
          <w:sz w:val="22"/>
          <w:szCs w:val="22"/>
        </w:rPr>
        <w:t xml:space="preserve">3) Gwarancjach ubezpieczeniowych; </w:t>
      </w:r>
    </w:p>
    <w:p w:rsidR="00E46ECD" w:rsidRDefault="00E46ECD" w:rsidP="00E46ECD">
      <w:pPr>
        <w:pStyle w:val="Default"/>
        <w:ind w:left="708"/>
        <w:jc w:val="both"/>
        <w:rPr>
          <w:sz w:val="22"/>
          <w:szCs w:val="22"/>
        </w:rPr>
      </w:pPr>
      <w:r>
        <w:rPr>
          <w:sz w:val="22"/>
          <w:szCs w:val="22"/>
        </w:rPr>
        <w:t xml:space="preserve">4) Poręczeniach udzielanych przez podmioty, o których mowa w art. 6b ust. 5 </w:t>
      </w:r>
      <w:proofErr w:type="spellStart"/>
      <w:r>
        <w:rPr>
          <w:sz w:val="22"/>
          <w:szCs w:val="22"/>
        </w:rPr>
        <w:t>pkt</w:t>
      </w:r>
      <w:proofErr w:type="spellEnd"/>
      <w:r>
        <w:rPr>
          <w:sz w:val="22"/>
          <w:szCs w:val="22"/>
        </w:rPr>
        <w:t xml:space="preserve"> 2 ustawy z dnia 9 listopada 2000 r. o utworzeniu Polskiej Agencji Rozwoju Przedsiębiorczości (Dz. U. z 2020 r. poz. 299). </w:t>
      </w:r>
    </w:p>
    <w:p w:rsidR="00E46ECD" w:rsidRDefault="00E46ECD" w:rsidP="00E46ECD">
      <w:pPr>
        <w:pStyle w:val="Default"/>
        <w:jc w:val="both"/>
        <w:rPr>
          <w:sz w:val="22"/>
          <w:szCs w:val="22"/>
        </w:rPr>
      </w:pPr>
    </w:p>
    <w:p w:rsidR="00E46ECD" w:rsidRDefault="00E46ECD" w:rsidP="00E46ECD">
      <w:pPr>
        <w:pStyle w:val="Default"/>
        <w:jc w:val="both"/>
        <w:rPr>
          <w:sz w:val="22"/>
          <w:szCs w:val="22"/>
        </w:rPr>
      </w:pPr>
      <w:r>
        <w:rPr>
          <w:sz w:val="22"/>
          <w:szCs w:val="22"/>
        </w:rPr>
        <w:t xml:space="preserve">3. Wadium wniesione w pieniądzu zamawiający przechowuje na rachunku bankowym. </w:t>
      </w:r>
    </w:p>
    <w:p w:rsidR="00E46ECD" w:rsidRDefault="00E46ECD" w:rsidP="00E46ECD">
      <w:pPr>
        <w:pStyle w:val="Default"/>
        <w:jc w:val="both"/>
        <w:rPr>
          <w:sz w:val="22"/>
          <w:szCs w:val="22"/>
        </w:rPr>
      </w:pPr>
      <w:r>
        <w:rPr>
          <w:sz w:val="22"/>
          <w:szCs w:val="22"/>
        </w:rPr>
        <w:t xml:space="preserve">4. Jeżeli wadium jest wnoszone w formie gwarancji lub poręczenia, o których mowa w </w:t>
      </w:r>
      <w:proofErr w:type="spellStart"/>
      <w:r>
        <w:rPr>
          <w:sz w:val="22"/>
          <w:szCs w:val="22"/>
        </w:rPr>
        <w:t>pkt</w:t>
      </w:r>
      <w:proofErr w:type="spellEnd"/>
      <w:r>
        <w:rPr>
          <w:sz w:val="22"/>
          <w:szCs w:val="22"/>
        </w:rPr>
        <w:t xml:space="preserve"> 3 </w:t>
      </w:r>
      <w:proofErr w:type="spellStart"/>
      <w:r>
        <w:rPr>
          <w:sz w:val="22"/>
          <w:szCs w:val="22"/>
        </w:rPr>
        <w:t>ppkt</w:t>
      </w:r>
      <w:proofErr w:type="spellEnd"/>
      <w:r>
        <w:rPr>
          <w:sz w:val="22"/>
          <w:szCs w:val="22"/>
        </w:rPr>
        <w:t xml:space="preserve"> 2-4, wykonawca przekazuje zamawiającemu oryginał gwarancji lub poręczenia, </w:t>
      </w:r>
      <w:r>
        <w:rPr>
          <w:b/>
          <w:bCs/>
          <w:sz w:val="22"/>
          <w:szCs w:val="22"/>
        </w:rPr>
        <w:t xml:space="preserve">w postaci elektronicznej. </w:t>
      </w:r>
    </w:p>
    <w:p w:rsidR="00E46ECD" w:rsidRDefault="00E46ECD" w:rsidP="00E46ECD">
      <w:pPr>
        <w:pStyle w:val="Default"/>
        <w:jc w:val="both"/>
        <w:rPr>
          <w:sz w:val="22"/>
          <w:szCs w:val="22"/>
        </w:rPr>
      </w:pPr>
      <w:r>
        <w:rPr>
          <w:sz w:val="22"/>
          <w:szCs w:val="22"/>
        </w:rPr>
        <w:t xml:space="preserve">5. W przypadku wnoszenia wadium w pieniądzu zaleca się, aby np. w tytule przelewu wyraźnie oznaczyć wykonawcę wnoszącego wadium, szczególnie w przypadku, gdy wadium jest wnoszone przez pełnomocnika/pośrednika. Wadium wnoszone w pieniądzu wpłaca się w całości na rachunek bankowy wskazany w </w:t>
      </w:r>
      <w:proofErr w:type="spellStart"/>
      <w:r>
        <w:rPr>
          <w:sz w:val="22"/>
          <w:szCs w:val="22"/>
        </w:rPr>
        <w:t>pkt</w:t>
      </w:r>
      <w:proofErr w:type="spellEnd"/>
      <w:r>
        <w:rPr>
          <w:sz w:val="22"/>
          <w:szCs w:val="22"/>
        </w:rPr>
        <w:t xml:space="preserve"> 3 </w:t>
      </w:r>
      <w:proofErr w:type="spellStart"/>
      <w:r>
        <w:rPr>
          <w:sz w:val="22"/>
          <w:szCs w:val="22"/>
        </w:rPr>
        <w:t>ppkt</w:t>
      </w:r>
      <w:proofErr w:type="spellEnd"/>
      <w:r>
        <w:rPr>
          <w:sz w:val="22"/>
          <w:szCs w:val="22"/>
        </w:rPr>
        <w:t xml:space="preserve"> 1 powyżej. </w:t>
      </w:r>
    </w:p>
    <w:p w:rsidR="00E46ECD" w:rsidRDefault="00E46ECD" w:rsidP="00E46ECD">
      <w:pPr>
        <w:pStyle w:val="Default"/>
      </w:pPr>
    </w:p>
    <w:p w:rsidR="00E46ECD" w:rsidRDefault="00E46ECD" w:rsidP="00E46ECD">
      <w:pPr>
        <w:pStyle w:val="Default"/>
        <w:spacing w:after="18"/>
        <w:jc w:val="both"/>
        <w:rPr>
          <w:sz w:val="22"/>
          <w:szCs w:val="22"/>
        </w:rPr>
      </w:pPr>
      <w:r>
        <w:rPr>
          <w:sz w:val="22"/>
          <w:szCs w:val="22"/>
        </w:rPr>
        <w:t xml:space="preserve">6. W przypadku, gdy wykonawca wnosi wadium w formie gwarancji bankowej, gwarancji ubezpieczeniowej lub poręczenia: </w:t>
      </w:r>
    </w:p>
    <w:p w:rsidR="00E46ECD" w:rsidRDefault="00E46ECD" w:rsidP="00E46ECD">
      <w:pPr>
        <w:pStyle w:val="Default"/>
        <w:spacing w:after="18"/>
        <w:ind w:left="708"/>
        <w:jc w:val="both"/>
        <w:rPr>
          <w:sz w:val="22"/>
          <w:szCs w:val="22"/>
        </w:rPr>
      </w:pPr>
      <w:r>
        <w:rPr>
          <w:sz w:val="22"/>
          <w:szCs w:val="22"/>
        </w:rPr>
        <w:t xml:space="preserve">1) dokument gwarancji/poręczenia sporządzony w języku obcym należy złożyć wraz z tłumaczeniem na język polski, </w:t>
      </w:r>
    </w:p>
    <w:p w:rsidR="00E46ECD" w:rsidRDefault="00E46ECD" w:rsidP="00E46ECD">
      <w:pPr>
        <w:pStyle w:val="Default"/>
        <w:spacing w:after="18"/>
        <w:ind w:left="708"/>
        <w:jc w:val="both"/>
        <w:rPr>
          <w:sz w:val="22"/>
          <w:szCs w:val="22"/>
        </w:rPr>
      </w:pPr>
      <w:r>
        <w:rPr>
          <w:sz w:val="22"/>
          <w:szCs w:val="22"/>
        </w:rPr>
        <w:t xml:space="preserve">2) dokument gwarancji/poręczenia powinien wskazywać jako beneficjenta gwarancji/poręczenia zamawiającego Powiat Gryfiński. </w:t>
      </w:r>
    </w:p>
    <w:p w:rsidR="00E46ECD" w:rsidRDefault="00E46ECD" w:rsidP="00E46ECD">
      <w:pPr>
        <w:pStyle w:val="Default"/>
        <w:spacing w:after="18"/>
        <w:ind w:left="708"/>
        <w:jc w:val="both"/>
        <w:rPr>
          <w:sz w:val="22"/>
          <w:szCs w:val="22"/>
        </w:rPr>
      </w:pPr>
      <w:r>
        <w:rPr>
          <w:sz w:val="22"/>
          <w:szCs w:val="22"/>
        </w:rPr>
        <w:t xml:space="preserve">3) gwarancje/poręczenia podlegać muszą prawu polskiemu; wszystkie spory odnośnie gwarancji/poręczeń będą rozstrzygane zgodnie z prawem polskim i poddane jurysdykcji sądów polskich. </w:t>
      </w:r>
    </w:p>
    <w:p w:rsidR="00E46ECD" w:rsidRDefault="00E46ECD" w:rsidP="00E46ECD">
      <w:pPr>
        <w:pStyle w:val="Default"/>
        <w:spacing w:after="18"/>
        <w:jc w:val="both"/>
        <w:rPr>
          <w:sz w:val="22"/>
          <w:szCs w:val="22"/>
        </w:rPr>
      </w:pPr>
      <w:r>
        <w:rPr>
          <w:sz w:val="22"/>
          <w:szCs w:val="22"/>
        </w:rPr>
        <w:t xml:space="preserve">7. W przypadku, gdy wykonawca wnosi wadium w formie gwarancji bankowej, gwarancji ubezpieczeniowej lub poręczenia z treści tych gwarancji/poręczeń musi w szczególności jednoznacznie wynikać: </w:t>
      </w:r>
    </w:p>
    <w:p w:rsidR="00E46ECD" w:rsidRDefault="00E46ECD" w:rsidP="00E46ECD">
      <w:pPr>
        <w:pStyle w:val="Default"/>
        <w:spacing w:after="18"/>
        <w:ind w:left="708"/>
        <w:jc w:val="both"/>
        <w:rPr>
          <w:sz w:val="22"/>
          <w:szCs w:val="22"/>
        </w:rPr>
      </w:pPr>
      <w:r>
        <w:rPr>
          <w:sz w:val="22"/>
          <w:szCs w:val="22"/>
        </w:rPr>
        <w:t xml:space="preserve">1) zobowiązanie gwaranta/poręczyciela (np. banku, zakładu ubezpieczeń) do zapłaty </w:t>
      </w:r>
      <w:r>
        <w:rPr>
          <w:b/>
          <w:bCs/>
          <w:sz w:val="22"/>
          <w:szCs w:val="22"/>
        </w:rPr>
        <w:t xml:space="preserve">nieodwołalnie i bezwarunkowo </w:t>
      </w:r>
      <w:r>
        <w:rPr>
          <w:sz w:val="22"/>
          <w:szCs w:val="22"/>
        </w:rPr>
        <w:t xml:space="preserve">całej kwoty wadium w wysokości wskazanej w </w:t>
      </w:r>
      <w:proofErr w:type="spellStart"/>
      <w:r>
        <w:rPr>
          <w:sz w:val="22"/>
          <w:szCs w:val="22"/>
        </w:rPr>
        <w:t>pkt</w:t>
      </w:r>
      <w:proofErr w:type="spellEnd"/>
      <w:r>
        <w:rPr>
          <w:sz w:val="22"/>
          <w:szCs w:val="22"/>
        </w:rPr>
        <w:t xml:space="preserve"> 1 powyżej, na pierwsze żądanie zamawiającego (beneficjenta gwarancji/poręczenia – Gminy Miasto Szczecin) zawierające oświadczenie, że zaistniały okoliczności, o których mowa w art. 98 ust 6 Ustawy bez potwierdzania tych okoliczności; </w:t>
      </w:r>
    </w:p>
    <w:p w:rsidR="00E46ECD" w:rsidRDefault="00E46ECD" w:rsidP="00E46ECD">
      <w:pPr>
        <w:pStyle w:val="Default"/>
        <w:spacing w:after="18"/>
        <w:ind w:left="708"/>
        <w:jc w:val="both"/>
        <w:rPr>
          <w:sz w:val="22"/>
          <w:szCs w:val="22"/>
        </w:rPr>
      </w:pPr>
      <w:r>
        <w:rPr>
          <w:sz w:val="22"/>
          <w:szCs w:val="22"/>
        </w:rPr>
        <w:lastRenderedPageBreak/>
        <w:t xml:space="preserve">2) termin obowiązywania gwarancji/poręczenia, który nie może być krótszy niż termin związania ofertą. </w:t>
      </w:r>
    </w:p>
    <w:p w:rsidR="00E46ECD" w:rsidRDefault="00E46ECD" w:rsidP="00E46ECD">
      <w:pPr>
        <w:pStyle w:val="Default"/>
        <w:jc w:val="both"/>
        <w:rPr>
          <w:sz w:val="22"/>
          <w:szCs w:val="22"/>
        </w:rPr>
      </w:pPr>
      <w:r>
        <w:rPr>
          <w:sz w:val="22"/>
          <w:szCs w:val="22"/>
        </w:rPr>
        <w:t xml:space="preserve">8. Oferta wykonawcy, który nie wniesie wadium, wniesie wadium w sposób nieprawidłowy lub nie utrzyma wadium nieprzerwanie do upływu terminu związania ofertą lub złoży wniosek o zwrot wadium, w przypadku, o którym mowa w art. 98 ust. 2 </w:t>
      </w:r>
      <w:proofErr w:type="spellStart"/>
      <w:r>
        <w:rPr>
          <w:sz w:val="22"/>
          <w:szCs w:val="22"/>
        </w:rPr>
        <w:t>pkt</w:t>
      </w:r>
      <w:proofErr w:type="spellEnd"/>
      <w:r>
        <w:rPr>
          <w:sz w:val="22"/>
          <w:szCs w:val="22"/>
        </w:rPr>
        <w:t xml:space="preserve"> 3 Ustawy zostanie odrzucona zgodnie z art. 226 ust. 1 </w:t>
      </w:r>
      <w:proofErr w:type="spellStart"/>
      <w:r>
        <w:rPr>
          <w:sz w:val="22"/>
          <w:szCs w:val="22"/>
        </w:rPr>
        <w:t>pkt</w:t>
      </w:r>
      <w:proofErr w:type="spellEnd"/>
      <w:r>
        <w:rPr>
          <w:sz w:val="22"/>
          <w:szCs w:val="22"/>
        </w:rPr>
        <w:t xml:space="preserve"> 14) Ustawy. Zasady zwrotu oraz okoliczności zatrzymania wadium określa art. 98 Ustawy. </w:t>
      </w:r>
    </w:p>
    <w:p w:rsidR="00E6503F" w:rsidRDefault="00E6503F" w:rsidP="00577979">
      <w:pPr>
        <w:pStyle w:val="Default"/>
        <w:jc w:val="both"/>
        <w:rPr>
          <w:color w:val="auto"/>
          <w:sz w:val="22"/>
          <w:szCs w:val="22"/>
        </w:rPr>
      </w:pPr>
    </w:p>
    <w:p w:rsidR="00E46ECD" w:rsidRPr="00DC7A60" w:rsidRDefault="00E46ECD" w:rsidP="00577979">
      <w:pPr>
        <w:pStyle w:val="Default"/>
        <w:jc w:val="both"/>
        <w:rPr>
          <w:color w:val="auto"/>
          <w:sz w:val="22"/>
          <w:szCs w:val="22"/>
        </w:rPr>
      </w:pPr>
    </w:p>
    <w:p w:rsidR="00E6503F" w:rsidRPr="00DC7A60" w:rsidRDefault="00E6503F" w:rsidP="00577979">
      <w:pPr>
        <w:pStyle w:val="Default"/>
        <w:jc w:val="both"/>
        <w:rPr>
          <w:b/>
          <w:bCs/>
          <w:color w:val="auto"/>
          <w:sz w:val="22"/>
          <w:szCs w:val="22"/>
        </w:rPr>
      </w:pPr>
      <w:r w:rsidRPr="00DC7A60">
        <w:rPr>
          <w:b/>
          <w:bCs/>
          <w:color w:val="auto"/>
        </w:rPr>
        <w:t>ROZDZIAŁ XXIII</w:t>
      </w:r>
      <w:r w:rsidRPr="00DC7A60">
        <w:rPr>
          <w:b/>
          <w:bCs/>
          <w:color w:val="auto"/>
          <w:sz w:val="22"/>
          <w:szCs w:val="22"/>
        </w:rPr>
        <w:t xml:space="preserve"> Zabezpieczenie należytego wykonania umowy</w:t>
      </w:r>
    </w:p>
    <w:p w:rsidR="00E6503F" w:rsidRPr="00DC7A60" w:rsidRDefault="00E6503F" w:rsidP="00161070">
      <w:pPr>
        <w:pStyle w:val="Default"/>
        <w:rPr>
          <w:color w:val="auto"/>
        </w:rPr>
      </w:pPr>
    </w:p>
    <w:p w:rsidR="00E6503F" w:rsidRPr="00DC7A60" w:rsidRDefault="00E6503F" w:rsidP="00161070">
      <w:pPr>
        <w:pStyle w:val="Default"/>
        <w:spacing w:after="15"/>
        <w:jc w:val="both"/>
        <w:rPr>
          <w:color w:val="auto"/>
          <w:sz w:val="22"/>
          <w:szCs w:val="22"/>
        </w:rPr>
      </w:pPr>
      <w:r w:rsidRPr="00DC7A60">
        <w:rPr>
          <w:color w:val="auto"/>
          <w:sz w:val="22"/>
          <w:szCs w:val="22"/>
        </w:rPr>
        <w:t xml:space="preserve">1. Wykonawca, którego oferta zostanie wybrana najpóźniej w dniu podpisania umowy zobowiązany jest wnieść zabezpieczenie należytego wykonania umowy, w wysokości </w:t>
      </w:r>
      <w:r w:rsidRPr="00DC7A60">
        <w:rPr>
          <w:b/>
          <w:bCs/>
          <w:color w:val="auto"/>
          <w:sz w:val="22"/>
          <w:szCs w:val="22"/>
        </w:rPr>
        <w:t>5 % ceny całkowitej podanej w ofercie</w:t>
      </w:r>
      <w:r w:rsidRPr="00DC7A60">
        <w:rPr>
          <w:color w:val="auto"/>
          <w:sz w:val="22"/>
          <w:szCs w:val="22"/>
        </w:rPr>
        <w:t xml:space="preserve">. </w:t>
      </w:r>
    </w:p>
    <w:p w:rsidR="00E6503F" w:rsidRPr="00DC7A60" w:rsidRDefault="00E6503F" w:rsidP="00161070">
      <w:pPr>
        <w:pStyle w:val="Default"/>
        <w:spacing w:after="15"/>
        <w:jc w:val="both"/>
        <w:rPr>
          <w:color w:val="auto"/>
          <w:sz w:val="22"/>
          <w:szCs w:val="22"/>
        </w:rPr>
      </w:pPr>
      <w:r w:rsidRPr="00DC7A60">
        <w:rPr>
          <w:color w:val="auto"/>
          <w:sz w:val="22"/>
          <w:szCs w:val="22"/>
        </w:rPr>
        <w:t xml:space="preserve">2. Zabezpieczenie należytego wykonania umowy będzie służyło pokryciu roszczeń zamawiającego z tytułu niewykonania lub nienależytego wykonania umowy. </w:t>
      </w:r>
    </w:p>
    <w:p w:rsidR="00E6503F" w:rsidRPr="00DC7A60" w:rsidRDefault="00E6503F" w:rsidP="00161070">
      <w:pPr>
        <w:pStyle w:val="Default"/>
        <w:spacing w:after="18"/>
        <w:jc w:val="both"/>
        <w:rPr>
          <w:color w:val="auto"/>
          <w:sz w:val="22"/>
          <w:szCs w:val="22"/>
        </w:rPr>
      </w:pPr>
      <w:r w:rsidRPr="00DC7A60">
        <w:rPr>
          <w:color w:val="auto"/>
          <w:sz w:val="22"/>
          <w:szCs w:val="22"/>
        </w:rPr>
        <w:t xml:space="preserve">3. Zabezpieczenie należytego wykonania umowy może być wniesione w: </w:t>
      </w:r>
    </w:p>
    <w:p w:rsidR="00E6503F" w:rsidRPr="00DC7A60" w:rsidRDefault="00E6503F" w:rsidP="00161070">
      <w:pPr>
        <w:pStyle w:val="Default"/>
        <w:spacing w:after="18"/>
        <w:ind w:firstLine="708"/>
        <w:jc w:val="both"/>
        <w:rPr>
          <w:color w:val="auto"/>
          <w:sz w:val="22"/>
          <w:szCs w:val="22"/>
        </w:rPr>
      </w:pPr>
      <w:r w:rsidRPr="00DC7A60">
        <w:rPr>
          <w:color w:val="auto"/>
          <w:sz w:val="22"/>
          <w:szCs w:val="22"/>
        </w:rPr>
        <w:t xml:space="preserve">1) pieniądzu, </w:t>
      </w:r>
    </w:p>
    <w:p w:rsidR="00E6503F" w:rsidRPr="00DC7A60" w:rsidRDefault="00E6503F" w:rsidP="00161070">
      <w:pPr>
        <w:pStyle w:val="Default"/>
        <w:spacing w:after="18"/>
        <w:ind w:left="708"/>
        <w:jc w:val="both"/>
        <w:rPr>
          <w:color w:val="auto"/>
          <w:sz w:val="22"/>
          <w:szCs w:val="22"/>
        </w:rPr>
      </w:pPr>
      <w:r w:rsidRPr="00DC7A60">
        <w:rPr>
          <w:color w:val="auto"/>
          <w:sz w:val="22"/>
          <w:szCs w:val="22"/>
        </w:rPr>
        <w:t xml:space="preserve">2) poręczeniach bankowych lub poręczeniach spółdzielczej kasy oszczędnościowo-kredytowej z tym, że zobowiązanie kasy jest zawsze zobowiązaniem pieniężnym, </w:t>
      </w:r>
    </w:p>
    <w:p w:rsidR="00E6503F" w:rsidRPr="00DC7A60" w:rsidRDefault="00E6503F" w:rsidP="00161070">
      <w:pPr>
        <w:pStyle w:val="Default"/>
        <w:spacing w:after="18"/>
        <w:ind w:firstLine="708"/>
        <w:jc w:val="both"/>
        <w:rPr>
          <w:color w:val="auto"/>
          <w:sz w:val="22"/>
          <w:szCs w:val="22"/>
        </w:rPr>
      </w:pPr>
      <w:r w:rsidRPr="00DC7A60">
        <w:rPr>
          <w:color w:val="auto"/>
          <w:sz w:val="22"/>
          <w:szCs w:val="22"/>
        </w:rPr>
        <w:t xml:space="preserve">3) gwarancjach bankowych, </w:t>
      </w:r>
    </w:p>
    <w:p w:rsidR="00E6503F" w:rsidRPr="00DC7A60" w:rsidRDefault="00E6503F" w:rsidP="00161070">
      <w:pPr>
        <w:pStyle w:val="Default"/>
        <w:spacing w:after="18"/>
        <w:ind w:firstLine="708"/>
        <w:jc w:val="both"/>
        <w:rPr>
          <w:color w:val="auto"/>
          <w:sz w:val="22"/>
          <w:szCs w:val="22"/>
        </w:rPr>
      </w:pPr>
      <w:r w:rsidRPr="00DC7A60">
        <w:rPr>
          <w:color w:val="auto"/>
          <w:sz w:val="22"/>
          <w:szCs w:val="22"/>
        </w:rPr>
        <w:t xml:space="preserve">4) gwarancjach ubezpieczeniowych, </w:t>
      </w:r>
    </w:p>
    <w:p w:rsidR="00E6503F" w:rsidRPr="00DC7A60" w:rsidRDefault="00E6503F" w:rsidP="00161070">
      <w:pPr>
        <w:pStyle w:val="Default"/>
        <w:ind w:left="708"/>
        <w:jc w:val="both"/>
        <w:rPr>
          <w:color w:val="auto"/>
          <w:sz w:val="22"/>
          <w:szCs w:val="22"/>
        </w:rPr>
      </w:pPr>
      <w:r w:rsidRPr="00DC7A60">
        <w:rPr>
          <w:color w:val="auto"/>
          <w:sz w:val="22"/>
          <w:szCs w:val="22"/>
        </w:rPr>
        <w:t xml:space="preserve">5) poręczeniach udzielanych przez podmioty, o których mowa w art. 6b ust. 5 </w:t>
      </w:r>
      <w:proofErr w:type="spellStart"/>
      <w:r w:rsidRPr="00DC7A60">
        <w:rPr>
          <w:color w:val="auto"/>
          <w:sz w:val="22"/>
          <w:szCs w:val="22"/>
        </w:rPr>
        <w:t>pkt</w:t>
      </w:r>
      <w:proofErr w:type="spellEnd"/>
      <w:r w:rsidRPr="00DC7A60">
        <w:rPr>
          <w:color w:val="auto"/>
          <w:sz w:val="22"/>
          <w:szCs w:val="22"/>
        </w:rPr>
        <w:t xml:space="preserve"> 2 ustawy z dnia 9 listopada 2000 r. o utworzeniu Polskiej Agencji Rozwoju Przedsiębiorczości </w:t>
      </w:r>
    </w:p>
    <w:p w:rsidR="00E6503F" w:rsidRPr="00DC7A60" w:rsidRDefault="00E6503F" w:rsidP="00161070">
      <w:pPr>
        <w:pStyle w:val="Default"/>
        <w:jc w:val="both"/>
        <w:rPr>
          <w:color w:val="auto"/>
          <w:sz w:val="22"/>
          <w:szCs w:val="22"/>
        </w:rPr>
      </w:pPr>
    </w:p>
    <w:p w:rsidR="00E6503F" w:rsidRPr="00DC7A60" w:rsidRDefault="00E6503F" w:rsidP="00161070">
      <w:pPr>
        <w:pStyle w:val="Default"/>
        <w:jc w:val="both"/>
        <w:rPr>
          <w:color w:val="auto"/>
          <w:sz w:val="22"/>
          <w:szCs w:val="22"/>
        </w:rPr>
      </w:pPr>
      <w:r w:rsidRPr="00DC7A60">
        <w:rPr>
          <w:color w:val="auto"/>
          <w:sz w:val="22"/>
          <w:szCs w:val="22"/>
        </w:rPr>
        <w:t xml:space="preserve">4. Jeżeli zabezpieczenie należytego wykonania umowy zostanie wniesione w pieniądzu zamawiający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 </w:t>
      </w:r>
    </w:p>
    <w:p w:rsidR="00E6503F" w:rsidRPr="00DC7A60" w:rsidRDefault="00E6503F" w:rsidP="00161070">
      <w:pPr>
        <w:pStyle w:val="Default"/>
        <w:jc w:val="both"/>
        <w:rPr>
          <w:color w:val="auto"/>
          <w:sz w:val="22"/>
          <w:szCs w:val="22"/>
        </w:rPr>
      </w:pPr>
      <w:r w:rsidRPr="00DC7A60">
        <w:rPr>
          <w:color w:val="auto"/>
          <w:sz w:val="22"/>
          <w:szCs w:val="22"/>
        </w:rPr>
        <w:t xml:space="preserve">5. W przypadku, gdy wykonawca wnosi zabezpieczenie w formie gwarancji bankowej, gwarancji ubezpieczeniowej lub poręczenia, z treści tych gwarancji/poręczeń musi w szczególności jednoznacznie wynikać: </w:t>
      </w:r>
    </w:p>
    <w:p w:rsidR="00E6503F" w:rsidRPr="00DC7A60" w:rsidRDefault="00E6503F" w:rsidP="00161070">
      <w:pPr>
        <w:pStyle w:val="Default"/>
        <w:rPr>
          <w:color w:val="auto"/>
        </w:rPr>
      </w:pPr>
    </w:p>
    <w:p w:rsidR="00E6503F" w:rsidRPr="00DC7A60" w:rsidRDefault="00E6503F" w:rsidP="00161070">
      <w:pPr>
        <w:pStyle w:val="Default"/>
        <w:spacing w:after="15"/>
        <w:ind w:firstLine="708"/>
        <w:jc w:val="both"/>
        <w:rPr>
          <w:color w:val="auto"/>
          <w:sz w:val="22"/>
          <w:szCs w:val="22"/>
        </w:rPr>
      </w:pPr>
      <w:r w:rsidRPr="00DC7A60">
        <w:rPr>
          <w:color w:val="auto"/>
          <w:sz w:val="22"/>
          <w:szCs w:val="22"/>
        </w:rPr>
        <w:t xml:space="preserve">1) zobowiązanie gwaranta/poręczyciela (np. banku, zakładu ubezpieczeń) do zapłaty do wysokości określonej w gwarancji/poręczeniu kwoty, </w:t>
      </w:r>
      <w:r w:rsidRPr="00DC7A60">
        <w:rPr>
          <w:b/>
          <w:bCs/>
          <w:color w:val="auto"/>
          <w:sz w:val="22"/>
          <w:szCs w:val="22"/>
        </w:rPr>
        <w:t>nieodwołalnie i bezwarunkowo</w:t>
      </w:r>
      <w:r w:rsidRPr="00DC7A60">
        <w:rPr>
          <w:color w:val="auto"/>
          <w:sz w:val="22"/>
          <w:szCs w:val="22"/>
        </w:rPr>
        <w:t xml:space="preserve">, na pierwsze żądanie zamawiającego (beneficjenta gwarancji/poręczenia) zawierające oświadczenie, że zaistniały okoliczności związane z niewykonaniem lub nienależytym wykonaniem umowy, </w:t>
      </w:r>
    </w:p>
    <w:p w:rsidR="00E6503F" w:rsidRPr="00DC7A60" w:rsidRDefault="00E6503F" w:rsidP="00161070">
      <w:pPr>
        <w:pStyle w:val="Default"/>
        <w:spacing w:after="15"/>
        <w:ind w:firstLine="708"/>
        <w:jc w:val="both"/>
        <w:rPr>
          <w:color w:val="auto"/>
          <w:sz w:val="22"/>
          <w:szCs w:val="22"/>
        </w:rPr>
      </w:pPr>
      <w:r w:rsidRPr="00DC7A60">
        <w:rPr>
          <w:color w:val="auto"/>
          <w:sz w:val="22"/>
          <w:szCs w:val="22"/>
        </w:rPr>
        <w:t xml:space="preserve">2) zobowiązanie gwaranta/poręczyciela (np. banku, zakładu ubezpieczeń) do zapłaty do wysokości określonej w gwarancji/poręczeniu kwoty, </w:t>
      </w:r>
      <w:r w:rsidRPr="00DC7A60">
        <w:rPr>
          <w:b/>
          <w:bCs/>
          <w:color w:val="auto"/>
          <w:sz w:val="22"/>
          <w:szCs w:val="22"/>
        </w:rPr>
        <w:t>nieodwołalnie i bezwarunkowo</w:t>
      </w:r>
      <w:r w:rsidRPr="00DC7A60">
        <w:rPr>
          <w:color w:val="auto"/>
          <w:sz w:val="22"/>
          <w:szCs w:val="22"/>
        </w:rPr>
        <w:t xml:space="preserve">, na pierwsze żądanie zamawiającego (beneficjenta gwarancji/poręczenia) zawierające oświadczenie, że wykonawca nie wykonał zobowiązania, o którym mowa w art. 452 ust. 8 Ustawy </w:t>
      </w:r>
    </w:p>
    <w:p w:rsidR="00E6503F" w:rsidRPr="00DC7A60" w:rsidRDefault="00E6503F" w:rsidP="00161070">
      <w:pPr>
        <w:pStyle w:val="Default"/>
        <w:spacing w:after="18"/>
        <w:ind w:firstLine="708"/>
        <w:jc w:val="both"/>
        <w:rPr>
          <w:color w:val="auto"/>
          <w:sz w:val="22"/>
          <w:szCs w:val="22"/>
        </w:rPr>
      </w:pPr>
      <w:r w:rsidRPr="00DC7A60">
        <w:rPr>
          <w:color w:val="auto"/>
          <w:sz w:val="22"/>
          <w:szCs w:val="22"/>
        </w:rPr>
        <w:t>3) termin obowiązywania gwarancji/poręczenia,</w:t>
      </w:r>
    </w:p>
    <w:p w:rsidR="00E6503F" w:rsidRPr="00DC7A60" w:rsidRDefault="00E6503F" w:rsidP="00161070">
      <w:pPr>
        <w:pStyle w:val="Default"/>
        <w:spacing w:after="18"/>
        <w:ind w:firstLine="708"/>
        <w:jc w:val="both"/>
        <w:rPr>
          <w:color w:val="auto"/>
          <w:sz w:val="22"/>
          <w:szCs w:val="22"/>
        </w:rPr>
      </w:pPr>
      <w:r w:rsidRPr="00DC7A60">
        <w:rPr>
          <w:color w:val="auto"/>
          <w:sz w:val="22"/>
          <w:szCs w:val="22"/>
        </w:rPr>
        <w:t>4) brak klauzuli zmniejszającej kwotę zabezpieczenia w miarę postępu zamówienia.</w:t>
      </w:r>
    </w:p>
    <w:p w:rsidR="00E6503F" w:rsidRPr="00DC7A60" w:rsidRDefault="00E6503F" w:rsidP="00161070">
      <w:pPr>
        <w:pStyle w:val="Default"/>
        <w:spacing w:after="18"/>
        <w:jc w:val="both"/>
        <w:rPr>
          <w:color w:val="auto"/>
          <w:sz w:val="22"/>
          <w:szCs w:val="22"/>
        </w:rPr>
      </w:pPr>
      <w:r w:rsidRPr="00DC7A60">
        <w:rPr>
          <w:color w:val="auto"/>
          <w:sz w:val="22"/>
          <w:szCs w:val="22"/>
        </w:rPr>
        <w:t xml:space="preserve">6. W przypadku gdy wykonawca wnosi zabezpieczenie w formie gwarancji bankowej, gwarancji ubezpieczeniowej lub poręczenia, treść gwarancji/poręczenia powinna wskazywać zamawiającego jako beneficjenta gwarancji/poręczenia. </w:t>
      </w:r>
    </w:p>
    <w:p w:rsidR="00E6503F" w:rsidRPr="00DC7A60" w:rsidRDefault="00E6503F" w:rsidP="00161070">
      <w:pPr>
        <w:pStyle w:val="Default"/>
        <w:spacing w:after="18"/>
        <w:jc w:val="both"/>
        <w:rPr>
          <w:color w:val="auto"/>
          <w:sz w:val="22"/>
          <w:szCs w:val="22"/>
        </w:rPr>
      </w:pPr>
      <w:r w:rsidRPr="00DC7A60">
        <w:rPr>
          <w:color w:val="auto"/>
          <w:sz w:val="22"/>
          <w:szCs w:val="22"/>
        </w:rPr>
        <w:t xml:space="preserve">7. Zobowiązanie gwaranta/poręczyciela, o którym mowa w </w:t>
      </w:r>
      <w:proofErr w:type="spellStart"/>
      <w:r w:rsidRPr="00DC7A60">
        <w:rPr>
          <w:color w:val="auto"/>
          <w:sz w:val="22"/>
          <w:szCs w:val="22"/>
        </w:rPr>
        <w:t>pkt</w:t>
      </w:r>
      <w:proofErr w:type="spellEnd"/>
      <w:r w:rsidRPr="00DC7A60">
        <w:rPr>
          <w:color w:val="auto"/>
          <w:sz w:val="22"/>
          <w:szCs w:val="22"/>
        </w:rPr>
        <w:t xml:space="preserve"> 5 </w:t>
      </w:r>
      <w:proofErr w:type="spellStart"/>
      <w:r w:rsidRPr="00DC7A60">
        <w:rPr>
          <w:color w:val="auto"/>
          <w:sz w:val="22"/>
          <w:szCs w:val="22"/>
        </w:rPr>
        <w:t>ppkt</w:t>
      </w:r>
      <w:proofErr w:type="spellEnd"/>
      <w:r w:rsidRPr="00DC7A60">
        <w:rPr>
          <w:color w:val="auto"/>
          <w:sz w:val="22"/>
          <w:szCs w:val="22"/>
        </w:rPr>
        <w:t xml:space="preserve"> 2 powyżej nie będzie wymagane, jeżeli wykonawca wniesie zabezpieczenie należytego wykonania umowy w formie odrębnych gwarancji bankowych lub gwarancji ubezpieczeniowych lub poręczenia, obejmujących zobowiązanie gwaranta/poręczyciela do: </w:t>
      </w:r>
    </w:p>
    <w:p w:rsidR="00E6503F" w:rsidRPr="00DC7A60" w:rsidRDefault="00E6503F" w:rsidP="00161070">
      <w:pPr>
        <w:pStyle w:val="Default"/>
        <w:spacing w:after="18"/>
        <w:ind w:firstLine="708"/>
        <w:jc w:val="both"/>
        <w:rPr>
          <w:color w:val="auto"/>
          <w:sz w:val="22"/>
          <w:szCs w:val="22"/>
        </w:rPr>
      </w:pPr>
      <w:r w:rsidRPr="00DC7A60">
        <w:rPr>
          <w:color w:val="auto"/>
          <w:sz w:val="22"/>
          <w:szCs w:val="22"/>
        </w:rPr>
        <w:lastRenderedPageBreak/>
        <w:t xml:space="preserve">1) zapłaty na pierwsze żądanie zamawiającego (beneficjenta gwarancji/poręczenia) zawierające oświadczenie, że zaistniały okoliczności związane z niewykonaniem lub nienależytym wykonaniem umowy, kwoty określonej w gwarancji/poręczeniu, nie większej niż 70% kwoty zabezpieczenia; gwarancja/poręczenie powinno obowiązywać co najmniej do czasu odbioru przez zamawiającego bez istotnych wad  przedmiotu zamówienia oraz </w:t>
      </w:r>
    </w:p>
    <w:p w:rsidR="00E6503F" w:rsidRPr="00DC7A60" w:rsidRDefault="00E6503F" w:rsidP="00161070">
      <w:pPr>
        <w:pStyle w:val="Default"/>
        <w:ind w:firstLine="708"/>
        <w:jc w:val="both"/>
        <w:rPr>
          <w:color w:val="auto"/>
          <w:sz w:val="22"/>
          <w:szCs w:val="22"/>
        </w:rPr>
      </w:pPr>
      <w:r w:rsidRPr="00DC7A60">
        <w:rPr>
          <w:color w:val="auto"/>
          <w:sz w:val="22"/>
          <w:szCs w:val="22"/>
        </w:rPr>
        <w:t xml:space="preserve">2) zapłaty na pierwsze żądanie zamawiającego (beneficjenta gwarancji/poręczenia) zawierające oświadczenie, że zaistniały okoliczności związane z niewykonaniem lub nienależytym wykonaniem umowy, kwoty określonej w gwarancji/poręczeniu, nie większej niż 30% kwoty zabezpieczenia; gwarancja/poręczenie powinna obowiązywać do czasu upływu okresu rękojmi. </w:t>
      </w:r>
    </w:p>
    <w:p w:rsidR="00E6503F" w:rsidRPr="00DC7A60" w:rsidRDefault="00E6503F" w:rsidP="00161070">
      <w:pPr>
        <w:pStyle w:val="Default"/>
        <w:jc w:val="both"/>
        <w:rPr>
          <w:color w:val="auto"/>
          <w:sz w:val="22"/>
          <w:szCs w:val="22"/>
        </w:rPr>
      </w:pPr>
    </w:p>
    <w:p w:rsidR="00E6503F" w:rsidRPr="00DC7A60" w:rsidRDefault="00E6503F" w:rsidP="00161070">
      <w:pPr>
        <w:pStyle w:val="Default"/>
        <w:jc w:val="both"/>
        <w:rPr>
          <w:color w:val="auto"/>
          <w:sz w:val="22"/>
          <w:szCs w:val="22"/>
        </w:rPr>
      </w:pPr>
      <w:r w:rsidRPr="00DC7A60">
        <w:rPr>
          <w:color w:val="auto"/>
          <w:sz w:val="22"/>
          <w:szCs w:val="22"/>
        </w:rPr>
        <w:t xml:space="preserve">9. 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E6503F" w:rsidRPr="00DC7A60" w:rsidRDefault="00E6503F" w:rsidP="00161070">
      <w:pPr>
        <w:pStyle w:val="Default"/>
        <w:jc w:val="both"/>
        <w:rPr>
          <w:color w:val="auto"/>
          <w:sz w:val="22"/>
          <w:szCs w:val="22"/>
        </w:rPr>
      </w:pPr>
      <w:r w:rsidRPr="00DC7A60">
        <w:rPr>
          <w:color w:val="auto"/>
          <w:sz w:val="22"/>
          <w:szCs w:val="22"/>
        </w:rPr>
        <w:t xml:space="preserve">10. Zamawiający może na wniosek wykonawcy wyrazić zgodę na zmianę formy wniesionego zabezpieczenia pod warunkiem zachowania ciągłości zabezpieczenia i bez zmniejszenia jego wysokości. </w:t>
      </w:r>
    </w:p>
    <w:p w:rsidR="00813686" w:rsidRDefault="00E6503F" w:rsidP="00813686">
      <w:pPr>
        <w:pStyle w:val="Default"/>
        <w:jc w:val="both"/>
        <w:rPr>
          <w:color w:val="auto"/>
          <w:sz w:val="22"/>
          <w:szCs w:val="22"/>
        </w:rPr>
      </w:pPr>
      <w:r w:rsidRPr="00DC7A60">
        <w:rPr>
          <w:color w:val="auto"/>
          <w:sz w:val="22"/>
          <w:szCs w:val="22"/>
        </w:rPr>
        <w:t xml:space="preserve">11.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w:t>
      </w:r>
    </w:p>
    <w:p w:rsidR="00813686" w:rsidRPr="00813686" w:rsidRDefault="00813686" w:rsidP="00813686">
      <w:pPr>
        <w:pStyle w:val="Default"/>
        <w:jc w:val="both"/>
        <w:rPr>
          <w:color w:val="auto"/>
          <w:sz w:val="22"/>
          <w:szCs w:val="22"/>
        </w:rPr>
      </w:pPr>
      <w:r>
        <w:rPr>
          <w:color w:val="auto"/>
          <w:sz w:val="22"/>
          <w:szCs w:val="22"/>
        </w:rPr>
        <w:t xml:space="preserve">12. </w:t>
      </w:r>
      <w:r w:rsidRPr="00A77479">
        <w:rPr>
          <w:iCs/>
          <w:sz w:val="22"/>
          <w:szCs w:val="22"/>
          <w:u w:val="single"/>
        </w:rPr>
        <w:t xml:space="preserve">Zamawiający </w:t>
      </w:r>
      <w:r>
        <w:rPr>
          <w:iCs/>
          <w:sz w:val="22"/>
          <w:szCs w:val="22"/>
          <w:u w:val="single"/>
        </w:rPr>
        <w:t xml:space="preserve">ponadto </w:t>
      </w:r>
      <w:r w:rsidRPr="00A77479">
        <w:rPr>
          <w:iCs/>
          <w:sz w:val="22"/>
          <w:szCs w:val="22"/>
          <w:u w:val="single"/>
        </w:rPr>
        <w:t>zaznacza</w:t>
      </w:r>
      <w:r>
        <w:rPr>
          <w:iCs/>
          <w:sz w:val="22"/>
          <w:szCs w:val="22"/>
          <w:u w:val="single"/>
        </w:rPr>
        <w:t>,</w:t>
      </w:r>
      <w:r w:rsidRPr="00A77479">
        <w:rPr>
          <w:iCs/>
          <w:sz w:val="22"/>
          <w:szCs w:val="22"/>
          <w:u w:val="single"/>
        </w:rPr>
        <w:t xml:space="preserve"> że</w:t>
      </w:r>
      <w:r>
        <w:rPr>
          <w:iCs/>
          <w:sz w:val="22"/>
          <w:szCs w:val="22"/>
          <w:u w:val="single"/>
        </w:rPr>
        <w:t xml:space="preserve"> w przypadku wniesienia zabezpieczenia w formie innej niż w pieniądzu</w:t>
      </w:r>
      <w:r w:rsidRPr="00A77479">
        <w:rPr>
          <w:iCs/>
          <w:sz w:val="22"/>
          <w:szCs w:val="22"/>
          <w:u w:val="single"/>
        </w:rPr>
        <w:t>:</w:t>
      </w:r>
    </w:p>
    <w:p w:rsidR="00813686" w:rsidRPr="00A77479" w:rsidRDefault="00813686" w:rsidP="00813686">
      <w:pPr>
        <w:numPr>
          <w:ilvl w:val="0"/>
          <w:numId w:val="39"/>
        </w:numPr>
        <w:spacing w:after="0" w:line="240" w:lineRule="auto"/>
        <w:jc w:val="both"/>
        <w:rPr>
          <w:iCs/>
        </w:rPr>
      </w:pPr>
      <w:r w:rsidRPr="00A77479">
        <w:rPr>
          <w:iCs/>
          <w:u w:val="single"/>
        </w:rPr>
        <w:t>np. poświadczenie zgod</w:t>
      </w:r>
      <w:r>
        <w:rPr>
          <w:iCs/>
          <w:u w:val="single"/>
        </w:rPr>
        <w:t>ności podpisów w wezwaniu do jego</w:t>
      </w:r>
      <w:r w:rsidRPr="00A77479">
        <w:rPr>
          <w:iCs/>
          <w:u w:val="single"/>
        </w:rPr>
        <w:t xml:space="preserve"> zapłaty nie może być np. notarialne – Zamawiający dopuszcza poświadczenie przez radcę prawnego</w:t>
      </w:r>
      <w:r w:rsidRPr="00A77479">
        <w:rPr>
          <w:iCs/>
        </w:rPr>
        <w:t>.</w:t>
      </w:r>
    </w:p>
    <w:p w:rsidR="00813686" w:rsidRDefault="00813686" w:rsidP="00813686">
      <w:pPr>
        <w:numPr>
          <w:ilvl w:val="0"/>
          <w:numId w:val="39"/>
        </w:numPr>
        <w:spacing w:after="0" w:line="240" w:lineRule="auto"/>
        <w:jc w:val="both"/>
        <w:rPr>
          <w:iCs/>
          <w:u w:val="single"/>
        </w:rPr>
      </w:pPr>
      <w:r w:rsidRPr="00A77479">
        <w:rPr>
          <w:iCs/>
          <w:u w:val="single"/>
        </w:rPr>
        <w:t>wszelkie spory wynikające z dostarczonych gwarancji</w:t>
      </w:r>
      <w:r>
        <w:rPr>
          <w:iCs/>
          <w:u w:val="single"/>
        </w:rPr>
        <w:t>/poręczeń</w:t>
      </w:r>
      <w:r w:rsidRPr="00A77479">
        <w:rPr>
          <w:iCs/>
          <w:u w:val="single"/>
        </w:rPr>
        <w:t xml:space="preserve"> rozstrzygane będą przez sąd powszechny właściwy dla siedziby Zamawiającego)</w:t>
      </w:r>
    </w:p>
    <w:p w:rsidR="00813686" w:rsidRPr="00A179D3" w:rsidRDefault="00813686" w:rsidP="00813686">
      <w:pPr>
        <w:numPr>
          <w:ilvl w:val="0"/>
          <w:numId w:val="39"/>
        </w:numPr>
        <w:spacing w:after="0" w:line="240" w:lineRule="auto"/>
        <w:jc w:val="both"/>
        <w:rPr>
          <w:iCs/>
          <w:u w:val="single"/>
        </w:rPr>
      </w:pPr>
      <w:r>
        <w:rPr>
          <w:iCs/>
          <w:u w:val="single"/>
        </w:rPr>
        <w:t xml:space="preserve">Dokument zabezpieczający winien posiadać zapis umożliwiający przeniesienie praw, </w:t>
      </w:r>
      <w:proofErr w:type="spellStart"/>
      <w:r>
        <w:rPr>
          <w:iCs/>
          <w:u w:val="single"/>
        </w:rPr>
        <w:t>np.:”</w:t>
      </w:r>
      <w:r w:rsidRPr="0003640D">
        <w:rPr>
          <w:iCs/>
          <w:u w:val="single"/>
        </w:rPr>
        <w:t>Beneficjent</w:t>
      </w:r>
      <w:proofErr w:type="spellEnd"/>
      <w:r w:rsidRPr="0003640D">
        <w:rPr>
          <w:iCs/>
          <w:u w:val="single"/>
        </w:rPr>
        <w:t xml:space="preserve"> może przelać na rzecz </w:t>
      </w:r>
      <w:r>
        <w:rPr>
          <w:iCs/>
          <w:u w:val="single"/>
        </w:rPr>
        <w:t>Szpitala Powiatowego w Gryfinie Sp. z o.o. z siedzibą w Gryfinie ul. Parkowa 5, 74-100 Gryfino</w:t>
      </w:r>
      <w:r w:rsidRPr="0003640D">
        <w:rPr>
          <w:iCs/>
          <w:u w:val="single"/>
        </w:rPr>
        <w:t>, prawo do otrzymania świadczenia z niniejszej gwarancji w sytuacji gdy spełnione zostaną przez Beneficjenta wszystkie warunki wypłaty tej należności. Dokonanie przelewu, o którym mowa w zdaniu powyżej nie zwalnia Beneficjenta z obowiązku spełnienia wszystkich wymogów określonych w treści gwarancji. O przelewie, o którym mowa w zdaniu pierwszym powyżej Gwarant zostanie  pisemnie powiadomiony w terminie 7 dni od zawarcia umowy przelewu pod rygorem bezskuteczności przelewu wobec Gwaranta. Poza sytuacją opisaną powyżej niniejsza gwarancja jest nieprzenośna</w:t>
      </w:r>
      <w:r>
        <w:rPr>
          <w:iCs/>
          <w:u w:val="single"/>
        </w:rPr>
        <w:t>.”</w:t>
      </w:r>
    </w:p>
    <w:p w:rsidR="00E6503F" w:rsidRPr="00DC7A60" w:rsidRDefault="00E6503F" w:rsidP="00161070">
      <w:pPr>
        <w:pStyle w:val="Default"/>
        <w:jc w:val="both"/>
        <w:rPr>
          <w:color w:val="auto"/>
          <w:sz w:val="22"/>
          <w:szCs w:val="22"/>
        </w:rPr>
      </w:pPr>
    </w:p>
    <w:p w:rsidR="00E6503F" w:rsidRPr="00DC7A60" w:rsidRDefault="00E6503F" w:rsidP="00161070">
      <w:pPr>
        <w:pStyle w:val="Default"/>
        <w:rPr>
          <w:color w:val="auto"/>
          <w:sz w:val="22"/>
          <w:szCs w:val="22"/>
        </w:rPr>
      </w:pPr>
      <w:r w:rsidRPr="00DC7A60">
        <w:rPr>
          <w:b/>
          <w:bCs/>
          <w:color w:val="auto"/>
        </w:rPr>
        <w:t>ROZDZIAŁ XXIV</w:t>
      </w:r>
      <w:r w:rsidRPr="00DC7A60">
        <w:rPr>
          <w:b/>
          <w:bCs/>
          <w:color w:val="auto"/>
          <w:sz w:val="22"/>
          <w:szCs w:val="22"/>
        </w:rPr>
        <w:t xml:space="preserve"> Pouczenie o środkach ochrony prawnej </w:t>
      </w:r>
    </w:p>
    <w:p w:rsidR="00E6503F" w:rsidRPr="00DC7A60" w:rsidRDefault="00E6503F" w:rsidP="00161070">
      <w:pPr>
        <w:pStyle w:val="Default"/>
        <w:spacing w:after="18"/>
        <w:jc w:val="both"/>
        <w:rPr>
          <w:color w:val="auto"/>
          <w:sz w:val="22"/>
          <w:szCs w:val="22"/>
        </w:rPr>
      </w:pPr>
      <w:r w:rsidRPr="00DC7A60">
        <w:rPr>
          <w:color w:val="auto"/>
          <w:sz w:val="22"/>
          <w:szCs w:val="22"/>
        </w:rPr>
        <w:t xml:space="preserve">1. Środki ochrony prawnej określone w Dziale IX ustawy przysługują wykonawcom oraz innemu podmiotowi, jeżeli ma lub miał interes w uzyskaniu zamówienia oraz poniósł lub może ponieść szkodę w wyniku naruszenia przez zamawiającego przepisów ustawy. </w:t>
      </w:r>
    </w:p>
    <w:p w:rsidR="00E6503F" w:rsidRPr="00DC7A60" w:rsidRDefault="00E6503F" w:rsidP="00161070">
      <w:pPr>
        <w:pStyle w:val="Default"/>
        <w:jc w:val="both"/>
        <w:rPr>
          <w:color w:val="auto"/>
          <w:sz w:val="22"/>
          <w:szCs w:val="22"/>
        </w:rPr>
      </w:pPr>
      <w:r w:rsidRPr="00DC7A60">
        <w:rPr>
          <w:color w:val="auto"/>
          <w:sz w:val="22"/>
          <w:szCs w:val="22"/>
        </w:rP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DC7A60">
        <w:rPr>
          <w:color w:val="auto"/>
          <w:sz w:val="22"/>
          <w:szCs w:val="22"/>
        </w:rPr>
        <w:t>pkt</w:t>
      </w:r>
      <w:proofErr w:type="spellEnd"/>
      <w:r w:rsidRPr="00DC7A60">
        <w:rPr>
          <w:color w:val="auto"/>
          <w:sz w:val="22"/>
          <w:szCs w:val="22"/>
        </w:rPr>
        <w:t xml:space="preserve"> 15 Ustawy oraz Rzecznikowi Małych i Średnich Przedsiębiorców. </w:t>
      </w:r>
    </w:p>
    <w:p w:rsidR="00E6503F" w:rsidRPr="00DC7A60" w:rsidRDefault="00E6503F" w:rsidP="00161070">
      <w:pPr>
        <w:pStyle w:val="Default"/>
        <w:jc w:val="both"/>
        <w:rPr>
          <w:b/>
          <w:bCs/>
          <w:color w:val="auto"/>
          <w:sz w:val="22"/>
          <w:szCs w:val="22"/>
        </w:rPr>
      </w:pPr>
    </w:p>
    <w:p w:rsidR="00E6503F" w:rsidRPr="00DC7A60" w:rsidRDefault="00E6503F" w:rsidP="008A74B0">
      <w:pPr>
        <w:pStyle w:val="Default"/>
        <w:jc w:val="both"/>
        <w:rPr>
          <w:b/>
          <w:bCs/>
          <w:color w:val="auto"/>
          <w:sz w:val="22"/>
          <w:szCs w:val="22"/>
        </w:rPr>
      </w:pPr>
      <w:r w:rsidRPr="00DC7A60">
        <w:rPr>
          <w:b/>
          <w:bCs/>
          <w:color w:val="auto"/>
        </w:rPr>
        <w:t>ROZDZIAŁ XXV</w:t>
      </w:r>
      <w:r w:rsidRPr="00DC7A60">
        <w:rPr>
          <w:b/>
          <w:bCs/>
          <w:color w:val="auto"/>
          <w:sz w:val="22"/>
          <w:szCs w:val="22"/>
        </w:rPr>
        <w:t xml:space="preserve"> Obowiązek informacyjny wynikający z art. 13 RODO w przypadku zbierania danych osobowych bezpośrednio od osoby fizycznej, której dane dotyczą, w celu związanym z postępowaniem o udzielenie zamówienia publicznego.</w:t>
      </w:r>
    </w:p>
    <w:p w:rsidR="00E6503F" w:rsidRPr="00DC7A60" w:rsidRDefault="00E6503F" w:rsidP="008A74B0">
      <w:pPr>
        <w:spacing w:after="0" w:line="240" w:lineRule="auto"/>
        <w:jc w:val="both"/>
        <w:rPr>
          <w:rFonts w:cs="Calibri"/>
        </w:rPr>
      </w:pPr>
      <w:r w:rsidRPr="00DC7A60">
        <w:rPr>
          <w:rFonts w:cs="Calibri"/>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rsidR="00E6503F" w:rsidRPr="00DC7A60" w:rsidRDefault="00E6503F" w:rsidP="008A74B0">
      <w:pPr>
        <w:spacing w:after="0" w:line="240" w:lineRule="auto"/>
        <w:jc w:val="both"/>
        <w:rPr>
          <w:rFonts w:cs="Calibri"/>
        </w:rPr>
      </w:pPr>
      <w:r w:rsidRPr="00DC7A60">
        <w:rPr>
          <w:rFonts w:cs="Calibri"/>
        </w:rPr>
        <w:lastRenderedPageBreak/>
        <w:t>1) administratorem Pani/Pana danych osobowych jest Starosta Gryfiński, ul. Sprzymierzonych 4, 74-100 Gryfino;</w:t>
      </w:r>
    </w:p>
    <w:p w:rsidR="00E6503F" w:rsidRPr="00DC7A60" w:rsidRDefault="00E6503F" w:rsidP="008A74B0">
      <w:pPr>
        <w:spacing w:after="0" w:line="240" w:lineRule="auto"/>
        <w:ind w:right="-1"/>
        <w:jc w:val="both"/>
        <w:rPr>
          <w:rFonts w:cs="Calibri"/>
        </w:rPr>
      </w:pPr>
      <w:r w:rsidRPr="00DC7A60">
        <w:rPr>
          <w:rFonts w:cs="Calibri"/>
        </w:rPr>
        <w:t xml:space="preserve">2) administrator wyznaczył Inspektora Danych Osobowych, z którym można się kontaktować pod adresem e-mail: </w:t>
      </w:r>
      <w:hyperlink r:id="rId18" w:history="1">
        <w:r w:rsidRPr="00DC7A60">
          <w:rPr>
            <w:rStyle w:val="Hipercze"/>
            <w:rFonts w:cs="Calibri"/>
            <w:color w:val="auto"/>
          </w:rPr>
          <w:t>iod@gryfino.powiat.pl</w:t>
        </w:r>
      </w:hyperlink>
    </w:p>
    <w:p w:rsidR="00E6503F" w:rsidRPr="00DC7A60" w:rsidRDefault="00E6503F" w:rsidP="008A74B0">
      <w:pPr>
        <w:spacing w:after="0" w:line="240" w:lineRule="auto"/>
        <w:jc w:val="both"/>
        <w:rPr>
          <w:rFonts w:cs="Calibri"/>
        </w:rPr>
      </w:pPr>
      <w:r w:rsidRPr="00DC7A60">
        <w:rPr>
          <w:rFonts w:cs="Calibri"/>
        </w:rPr>
        <w:t>3) Pani/Pana dane osobowe przetwarzane będą na podstawie art. 6 ust. 1 lit. c RODO w celu związanym z przedmiotowym postępowaniem o udzielenie zamówienia publicznego, prowadzonym w trybie podstawowym bez negocjacji.</w:t>
      </w:r>
    </w:p>
    <w:p w:rsidR="00E6503F" w:rsidRPr="00DC7A60" w:rsidRDefault="00E6503F" w:rsidP="008A74B0">
      <w:pPr>
        <w:spacing w:after="0" w:line="240" w:lineRule="auto"/>
        <w:jc w:val="both"/>
        <w:rPr>
          <w:rFonts w:cs="Calibri"/>
        </w:rPr>
      </w:pPr>
      <w:r w:rsidRPr="00DC7A60">
        <w:rPr>
          <w:rFonts w:cs="Calibri"/>
        </w:rPr>
        <w:t>4) odbiorcami Pani/Pana danych osobowych będą osoby lub podmioty, którym udostępniona zostanie dokumentacja postępowania w oparciu o art. 74 ustawy P.Z.P.</w:t>
      </w:r>
    </w:p>
    <w:p w:rsidR="00E6503F" w:rsidRPr="00DC7A60" w:rsidRDefault="00E6503F" w:rsidP="008A74B0">
      <w:pPr>
        <w:spacing w:after="0" w:line="240" w:lineRule="auto"/>
        <w:jc w:val="both"/>
        <w:rPr>
          <w:rFonts w:cs="Calibri"/>
        </w:rPr>
      </w:pPr>
      <w:r w:rsidRPr="00DC7A60">
        <w:rPr>
          <w:rFonts w:cs="Calibri"/>
        </w:rPr>
        <w:t>5) Pani/Pana dane osobowe będą przechowywane, zgodnie z art. 78 ust. 1 P.Z.P. przez okres 4 lat od dnia zakończenia postępowania o udzielenie zamówienia, a jeżeli czas trwania umowy przekracza 4 lata, okres przechowywania obejmuje cały czas trwania umowy;</w:t>
      </w:r>
    </w:p>
    <w:p w:rsidR="00E6503F" w:rsidRPr="00DC7A60" w:rsidRDefault="00E6503F" w:rsidP="008A74B0">
      <w:pPr>
        <w:spacing w:after="0" w:line="240" w:lineRule="auto"/>
        <w:jc w:val="both"/>
        <w:rPr>
          <w:rFonts w:cs="Calibri"/>
        </w:rPr>
      </w:pPr>
      <w:r w:rsidRPr="00DC7A60">
        <w:rPr>
          <w:rFonts w:cs="Calibri"/>
        </w:rPr>
        <w:t>6) obowiązek podania przez Panią/Pana danych osobowych bezpośrednio Pani/Pana dotyczących jest wymogiem ustawowym określonym w przepisanych ustawy P.Z.P., związanym z udziałem w postępowaniu o udzielenie zamówienia publicznego.</w:t>
      </w:r>
    </w:p>
    <w:p w:rsidR="00E6503F" w:rsidRPr="00DC7A60" w:rsidRDefault="00E6503F" w:rsidP="008A74B0">
      <w:pPr>
        <w:spacing w:after="0" w:line="240" w:lineRule="auto"/>
        <w:jc w:val="both"/>
        <w:rPr>
          <w:rFonts w:cs="Calibri"/>
        </w:rPr>
      </w:pPr>
      <w:r w:rsidRPr="00DC7A60">
        <w:rPr>
          <w:rFonts w:cs="Calibri"/>
        </w:rPr>
        <w:t>7) w odniesieniu do Pani/Pana danych osobowych decyzje nie będą podejmowane w sposób zautomatyzowany, stosownie do art. 22 RODO.</w:t>
      </w:r>
    </w:p>
    <w:p w:rsidR="00E6503F" w:rsidRPr="00DC7A60" w:rsidRDefault="00E6503F" w:rsidP="008A74B0">
      <w:pPr>
        <w:spacing w:after="0" w:line="240" w:lineRule="auto"/>
        <w:jc w:val="both"/>
        <w:rPr>
          <w:rFonts w:cs="Calibri"/>
        </w:rPr>
      </w:pPr>
      <w:r w:rsidRPr="00DC7A60">
        <w:rPr>
          <w:rFonts w:cs="Calibri"/>
        </w:rPr>
        <w:t>8) posiada Pani/Pan:</w:t>
      </w:r>
    </w:p>
    <w:p w:rsidR="00E6503F" w:rsidRPr="00DC7A60" w:rsidRDefault="00E6503F" w:rsidP="008A74B0">
      <w:pPr>
        <w:spacing w:after="0" w:line="240" w:lineRule="auto"/>
        <w:jc w:val="both"/>
        <w:rPr>
          <w:rFonts w:cs="Calibri"/>
        </w:rPr>
      </w:pPr>
      <w:r w:rsidRPr="00DC7A60">
        <w:rPr>
          <w:rFonts w:cs="Calibri"/>
        </w:rP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6503F" w:rsidRPr="00DC7A60" w:rsidRDefault="00E6503F" w:rsidP="008A74B0">
      <w:pPr>
        <w:spacing w:after="0" w:line="240" w:lineRule="auto"/>
        <w:jc w:val="both"/>
        <w:rPr>
          <w:rFonts w:cs="Calibri"/>
        </w:rPr>
      </w:pPr>
      <w:r w:rsidRPr="00DC7A60">
        <w:rPr>
          <w:rFonts w:cs="Calibri"/>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6503F" w:rsidRPr="00DC7A60" w:rsidRDefault="00E6503F" w:rsidP="008A74B0">
      <w:pPr>
        <w:spacing w:after="0" w:line="240" w:lineRule="auto"/>
        <w:jc w:val="both"/>
        <w:rPr>
          <w:rFonts w:cs="Calibri"/>
        </w:rPr>
      </w:pPr>
      <w:r w:rsidRPr="00DC7A60">
        <w:rPr>
          <w:rFonts w:cs="Calibri"/>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6503F" w:rsidRPr="00DC7A60" w:rsidRDefault="00E6503F" w:rsidP="008A74B0">
      <w:pPr>
        <w:spacing w:after="0" w:line="240" w:lineRule="auto"/>
        <w:jc w:val="both"/>
        <w:rPr>
          <w:rFonts w:cs="Calibri"/>
        </w:rPr>
      </w:pPr>
      <w:r w:rsidRPr="00DC7A60">
        <w:rPr>
          <w:rFonts w:cs="Calibri"/>
        </w:rPr>
        <w:t xml:space="preserve">d) prawo do wniesienia skargi do Prezesa Urzędu Ochrony Danych Osobowych, gdy uzna Pani/Pan, że przetwarzanie danych osobowych Pani/Pana dotyczących narusza przepisy RODO;  </w:t>
      </w:r>
    </w:p>
    <w:p w:rsidR="00E6503F" w:rsidRPr="00DC7A60" w:rsidRDefault="00E6503F" w:rsidP="008A74B0">
      <w:pPr>
        <w:spacing w:after="0" w:line="240" w:lineRule="auto"/>
        <w:jc w:val="both"/>
        <w:rPr>
          <w:rFonts w:cs="Calibri"/>
        </w:rPr>
      </w:pPr>
      <w:r w:rsidRPr="00DC7A60">
        <w:rPr>
          <w:rFonts w:cs="Calibri"/>
        </w:rPr>
        <w:t>9) nie przysługuje Pani/Panu:</w:t>
      </w:r>
    </w:p>
    <w:p w:rsidR="00E6503F" w:rsidRPr="00DC7A60" w:rsidRDefault="00E6503F" w:rsidP="008A74B0">
      <w:pPr>
        <w:spacing w:after="0" w:line="240" w:lineRule="auto"/>
        <w:jc w:val="both"/>
        <w:rPr>
          <w:rFonts w:cs="Calibri"/>
        </w:rPr>
      </w:pPr>
      <w:r w:rsidRPr="00DC7A60">
        <w:rPr>
          <w:rFonts w:cs="Calibri"/>
        </w:rPr>
        <w:t>a) w związku z art. 17 ust. 3 lit. b, d lub e RODO prawo do usunięcia danych osobowych;</w:t>
      </w:r>
    </w:p>
    <w:p w:rsidR="00E6503F" w:rsidRPr="00DC7A60" w:rsidRDefault="00E6503F" w:rsidP="008A74B0">
      <w:pPr>
        <w:spacing w:after="0" w:line="240" w:lineRule="auto"/>
        <w:jc w:val="both"/>
        <w:rPr>
          <w:rFonts w:cs="Calibri"/>
        </w:rPr>
      </w:pPr>
      <w:r w:rsidRPr="00DC7A60">
        <w:rPr>
          <w:rFonts w:cs="Calibri"/>
        </w:rPr>
        <w:t>b) prawo do przenoszenia danych osobowych, o którym mowa w art. 20 RODO;</w:t>
      </w:r>
    </w:p>
    <w:p w:rsidR="00E6503F" w:rsidRPr="00DC7A60" w:rsidRDefault="00E6503F" w:rsidP="008A74B0">
      <w:pPr>
        <w:spacing w:after="0" w:line="240" w:lineRule="auto"/>
        <w:jc w:val="both"/>
        <w:rPr>
          <w:rFonts w:cs="Calibri"/>
        </w:rPr>
      </w:pPr>
      <w:r w:rsidRPr="00DC7A60">
        <w:rPr>
          <w:rFonts w:cs="Calibri"/>
        </w:rPr>
        <w:t xml:space="preserve">c) na podstawie art. 21 RODO prawo sprzeciwu, wobec przetwarzania danych osobowych, gdyż podstawą prawną przetwarzania Pani/Pana danych osobowych jest art. 6 ust. 1 lit. c RODO; </w:t>
      </w:r>
    </w:p>
    <w:p w:rsidR="00E6503F" w:rsidRPr="00DC7A60" w:rsidRDefault="00E6503F" w:rsidP="008A74B0">
      <w:pPr>
        <w:spacing w:after="0" w:line="240" w:lineRule="auto"/>
        <w:jc w:val="both"/>
        <w:rPr>
          <w:rFonts w:cs="Calibri"/>
        </w:rPr>
      </w:pPr>
      <w:r w:rsidRPr="00DC7A60">
        <w:rPr>
          <w:rFonts w:cs="Calibri"/>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rsidR="00E6503F" w:rsidRPr="00DC7A60" w:rsidRDefault="00E6503F" w:rsidP="00161070">
      <w:pPr>
        <w:pStyle w:val="Default"/>
        <w:jc w:val="both"/>
        <w:rPr>
          <w:color w:val="auto"/>
          <w:sz w:val="22"/>
          <w:szCs w:val="22"/>
        </w:rPr>
      </w:pPr>
    </w:p>
    <w:sectPr w:rsidR="00E6503F" w:rsidRPr="00DC7A60" w:rsidSect="00C27859">
      <w:headerReference w:type="default" r:id="rId19"/>
      <w:footerReference w:type="even" r:id="rId20"/>
      <w:footerReference w:type="default" r:id="rId21"/>
      <w:pgSz w:w="11906" w:h="16838"/>
      <w:pgMar w:top="1417"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C08" w:rsidRDefault="00AF5C08">
      <w:r>
        <w:separator/>
      </w:r>
    </w:p>
  </w:endnote>
  <w:endnote w:type="continuationSeparator" w:id="0">
    <w:p w:rsidR="00AF5C08" w:rsidRDefault="00AF5C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C08" w:rsidRDefault="00AF5C08" w:rsidP="00F821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F5C08" w:rsidRDefault="00AF5C08" w:rsidP="0026429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C08" w:rsidRDefault="00AF5C08" w:rsidP="00F821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B46AA">
      <w:rPr>
        <w:rStyle w:val="Numerstrony"/>
        <w:noProof/>
      </w:rPr>
      <w:t>3</w:t>
    </w:r>
    <w:r>
      <w:rPr>
        <w:rStyle w:val="Numerstrony"/>
      </w:rPr>
      <w:fldChar w:fldCharType="end"/>
    </w:r>
  </w:p>
  <w:p w:rsidR="00AF5C08" w:rsidRDefault="00AF5C08" w:rsidP="00693E6A">
    <w:pPr>
      <w:tabs>
        <w:tab w:val="center" w:pos="4536"/>
        <w:tab w:val="right" w:pos="9072"/>
      </w:tabs>
      <w:spacing w:after="0" w:line="240" w:lineRule="auto"/>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C08" w:rsidRDefault="00AF5C08">
      <w:r>
        <w:separator/>
      </w:r>
    </w:p>
  </w:footnote>
  <w:footnote w:type="continuationSeparator" w:id="0">
    <w:p w:rsidR="00AF5C08" w:rsidRDefault="00AF5C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C08" w:rsidRDefault="00AF5C08" w:rsidP="008F28DB">
    <w:pPr>
      <w:pStyle w:val="Nagwek"/>
    </w:pPr>
  </w:p>
  <w:p w:rsidR="00AF5C08" w:rsidRDefault="00AF5C0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B0BBD0"/>
    <w:multiLevelType w:val="hybridMultilevel"/>
    <w:tmpl w:val="656F9B28"/>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39190FE"/>
    <w:multiLevelType w:val="hybridMultilevel"/>
    <w:tmpl w:val="BF09EAF4"/>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AF7AC7"/>
    <w:multiLevelType w:val="hybridMultilevel"/>
    <w:tmpl w:val="3A065C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1674AC"/>
    <w:multiLevelType w:val="hybridMultilevel"/>
    <w:tmpl w:val="6486CBDC"/>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4">
    <w:nsid w:val="0B2A6B11"/>
    <w:multiLevelType w:val="hybridMultilevel"/>
    <w:tmpl w:val="B1FA7404"/>
    <w:lvl w:ilvl="0" w:tplc="446A101E">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C807D74"/>
    <w:multiLevelType w:val="hybridMultilevel"/>
    <w:tmpl w:val="98A25EAF"/>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F8935B5"/>
    <w:multiLevelType w:val="hybridMultilevel"/>
    <w:tmpl w:val="A77E0EE8"/>
    <w:lvl w:ilvl="0" w:tplc="3BEC45B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2592368"/>
    <w:multiLevelType w:val="hybridMultilevel"/>
    <w:tmpl w:val="AA54FC32"/>
    <w:lvl w:ilvl="0" w:tplc="D35ADC1A">
      <w:start w:val="1"/>
      <w:numFmt w:val="lowerLetter"/>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8">
    <w:nsid w:val="12F6172B"/>
    <w:multiLevelType w:val="hybridMultilevel"/>
    <w:tmpl w:val="0DA8419A"/>
    <w:lvl w:ilvl="0" w:tplc="1B4E070A">
      <w:start w:val="1"/>
      <w:numFmt w:val="decimal"/>
      <w:lvlText w:val="%1."/>
      <w:lvlJc w:val="left"/>
      <w:pPr>
        <w:tabs>
          <w:tab w:val="num" w:pos="720"/>
        </w:tabs>
        <w:ind w:left="720" w:hanging="360"/>
      </w:pPr>
      <w:rPr>
        <w:rFonts w:cs="Times New Roman" w:hint="default"/>
        <w:b/>
        <w:color w:val="auto"/>
      </w:rPr>
    </w:lvl>
    <w:lvl w:ilvl="1" w:tplc="C882BAB4">
      <w:start w:val="1"/>
      <w:numFmt w:val="lowerLetter"/>
      <w:lvlText w:val="%2)"/>
      <w:lvlJc w:val="left"/>
      <w:pPr>
        <w:tabs>
          <w:tab w:val="num" w:pos="1440"/>
        </w:tabs>
        <w:ind w:left="1440" w:hanging="360"/>
      </w:pPr>
      <w:rPr>
        <w:rFonts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A9A2927"/>
    <w:multiLevelType w:val="multilevel"/>
    <w:tmpl w:val="ED78B1F4"/>
    <w:lvl w:ilvl="0">
      <w:start w:val="1"/>
      <w:numFmt w:val="decimal"/>
      <w:lvlText w:val="%1."/>
      <w:lvlJc w:val="left"/>
      <w:pPr>
        <w:tabs>
          <w:tab w:val="num" w:pos="720"/>
        </w:tabs>
        <w:ind w:left="720" w:hanging="360"/>
      </w:pPr>
      <w:rPr>
        <w:rFonts w:cs="Times New Roman" w:hint="default"/>
        <w:b w:val="0"/>
        <w:i w:val="0"/>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nsid w:val="1EE3188B"/>
    <w:multiLevelType w:val="hybridMultilevel"/>
    <w:tmpl w:val="DA0205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8E40F6"/>
    <w:multiLevelType w:val="hybridMultilevel"/>
    <w:tmpl w:val="89BEA964"/>
    <w:lvl w:ilvl="0" w:tplc="EDD81D68">
      <w:start w:val="1"/>
      <w:numFmt w:val="decimal"/>
      <w:lvlText w:val="%1)"/>
      <w:lvlJc w:val="left"/>
      <w:pPr>
        <w:tabs>
          <w:tab w:val="num" w:pos="737"/>
        </w:tabs>
        <w:ind w:left="737" w:hanging="453"/>
      </w:pPr>
      <w:rPr>
        <w:rFonts w:ascii="Calibri" w:eastAsia="Times New Roman" w:hAnsi="Calibri" w:cs="Calibri"/>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2">
    <w:nsid w:val="20080BC5"/>
    <w:multiLevelType w:val="hybridMultilevel"/>
    <w:tmpl w:val="555885E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0272981"/>
    <w:multiLevelType w:val="hybridMultilevel"/>
    <w:tmpl w:val="CB364A6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3D43F7E"/>
    <w:multiLevelType w:val="hybridMultilevel"/>
    <w:tmpl w:val="F04C1BA2"/>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5">
    <w:nsid w:val="255D1F94"/>
    <w:multiLevelType w:val="hybridMultilevel"/>
    <w:tmpl w:val="CD002AB8"/>
    <w:lvl w:ilvl="0" w:tplc="534ACB0A">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6">
    <w:nsid w:val="2AF41302"/>
    <w:multiLevelType w:val="hybridMultilevel"/>
    <w:tmpl w:val="46662946"/>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7">
    <w:nsid w:val="2FF4723C"/>
    <w:multiLevelType w:val="hybridMultilevel"/>
    <w:tmpl w:val="44C8392E"/>
    <w:lvl w:ilvl="0" w:tplc="EE889A0C">
      <w:start w:val="1"/>
      <w:numFmt w:val="lowerLetter"/>
      <w:lvlText w:val="%1)"/>
      <w:lvlJc w:val="left"/>
      <w:pPr>
        <w:ind w:left="1917" w:hanging="360"/>
      </w:pPr>
      <w:rPr>
        <w:rFonts w:cs="Times New Roman" w:hint="default"/>
      </w:rPr>
    </w:lvl>
    <w:lvl w:ilvl="1" w:tplc="04150019" w:tentative="1">
      <w:start w:val="1"/>
      <w:numFmt w:val="lowerLetter"/>
      <w:lvlText w:val="%2."/>
      <w:lvlJc w:val="left"/>
      <w:pPr>
        <w:ind w:left="2637" w:hanging="360"/>
      </w:pPr>
      <w:rPr>
        <w:rFonts w:cs="Times New Roman"/>
      </w:rPr>
    </w:lvl>
    <w:lvl w:ilvl="2" w:tplc="0415001B" w:tentative="1">
      <w:start w:val="1"/>
      <w:numFmt w:val="lowerRoman"/>
      <w:lvlText w:val="%3."/>
      <w:lvlJc w:val="right"/>
      <w:pPr>
        <w:ind w:left="3357" w:hanging="180"/>
      </w:pPr>
      <w:rPr>
        <w:rFonts w:cs="Times New Roman"/>
      </w:rPr>
    </w:lvl>
    <w:lvl w:ilvl="3" w:tplc="0415000F" w:tentative="1">
      <w:start w:val="1"/>
      <w:numFmt w:val="decimal"/>
      <w:lvlText w:val="%4."/>
      <w:lvlJc w:val="left"/>
      <w:pPr>
        <w:ind w:left="4077" w:hanging="360"/>
      </w:pPr>
      <w:rPr>
        <w:rFonts w:cs="Times New Roman"/>
      </w:rPr>
    </w:lvl>
    <w:lvl w:ilvl="4" w:tplc="04150019" w:tentative="1">
      <w:start w:val="1"/>
      <w:numFmt w:val="lowerLetter"/>
      <w:lvlText w:val="%5."/>
      <w:lvlJc w:val="left"/>
      <w:pPr>
        <w:ind w:left="4797" w:hanging="360"/>
      </w:pPr>
      <w:rPr>
        <w:rFonts w:cs="Times New Roman"/>
      </w:rPr>
    </w:lvl>
    <w:lvl w:ilvl="5" w:tplc="0415001B" w:tentative="1">
      <w:start w:val="1"/>
      <w:numFmt w:val="lowerRoman"/>
      <w:lvlText w:val="%6."/>
      <w:lvlJc w:val="right"/>
      <w:pPr>
        <w:ind w:left="5517" w:hanging="180"/>
      </w:pPr>
      <w:rPr>
        <w:rFonts w:cs="Times New Roman"/>
      </w:rPr>
    </w:lvl>
    <w:lvl w:ilvl="6" w:tplc="0415000F" w:tentative="1">
      <w:start w:val="1"/>
      <w:numFmt w:val="decimal"/>
      <w:lvlText w:val="%7."/>
      <w:lvlJc w:val="left"/>
      <w:pPr>
        <w:ind w:left="6237" w:hanging="360"/>
      </w:pPr>
      <w:rPr>
        <w:rFonts w:cs="Times New Roman"/>
      </w:rPr>
    </w:lvl>
    <w:lvl w:ilvl="7" w:tplc="04150019" w:tentative="1">
      <w:start w:val="1"/>
      <w:numFmt w:val="lowerLetter"/>
      <w:lvlText w:val="%8."/>
      <w:lvlJc w:val="left"/>
      <w:pPr>
        <w:ind w:left="6957" w:hanging="360"/>
      </w:pPr>
      <w:rPr>
        <w:rFonts w:cs="Times New Roman"/>
      </w:rPr>
    </w:lvl>
    <w:lvl w:ilvl="8" w:tplc="0415001B" w:tentative="1">
      <w:start w:val="1"/>
      <w:numFmt w:val="lowerRoman"/>
      <w:lvlText w:val="%9."/>
      <w:lvlJc w:val="right"/>
      <w:pPr>
        <w:ind w:left="7677" w:hanging="180"/>
      </w:pPr>
      <w:rPr>
        <w:rFonts w:cs="Times New Roman"/>
      </w:rPr>
    </w:lvl>
  </w:abstractNum>
  <w:abstractNum w:abstractNumId="18">
    <w:nsid w:val="306F51A6"/>
    <w:multiLevelType w:val="hybridMultilevel"/>
    <w:tmpl w:val="88661836"/>
    <w:lvl w:ilvl="0" w:tplc="52D046D2">
      <w:start w:val="1"/>
      <w:numFmt w:val="lowerLetter"/>
      <w:lvlText w:val="%1)"/>
      <w:lvlJc w:val="left"/>
      <w:pPr>
        <w:tabs>
          <w:tab w:val="num" w:pos="1440"/>
        </w:tabs>
        <w:ind w:left="1440" w:hanging="360"/>
      </w:pPr>
      <w:rPr>
        <w:rFonts w:cs="Times New Roman" w:hint="default"/>
        <w:color w:val="auto"/>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9">
    <w:nsid w:val="392D33EB"/>
    <w:multiLevelType w:val="hybridMultilevel"/>
    <w:tmpl w:val="F6A85310"/>
    <w:lvl w:ilvl="0" w:tplc="C882BAB4">
      <w:start w:val="1"/>
      <w:numFmt w:val="lowerLetter"/>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540"/>
        </w:tabs>
        <w:ind w:left="540" w:hanging="360"/>
      </w:pPr>
      <w:rPr>
        <w:rFonts w:cs="Times New Roman"/>
      </w:rPr>
    </w:lvl>
    <w:lvl w:ilvl="2" w:tplc="0415001B">
      <w:start w:val="1"/>
      <w:numFmt w:val="lowerRoman"/>
      <w:lvlText w:val="%3."/>
      <w:lvlJc w:val="right"/>
      <w:pPr>
        <w:tabs>
          <w:tab w:val="num" w:pos="1260"/>
        </w:tabs>
        <w:ind w:left="1260" w:hanging="180"/>
      </w:pPr>
      <w:rPr>
        <w:rFonts w:cs="Times New Roman"/>
      </w:rPr>
    </w:lvl>
    <w:lvl w:ilvl="3" w:tplc="0415000F">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0">
    <w:nsid w:val="3B0452E3"/>
    <w:multiLevelType w:val="hybridMultilevel"/>
    <w:tmpl w:val="12FE11A4"/>
    <w:lvl w:ilvl="0" w:tplc="1B4E070A">
      <w:start w:val="1"/>
      <w:numFmt w:val="decimal"/>
      <w:lvlText w:val="%1."/>
      <w:lvlJc w:val="left"/>
      <w:pPr>
        <w:tabs>
          <w:tab w:val="num" w:pos="720"/>
        </w:tabs>
        <w:ind w:left="720" w:hanging="360"/>
      </w:pPr>
      <w:rPr>
        <w:rFonts w:cs="Times New Roman" w:hint="default"/>
        <w:b/>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F2F293F"/>
    <w:multiLevelType w:val="hybridMultilevel"/>
    <w:tmpl w:val="D35856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A27C7F"/>
    <w:multiLevelType w:val="hybridMultilevel"/>
    <w:tmpl w:val="B65215A3"/>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4C9F459F"/>
    <w:multiLevelType w:val="hybridMultilevel"/>
    <w:tmpl w:val="13B0A768"/>
    <w:lvl w:ilvl="0" w:tplc="1B4E070A">
      <w:start w:val="1"/>
      <w:numFmt w:val="decimal"/>
      <w:lvlText w:val="%1."/>
      <w:lvlJc w:val="left"/>
      <w:pPr>
        <w:tabs>
          <w:tab w:val="num" w:pos="720"/>
        </w:tabs>
        <w:ind w:left="720" w:hanging="360"/>
      </w:pPr>
      <w:rPr>
        <w:rFonts w:cs="Times New Roman" w:hint="default"/>
        <w:b/>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50825AE6"/>
    <w:multiLevelType w:val="hybridMultilevel"/>
    <w:tmpl w:val="F19CA0EC"/>
    <w:lvl w:ilvl="0" w:tplc="446A101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525C59D5"/>
    <w:multiLevelType w:val="hybridMultilevel"/>
    <w:tmpl w:val="7E76F022"/>
    <w:lvl w:ilvl="0" w:tplc="53207F3C">
      <w:start w:val="1"/>
      <w:numFmt w:val="lowerLetter"/>
      <w:lvlText w:val="%1)"/>
      <w:lvlJc w:val="left"/>
      <w:pPr>
        <w:tabs>
          <w:tab w:val="num" w:pos="720"/>
        </w:tabs>
        <w:ind w:left="720" w:hanging="360"/>
      </w:pPr>
      <w:rPr>
        <w:rFonts w:cs="Times New Roman" w:hint="default"/>
        <w:u w:val="singl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3D25A09"/>
    <w:multiLevelType w:val="hybridMultilevel"/>
    <w:tmpl w:val="EED87350"/>
    <w:lvl w:ilvl="0" w:tplc="9280AC78">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7">
    <w:nsid w:val="55445F65"/>
    <w:multiLevelType w:val="multilevel"/>
    <w:tmpl w:val="D1484E4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nsid w:val="5A320B63"/>
    <w:multiLevelType w:val="hybridMultilevel"/>
    <w:tmpl w:val="6486CBDC"/>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9">
    <w:nsid w:val="5BCE3915"/>
    <w:multiLevelType w:val="hybridMultilevel"/>
    <w:tmpl w:val="4F8628E0"/>
    <w:lvl w:ilvl="0" w:tplc="DF08ED7E">
      <w:start w:val="2"/>
      <w:numFmt w:val="bullet"/>
      <w:lvlText w:val="-"/>
      <w:lvlJc w:val="left"/>
      <w:pPr>
        <w:tabs>
          <w:tab w:val="num" w:pos="540"/>
        </w:tabs>
        <w:ind w:left="540" w:hanging="360"/>
      </w:pPr>
      <w:rPr>
        <w:rFonts w:ascii="New York" w:eastAsia="Times New Roman" w:hAnsi="New York" w:hint="default"/>
      </w:rPr>
    </w:lvl>
    <w:lvl w:ilvl="1" w:tplc="C882BAB4">
      <w:start w:val="1"/>
      <w:numFmt w:val="lowerLetter"/>
      <w:lvlText w:val="%2)"/>
      <w:lvlJc w:val="left"/>
      <w:pPr>
        <w:tabs>
          <w:tab w:val="num" w:pos="540"/>
        </w:tabs>
        <w:ind w:left="540" w:hanging="360"/>
      </w:pPr>
      <w:rPr>
        <w:rFonts w:cs="Times New Roman" w:hint="default"/>
      </w:rPr>
    </w:lvl>
    <w:lvl w:ilvl="2" w:tplc="04150005">
      <w:start w:val="1"/>
      <w:numFmt w:val="bullet"/>
      <w:lvlText w:val=""/>
      <w:lvlJc w:val="left"/>
      <w:pPr>
        <w:tabs>
          <w:tab w:val="num" w:pos="1260"/>
        </w:tabs>
        <w:ind w:left="1260" w:hanging="360"/>
      </w:pPr>
      <w:rPr>
        <w:rFonts w:ascii="Wingdings" w:hAnsi="Wingdings" w:hint="default"/>
      </w:rPr>
    </w:lvl>
    <w:lvl w:ilvl="3" w:tplc="04150001">
      <w:start w:val="1"/>
      <w:numFmt w:val="bullet"/>
      <w:lvlText w:val=""/>
      <w:lvlJc w:val="left"/>
      <w:pPr>
        <w:tabs>
          <w:tab w:val="num" w:pos="1980"/>
        </w:tabs>
        <w:ind w:left="1980" w:hanging="360"/>
      </w:pPr>
      <w:rPr>
        <w:rFonts w:ascii="Symbol" w:hAnsi="Symbol" w:hint="default"/>
      </w:rPr>
    </w:lvl>
    <w:lvl w:ilvl="4" w:tplc="04150003">
      <w:start w:val="1"/>
      <w:numFmt w:val="bullet"/>
      <w:lvlText w:val="o"/>
      <w:lvlJc w:val="left"/>
      <w:pPr>
        <w:tabs>
          <w:tab w:val="num" w:pos="2700"/>
        </w:tabs>
        <w:ind w:left="2700" w:hanging="360"/>
      </w:pPr>
      <w:rPr>
        <w:rFonts w:ascii="Courier New" w:hAnsi="Courier New" w:hint="default"/>
      </w:rPr>
    </w:lvl>
    <w:lvl w:ilvl="5" w:tplc="04150005">
      <w:start w:val="1"/>
      <w:numFmt w:val="bullet"/>
      <w:lvlText w:val=""/>
      <w:lvlJc w:val="left"/>
      <w:pPr>
        <w:tabs>
          <w:tab w:val="num" w:pos="3420"/>
        </w:tabs>
        <w:ind w:left="3420" w:hanging="360"/>
      </w:pPr>
      <w:rPr>
        <w:rFonts w:ascii="Wingdings" w:hAnsi="Wingdings" w:hint="default"/>
      </w:rPr>
    </w:lvl>
    <w:lvl w:ilvl="6" w:tplc="04150001" w:tentative="1">
      <w:start w:val="1"/>
      <w:numFmt w:val="bullet"/>
      <w:lvlText w:val=""/>
      <w:lvlJc w:val="left"/>
      <w:pPr>
        <w:tabs>
          <w:tab w:val="num" w:pos="4140"/>
        </w:tabs>
        <w:ind w:left="4140" w:hanging="360"/>
      </w:pPr>
      <w:rPr>
        <w:rFonts w:ascii="Symbol" w:hAnsi="Symbol" w:hint="default"/>
      </w:rPr>
    </w:lvl>
    <w:lvl w:ilvl="7" w:tplc="04150003" w:tentative="1">
      <w:start w:val="1"/>
      <w:numFmt w:val="bullet"/>
      <w:lvlText w:val="o"/>
      <w:lvlJc w:val="left"/>
      <w:pPr>
        <w:tabs>
          <w:tab w:val="num" w:pos="4860"/>
        </w:tabs>
        <w:ind w:left="4860" w:hanging="360"/>
      </w:pPr>
      <w:rPr>
        <w:rFonts w:ascii="Courier New" w:hAnsi="Courier New" w:hint="default"/>
      </w:rPr>
    </w:lvl>
    <w:lvl w:ilvl="8" w:tplc="04150005" w:tentative="1">
      <w:start w:val="1"/>
      <w:numFmt w:val="bullet"/>
      <w:lvlText w:val=""/>
      <w:lvlJc w:val="left"/>
      <w:pPr>
        <w:tabs>
          <w:tab w:val="num" w:pos="5580"/>
        </w:tabs>
        <w:ind w:left="5580" w:hanging="360"/>
      </w:pPr>
      <w:rPr>
        <w:rFonts w:ascii="Wingdings" w:hAnsi="Wingdings" w:hint="default"/>
      </w:rPr>
    </w:lvl>
  </w:abstractNum>
  <w:abstractNum w:abstractNumId="30">
    <w:nsid w:val="5C2F4549"/>
    <w:multiLevelType w:val="hybridMultilevel"/>
    <w:tmpl w:val="626E93D4"/>
    <w:lvl w:ilvl="0" w:tplc="11485ABC">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DF08ED7E">
      <w:start w:val="2"/>
      <w:numFmt w:val="bullet"/>
      <w:lvlText w:val="-"/>
      <w:lvlJc w:val="left"/>
      <w:pPr>
        <w:tabs>
          <w:tab w:val="num" w:pos="2340"/>
        </w:tabs>
        <w:ind w:left="2340" w:hanging="360"/>
      </w:pPr>
      <w:rPr>
        <w:rFonts w:ascii="New York" w:eastAsia="Times New Roman" w:hAnsi="New York"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C67308F"/>
    <w:multiLevelType w:val="hybridMultilevel"/>
    <w:tmpl w:val="94EE095A"/>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32">
    <w:nsid w:val="67101D67"/>
    <w:multiLevelType w:val="hybridMultilevel"/>
    <w:tmpl w:val="315C24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BB428C0"/>
    <w:multiLevelType w:val="hybridMultilevel"/>
    <w:tmpl w:val="E56C1BAE"/>
    <w:lvl w:ilvl="0" w:tplc="0415000F">
      <w:start w:val="1"/>
      <w:numFmt w:val="decimal"/>
      <w:lvlText w:val="%1."/>
      <w:lvlJc w:val="left"/>
      <w:pPr>
        <w:tabs>
          <w:tab w:val="num" w:pos="720"/>
        </w:tabs>
        <w:ind w:left="720" w:hanging="360"/>
      </w:pPr>
      <w:rPr>
        <w:rFonts w:cs="Times New Roman"/>
      </w:rPr>
    </w:lvl>
    <w:lvl w:ilvl="1" w:tplc="C882BAB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C9729D7"/>
    <w:multiLevelType w:val="hybridMultilevel"/>
    <w:tmpl w:val="D35856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04276A7"/>
    <w:multiLevelType w:val="hybridMultilevel"/>
    <w:tmpl w:val="7AEAE4B2"/>
    <w:lvl w:ilvl="0" w:tplc="446A101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73A84DAB"/>
    <w:multiLevelType w:val="hybridMultilevel"/>
    <w:tmpl w:val="9E2C8E40"/>
    <w:lvl w:ilvl="0" w:tplc="F788A25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75273613"/>
    <w:multiLevelType w:val="hybridMultilevel"/>
    <w:tmpl w:val="A440DE24"/>
    <w:lvl w:ilvl="0" w:tplc="C882BAB4">
      <w:start w:val="1"/>
      <w:numFmt w:val="lowerLetter"/>
      <w:lvlText w:val="%1)"/>
      <w:lvlJc w:val="left"/>
      <w:pPr>
        <w:tabs>
          <w:tab w:val="num" w:pos="1440"/>
        </w:tabs>
        <w:ind w:left="1440" w:hanging="360"/>
      </w:pPr>
      <w:rPr>
        <w:rFonts w:cs="Times New Roman" w:hint="default"/>
      </w:rPr>
    </w:lvl>
    <w:lvl w:ilvl="1" w:tplc="DF08ED7E">
      <w:start w:val="2"/>
      <w:numFmt w:val="bullet"/>
      <w:lvlText w:val="-"/>
      <w:lvlJc w:val="left"/>
      <w:pPr>
        <w:tabs>
          <w:tab w:val="num" w:pos="540"/>
        </w:tabs>
        <w:ind w:left="540" w:hanging="360"/>
      </w:pPr>
      <w:rPr>
        <w:rFonts w:ascii="New York" w:eastAsia="Times New Roman" w:hAnsi="New York" w:hint="default"/>
      </w:rPr>
    </w:lvl>
    <w:lvl w:ilvl="2" w:tplc="0415001B">
      <w:start w:val="1"/>
      <w:numFmt w:val="lowerRoman"/>
      <w:lvlText w:val="%3."/>
      <w:lvlJc w:val="right"/>
      <w:pPr>
        <w:tabs>
          <w:tab w:val="num" w:pos="1260"/>
        </w:tabs>
        <w:ind w:left="1260" w:hanging="180"/>
      </w:pPr>
      <w:rPr>
        <w:rFonts w:cs="Times New Roman"/>
      </w:rPr>
    </w:lvl>
    <w:lvl w:ilvl="3" w:tplc="0415000F">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38">
    <w:nsid w:val="7531326D"/>
    <w:multiLevelType w:val="hybridMultilevel"/>
    <w:tmpl w:val="53CE68A0"/>
    <w:lvl w:ilvl="0" w:tplc="446A101E">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num w:numId="1">
    <w:abstractNumId w:val="15"/>
  </w:num>
  <w:num w:numId="2">
    <w:abstractNumId w:val="1"/>
  </w:num>
  <w:num w:numId="3">
    <w:abstractNumId w:val="5"/>
  </w:num>
  <w:num w:numId="4">
    <w:abstractNumId w:val="22"/>
  </w:num>
  <w:num w:numId="5">
    <w:abstractNumId w:val="0"/>
  </w:num>
  <w:num w:numId="6">
    <w:abstractNumId w:val="12"/>
  </w:num>
  <w:num w:numId="7">
    <w:abstractNumId w:val="9"/>
  </w:num>
  <w:num w:numId="8">
    <w:abstractNumId w:val="33"/>
  </w:num>
  <w:num w:numId="9">
    <w:abstractNumId w:val="35"/>
  </w:num>
  <w:num w:numId="10">
    <w:abstractNumId w:val="24"/>
  </w:num>
  <w:num w:numId="11">
    <w:abstractNumId w:val="3"/>
  </w:num>
  <w:num w:numId="12">
    <w:abstractNumId w:val="8"/>
  </w:num>
  <w:num w:numId="13">
    <w:abstractNumId w:val="18"/>
  </w:num>
  <w:num w:numId="14">
    <w:abstractNumId w:val="4"/>
  </w:num>
  <w:num w:numId="15">
    <w:abstractNumId w:val="14"/>
  </w:num>
  <w:num w:numId="16">
    <w:abstractNumId w:val="38"/>
  </w:num>
  <w:num w:numId="17">
    <w:abstractNumId w:val="30"/>
  </w:num>
  <w:num w:numId="18">
    <w:abstractNumId w:val="16"/>
  </w:num>
  <w:num w:numId="19">
    <w:abstractNumId w:val="7"/>
  </w:num>
  <w:num w:numId="20">
    <w:abstractNumId w:val="37"/>
  </w:num>
  <w:num w:numId="21">
    <w:abstractNumId w:val="23"/>
  </w:num>
  <w:num w:numId="22">
    <w:abstractNumId w:val="20"/>
  </w:num>
  <w:num w:numId="23">
    <w:abstractNumId w:val="19"/>
  </w:num>
  <w:num w:numId="24">
    <w:abstractNumId w:val="29"/>
  </w:num>
  <w:num w:numId="25">
    <w:abstractNumId w:val="31"/>
  </w:num>
  <w:num w:numId="26">
    <w:abstractNumId w:val="28"/>
  </w:num>
  <w:num w:numId="27">
    <w:abstractNumId w:val="27"/>
  </w:num>
  <w:num w:numId="28">
    <w:abstractNumId w:val="6"/>
  </w:num>
  <w:num w:numId="29">
    <w:abstractNumId w:val="11"/>
  </w:num>
  <w:num w:numId="30">
    <w:abstractNumId w:val="13"/>
  </w:num>
  <w:num w:numId="31">
    <w:abstractNumId w:val="17"/>
  </w:num>
  <w:num w:numId="32">
    <w:abstractNumId w:val="26"/>
  </w:num>
  <w:num w:numId="33">
    <w:abstractNumId w:val="36"/>
  </w:num>
  <w:num w:numId="34">
    <w:abstractNumId w:val="2"/>
  </w:num>
  <w:num w:numId="35">
    <w:abstractNumId w:val="10"/>
  </w:num>
  <w:num w:numId="36">
    <w:abstractNumId w:val="34"/>
  </w:num>
  <w:num w:numId="37">
    <w:abstractNumId w:val="21"/>
  </w:num>
  <w:num w:numId="38">
    <w:abstractNumId w:val="32"/>
  </w:num>
  <w:num w:numId="39">
    <w:abstractNumId w:val="2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3D91"/>
    <w:rsid w:val="00000365"/>
    <w:rsid w:val="00000BC5"/>
    <w:rsid w:val="00020B0D"/>
    <w:rsid w:val="000218E6"/>
    <w:rsid w:val="00022AD4"/>
    <w:rsid w:val="00031EFE"/>
    <w:rsid w:val="00042922"/>
    <w:rsid w:val="000518B1"/>
    <w:rsid w:val="0005531A"/>
    <w:rsid w:val="00056B8B"/>
    <w:rsid w:val="000626F2"/>
    <w:rsid w:val="00065E86"/>
    <w:rsid w:val="00066F15"/>
    <w:rsid w:val="00080342"/>
    <w:rsid w:val="00080A29"/>
    <w:rsid w:val="00082E82"/>
    <w:rsid w:val="000911F2"/>
    <w:rsid w:val="00093A0D"/>
    <w:rsid w:val="00094FA5"/>
    <w:rsid w:val="00097A9D"/>
    <w:rsid w:val="000B4DA7"/>
    <w:rsid w:val="000D13BA"/>
    <w:rsid w:val="000D1523"/>
    <w:rsid w:val="000D4C0B"/>
    <w:rsid w:val="000F0B9A"/>
    <w:rsid w:val="000F0C56"/>
    <w:rsid w:val="000F546A"/>
    <w:rsid w:val="00125F54"/>
    <w:rsid w:val="00126E05"/>
    <w:rsid w:val="00134EBD"/>
    <w:rsid w:val="001434B2"/>
    <w:rsid w:val="00143DA5"/>
    <w:rsid w:val="001463D2"/>
    <w:rsid w:val="00161070"/>
    <w:rsid w:val="00165FD1"/>
    <w:rsid w:val="00167AD4"/>
    <w:rsid w:val="001739E0"/>
    <w:rsid w:val="001819B8"/>
    <w:rsid w:val="001822FA"/>
    <w:rsid w:val="0018759A"/>
    <w:rsid w:val="001877C0"/>
    <w:rsid w:val="00190211"/>
    <w:rsid w:val="00196C29"/>
    <w:rsid w:val="001A0643"/>
    <w:rsid w:val="001A3550"/>
    <w:rsid w:val="001B085A"/>
    <w:rsid w:val="001B506C"/>
    <w:rsid w:val="001B69B4"/>
    <w:rsid w:val="001B726E"/>
    <w:rsid w:val="001D039C"/>
    <w:rsid w:val="001D5235"/>
    <w:rsid w:val="001E49BE"/>
    <w:rsid w:val="00213956"/>
    <w:rsid w:val="00215E18"/>
    <w:rsid w:val="002231EB"/>
    <w:rsid w:val="00225EEE"/>
    <w:rsid w:val="002270CC"/>
    <w:rsid w:val="00235E25"/>
    <w:rsid w:val="002451EA"/>
    <w:rsid w:val="00245E5E"/>
    <w:rsid w:val="00255990"/>
    <w:rsid w:val="0026418E"/>
    <w:rsid w:val="0026429A"/>
    <w:rsid w:val="002648BF"/>
    <w:rsid w:val="00271FD1"/>
    <w:rsid w:val="0027564C"/>
    <w:rsid w:val="00281D59"/>
    <w:rsid w:val="00282B62"/>
    <w:rsid w:val="0029429B"/>
    <w:rsid w:val="002B05AA"/>
    <w:rsid w:val="002B30E6"/>
    <w:rsid w:val="002C79A0"/>
    <w:rsid w:val="002D2DFA"/>
    <w:rsid w:val="002E01BB"/>
    <w:rsid w:val="002E0618"/>
    <w:rsid w:val="002F701D"/>
    <w:rsid w:val="003020F6"/>
    <w:rsid w:val="00305994"/>
    <w:rsid w:val="003210E5"/>
    <w:rsid w:val="00322D99"/>
    <w:rsid w:val="00335702"/>
    <w:rsid w:val="00352530"/>
    <w:rsid w:val="00353B9B"/>
    <w:rsid w:val="003613A4"/>
    <w:rsid w:val="00364EB6"/>
    <w:rsid w:val="00380EA8"/>
    <w:rsid w:val="003B3EDD"/>
    <w:rsid w:val="003B46AA"/>
    <w:rsid w:val="003C3C43"/>
    <w:rsid w:val="003E0C28"/>
    <w:rsid w:val="003E1C15"/>
    <w:rsid w:val="003E7CC7"/>
    <w:rsid w:val="003F50FD"/>
    <w:rsid w:val="00401520"/>
    <w:rsid w:val="00404D09"/>
    <w:rsid w:val="00407C16"/>
    <w:rsid w:val="004119EF"/>
    <w:rsid w:val="0043041F"/>
    <w:rsid w:val="0043590B"/>
    <w:rsid w:val="00436050"/>
    <w:rsid w:val="00441CD7"/>
    <w:rsid w:val="004420F6"/>
    <w:rsid w:val="004627C3"/>
    <w:rsid w:val="004B6DA2"/>
    <w:rsid w:val="004B7606"/>
    <w:rsid w:val="004D2CFE"/>
    <w:rsid w:val="004E21AE"/>
    <w:rsid w:val="004E603C"/>
    <w:rsid w:val="004F0256"/>
    <w:rsid w:val="004F135E"/>
    <w:rsid w:val="00500793"/>
    <w:rsid w:val="00501B92"/>
    <w:rsid w:val="00537601"/>
    <w:rsid w:val="005413A5"/>
    <w:rsid w:val="005515BB"/>
    <w:rsid w:val="005653B3"/>
    <w:rsid w:val="00577979"/>
    <w:rsid w:val="0059065D"/>
    <w:rsid w:val="00592647"/>
    <w:rsid w:val="00592B1D"/>
    <w:rsid w:val="005B466E"/>
    <w:rsid w:val="005B56F1"/>
    <w:rsid w:val="005D4DFD"/>
    <w:rsid w:val="005F061E"/>
    <w:rsid w:val="00622107"/>
    <w:rsid w:val="0062580E"/>
    <w:rsid w:val="00642893"/>
    <w:rsid w:val="00650A54"/>
    <w:rsid w:val="006748FB"/>
    <w:rsid w:val="0068255F"/>
    <w:rsid w:val="00693E6A"/>
    <w:rsid w:val="006A71F9"/>
    <w:rsid w:val="006B6AB4"/>
    <w:rsid w:val="006C270E"/>
    <w:rsid w:val="006C51CB"/>
    <w:rsid w:val="006C6C1A"/>
    <w:rsid w:val="006D11C6"/>
    <w:rsid w:val="006E561A"/>
    <w:rsid w:val="006F006A"/>
    <w:rsid w:val="006F300E"/>
    <w:rsid w:val="00707480"/>
    <w:rsid w:val="00707970"/>
    <w:rsid w:val="00723176"/>
    <w:rsid w:val="00723DFE"/>
    <w:rsid w:val="00733AEF"/>
    <w:rsid w:val="00750A3C"/>
    <w:rsid w:val="00756823"/>
    <w:rsid w:val="00761D8B"/>
    <w:rsid w:val="00764313"/>
    <w:rsid w:val="00772246"/>
    <w:rsid w:val="0078084B"/>
    <w:rsid w:val="00785026"/>
    <w:rsid w:val="007951E5"/>
    <w:rsid w:val="007A3BC4"/>
    <w:rsid w:val="007A7EE3"/>
    <w:rsid w:val="007B7E77"/>
    <w:rsid w:val="007D598B"/>
    <w:rsid w:val="007E57F2"/>
    <w:rsid w:val="007E692C"/>
    <w:rsid w:val="00804333"/>
    <w:rsid w:val="00806D10"/>
    <w:rsid w:val="00813686"/>
    <w:rsid w:val="00815470"/>
    <w:rsid w:val="00844C04"/>
    <w:rsid w:val="0084577E"/>
    <w:rsid w:val="00847F82"/>
    <w:rsid w:val="0085035B"/>
    <w:rsid w:val="00855916"/>
    <w:rsid w:val="00857901"/>
    <w:rsid w:val="00861BD7"/>
    <w:rsid w:val="00866619"/>
    <w:rsid w:val="00893B44"/>
    <w:rsid w:val="008A74B0"/>
    <w:rsid w:val="008B536B"/>
    <w:rsid w:val="008E5B4F"/>
    <w:rsid w:val="008F28DB"/>
    <w:rsid w:val="008F2B3E"/>
    <w:rsid w:val="00902344"/>
    <w:rsid w:val="009049B0"/>
    <w:rsid w:val="009175DF"/>
    <w:rsid w:val="00923D93"/>
    <w:rsid w:val="00924740"/>
    <w:rsid w:val="00931009"/>
    <w:rsid w:val="00941F65"/>
    <w:rsid w:val="00985E71"/>
    <w:rsid w:val="00996DD4"/>
    <w:rsid w:val="009A4A73"/>
    <w:rsid w:val="009C159E"/>
    <w:rsid w:val="009D558A"/>
    <w:rsid w:val="00A0205D"/>
    <w:rsid w:val="00A1114A"/>
    <w:rsid w:val="00A16F4D"/>
    <w:rsid w:val="00A179F7"/>
    <w:rsid w:val="00A271E6"/>
    <w:rsid w:val="00A37DCF"/>
    <w:rsid w:val="00A438FC"/>
    <w:rsid w:val="00A45252"/>
    <w:rsid w:val="00A64082"/>
    <w:rsid w:val="00A723CE"/>
    <w:rsid w:val="00A74193"/>
    <w:rsid w:val="00A755CD"/>
    <w:rsid w:val="00A765F3"/>
    <w:rsid w:val="00A809DA"/>
    <w:rsid w:val="00A90BC2"/>
    <w:rsid w:val="00AA4DBB"/>
    <w:rsid w:val="00AB557C"/>
    <w:rsid w:val="00AB6891"/>
    <w:rsid w:val="00AD7389"/>
    <w:rsid w:val="00AE3D91"/>
    <w:rsid w:val="00AF25CE"/>
    <w:rsid w:val="00AF52E0"/>
    <w:rsid w:val="00AF5C08"/>
    <w:rsid w:val="00B134AB"/>
    <w:rsid w:val="00B446E1"/>
    <w:rsid w:val="00B51D4E"/>
    <w:rsid w:val="00B65A9B"/>
    <w:rsid w:val="00B74966"/>
    <w:rsid w:val="00B965F8"/>
    <w:rsid w:val="00BA05CF"/>
    <w:rsid w:val="00BA5335"/>
    <w:rsid w:val="00BA7771"/>
    <w:rsid w:val="00BB1A8B"/>
    <w:rsid w:val="00BB57DD"/>
    <w:rsid w:val="00BB72DB"/>
    <w:rsid w:val="00BC0059"/>
    <w:rsid w:val="00BC79A7"/>
    <w:rsid w:val="00BD6A73"/>
    <w:rsid w:val="00BE28B6"/>
    <w:rsid w:val="00BF3388"/>
    <w:rsid w:val="00C12849"/>
    <w:rsid w:val="00C12CB2"/>
    <w:rsid w:val="00C27859"/>
    <w:rsid w:val="00C45EC6"/>
    <w:rsid w:val="00C53496"/>
    <w:rsid w:val="00C64BC7"/>
    <w:rsid w:val="00C736BD"/>
    <w:rsid w:val="00C85B58"/>
    <w:rsid w:val="00C902A3"/>
    <w:rsid w:val="00C90AAB"/>
    <w:rsid w:val="00C95F39"/>
    <w:rsid w:val="00CA7D0D"/>
    <w:rsid w:val="00CC3389"/>
    <w:rsid w:val="00CE0686"/>
    <w:rsid w:val="00CE27A7"/>
    <w:rsid w:val="00CE4281"/>
    <w:rsid w:val="00CF070D"/>
    <w:rsid w:val="00CF19D1"/>
    <w:rsid w:val="00D0687B"/>
    <w:rsid w:val="00D107E2"/>
    <w:rsid w:val="00D1571B"/>
    <w:rsid w:val="00D46150"/>
    <w:rsid w:val="00D558F6"/>
    <w:rsid w:val="00D6578F"/>
    <w:rsid w:val="00D70685"/>
    <w:rsid w:val="00D727A7"/>
    <w:rsid w:val="00D74D59"/>
    <w:rsid w:val="00D82910"/>
    <w:rsid w:val="00D9358F"/>
    <w:rsid w:val="00D942A8"/>
    <w:rsid w:val="00D976D1"/>
    <w:rsid w:val="00DB1382"/>
    <w:rsid w:val="00DB4419"/>
    <w:rsid w:val="00DB46B5"/>
    <w:rsid w:val="00DB5565"/>
    <w:rsid w:val="00DC075A"/>
    <w:rsid w:val="00DC23D2"/>
    <w:rsid w:val="00DC7A60"/>
    <w:rsid w:val="00DD0942"/>
    <w:rsid w:val="00DF31A2"/>
    <w:rsid w:val="00DF633F"/>
    <w:rsid w:val="00E0523C"/>
    <w:rsid w:val="00E10F5D"/>
    <w:rsid w:val="00E16E41"/>
    <w:rsid w:val="00E34820"/>
    <w:rsid w:val="00E46ECD"/>
    <w:rsid w:val="00E52BCB"/>
    <w:rsid w:val="00E5647F"/>
    <w:rsid w:val="00E626E7"/>
    <w:rsid w:val="00E637AC"/>
    <w:rsid w:val="00E6503F"/>
    <w:rsid w:val="00E71777"/>
    <w:rsid w:val="00E8144D"/>
    <w:rsid w:val="00E9637D"/>
    <w:rsid w:val="00EA4E66"/>
    <w:rsid w:val="00EB0783"/>
    <w:rsid w:val="00EB0BF7"/>
    <w:rsid w:val="00EB6D5A"/>
    <w:rsid w:val="00EC02D7"/>
    <w:rsid w:val="00ED4C01"/>
    <w:rsid w:val="00ED52BB"/>
    <w:rsid w:val="00ED786B"/>
    <w:rsid w:val="00EE043D"/>
    <w:rsid w:val="00EE151F"/>
    <w:rsid w:val="00EF7ACB"/>
    <w:rsid w:val="00F06603"/>
    <w:rsid w:val="00F17231"/>
    <w:rsid w:val="00F206A5"/>
    <w:rsid w:val="00F36CA3"/>
    <w:rsid w:val="00F46A6A"/>
    <w:rsid w:val="00F542EB"/>
    <w:rsid w:val="00F6508B"/>
    <w:rsid w:val="00F70CEC"/>
    <w:rsid w:val="00F71D82"/>
    <w:rsid w:val="00F821E9"/>
    <w:rsid w:val="00FA02C9"/>
    <w:rsid w:val="00FA63B3"/>
    <w:rsid w:val="00FB416A"/>
    <w:rsid w:val="00FC38CD"/>
    <w:rsid w:val="00FC51A8"/>
    <w:rsid w:val="00FD4777"/>
    <w:rsid w:val="00FF392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66E"/>
    <w:pPr>
      <w:spacing w:after="200" w:line="276" w:lineRule="auto"/>
    </w:pPr>
    <w:rPr>
      <w:lang w:eastAsia="en-US"/>
    </w:rPr>
  </w:style>
  <w:style w:type="paragraph" w:styleId="Nagwek1">
    <w:name w:val="heading 1"/>
    <w:basedOn w:val="Normalny"/>
    <w:next w:val="Normalny"/>
    <w:link w:val="Nagwek1Znak"/>
    <w:uiPriority w:val="99"/>
    <w:qFormat/>
    <w:locked/>
    <w:rsid w:val="00AF52E0"/>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9"/>
    <w:qFormat/>
    <w:locked/>
    <w:rsid w:val="00EB6D5A"/>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locked/>
    <w:rsid w:val="00996DD4"/>
    <w:pPr>
      <w:keepNext/>
      <w:spacing w:before="240" w:after="60"/>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A4A73"/>
    <w:rPr>
      <w:rFonts w:ascii="Cambria" w:hAnsi="Cambria" w:cs="Times New Roman"/>
      <w:b/>
      <w:kern w:val="32"/>
      <w:sz w:val="32"/>
      <w:lang w:eastAsia="en-US"/>
    </w:rPr>
  </w:style>
  <w:style w:type="character" w:customStyle="1" w:styleId="Nagwek2Znak">
    <w:name w:val="Nagłówek 2 Znak"/>
    <w:basedOn w:val="Domylnaczcionkaakapitu"/>
    <w:link w:val="Nagwek2"/>
    <w:uiPriority w:val="99"/>
    <w:semiHidden/>
    <w:locked/>
    <w:rsid w:val="00EB6D5A"/>
    <w:rPr>
      <w:rFonts w:ascii="Arial" w:hAnsi="Arial" w:cs="Times New Roman"/>
      <w:b/>
      <w:i/>
      <w:sz w:val="28"/>
      <w:lang w:val="pl-PL" w:eastAsia="en-US"/>
    </w:rPr>
  </w:style>
  <w:style w:type="character" w:customStyle="1" w:styleId="Nagwek3Znak">
    <w:name w:val="Nagłówek 3 Znak"/>
    <w:basedOn w:val="Domylnaczcionkaakapitu"/>
    <w:link w:val="Nagwek3"/>
    <w:uiPriority w:val="99"/>
    <w:locked/>
    <w:rsid w:val="00996DD4"/>
    <w:rPr>
      <w:rFonts w:ascii="Cambria" w:hAnsi="Cambria" w:cs="Times New Roman"/>
      <w:b/>
      <w:bCs/>
      <w:sz w:val="26"/>
      <w:szCs w:val="26"/>
      <w:lang w:eastAsia="en-US"/>
    </w:rPr>
  </w:style>
  <w:style w:type="paragraph" w:customStyle="1" w:styleId="Default">
    <w:name w:val="Default"/>
    <w:rsid w:val="00AE3D91"/>
    <w:pPr>
      <w:autoSpaceDE w:val="0"/>
      <w:autoSpaceDN w:val="0"/>
      <w:adjustRightInd w:val="0"/>
    </w:pPr>
    <w:rPr>
      <w:rFonts w:cs="Calibri"/>
      <w:color w:val="000000"/>
      <w:sz w:val="24"/>
      <w:szCs w:val="24"/>
      <w:lang w:eastAsia="en-US"/>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99"/>
    <w:qFormat/>
    <w:rsid w:val="00650A54"/>
    <w:pPr>
      <w:ind w:left="720"/>
      <w:contextualSpacing/>
    </w:pPr>
    <w:rPr>
      <w:szCs w:val="20"/>
    </w:rPr>
  </w:style>
  <w:style w:type="paragraph" w:styleId="Bezodstpw">
    <w:name w:val="No Spacing"/>
    <w:uiPriority w:val="99"/>
    <w:qFormat/>
    <w:rsid w:val="00A64082"/>
    <w:rPr>
      <w:lang w:eastAsia="en-US"/>
    </w:rPr>
  </w:style>
  <w:style w:type="character" w:styleId="Hipercze">
    <w:name w:val="Hyperlink"/>
    <w:basedOn w:val="Domylnaczcionkaakapitu"/>
    <w:uiPriority w:val="99"/>
    <w:rsid w:val="0026429A"/>
    <w:rPr>
      <w:rFonts w:cs="Times New Roman"/>
      <w:color w:val="0000FF"/>
      <w:u w:val="single"/>
    </w:rPr>
  </w:style>
  <w:style w:type="paragraph" w:styleId="Stopka">
    <w:name w:val="footer"/>
    <w:basedOn w:val="Normalny"/>
    <w:link w:val="StopkaZnak"/>
    <w:uiPriority w:val="99"/>
    <w:rsid w:val="0026429A"/>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A4A73"/>
    <w:rPr>
      <w:rFonts w:cs="Times New Roman"/>
      <w:lang w:eastAsia="en-US"/>
    </w:rPr>
  </w:style>
  <w:style w:type="character" w:styleId="Numerstrony">
    <w:name w:val="page number"/>
    <w:basedOn w:val="Domylnaczcionkaakapitu"/>
    <w:uiPriority w:val="99"/>
    <w:rsid w:val="0026429A"/>
    <w:rPr>
      <w:rFonts w:cs="Times New Roman"/>
    </w:rPr>
  </w:style>
  <w:style w:type="character" w:styleId="UyteHipercze">
    <w:name w:val="FollowedHyperlink"/>
    <w:basedOn w:val="Domylnaczcionkaakapitu"/>
    <w:uiPriority w:val="99"/>
    <w:rsid w:val="00BB72DB"/>
    <w:rPr>
      <w:rFonts w:cs="Times New Roman"/>
      <w:color w:val="800080"/>
      <w:u w:val="single"/>
    </w:rPr>
  </w:style>
  <w:style w:type="paragraph" w:customStyle="1" w:styleId="Normalny1">
    <w:name w:val="Normalny1"/>
    <w:uiPriority w:val="99"/>
    <w:rsid w:val="00EB6D5A"/>
    <w:pPr>
      <w:spacing w:line="276" w:lineRule="auto"/>
    </w:pPr>
    <w:rPr>
      <w:rFonts w:ascii="Arial" w:hAnsi="Arial" w:cs="Arial"/>
    </w:rPr>
  </w:style>
  <w:style w:type="paragraph" w:styleId="Nagwek">
    <w:name w:val="header"/>
    <w:basedOn w:val="Normalny"/>
    <w:link w:val="NagwekZnak"/>
    <w:uiPriority w:val="99"/>
    <w:rsid w:val="008F28DB"/>
    <w:pPr>
      <w:tabs>
        <w:tab w:val="center" w:pos="4536"/>
        <w:tab w:val="right" w:pos="9072"/>
      </w:tabs>
    </w:pPr>
    <w:rPr>
      <w:sz w:val="20"/>
      <w:szCs w:val="20"/>
    </w:rPr>
  </w:style>
  <w:style w:type="character" w:customStyle="1" w:styleId="NagwekZnak">
    <w:name w:val="Nagłówek Znak"/>
    <w:basedOn w:val="Domylnaczcionkaakapitu"/>
    <w:link w:val="Nagwek"/>
    <w:uiPriority w:val="99"/>
    <w:locked/>
    <w:rsid w:val="008F28DB"/>
    <w:rPr>
      <w:rFonts w:cs="Times New Roman"/>
      <w:lang w:eastAsia="en-US"/>
    </w:rPr>
  </w:style>
  <w:style w:type="character" w:styleId="Pogrubienie">
    <w:name w:val="Strong"/>
    <w:basedOn w:val="Domylnaczcionkaakapitu"/>
    <w:uiPriority w:val="99"/>
    <w:qFormat/>
    <w:locked/>
    <w:rsid w:val="008F28DB"/>
    <w:rPr>
      <w:rFonts w:cs="Times New Roman"/>
      <w:b/>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99"/>
    <w:locked/>
    <w:rsid w:val="0062580E"/>
    <w:rPr>
      <w:sz w:val="22"/>
      <w:lang w:eastAsia="en-US"/>
    </w:rPr>
  </w:style>
  <w:style w:type="character" w:customStyle="1" w:styleId="normal">
    <w:name w:val="normal"/>
    <w:basedOn w:val="Domylnaczcionkaakapitu"/>
    <w:uiPriority w:val="99"/>
    <w:rsid w:val="00996DD4"/>
    <w:rPr>
      <w:rFonts w:cs="Times New Roman"/>
    </w:rPr>
  </w:style>
</w:styles>
</file>

<file path=word/webSettings.xml><?xml version="1.0" encoding="utf-8"?>
<w:webSettings xmlns:r="http://schemas.openxmlformats.org/officeDocument/2006/relationships" xmlns:w="http://schemas.openxmlformats.org/wordprocessingml/2006/main">
  <w:divs>
    <w:div w:id="1289436671">
      <w:marLeft w:val="0"/>
      <w:marRight w:val="0"/>
      <w:marTop w:val="0"/>
      <w:marBottom w:val="0"/>
      <w:divBdr>
        <w:top w:val="none" w:sz="0" w:space="0" w:color="auto"/>
        <w:left w:val="none" w:sz="0" w:space="0" w:color="auto"/>
        <w:bottom w:val="none" w:sz="0" w:space="0" w:color="auto"/>
        <w:right w:val="none" w:sz="0" w:space="0" w:color="auto"/>
      </w:divBdr>
    </w:div>
    <w:div w:id="1289436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upload.wikimedia.org/wikipedia/commons/thumb/b/b1/POL_powiat_gryfi%C5%84ski_COA.svg/1200px-POL_powiat_gryfi%C5%84ski_COA.svg.png" TargetMode="External"/><Relationship Id="rId13" Type="http://schemas.openxmlformats.org/officeDocument/2006/relationships/hyperlink" Target="https://platformazakupowa.pl/strona/1-regulamin" TargetMode="External"/><Relationship Id="rId18" Type="http://schemas.openxmlformats.org/officeDocument/2006/relationships/hyperlink" Target="mailto:iod@gryfino.powiat.pl"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mailto:przetargi@gryfino.powiat.pl"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platformazakupowa.pl/pn/gryfino_powia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gryfino_powiat"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pn/gryfino_powia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sdiakowski\AppData\Roaming\Microsoft\Word\www.bip.gryfino.powiat.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4255</TotalTime>
  <Pages>23</Pages>
  <Words>9743</Words>
  <Characters>64447</Characters>
  <Application>Microsoft Office Word</Application>
  <DocSecurity>0</DocSecurity>
  <Lines>537</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sdiakowski</dc:creator>
  <cp:keywords/>
  <dc:description/>
  <cp:lastModifiedBy>sdiakowski</cp:lastModifiedBy>
  <cp:revision>20</cp:revision>
  <cp:lastPrinted>2021-09-28T07:52:00Z</cp:lastPrinted>
  <dcterms:created xsi:type="dcterms:W3CDTF">2021-03-04T09:39:00Z</dcterms:created>
  <dcterms:modified xsi:type="dcterms:W3CDTF">2021-10-01T13:02:00Z</dcterms:modified>
</cp:coreProperties>
</file>