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D1" w:rsidRDefault="00A94CD1" w:rsidP="00CF2AEF">
      <w:r>
        <w:t>Or. 054</w:t>
      </w:r>
      <w:r w:rsidR="004D0CAA">
        <w:t>0</w:t>
      </w:r>
      <w:r w:rsidR="00CC6574">
        <w:t>.</w:t>
      </w:r>
      <w:r w:rsidR="00CC6574" w:rsidRPr="005C0AB6">
        <w:rPr>
          <w:b/>
        </w:rPr>
        <w:t>5</w:t>
      </w:r>
      <w:r w:rsidR="00CC6574">
        <w:t>.</w:t>
      </w:r>
      <w:r w:rsidR="006354EC">
        <w:t>2023</w:t>
      </w:r>
      <w:r>
        <w:t xml:space="preserve">                                                                                     </w:t>
      </w:r>
      <w:r w:rsidR="00CC0821">
        <w:t xml:space="preserve">                </w:t>
      </w:r>
      <w:r w:rsidR="005C0AB6">
        <w:t xml:space="preserve">      </w:t>
      </w:r>
      <w:r w:rsidR="00CC0821">
        <w:t xml:space="preserve">Luzino, dnia </w:t>
      </w:r>
      <w:r w:rsidR="00CC6574">
        <w:t>16.02.2023</w:t>
      </w:r>
      <w:r w:rsidR="006354EC">
        <w:t xml:space="preserve"> r.</w:t>
      </w:r>
    </w:p>
    <w:p w:rsidR="00CC6574" w:rsidRPr="00FB4994" w:rsidRDefault="00CC6574" w:rsidP="00CC6574">
      <w:pPr>
        <w:rPr>
          <w:rFonts w:cs="Arial"/>
          <w:b/>
        </w:rPr>
      </w:pPr>
      <w:r>
        <w:rPr>
          <w:rFonts w:cs="Arial"/>
          <w:b/>
        </w:rPr>
        <w:t>Gmina Luzino</w:t>
      </w:r>
      <w:r>
        <w:rPr>
          <w:rFonts w:cs="Arial"/>
          <w:b/>
        </w:rPr>
        <w:br/>
      </w:r>
      <w:r w:rsidRPr="00FB4994">
        <w:rPr>
          <w:rFonts w:cs="Arial"/>
          <w:b/>
        </w:rPr>
        <w:t>ul. Of</w:t>
      </w:r>
      <w:r>
        <w:rPr>
          <w:rFonts w:cs="Arial"/>
          <w:b/>
        </w:rPr>
        <w:t>iar Stutthofu 11, 84-242 Luzino</w:t>
      </w:r>
      <w:r>
        <w:rPr>
          <w:rFonts w:cs="Arial"/>
          <w:b/>
        </w:rPr>
        <w:br/>
      </w:r>
      <w:r w:rsidRPr="00FB4994">
        <w:rPr>
          <w:rFonts w:cs="Arial"/>
          <w:b/>
        </w:rPr>
        <w:t>tel.</w:t>
      </w:r>
      <w:r>
        <w:rPr>
          <w:rFonts w:cs="Arial"/>
          <w:b/>
        </w:rPr>
        <w:t xml:space="preserve"> 58-678-20-68, fax 58-678-23-25</w:t>
      </w:r>
      <w:r>
        <w:rPr>
          <w:rFonts w:cs="Arial"/>
          <w:b/>
        </w:rPr>
        <w:br/>
        <w:t>NIP 588-20</w:t>
      </w:r>
      <w:r w:rsidRPr="00FB4994">
        <w:rPr>
          <w:rFonts w:cs="Arial"/>
          <w:b/>
        </w:rPr>
        <w:t>-</w:t>
      </w:r>
      <w:r>
        <w:rPr>
          <w:rFonts w:cs="Arial"/>
          <w:b/>
        </w:rPr>
        <w:t>82</w:t>
      </w:r>
      <w:r w:rsidRPr="00FB4994">
        <w:rPr>
          <w:rFonts w:cs="Arial"/>
          <w:b/>
        </w:rPr>
        <w:t>-0</w:t>
      </w:r>
      <w:r>
        <w:rPr>
          <w:rFonts w:cs="Arial"/>
          <w:b/>
        </w:rPr>
        <w:t>59</w:t>
      </w:r>
    </w:p>
    <w:p w:rsidR="00CC6574" w:rsidRDefault="00CC6574" w:rsidP="00CC657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CC6574" w:rsidRDefault="00CC6574" w:rsidP="00CC6574">
      <w:pPr>
        <w:jc w:val="center"/>
        <w:rPr>
          <w:rFonts w:cs="Arial"/>
          <w:b/>
        </w:rPr>
      </w:pPr>
      <w:r w:rsidRPr="002A500E">
        <w:rPr>
          <w:rFonts w:cs="Arial"/>
          <w:b/>
        </w:rPr>
        <w:t xml:space="preserve">ZAPYTANIE OFERTOWE </w:t>
      </w:r>
    </w:p>
    <w:p w:rsidR="00CC6574" w:rsidRPr="002A500E" w:rsidRDefault="00CC6574" w:rsidP="00CC6574">
      <w:pPr>
        <w:jc w:val="center"/>
        <w:rPr>
          <w:rFonts w:cs="Arial"/>
          <w:b/>
        </w:rPr>
      </w:pPr>
      <w:r w:rsidRPr="002A500E">
        <w:rPr>
          <w:rFonts w:cs="Arial"/>
          <w:b/>
        </w:rPr>
        <w:t>DLA</w:t>
      </w:r>
      <w:r>
        <w:rPr>
          <w:rFonts w:cs="Arial"/>
          <w:b/>
        </w:rPr>
        <w:t xml:space="preserve"> ZAMÓWIENIA O WARTOŚCI PONIŻEJ 30</w:t>
      </w:r>
      <w:r w:rsidRPr="002A500E">
        <w:rPr>
          <w:rFonts w:cs="Arial"/>
          <w:b/>
        </w:rPr>
        <w:t>.000 EURO</w:t>
      </w:r>
    </w:p>
    <w:p w:rsidR="00CC6574" w:rsidRDefault="00CC6574" w:rsidP="005C0AB6">
      <w:pPr>
        <w:jc w:val="center"/>
        <w:rPr>
          <w:rFonts w:cs="Arial"/>
          <w:b/>
        </w:rPr>
      </w:pPr>
      <w:r w:rsidRPr="00D80800">
        <w:rPr>
          <w:rFonts w:cs="Arial"/>
          <w:b/>
        </w:rPr>
        <w:t xml:space="preserve">DOTYCZĄCE  </w:t>
      </w:r>
      <w:r w:rsidR="005C0AB6">
        <w:rPr>
          <w:rFonts w:cs="Arial"/>
          <w:b/>
        </w:rPr>
        <w:t xml:space="preserve">DRUKU ORAZ KOLPORTAŻU </w:t>
      </w:r>
    </w:p>
    <w:p w:rsidR="005C0AB6" w:rsidRPr="00D80800" w:rsidRDefault="005C0AB6" w:rsidP="005C0AB6">
      <w:pPr>
        <w:jc w:val="center"/>
        <w:rPr>
          <w:rFonts w:cs="Arial"/>
          <w:b/>
        </w:rPr>
      </w:pPr>
      <w:r>
        <w:rPr>
          <w:rFonts w:cs="Arial"/>
          <w:b/>
        </w:rPr>
        <w:t>GMINNEGO BIULETYNU INFORMACYJNEGO RADY I WÓJTA GMINY</w:t>
      </w:r>
    </w:p>
    <w:p w:rsidR="00CC6574" w:rsidRPr="00D97986" w:rsidRDefault="00CC6574" w:rsidP="00CC6574">
      <w:pPr>
        <w:jc w:val="both"/>
        <w:rPr>
          <w:rFonts w:cs="Arial"/>
          <w:sz w:val="20"/>
          <w:szCs w:val="20"/>
        </w:rPr>
      </w:pPr>
    </w:p>
    <w:p w:rsidR="00F6673E" w:rsidRDefault="00CC6574" w:rsidP="00CC6574">
      <w:pPr>
        <w:pStyle w:val="Akapitzlist"/>
        <w:numPr>
          <w:ilvl w:val="0"/>
          <w:numId w:val="1"/>
        </w:numPr>
        <w:jc w:val="both"/>
      </w:pPr>
      <w:r w:rsidRPr="00FB4994">
        <w:t xml:space="preserve">Przedmiotem zamówienia jest </w:t>
      </w:r>
      <w:r w:rsidR="00CC0821">
        <w:t>druk</w:t>
      </w:r>
      <w:r w:rsidR="00565893">
        <w:t xml:space="preserve"> oraz kolportaż</w:t>
      </w:r>
      <w:r w:rsidR="00CC0821">
        <w:t xml:space="preserve"> </w:t>
      </w:r>
      <w:r w:rsidR="00CF2AEF">
        <w:t>4</w:t>
      </w:r>
      <w:r w:rsidR="00A94CD1">
        <w:t xml:space="preserve"> wydań magazynu samorządowego „Gminny Biuletyn Informacyjny Rady i Wójta Gminy” na podstawie materiałów każdorazowo przekazywanyc</w:t>
      </w:r>
      <w:r w:rsidR="00CC0821">
        <w:t>h przez Zamawiającego w formie P</w:t>
      </w:r>
      <w:r w:rsidR="00A94CD1">
        <w:t>DF zgodnie z zachowaniem poniższych kryteriów:</w:t>
      </w:r>
      <w:r w:rsidR="00A94CD1">
        <w:br/>
        <w:t>1.</w:t>
      </w:r>
      <w:r w:rsidR="000369A4">
        <w:t xml:space="preserve">1  </w:t>
      </w:r>
      <w:r w:rsidR="00CC0821">
        <w:t>Częstotliwość</w:t>
      </w:r>
      <w:r w:rsidR="00ED2EF3">
        <w:t xml:space="preserve">: </w:t>
      </w:r>
      <w:r w:rsidR="00CF2AEF">
        <w:t>4</w:t>
      </w:r>
      <w:r w:rsidR="005C0AB6">
        <w:t xml:space="preserve"> wydania</w:t>
      </w:r>
      <w:r w:rsidR="00ED2EF3">
        <w:t xml:space="preserve"> w roku, od </w:t>
      </w:r>
      <w:r w:rsidR="00CF2AEF">
        <w:t>marca 2023 r. do grudnia 2023</w:t>
      </w:r>
      <w:r w:rsidR="00565893">
        <w:t xml:space="preserve"> </w:t>
      </w:r>
      <w:r w:rsidR="00A94CD1">
        <w:t>r.;</w:t>
      </w:r>
    </w:p>
    <w:p w:rsidR="00F6673E" w:rsidRDefault="00ED2EF3" w:rsidP="00F6673E">
      <w:pPr>
        <w:pStyle w:val="Akapitzlist"/>
        <w:numPr>
          <w:ilvl w:val="1"/>
          <w:numId w:val="1"/>
        </w:numPr>
        <w:jc w:val="both"/>
      </w:pPr>
      <w:r>
        <w:t xml:space="preserve">Nakład: </w:t>
      </w:r>
      <w:r w:rsidR="00CF2AEF">
        <w:t>1250 egz.</w:t>
      </w:r>
      <w:r w:rsidR="003A13B4">
        <w:t xml:space="preserve"> (każde wydanie)</w:t>
      </w:r>
    </w:p>
    <w:p w:rsidR="00432E32" w:rsidRDefault="00432E32" w:rsidP="00F6673E">
      <w:pPr>
        <w:pStyle w:val="Akapitzlist"/>
        <w:numPr>
          <w:ilvl w:val="1"/>
          <w:numId w:val="1"/>
        </w:numPr>
        <w:jc w:val="both"/>
      </w:pPr>
      <w:r>
        <w:t>Ilość stron: 28 lub 32 lub 36.</w:t>
      </w:r>
    </w:p>
    <w:p w:rsidR="00F6673E" w:rsidRDefault="00A94CD1" w:rsidP="00F6673E">
      <w:pPr>
        <w:pStyle w:val="Akapitzlist"/>
        <w:numPr>
          <w:ilvl w:val="1"/>
          <w:numId w:val="1"/>
        </w:numPr>
        <w:jc w:val="both"/>
      </w:pPr>
      <w:r>
        <w:t xml:space="preserve">Parametry techniczne: </w:t>
      </w:r>
      <w:r w:rsidR="00CC0821">
        <w:t xml:space="preserve">format A4, </w:t>
      </w:r>
      <w:r>
        <w:t>papier biały, gramatura: 135 gr/kreda</w:t>
      </w:r>
      <w:r w:rsidR="00CF2AEF">
        <w:t xml:space="preserve"> (okładka) oraz </w:t>
      </w:r>
      <w:r w:rsidR="006354EC">
        <w:t xml:space="preserve">papier biały, gramatura: 70 gr/kreda </w:t>
      </w:r>
      <w:r w:rsidR="00CF2AEF">
        <w:t>(pozostałe strony),</w:t>
      </w:r>
      <w:r w:rsidR="00CC0821">
        <w:t xml:space="preserve"> druk kolorowy.</w:t>
      </w:r>
    </w:p>
    <w:p w:rsidR="006354EC" w:rsidRDefault="00565893" w:rsidP="00F6673E">
      <w:pPr>
        <w:pStyle w:val="Akapitzlist"/>
        <w:numPr>
          <w:ilvl w:val="1"/>
          <w:numId w:val="1"/>
        </w:numPr>
        <w:jc w:val="both"/>
      </w:pPr>
      <w:r>
        <w:t>Lista punktów kolportażu stanowi Załącznik nr</w:t>
      </w:r>
      <w:r w:rsidR="0026009B">
        <w:t xml:space="preserve"> 1</w:t>
      </w:r>
      <w:r>
        <w:t xml:space="preserve"> do </w:t>
      </w:r>
      <w:r w:rsidR="00AC6F85">
        <w:t>wzoru umowy</w:t>
      </w:r>
      <w:r w:rsidR="006354EC">
        <w:t>.</w:t>
      </w:r>
    </w:p>
    <w:p w:rsidR="005C0AB6" w:rsidRDefault="005C0AB6" w:rsidP="00F6673E">
      <w:pPr>
        <w:pStyle w:val="Akapitzlist"/>
        <w:numPr>
          <w:ilvl w:val="1"/>
          <w:numId w:val="1"/>
        </w:numPr>
        <w:jc w:val="both"/>
      </w:pPr>
      <w:r>
        <w:t>Gminny Biuletyn Informacyjny Rady i Wójta Gminy posiada nr ISSN.</w:t>
      </w:r>
    </w:p>
    <w:p w:rsidR="00A94CD1" w:rsidRDefault="00A94CD1" w:rsidP="00F6673E">
      <w:pPr>
        <w:pStyle w:val="Akapitzlist"/>
        <w:ind w:left="1080"/>
        <w:jc w:val="both"/>
      </w:pPr>
    </w:p>
    <w:p w:rsidR="00E60A81" w:rsidRDefault="00860F62" w:rsidP="00565893">
      <w:pPr>
        <w:pStyle w:val="Akapitzlist"/>
        <w:numPr>
          <w:ilvl w:val="0"/>
          <w:numId w:val="1"/>
        </w:numPr>
      </w:pPr>
      <w:r w:rsidRPr="00F6673E">
        <w:rPr>
          <w:b/>
        </w:rPr>
        <w:t xml:space="preserve">Termin realizacji </w:t>
      </w:r>
      <w:r w:rsidR="00CC0821">
        <w:rPr>
          <w:b/>
        </w:rPr>
        <w:t xml:space="preserve">(dostarczenia Zamawiającemu) </w:t>
      </w:r>
      <w:r w:rsidRPr="00F6673E">
        <w:rPr>
          <w:b/>
        </w:rPr>
        <w:t>usługi</w:t>
      </w:r>
      <w:r>
        <w:t xml:space="preserve">: </w:t>
      </w:r>
      <w:r w:rsidR="00CC0821">
        <w:rPr>
          <w:b/>
        </w:rPr>
        <w:br/>
      </w:r>
      <w:r w:rsidR="00CC0821" w:rsidRPr="00CC0821">
        <w:t xml:space="preserve">- I wydanie: </w:t>
      </w:r>
      <w:r w:rsidR="00CF2AEF">
        <w:t>27.03.2023</w:t>
      </w:r>
      <w:r w:rsidR="00CC0821" w:rsidRPr="00CC0821">
        <w:t xml:space="preserve"> r.</w:t>
      </w:r>
      <w:r w:rsidR="00CC0821" w:rsidRPr="00CC0821">
        <w:br/>
        <w:t xml:space="preserve">- II wydanie: </w:t>
      </w:r>
      <w:r w:rsidR="00CB44B4">
        <w:t>3.07.2023 r.</w:t>
      </w:r>
      <w:r w:rsidR="00CC0821" w:rsidRPr="00CC0821">
        <w:t xml:space="preserve"> </w:t>
      </w:r>
      <w:r w:rsidR="00CC0821" w:rsidRPr="00CC0821">
        <w:br/>
        <w:t xml:space="preserve">- III wydanie: </w:t>
      </w:r>
      <w:r w:rsidR="00CF2AEF">
        <w:t>11</w:t>
      </w:r>
      <w:r w:rsidR="00CC0821" w:rsidRPr="00CC0821">
        <w:t>.</w:t>
      </w:r>
      <w:r w:rsidR="00CF2AEF">
        <w:t>09.2023 r.</w:t>
      </w:r>
      <w:r w:rsidR="00CC0821" w:rsidRPr="00CC0821">
        <w:t xml:space="preserve"> </w:t>
      </w:r>
      <w:r w:rsidR="00CC0821" w:rsidRPr="00CC0821">
        <w:br/>
        <w:t xml:space="preserve">- IV wydanie: </w:t>
      </w:r>
      <w:r w:rsidR="00CB44B4">
        <w:t>15</w:t>
      </w:r>
      <w:r w:rsidR="00CF2AEF">
        <w:t>.12.2023 r.</w:t>
      </w:r>
      <w:bookmarkStart w:id="0" w:name="_GoBack"/>
      <w:bookmarkEnd w:id="0"/>
      <w:r w:rsidR="00742A72">
        <w:br/>
      </w:r>
    </w:p>
    <w:p w:rsidR="00742A72" w:rsidRDefault="00FE26E6" w:rsidP="00FE26E6">
      <w:pPr>
        <w:pStyle w:val="Akapitzlist"/>
        <w:numPr>
          <w:ilvl w:val="0"/>
          <w:numId w:val="1"/>
        </w:numPr>
        <w:jc w:val="both"/>
      </w:pPr>
      <w:r w:rsidRPr="00F6673E">
        <w:rPr>
          <w:b/>
        </w:rPr>
        <w:t>Sposób przygotowania oferty</w:t>
      </w:r>
      <w:r>
        <w:t>: ofertę należy przygotować w języku polskim na formularzu z</w:t>
      </w:r>
      <w:r w:rsidR="00565893">
        <w:t>godnym z treścią załącznika nr 2</w:t>
      </w:r>
      <w:r>
        <w:t xml:space="preserve"> do zapytania ofertowego. Oferta musi być podpisana przez osobę upoważnioną do reprezentowania firmy, zgodnie z formą organizacji firmy Oferenta. Każdy dokument składający się na ofertę musi być czytelny. Każda poprawka w ofercie, pod rygorem odrzucenia oferty musi być podpisana przez osobę uprawnioną do podpisywania oferty. Koszty opracowania i dostarczenia oferty oraz uczestnictwa w zapytaniu ofertowym obciążają wyłącznie Oferenta. Zamawiający nie dopuszcza składania ofert częściowych. Oferent może złożyć tylko jedną ofertę. Oferty niezgodne z przedmiotem zamówienia podlegają odrzuceniu.</w:t>
      </w:r>
    </w:p>
    <w:p w:rsidR="00FE26E6" w:rsidRDefault="00FE26E6" w:rsidP="00FE26E6">
      <w:pPr>
        <w:pStyle w:val="Akapitzlist"/>
        <w:jc w:val="both"/>
      </w:pPr>
    </w:p>
    <w:p w:rsidR="00FE26E6" w:rsidRDefault="00FE26E6" w:rsidP="00FE26E6">
      <w:pPr>
        <w:pStyle w:val="Akapitzlist"/>
        <w:numPr>
          <w:ilvl w:val="0"/>
          <w:numId w:val="1"/>
        </w:numPr>
        <w:jc w:val="both"/>
      </w:pPr>
      <w:r w:rsidRPr="00F6673E">
        <w:rPr>
          <w:b/>
        </w:rPr>
        <w:t>Rodzaje i opis kryteriów, którymi Zamawiający będzie się kierował przy wyborze oferty:</w:t>
      </w:r>
      <w:r>
        <w:br/>
        <w:t>1.</w:t>
      </w:r>
      <w:r w:rsidR="00AA55A3">
        <w:t xml:space="preserve"> </w:t>
      </w:r>
      <w:r>
        <w:t>Cena oferty winna obejmować wszelkie koszty , jakie poniesie Oferent przy realizacji przedmiotu zamówienia, o którym mowa w pkt. 1.</w:t>
      </w:r>
    </w:p>
    <w:p w:rsidR="00FE26E6" w:rsidRDefault="00FE26E6" w:rsidP="00FE26E6">
      <w:pPr>
        <w:pStyle w:val="Akapitzlist"/>
      </w:pPr>
    </w:p>
    <w:p w:rsidR="00FE26E6" w:rsidRDefault="00FE26E6" w:rsidP="00AA55A3">
      <w:pPr>
        <w:pStyle w:val="Akapitzlist"/>
        <w:jc w:val="both"/>
      </w:pPr>
      <w:r>
        <w:lastRenderedPageBreak/>
        <w:t>2.</w:t>
      </w:r>
      <w:r w:rsidR="00AA55A3">
        <w:t xml:space="preserve"> </w:t>
      </w:r>
      <w:r>
        <w:t>Oferent zobowiązany jest do podania całkowitej ceny brutto zamówienia z dokładnością do dwóch miejsc po przecinku, wyrażonej cyfrowo i słownie w złotych polskich oraz podania stawki VAT.</w:t>
      </w:r>
    </w:p>
    <w:p w:rsidR="00FE26E6" w:rsidRDefault="00FE26E6" w:rsidP="00FE26E6">
      <w:pPr>
        <w:jc w:val="both"/>
      </w:pPr>
      <w:r>
        <w:t>Przy wyborze ofert Zamawiający będzie się kierował następującymi kryteriami: cena – 100%. Do obliczenia punktowego zastosowany zostanie następujący wzór:</w:t>
      </w:r>
    </w:p>
    <w:p w:rsidR="00FE26E6" w:rsidRDefault="00FE26E6" w:rsidP="00FE26E6">
      <w:pPr>
        <w:jc w:val="center"/>
        <w:rPr>
          <w:b/>
        </w:rPr>
      </w:pPr>
      <w:r>
        <w:rPr>
          <w:b/>
        </w:rPr>
        <w:t>w</w:t>
      </w:r>
      <w:r w:rsidRPr="00FE26E6">
        <w:rPr>
          <w:b/>
        </w:rPr>
        <w:t>artość punktowa = (cena oferty najniższej brutto/cenę badanej oferty brutto) x 100</w:t>
      </w:r>
    </w:p>
    <w:p w:rsidR="00FE26E6" w:rsidRDefault="00FE26E6" w:rsidP="00A53BB0">
      <w:r w:rsidRPr="00FE26E6">
        <w:t>Wynik:</w:t>
      </w:r>
      <w:r w:rsidR="00A53BB0">
        <w:t xml:space="preserve"> </w:t>
      </w:r>
      <w:r>
        <w:t xml:space="preserve">Oferta, która przedstawia najkorzystniejszy bilans (maksymalna liczna </w:t>
      </w:r>
      <w:r w:rsidR="00F76704">
        <w:t xml:space="preserve">przyznanych punktów </w:t>
      </w:r>
      <w:r w:rsidR="00084E80">
        <w:t xml:space="preserve">w oparciu o ustalone kryterium) zostanie uznana za najkorzystniejszą. Pozostałe oferty zostaną sklasyfikowane zgodnie z ilością </w:t>
      </w:r>
      <w:r w:rsidR="00AE2E15">
        <w:t>uzyskanych punktów. Realizacja zamówienia zostanie powierzona Oferentowi, którego oferta uzyskała najwyższą ilość punktów.</w:t>
      </w:r>
    </w:p>
    <w:p w:rsidR="00AE2E15" w:rsidRDefault="00AE2E15" w:rsidP="00AE2E15">
      <w:pPr>
        <w:jc w:val="both"/>
      </w:pPr>
      <w:r>
        <w:t xml:space="preserve">Jeżeli Oferent, którego oferta została wybrana uchyla się od zawarcia umowy w sprawie realizacji zamówienia, albo umowa z tym Oferentem zostanie rozwiązana, Zamawiający może wybrać kolejną najkorzystniejszą ofertę spośród pozostałych, bez przeprowadzenia ich </w:t>
      </w:r>
      <w:r w:rsidR="008244A0">
        <w:t>ponownego badania i oceny, chyba, że zachodzą przesłanki unieważnienia postępowania.</w:t>
      </w:r>
    </w:p>
    <w:p w:rsidR="008244A0" w:rsidRDefault="008244A0" w:rsidP="00AE2E15">
      <w:pPr>
        <w:jc w:val="both"/>
      </w:pPr>
      <w:r>
        <w:t>Złożenie oferty nie stwarza po stronie Oferenta roszczenia względem Zamawiającego o zawarcie umowy.</w:t>
      </w:r>
      <w:r w:rsidR="001B640C">
        <w:t xml:space="preserve"> Zamawiający zastrzega sobie prawo do unieważnienia postępowania dotyczącego niniejszego zapytania ofertowego, bez podania przyczyny. </w:t>
      </w:r>
    </w:p>
    <w:p w:rsidR="007F7122" w:rsidRDefault="008F4857" w:rsidP="008F4857">
      <w:pPr>
        <w:jc w:val="both"/>
      </w:pPr>
      <w:r>
        <w:br/>
      </w:r>
      <w:r w:rsidR="007F7122" w:rsidRPr="00F6673E">
        <w:rPr>
          <w:b/>
        </w:rPr>
        <w:t xml:space="preserve">6. </w:t>
      </w:r>
      <w:r w:rsidRPr="00F6673E">
        <w:rPr>
          <w:b/>
        </w:rPr>
        <w:t>Istotne dla stron postanowienia:</w:t>
      </w:r>
      <w:r>
        <w:t xml:space="preserve"> w sprawie realizacji usługi, istotne dla stron postanowienia zostały zawarte we wzorze umowy, stanowiącej załącznik nr 2 do zapytania ofertowego. Zamawiający nie przewiduje istotnych zmian postanowień umowy zawartej w wyniku rozstrzygnięcia niniejszego postępowania.</w:t>
      </w:r>
    </w:p>
    <w:p w:rsidR="008F4857" w:rsidRDefault="008F4857" w:rsidP="008F4857">
      <w:pPr>
        <w:jc w:val="both"/>
      </w:pPr>
      <w:r w:rsidRPr="00F6673E">
        <w:rPr>
          <w:b/>
        </w:rPr>
        <w:t>7.</w:t>
      </w:r>
      <w:r w:rsidR="00F6673E" w:rsidRPr="00F6673E">
        <w:rPr>
          <w:b/>
        </w:rPr>
        <w:t xml:space="preserve"> </w:t>
      </w:r>
      <w:r w:rsidRPr="00F6673E">
        <w:rPr>
          <w:b/>
        </w:rPr>
        <w:t>Osoba upoważniona do kontaktu z oferentami</w:t>
      </w:r>
      <w:r>
        <w:t>: Marlena Wilkowska, Alicja Hinz – tel. (58)  678 20 68, wew. 42</w:t>
      </w:r>
    </w:p>
    <w:p w:rsidR="008F4857" w:rsidRPr="008F4857" w:rsidRDefault="008F4857" w:rsidP="008F4857">
      <w:pPr>
        <w:jc w:val="both"/>
        <w:rPr>
          <w:i/>
        </w:rPr>
      </w:pPr>
    </w:p>
    <w:p w:rsidR="008F4857" w:rsidRPr="008F4857" w:rsidRDefault="008F4857" w:rsidP="008F4857">
      <w:pPr>
        <w:ind w:left="7080"/>
        <w:jc w:val="both"/>
        <w:rPr>
          <w:i/>
        </w:rPr>
      </w:pPr>
      <w:r w:rsidRPr="008F4857">
        <w:rPr>
          <w:i/>
        </w:rPr>
        <w:t>Wójt Gminy Luzino</w:t>
      </w:r>
    </w:p>
    <w:p w:rsidR="008F4857" w:rsidRDefault="008F4857" w:rsidP="008F4857">
      <w:pPr>
        <w:ind w:left="7080"/>
        <w:jc w:val="both"/>
        <w:rPr>
          <w:i/>
        </w:rPr>
      </w:pPr>
      <w:r w:rsidRPr="008F4857">
        <w:rPr>
          <w:i/>
        </w:rPr>
        <w:t xml:space="preserve"> (-) Jarosław Wejer</w:t>
      </w:r>
    </w:p>
    <w:p w:rsidR="00514E70" w:rsidRPr="008F4857" w:rsidRDefault="00514E70" w:rsidP="008F4857">
      <w:pPr>
        <w:ind w:left="7080"/>
        <w:jc w:val="both"/>
        <w:rPr>
          <w:i/>
        </w:rPr>
      </w:pPr>
    </w:p>
    <w:p w:rsidR="00FE26E6" w:rsidRPr="00514E70" w:rsidRDefault="00514E70" w:rsidP="00FE26E6">
      <w:pPr>
        <w:pStyle w:val="Akapitzlist"/>
        <w:jc w:val="both"/>
        <w:rPr>
          <w:sz w:val="20"/>
          <w:szCs w:val="20"/>
        </w:rPr>
      </w:pPr>
      <w:r w:rsidRPr="00514E70">
        <w:rPr>
          <w:i/>
          <w:sz w:val="20"/>
          <w:szCs w:val="20"/>
          <w:u w:val="single"/>
        </w:rPr>
        <w:t>Wykaz załączników</w:t>
      </w:r>
      <w:r w:rsidRPr="00514E70">
        <w:rPr>
          <w:sz w:val="20"/>
          <w:szCs w:val="20"/>
        </w:rPr>
        <w:t>:</w:t>
      </w:r>
    </w:p>
    <w:p w:rsidR="00514E70" w:rsidRDefault="00A53BB0" w:rsidP="00514E7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565893">
        <w:rPr>
          <w:sz w:val="20"/>
          <w:szCs w:val="20"/>
        </w:rPr>
        <w:t xml:space="preserve"> - formularz ofertowy</w:t>
      </w:r>
    </w:p>
    <w:p w:rsidR="00565893" w:rsidRPr="00514E70" w:rsidRDefault="00A53BB0" w:rsidP="00514E7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2 –</w:t>
      </w:r>
      <w:r w:rsidR="00565893">
        <w:rPr>
          <w:sz w:val="20"/>
          <w:szCs w:val="20"/>
        </w:rPr>
        <w:t xml:space="preserve"> </w:t>
      </w:r>
      <w:r>
        <w:rPr>
          <w:sz w:val="20"/>
          <w:szCs w:val="20"/>
        </w:rPr>
        <w:t>wzór umowy</w:t>
      </w:r>
    </w:p>
    <w:sectPr w:rsidR="00565893" w:rsidRPr="0051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5D" w:rsidRDefault="0079055D" w:rsidP="00FE26E6">
      <w:pPr>
        <w:spacing w:after="0" w:line="240" w:lineRule="auto"/>
      </w:pPr>
      <w:r>
        <w:separator/>
      </w:r>
    </w:p>
  </w:endnote>
  <w:endnote w:type="continuationSeparator" w:id="0">
    <w:p w:rsidR="0079055D" w:rsidRDefault="0079055D" w:rsidP="00FE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5D" w:rsidRDefault="0079055D" w:rsidP="00FE26E6">
      <w:pPr>
        <w:spacing w:after="0" w:line="240" w:lineRule="auto"/>
      </w:pPr>
      <w:r>
        <w:separator/>
      </w:r>
    </w:p>
  </w:footnote>
  <w:footnote w:type="continuationSeparator" w:id="0">
    <w:p w:rsidR="0079055D" w:rsidRDefault="0079055D" w:rsidP="00FE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792"/>
    <w:multiLevelType w:val="multilevel"/>
    <w:tmpl w:val="AAE831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79D1105"/>
    <w:multiLevelType w:val="hybridMultilevel"/>
    <w:tmpl w:val="31D636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275C"/>
    <w:multiLevelType w:val="hybridMultilevel"/>
    <w:tmpl w:val="3244D4BC"/>
    <w:lvl w:ilvl="0" w:tplc="89A88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9223F"/>
    <w:multiLevelType w:val="hybridMultilevel"/>
    <w:tmpl w:val="B1883E34"/>
    <w:lvl w:ilvl="0" w:tplc="85F0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9"/>
    <w:rsid w:val="00017461"/>
    <w:rsid w:val="000369A4"/>
    <w:rsid w:val="00037D47"/>
    <w:rsid w:val="00084E80"/>
    <w:rsid w:val="00096B58"/>
    <w:rsid w:val="000E63D4"/>
    <w:rsid w:val="0016426E"/>
    <w:rsid w:val="001B640C"/>
    <w:rsid w:val="00242DE0"/>
    <w:rsid w:val="0026009B"/>
    <w:rsid w:val="002F7598"/>
    <w:rsid w:val="003A13B4"/>
    <w:rsid w:val="00432E32"/>
    <w:rsid w:val="00467032"/>
    <w:rsid w:val="004B0796"/>
    <w:rsid w:val="004D0CAA"/>
    <w:rsid w:val="00514E70"/>
    <w:rsid w:val="00565893"/>
    <w:rsid w:val="00583989"/>
    <w:rsid w:val="005C0AB6"/>
    <w:rsid w:val="006354EC"/>
    <w:rsid w:val="00696C2A"/>
    <w:rsid w:val="00742A72"/>
    <w:rsid w:val="0079055D"/>
    <w:rsid w:val="007F7122"/>
    <w:rsid w:val="008244A0"/>
    <w:rsid w:val="00860F62"/>
    <w:rsid w:val="008F4857"/>
    <w:rsid w:val="00A0650E"/>
    <w:rsid w:val="00A30A57"/>
    <w:rsid w:val="00A35D89"/>
    <w:rsid w:val="00A53BB0"/>
    <w:rsid w:val="00A94CD1"/>
    <w:rsid w:val="00AA423C"/>
    <w:rsid w:val="00AA55A3"/>
    <w:rsid w:val="00AC6F85"/>
    <w:rsid w:val="00AE0960"/>
    <w:rsid w:val="00AE2E15"/>
    <w:rsid w:val="00B66C50"/>
    <w:rsid w:val="00BE797B"/>
    <w:rsid w:val="00CB44B4"/>
    <w:rsid w:val="00CC0821"/>
    <w:rsid w:val="00CC6574"/>
    <w:rsid w:val="00CE200F"/>
    <w:rsid w:val="00CF2AEF"/>
    <w:rsid w:val="00D44441"/>
    <w:rsid w:val="00E56434"/>
    <w:rsid w:val="00E60A81"/>
    <w:rsid w:val="00ED2EF3"/>
    <w:rsid w:val="00F6673E"/>
    <w:rsid w:val="00F76704"/>
    <w:rsid w:val="00FD3C5C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96D52-99B5-4065-BDDB-6BD7ACF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C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4C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6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6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6E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CC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8055-E81D-482E-B12C-BB064E0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marlena</cp:lastModifiedBy>
  <cp:revision>13</cp:revision>
  <cp:lastPrinted>2023-02-15T11:09:00Z</cp:lastPrinted>
  <dcterms:created xsi:type="dcterms:W3CDTF">2023-02-15T12:44:00Z</dcterms:created>
  <dcterms:modified xsi:type="dcterms:W3CDTF">2023-02-16T07:35:00Z</dcterms:modified>
</cp:coreProperties>
</file>