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88" w:rsidRPr="009E3175" w:rsidRDefault="00595B13">
      <w:pPr>
        <w:rPr>
          <w:b/>
          <w:sz w:val="24"/>
          <w:szCs w:val="24"/>
        </w:rPr>
      </w:pPr>
      <w:r w:rsidRPr="009E3175">
        <w:rPr>
          <w:b/>
          <w:sz w:val="24"/>
          <w:szCs w:val="24"/>
        </w:rPr>
        <w:t>Odpowi</w:t>
      </w:r>
      <w:r w:rsidR="005F5193">
        <w:rPr>
          <w:b/>
          <w:sz w:val="24"/>
          <w:szCs w:val="24"/>
        </w:rPr>
        <w:t>edzi na pytania i modyfikacja S</w:t>
      </w:r>
      <w:r w:rsidRPr="009E3175">
        <w:rPr>
          <w:b/>
          <w:sz w:val="24"/>
          <w:szCs w:val="24"/>
        </w:rPr>
        <w:t>WZ dotyczące przetargu pn.:</w:t>
      </w:r>
    </w:p>
    <w:p w:rsidR="00595B13" w:rsidRDefault="00595B13" w:rsidP="00595B13">
      <w:pPr>
        <w:jc w:val="both"/>
      </w:pPr>
      <w:r>
        <w:t xml:space="preserve">„Świadczenie usług pocztowych oraz kurierskich w obrocie krajowym i zagranicznym w zakresie przyjmowania, przemieszczania i doręczania przesyłek listowych i kurierskich oraz zwrot do zamawiającego przesyłek pocztowych po wyczerpaniu możliwości ich doręczenia lub wydania odbiorcy w rozumieniu Ustawy z dnia 23.11.2012 roku Prawo Pocztowe ( t. j. Dz.U. 2020 poz. 1041 ze zm.) dla potrzeb Zakładu Wodociągów i Kanalizacji Spółka z o.o. w Szczecinie” </w:t>
      </w:r>
    </w:p>
    <w:p w:rsidR="00595B13" w:rsidRPr="00595B13" w:rsidRDefault="00595B13" w:rsidP="009E3175">
      <w:pPr>
        <w:spacing w:after="0"/>
        <w:jc w:val="both"/>
        <w:rPr>
          <w:b/>
        </w:rPr>
      </w:pPr>
      <w:r w:rsidRPr="00595B13">
        <w:rPr>
          <w:b/>
        </w:rPr>
        <w:t xml:space="preserve">Pytanie 1 </w:t>
      </w:r>
    </w:p>
    <w:p w:rsidR="00595B13" w:rsidRDefault="00595B13" w:rsidP="009E3175">
      <w:pPr>
        <w:spacing w:after="0"/>
        <w:jc w:val="both"/>
      </w:pPr>
      <w:r>
        <w:t xml:space="preserve">Wykonawca zwraca się do Zamawiającego z propozycją dopuszczenia możliwości świadczenia usług </w:t>
      </w:r>
      <w:r>
        <w:br/>
        <w:t>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w:t>
      </w:r>
    </w:p>
    <w:p w:rsidR="00595B13" w:rsidRDefault="00595B13" w:rsidP="00595B13">
      <w:pPr>
        <w:jc w:val="both"/>
      </w:pPr>
      <w:r>
        <w:t>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WebAPI lub XML zgodny z wymaganiami Wykonawcy oraz z plików XLS.</w:t>
      </w:r>
    </w:p>
    <w:p w:rsidR="00595B13" w:rsidRDefault="00595B13" w:rsidP="00595B13">
      <w:pPr>
        <w:jc w:val="both"/>
      </w:pPr>
      <w:r>
        <w:t>Czy Zamawiający jest zainteresowany wykorzystaniem powyższej aplikacji przy świadczeniu usług?</w:t>
      </w:r>
    </w:p>
    <w:p w:rsidR="00595B13" w:rsidRDefault="00595B13">
      <w:pPr>
        <w:rPr>
          <w:b/>
        </w:rPr>
      </w:pPr>
      <w:r w:rsidRPr="00595B13">
        <w:rPr>
          <w:b/>
        </w:rPr>
        <w:t xml:space="preserve">Odpowiedź nr 1 </w:t>
      </w:r>
      <w:r>
        <w:rPr>
          <w:b/>
        </w:rPr>
        <w:br/>
      </w:r>
      <w:r w:rsidRPr="000E4654">
        <w:t>Zamawiający  nie wyraża zgody na propozycję i powyższy zapis.</w:t>
      </w:r>
      <w:r>
        <w:rPr>
          <w:b/>
        </w:rPr>
        <w:t xml:space="preserve"> </w:t>
      </w:r>
    </w:p>
    <w:p w:rsidR="00595B13" w:rsidRDefault="00595B13" w:rsidP="009E3175">
      <w:pPr>
        <w:spacing w:after="0" w:line="240" w:lineRule="auto"/>
        <w:jc w:val="both"/>
        <w:rPr>
          <w:b/>
        </w:rPr>
      </w:pPr>
      <w:r w:rsidRPr="00595B13">
        <w:rPr>
          <w:b/>
        </w:rPr>
        <w:t xml:space="preserve">Pytanie </w:t>
      </w:r>
      <w:r>
        <w:rPr>
          <w:b/>
        </w:rPr>
        <w:t>2</w:t>
      </w:r>
    </w:p>
    <w:p w:rsidR="00595B13" w:rsidRDefault="00595B13" w:rsidP="009E3175">
      <w:pPr>
        <w:spacing w:after="0" w:line="240" w:lineRule="auto"/>
        <w:jc w:val="both"/>
      </w:pPr>
      <w:r>
        <w:t>W Załączniku nr 5 Projektowane postanowienia umowy ust. 6 Zamawiający wskazał możliwość podwykonawstwa. Czy Zamawiający uzna za dopuszczalne nadawanie przesyłek Zamawiającego przez wyłonionego w przetargu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w:t>
      </w:r>
    </w:p>
    <w:p w:rsidR="00595B13" w:rsidRDefault="00595B13" w:rsidP="00595B13">
      <w:pPr>
        <w:jc w:val="both"/>
      </w:pPr>
      <w:r>
        <w:t xml:space="preserve">W ocenie składającego zapytanie, umowa o której mowa w art. 35 Prawa pocztowego jest jedynym sposobem zapewnienia świadczenia usługi zgodnie z wymogami i potrzebami Zamawiającego, przy pełnym zachowaniu warunków konkurencyjności postępowania i jednoczesnego zapewnienia skutków, o których mowa m.in. w przepisach art. 57 § 5 pkt 2 KPA, czy art. 165 § 2 KPC, art. 17 ustawy Prawo pocztowe. </w:t>
      </w:r>
    </w:p>
    <w:p w:rsidR="00595B13" w:rsidRDefault="00595B13" w:rsidP="00595B13">
      <w:pPr>
        <w:jc w:val="both"/>
      </w:pPr>
      <w:r>
        <w:t xml:space="preserve">Zgodnie Art. 35. ust 1. ustawy Prawo pocztowe operator pocztowy, który zawarł z nadawcą umowę o świadczenie usługi pocztowej, może po przyjęciu przesyłki pocztowej powierzyć dalsze wykonanie usługi innemu operatorowi pocztowemu na podstawie umowy o współpracę zawieranej w formie pisemnej. </w:t>
      </w:r>
    </w:p>
    <w:p w:rsidR="00595B13" w:rsidRDefault="00595B13" w:rsidP="00595B13">
      <w:pPr>
        <w:jc w:val="both"/>
      </w:pPr>
      <w:r>
        <w:t>Istotna w przedmiotowej sprawie jest również regulacja ust. 2- zgodnie, z którą w umowie o współpracę operatorzy pocztowi określają w szczególności:</w:t>
      </w:r>
    </w:p>
    <w:p w:rsidR="00595B13" w:rsidRDefault="00595B13" w:rsidP="00595B13">
      <w:pPr>
        <w:spacing w:after="0"/>
        <w:jc w:val="both"/>
      </w:pPr>
      <w:r>
        <w:t>1) zakres współpracy;</w:t>
      </w:r>
    </w:p>
    <w:p w:rsidR="00595B13" w:rsidRDefault="00595B13" w:rsidP="00595B13">
      <w:pPr>
        <w:spacing w:after="0"/>
        <w:jc w:val="both"/>
      </w:pPr>
      <w:r>
        <w:t xml:space="preserve">2) wynagrodzenie za wykonane przez operatora pocztowego czynności związane z realizacją umowy; 3) zakres i sposób przekazywania informacji w sprawie zabezpieczenia przesyłek pocztowych w celu </w:t>
      </w:r>
      <w:r>
        <w:lastRenderedPageBreak/>
        <w:t>zapewnienia bezpieczeństwa obrotu pocztowego oraz zatrzymania i zabezpieczenia przesyłek pocztowych w przypadkach, o których mowa w art. 36;</w:t>
      </w:r>
    </w:p>
    <w:p w:rsidR="00595B13" w:rsidRDefault="00595B13" w:rsidP="00595B13">
      <w:pPr>
        <w:spacing w:after="0"/>
        <w:jc w:val="both"/>
        <w:rPr>
          <w:b/>
        </w:rPr>
      </w:pPr>
      <w:r>
        <w:t xml:space="preserve"> 4) zasady przekazywania operatorowi pocztowemu, który zawarł z nadawcą umowę o świadczenie usługi pocztowej, przesyłek niedoręczalnych oraz przesyłek pocztowych, których dotyczy prawo zastawu</w:t>
      </w:r>
      <w:r>
        <w:rPr>
          <w:b/>
        </w:rPr>
        <w:t>;</w:t>
      </w:r>
    </w:p>
    <w:p w:rsidR="00595B13" w:rsidRDefault="00595B13" w:rsidP="00595B13">
      <w:pPr>
        <w:spacing w:after="0"/>
        <w:jc w:val="both"/>
      </w:pPr>
      <w:r>
        <w:t xml:space="preserve">5) zasady przekazywania przesyłek pocztowych zwróconych z powodu niewłaściwego doręczenia do oddawczej skrzynki pocztowej; </w:t>
      </w:r>
    </w:p>
    <w:p w:rsidR="001A0763" w:rsidRDefault="00595B13" w:rsidP="00595B13">
      <w:pPr>
        <w:spacing w:after="0"/>
        <w:jc w:val="both"/>
      </w:pPr>
      <w:r>
        <w:t>6) terminy wykonania przez operatora pocztowego czynności określonych w umowie;</w:t>
      </w:r>
    </w:p>
    <w:p w:rsidR="001A0763" w:rsidRDefault="00595B13" w:rsidP="00595B13">
      <w:pPr>
        <w:spacing w:after="0"/>
        <w:jc w:val="both"/>
      </w:pPr>
      <w:r>
        <w:t xml:space="preserve">7) zasady odpowiedzialności za naruszenie warunków umowy. </w:t>
      </w:r>
    </w:p>
    <w:p w:rsidR="00595B13" w:rsidRDefault="00595B13" w:rsidP="001A0763">
      <w:pPr>
        <w:spacing w:after="0"/>
        <w:jc w:val="both"/>
      </w:pPr>
      <w:r>
        <w:t xml:space="preserve">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 pisemnej umowie pomiędzy operatorami terminy wykonania określonych usług były zbieżne z terminami przewidzianymi w przepisach art. 57 § 5 pkt 2 KPA, czy art. 165 § 2 KPC, czy art. 17 ustawy Prawo pocztowe. Inaczej mówiąc operatorzy pocztowi mogą tak ukształtować warunki współpracy (w tym zakresie zastosowanie znajduje zasada swobody umów) aby spełniać warunek stawiany przez Zamawiającego w przedmiotowym postępowaniu, np. poprzez ustalenie iż, nadanie (w tym dalsze przekazanie przesyłki do doręczenia) musi nastąpić w terminie jej przyjęcia od nadawcy, co pozwala na zachowanie skutków przewidzianych w przytoczonych wyżej przepisach. 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w:t>
      </w:r>
      <w:r w:rsidR="001A0763">
        <w:t>Zamawiający będzie uiszczał opłatę gotówką jako usługę świadczoną poza umową o zamówienie publiczne.</w:t>
      </w:r>
    </w:p>
    <w:p w:rsidR="001A0763" w:rsidRDefault="001A0763" w:rsidP="001A0763">
      <w:pPr>
        <w:spacing w:after="0"/>
        <w:jc w:val="both"/>
        <w:rPr>
          <w:b/>
        </w:rPr>
      </w:pPr>
    </w:p>
    <w:p w:rsidR="001A0763" w:rsidRDefault="001A0763" w:rsidP="001A0763">
      <w:pPr>
        <w:spacing w:after="0"/>
        <w:jc w:val="both"/>
        <w:rPr>
          <w:b/>
        </w:rPr>
      </w:pPr>
      <w:r w:rsidRPr="00595B13">
        <w:rPr>
          <w:b/>
        </w:rPr>
        <w:t xml:space="preserve">Odpowiedź nr </w:t>
      </w:r>
      <w:r>
        <w:rPr>
          <w:b/>
        </w:rPr>
        <w:t>2</w:t>
      </w:r>
    </w:p>
    <w:p w:rsidR="001A0763" w:rsidRPr="000E4654" w:rsidRDefault="001A0763" w:rsidP="001A0763">
      <w:pPr>
        <w:spacing w:after="0"/>
        <w:jc w:val="both"/>
      </w:pPr>
      <w:r w:rsidRPr="000E4654">
        <w:t xml:space="preserve">Zamawiający  dopuszcza </w:t>
      </w:r>
      <w:r w:rsidR="009E3175" w:rsidRPr="000E4654">
        <w:t>podwykonawstwo na zasadach i warunkach wynikających w prawa pocztowego.</w:t>
      </w:r>
    </w:p>
    <w:p w:rsidR="001A0763" w:rsidRDefault="001A0763" w:rsidP="001A0763">
      <w:pPr>
        <w:spacing w:after="0"/>
        <w:jc w:val="both"/>
        <w:rPr>
          <w:b/>
        </w:rPr>
      </w:pPr>
    </w:p>
    <w:p w:rsidR="001A0763" w:rsidRPr="00595B13" w:rsidRDefault="001A0763" w:rsidP="009E3175">
      <w:pPr>
        <w:spacing w:after="0" w:line="240" w:lineRule="auto"/>
        <w:jc w:val="both"/>
        <w:rPr>
          <w:b/>
        </w:rPr>
      </w:pPr>
      <w:r w:rsidRPr="00595B13">
        <w:rPr>
          <w:b/>
        </w:rPr>
        <w:t xml:space="preserve">Pytanie </w:t>
      </w:r>
      <w:r>
        <w:rPr>
          <w:b/>
        </w:rPr>
        <w:t>3</w:t>
      </w:r>
    </w:p>
    <w:p w:rsidR="001A0763" w:rsidRDefault="001A0763" w:rsidP="009E3175">
      <w:pPr>
        <w:spacing w:after="0" w:line="240" w:lineRule="auto"/>
        <w:jc w:val="both"/>
      </w:pPr>
      <w:r>
        <w:t xml:space="preserve">Załącznik nr 5 Projektowane postanowienia umowy ust. 6 pkt. a). </w:t>
      </w:r>
    </w:p>
    <w:p w:rsidR="001A0763" w:rsidRDefault="001A0763" w:rsidP="001A0763">
      <w:pPr>
        <w:spacing w:after="0"/>
        <w:jc w:val="both"/>
      </w:pPr>
      <w:r>
        <w:t xml:space="preserve">W przypadku dopuszczenia możliwości nadawania przesyłek przez operatora pocztowego w imieniu i na rzecz Zamawiającego, czy Zamawiający jest świadomy, iż faktycznie nadawcą przesyłek będzie wówczas operator pocztowy, a nie Zamawiający? Powyższe może budzić wątpliwości adresatów przesyłek oraz organów, którym Zamawiający będzie przedstawiał dowody nadania korespondencji. </w:t>
      </w:r>
    </w:p>
    <w:p w:rsidR="009E3175" w:rsidRDefault="009E3175" w:rsidP="001A0763">
      <w:pPr>
        <w:spacing w:after="0"/>
        <w:jc w:val="both"/>
        <w:rPr>
          <w:b/>
        </w:rPr>
      </w:pPr>
    </w:p>
    <w:p w:rsidR="001A0763" w:rsidRPr="001A0763" w:rsidRDefault="001A0763" w:rsidP="001A0763">
      <w:pPr>
        <w:spacing w:after="0"/>
        <w:jc w:val="both"/>
        <w:rPr>
          <w:b/>
        </w:rPr>
      </w:pPr>
      <w:r w:rsidRPr="001A0763">
        <w:rPr>
          <w:b/>
        </w:rPr>
        <w:t xml:space="preserve">Odpowiedź nr 3 </w:t>
      </w:r>
    </w:p>
    <w:p w:rsidR="001A0763" w:rsidRDefault="009E3175" w:rsidP="001A0763">
      <w:pPr>
        <w:spacing w:after="0"/>
        <w:jc w:val="both"/>
      </w:pPr>
      <w:r>
        <w:t xml:space="preserve">Warunki należy czytać łącznie tj.  pkt 6a, 6b i 6d, z których wynika, że każdorazowo przesyłki będą nadawane w imieniu </w:t>
      </w:r>
      <w:r w:rsidR="001265D2">
        <w:t>i na rzecz Zamawiającego</w:t>
      </w:r>
      <w:r>
        <w:t xml:space="preserve">. </w:t>
      </w:r>
    </w:p>
    <w:p w:rsidR="001A0763" w:rsidRDefault="001A0763" w:rsidP="001A0763">
      <w:pPr>
        <w:spacing w:after="0"/>
        <w:jc w:val="both"/>
      </w:pPr>
    </w:p>
    <w:p w:rsidR="00343400" w:rsidRPr="00595B13" w:rsidRDefault="00343400" w:rsidP="00343400">
      <w:pPr>
        <w:spacing w:after="0"/>
        <w:jc w:val="both"/>
        <w:rPr>
          <w:b/>
        </w:rPr>
      </w:pPr>
      <w:r w:rsidRPr="00595B13">
        <w:rPr>
          <w:b/>
        </w:rPr>
        <w:lastRenderedPageBreak/>
        <w:t xml:space="preserve">Pytanie </w:t>
      </w:r>
      <w:r>
        <w:rPr>
          <w:b/>
        </w:rPr>
        <w:t>4</w:t>
      </w:r>
    </w:p>
    <w:p w:rsidR="00DE6415" w:rsidRDefault="001A0763" w:rsidP="00343400">
      <w:pPr>
        <w:spacing w:after="0"/>
        <w:jc w:val="both"/>
      </w:pPr>
      <w:r>
        <w:t xml:space="preserve">Zamawiający określił przedmiot zamówienia jako: Świadczenie usług pocztowych. Jednocześnie Zamawiający zobowiązał wykonawcę do świadczenia usług na podstawie ustawy z dnia 23 listopada 2021 r. Prawo pocztowe (dalej Ustawa), czyli także zgodnie z przepisami wykonawczymi do Ustawy. </w:t>
      </w:r>
    </w:p>
    <w:p w:rsidR="00DE6415" w:rsidRDefault="001A0763" w:rsidP="00343400">
      <w:pPr>
        <w:spacing w:after="0"/>
        <w:jc w:val="both"/>
      </w:pPr>
      <w: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w:t>
      </w:r>
    </w:p>
    <w:p w:rsidR="00DE6415" w:rsidRDefault="001A0763" w:rsidP="00343400">
      <w:pPr>
        <w:spacing w:after="0"/>
        <w:jc w:val="both"/>
      </w:pPr>
      <w:r>
        <w:t xml:space="preserve">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 umowy o świadczenie usług pocztowych zawierane między nadawcami a operatorami pocztowymi, umowy o współpracę zawierane między operatorami pocztowymi? </w:t>
      </w:r>
    </w:p>
    <w:p w:rsidR="00DE6415" w:rsidRDefault="001A0763" w:rsidP="00343400">
      <w:pPr>
        <w:spacing w:after="0"/>
        <w:jc w:val="both"/>
      </w:pPr>
      <w:r>
        <w:t xml:space="preserve">Wykonawca wskazuje, że zgodnie z ustawową definicją zawartą w art. 3 pkt. 10) Ustawy, nadawcą jest podmiot, który zawarł z operatorem pocztowym umowę o świadczenie usługi pocztowej. Przekładając to na przedmiotowe zamówienie Wykonawca wnosi o potwierdzenie, czy w wyniku rozstrzygnięcia niniejszego postępowania i wyboru najkorzystniejszej oferty, nadawcą przesyłek będzie Zamawiający, tj. Zakład Wodociągów i Kanalizacji Sp. z o.o., który wybierze jednego operatora pocztowego i zawrze z tym operatorem umowę o świadczenie usług pocztowych? </w:t>
      </w:r>
    </w:p>
    <w:p w:rsidR="00DE6415" w:rsidRDefault="001A0763" w:rsidP="00343400">
      <w:pPr>
        <w:spacing w:after="0"/>
        <w:jc w:val="both"/>
      </w:pPr>
      <w:r>
        <w:t>Niezależnie od faktu realizacji usługi pocztowej przez Wykonawcę samodzielnie, czy też z udziałem podwykonawców, zasady świadczenia usługi pocztowej, zostały określone w Ustawie (art. 2, art. 3, art. 14). Wykonawca zwraca się o wyjaśnienie i doprecyzowanie oczekiwanego przez Zamawiającego sposobu (procesu) świadczenia usług pocztowych z udziałem podwykonawców:</w:t>
      </w:r>
    </w:p>
    <w:p w:rsidR="00DE6415" w:rsidRDefault="001A0763" w:rsidP="00343400">
      <w:pPr>
        <w:spacing w:after="0"/>
        <w:jc w:val="both"/>
      </w:pPr>
      <w:r>
        <w:t xml:space="preserve">a) czy Zamawiający wskazuje, że usługa pocztowa, będąca przedmiotem niniejszego zamówienia ma charakter usługi pocztowej, zgodnie z definicją w art. 2 ust. 1 pkt 1 Ustawy i polega na: wykonywanym w obrocie krajowym lub zagranicznym, zarobkowym: realizowanym łącznie lub rozdzielnie przyjmowaniem, sortowaniem, doręczaniem przesyłek pocztowych oraz druków bezadresowych, od nadawcy do adresata (WERSJA nr 1)? </w:t>
      </w:r>
    </w:p>
    <w:p w:rsidR="00DE6415" w:rsidRDefault="001A0763" w:rsidP="00343400">
      <w:pPr>
        <w:spacing w:after="0"/>
        <w:jc w:val="both"/>
      </w:pPr>
      <w:r>
        <w:t>b) czy też: czy Zamawiający dopuszcza w ramach niniejszego zamówienia usługi o różnym – mieszanym charakterze, w skład których mogą wchodzić: odbieranie przesyłek od Zamawiającego, usługę przewozu przesyłek do placówki operatora wyznaczonego, nadawanie tych przesyłek w placówkach operatora wyznaczonego, a tym samym świadczenie usługi reprezentacji przy zawieraniu umowy, jak również usługę płatniczą regulowaną w art. 3 ust. 1 pkt 2 lit. a ustawy o usługach płatniczych (WERSJA nr 2)?</w:t>
      </w:r>
    </w:p>
    <w:p w:rsidR="00DE6415" w:rsidRDefault="001A0763" w:rsidP="00343400">
      <w:pPr>
        <w:spacing w:after="0"/>
        <w:jc w:val="both"/>
      </w:pPr>
      <w:r>
        <w:t xml:space="preserve">Należy tu podkreślić, iż nawet jeśli wykonawca wskazuje, iż sam ponosi koszty nadania przesyłki u operatora wyznaczonego, to ze względu na zastosowaną konstrukcję prawną, w której wykonawca zawiera w imieniu nadawcy umowę o świadczenie usług pocztowych w placówce operatora wyznaczonego, płatność ta dokonywana jest w imieniu nadawcy, a nie wykonawcy, tym samym koniecznym elementem takiej usługi jest świadczenie usługi płatniczej. </w:t>
      </w:r>
    </w:p>
    <w:p w:rsidR="00DE6415" w:rsidRDefault="001A0763" w:rsidP="00343400">
      <w:pPr>
        <w:spacing w:after="0"/>
        <w:jc w:val="both"/>
      </w:pPr>
      <w:r>
        <w:t xml:space="preserve">Wykonawca wskazuje, że zgodnie z art. 99 i n. ustawy Prawo zamówień publicznych z 2019 r., obowiązującej od 1 stycznia 2021 r., jak również w przepisach obowiązujących do dnia 31 grudnia 2020 r., Zamawiający jest zobowiązany do opisania przedmiotu zamówienia w sposób jednoznaczny i wyczerpujący, za pomocą dostatecznie dokładnych i zrozumiałych określeń, uwzględniając wymagania i okoliczności mogące mieć wpływ na sporządzenie oferty. Zamawiający określa przede wszystkim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w:t>
      </w:r>
      <w:r>
        <w:lastRenderedPageBreak/>
        <w:t>czynniki nie są ich istotnym elementem, pod warunkiem, że są one związane z przedmiotem zamówienia oraz proporcjonalne do jego wartości i celów. Ponadto w przypadku zamówień przeznaczonych do użytku osób fizycznych, opis przedmiotu zamówienia sporządza się, z uwzględnieniem wymagań w zakresie dostępności dla osób niepełnosprawnych.</w:t>
      </w:r>
    </w:p>
    <w:p w:rsidR="00DE6415" w:rsidRDefault="001A0763" w:rsidP="00343400">
      <w:pPr>
        <w:spacing w:after="0"/>
        <w:jc w:val="both"/>
      </w:pPr>
      <w:r>
        <w:t>Wykonawca wskazuje, że w przypadku udzielenia odpowiedzi na powyższe pytanie i wyboru sposobu świadczenia usług pocztowych w niniejszym zamówieniu również w WERSJI nr 2, w związku z niepełnym, a zatem nieprawidłowym opisem przedmiotu zamówienia publicznego, w przypadku braku określenia prawidłowego, zgodnie z art. 17 ustawy o odpowiedzialności za naruszenie dyscypliny finansów publicznych, kierownik jednostki lub inna osoba działająca w imieniu jednostki zamówienia publicznego popełnia delikt finansowy z zakresu zamówień publicznych na podstawie tej ustawy, stanowiący podstawę do ukarania w trybie przepisów ustawy o odpowiedzialności za naruszenie dyscypliny finansów publicznych.</w:t>
      </w:r>
    </w:p>
    <w:p w:rsidR="00DE6415" w:rsidRDefault="001A0763" w:rsidP="00343400">
      <w:pPr>
        <w:spacing w:after="0"/>
        <w:jc w:val="both"/>
      </w:pPr>
      <w:r>
        <w:t xml:space="preserve">Tym samym, jeżeli Zamawiający oczekuje i dopuszcza usługi opisane w WERSJI nr 2, to Wykonawca wskazuje na konieczność zmiany treści SWZ, w części określającej przedmiot zamówienia oraz dostosowanie dokumentacji postępowania do prawidłowego opisania przedmiotu zamówienia. </w:t>
      </w:r>
    </w:p>
    <w:p w:rsidR="00DE6415" w:rsidRDefault="00DE6415" w:rsidP="00DE6415">
      <w:pPr>
        <w:spacing w:after="0"/>
        <w:jc w:val="both"/>
        <w:rPr>
          <w:b/>
        </w:rPr>
      </w:pPr>
    </w:p>
    <w:p w:rsidR="00DE6415" w:rsidRPr="001A0763" w:rsidRDefault="00DE6415" w:rsidP="00DE6415">
      <w:pPr>
        <w:spacing w:after="0"/>
        <w:jc w:val="both"/>
        <w:rPr>
          <w:b/>
        </w:rPr>
      </w:pPr>
      <w:r w:rsidRPr="001A0763">
        <w:rPr>
          <w:b/>
        </w:rPr>
        <w:t xml:space="preserve">Odpowiedź nr </w:t>
      </w:r>
      <w:r>
        <w:rPr>
          <w:b/>
        </w:rPr>
        <w:t>4</w:t>
      </w:r>
      <w:r w:rsidRPr="001A0763">
        <w:rPr>
          <w:b/>
        </w:rPr>
        <w:t xml:space="preserve"> </w:t>
      </w:r>
    </w:p>
    <w:p w:rsidR="002649ED" w:rsidRDefault="002649ED" w:rsidP="002649ED">
      <w:pPr>
        <w:pStyle w:val="Akapitzlist"/>
        <w:numPr>
          <w:ilvl w:val="0"/>
          <w:numId w:val="3"/>
        </w:numPr>
        <w:tabs>
          <w:tab w:val="left" w:pos="284"/>
        </w:tabs>
        <w:spacing w:after="0"/>
        <w:ind w:left="0" w:firstLine="0"/>
        <w:jc w:val="both"/>
      </w:pPr>
      <w:r>
        <w:t>„czy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w:t>
      </w:r>
    </w:p>
    <w:p w:rsidR="002649ED" w:rsidRDefault="002649ED" w:rsidP="002649ED">
      <w:pPr>
        <w:spacing w:after="0"/>
        <w:jc w:val="both"/>
      </w:pPr>
      <w:r>
        <w:t xml:space="preserve">Odpowiedź: Tak, Zamawiający potwierdza, że przez usługę </w:t>
      </w:r>
      <w:r w:rsidR="001265D2">
        <w:t xml:space="preserve">pocztową rozumie usługę </w:t>
      </w:r>
      <w:r>
        <w:t>określoną w art. 2 ust 1 pkt1  Ustawy</w:t>
      </w:r>
      <w:r w:rsidR="001265D2">
        <w:t>,</w:t>
      </w:r>
      <w:bookmarkStart w:id="0" w:name="_GoBack"/>
      <w:bookmarkEnd w:id="0"/>
      <w:r>
        <w:t xml:space="preserve"> przy czym Zamawiający jako przyjmowanie przesyłek rozumie przyjęcie /odebranie korespondencji od Zamawiającego z kancelarii ZWiK  Sp. z o.o. w  co potwierdzone zostało w opisie przedmioty zamówienia cześć I pkt 4,5 i 7 .</w:t>
      </w:r>
    </w:p>
    <w:p w:rsidR="002649ED" w:rsidRDefault="002649ED" w:rsidP="00B33545">
      <w:pPr>
        <w:spacing w:after="0"/>
        <w:jc w:val="both"/>
      </w:pPr>
    </w:p>
    <w:p w:rsidR="00B33545" w:rsidRDefault="00B33545" w:rsidP="002649ED">
      <w:pPr>
        <w:pStyle w:val="Akapitzlist"/>
        <w:numPr>
          <w:ilvl w:val="0"/>
          <w:numId w:val="3"/>
        </w:numPr>
        <w:tabs>
          <w:tab w:val="left" w:pos="284"/>
        </w:tabs>
        <w:spacing w:after="0"/>
        <w:ind w:left="0" w:firstLine="0"/>
        <w:jc w:val="both"/>
      </w:pPr>
      <w:r>
        <w:t>„czy Zamawiający potwierdza, że podstawą prawną, zgodnie z art. 14 Ustawy, świadczenia usług pocztowych są: umowy o świadczenie usług pocztowych zawierane między nadawcami a operatorami pocztowymi, umowy o współpracę zawierane między operatorami pocztowymi?”.</w:t>
      </w:r>
    </w:p>
    <w:p w:rsidR="000E4654" w:rsidRDefault="000E4654" w:rsidP="000E4654">
      <w:pPr>
        <w:spacing w:after="0"/>
        <w:jc w:val="both"/>
      </w:pPr>
      <w:r>
        <w:t>Odpowiedź : TAK</w:t>
      </w:r>
    </w:p>
    <w:p w:rsidR="00A14CE9" w:rsidRDefault="00A14CE9" w:rsidP="00B33545">
      <w:pPr>
        <w:spacing w:after="0"/>
        <w:jc w:val="both"/>
      </w:pPr>
    </w:p>
    <w:p w:rsidR="00B33545" w:rsidRDefault="000E4654" w:rsidP="00B33545">
      <w:pPr>
        <w:spacing w:after="0"/>
        <w:jc w:val="both"/>
      </w:pPr>
      <w:r>
        <w:t>3</w:t>
      </w:r>
      <w:r w:rsidR="00B33545">
        <w:t>) „czy w wyniku rozstrzygnięcia niniejszego postępowania i wyboru najkorzystniejszej oferty, nadawcą przesyłek będzie Zamawiający, tj. Zakład Wodociągów i Kanalizacji Sp. z o.o., który wybierze jednego operatora pocztowego i zawrze z tym operatorem umowę o świadczenie usług pocztowych? „</w:t>
      </w:r>
    </w:p>
    <w:p w:rsidR="00B33545" w:rsidRDefault="00B33545" w:rsidP="00B33545">
      <w:pPr>
        <w:spacing w:after="0"/>
        <w:jc w:val="both"/>
      </w:pPr>
      <w:r>
        <w:t>Odpowiedź : TAK</w:t>
      </w:r>
    </w:p>
    <w:p w:rsidR="00A14CE9" w:rsidRDefault="00A14CE9" w:rsidP="00B33545">
      <w:pPr>
        <w:spacing w:after="0"/>
        <w:jc w:val="both"/>
      </w:pPr>
    </w:p>
    <w:p w:rsidR="007751C0" w:rsidRDefault="000E4654" w:rsidP="007751C0">
      <w:pPr>
        <w:spacing w:after="0"/>
        <w:jc w:val="both"/>
      </w:pPr>
      <w:r>
        <w:t>4</w:t>
      </w:r>
      <w:r w:rsidR="007751C0">
        <w:t>) „Wykonawca zwraca się o wyjaśnienie i doprecyzowanie oczekiwanego przez Zamawiającego sposobu (procesu) świadczenia usług pocztowych z udziałem podwykonawców:</w:t>
      </w:r>
    </w:p>
    <w:p w:rsidR="007751C0" w:rsidRDefault="007751C0" w:rsidP="007751C0">
      <w:pPr>
        <w:spacing w:after="0"/>
        <w:jc w:val="both"/>
      </w:pPr>
      <w:r>
        <w:t>a) czy Zamawiający wskazuje, że usługa pocztowa, będąca przedmiotem niniejszego zamówienia ma charakter usługi pocztowej, zgodnie z definicją w art. 2 ust. 1 pkt 1 Ustawy i polega na: wykonywanym w obrocie krajowym lub zagranicznym, zarobkowym: realizowanym łącznie lub rozdzielnie przyjmowaniem, sortowaniem, doręczaniem przesyłek pocztowych oraz druków bezadresowych, od nadawcy do adresata (WERSJA nr 1)? „</w:t>
      </w:r>
    </w:p>
    <w:p w:rsidR="007751C0" w:rsidRDefault="007751C0" w:rsidP="007751C0">
      <w:pPr>
        <w:spacing w:after="0"/>
        <w:jc w:val="both"/>
      </w:pPr>
      <w:r>
        <w:t>Odpowiedź : TAK -WERSJA I</w:t>
      </w:r>
    </w:p>
    <w:p w:rsidR="00F0034A" w:rsidRDefault="00F0034A" w:rsidP="00343400">
      <w:pPr>
        <w:spacing w:after="0"/>
        <w:jc w:val="both"/>
      </w:pPr>
    </w:p>
    <w:p w:rsidR="00DE6415" w:rsidRPr="00A14CE9" w:rsidRDefault="009E3175" w:rsidP="00343400">
      <w:pPr>
        <w:spacing w:after="0"/>
        <w:jc w:val="both"/>
        <w:rPr>
          <w:color w:val="FF0000"/>
        </w:rPr>
      </w:pPr>
      <w:r w:rsidRPr="000E4654">
        <w:t xml:space="preserve">Przedmiot  zamówienia należy zrealizować na zasadach </w:t>
      </w:r>
      <w:r w:rsidR="00D54B8E" w:rsidRPr="000E4654">
        <w:t xml:space="preserve">określonych w „Szczegółowym opisie przedmiotu zamówienia” stanowiącym załącznik nr 6 do SWZ, gdzie zostało wskazane w pkt 4 części I, że miejsce odbioru korespondencji wychodzącej (czytaj: przyjęcia korespondencji od Zamawiającego) </w:t>
      </w:r>
      <w:r w:rsidR="00D54B8E" w:rsidRPr="000E4654">
        <w:lastRenderedPageBreak/>
        <w:t xml:space="preserve">jest kancelaria ZWiK Sp. z o.o. w Szczecinie przy ul. Golisza 10  w Szczecinie.    </w:t>
      </w:r>
      <w:r w:rsidR="00100837" w:rsidRPr="000E4654">
        <w:t xml:space="preserve">Zamawiający  przez „przyjęcie” rozumie odbiór korespondencji z kancelarii Zamawiającego.  </w:t>
      </w:r>
    </w:p>
    <w:p w:rsidR="00DE6415" w:rsidRDefault="00DE6415" w:rsidP="00DE6415">
      <w:pPr>
        <w:spacing w:after="0"/>
        <w:jc w:val="both"/>
        <w:rPr>
          <w:b/>
        </w:rPr>
      </w:pPr>
    </w:p>
    <w:p w:rsidR="00DE6415" w:rsidRDefault="00DE6415" w:rsidP="00DE6415">
      <w:pPr>
        <w:spacing w:after="0"/>
        <w:jc w:val="both"/>
        <w:rPr>
          <w:b/>
        </w:rPr>
      </w:pPr>
      <w:r w:rsidRPr="00595B13">
        <w:rPr>
          <w:b/>
        </w:rPr>
        <w:t xml:space="preserve">Pytanie </w:t>
      </w:r>
      <w:r w:rsidR="00FD169C">
        <w:rPr>
          <w:b/>
        </w:rPr>
        <w:t>5</w:t>
      </w:r>
    </w:p>
    <w:p w:rsidR="00FD169C" w:rsidRDefault="001A0763" w:rsidP="00343400">
      <w:pPr>
        <w:spacing w:after="0"/>
        <w:jc w:val="both"/>
      </w:pPr>
      <w:r>
        <w:t>Załącznik nr 5 Projektowane postanowienia umowy ust. 7 pkt. d).</w:t>
      </w:r>
    </w:p>
    <w:p w:rsidR="00FD169C" w:rsidRDefault="001A0763" w:rsidP="00343400">
      <w:pPr>
        <w:spacing w:after="0"/>
        <w:jc w:val="both"/>
      </w:pPr>
      <w:r>
        <w:t>Z dniem 1 września 2019 r. weszła w życie ustawa z dnia 12 kwietnia 2019r., wprowadzająca zmiany w art. 96b ustawy o podatku od towarów i usług, umożliwiające utworzenie wykazu podatników VAT (tak zwaną Białą listę podatników). W wykazie zamieszczane są m. in. numery zgłoszonych przez podatników rachunków rozliczeniowych, o których mowa w art. 49 ust. 1 pkt1 ustawy z dnia 29 sierpnia 1997 r. - Prawo bankowe, lub imiennych rachunków w spółdzielczej kasie oszczędnościowo-kredytowej, której podmiot jest członkiem, otwartych w związku z prowadzoną przez członka działalnością gospodarczą.</w:t>
      </w:r>
    </w:p>
    <w:p w:rsidR="00FD169C" w:rsidRDefault="001A0763" w:rsidP="00343400">
      <w:pPr>
        <w:spacing w:after="0"/>
        <w:jc w:val="both"/>
      </w:pPr>
      <w:r>
        <w:t>Podatnicy dostarczający towary i usługi na masową skalę (np. operatorzy sieci komórkowych, dostawcy mediów, operatorzy pocztowi), oprócz wyżej wymienionych rachunków rozliczeniowych, w celach operacyjnych wykorzystują rachunki wirtualne (spersonalizowane numery rachunków bankowych), utworzone do rachunków rozliczeniowych, podlegających zgłoszeniu do Urzędu Skarbowego. Z kolei numery rachunków wirtualnych nie podlegają zgłoszeniu do Urzędu Skarbowego, zatem nie są widoczne w wykazie podatników VAT. Środki pieniężne wpływają (i są księgowane przez bank) na jeden z rachunków rozliczeniowych, z którym rachunki wirtualne (spersonalizowane numery rachunków bankowych) są powiązane. Rachunki wirtualne stosowane są w celu zautomatyzowania i ułatwienia rozliczeń – ich użycie przez wpłacających powoduje, iż system sam rozpoznaje wszystkie parametry przelewu i dokonywane jest jego automatyczne księgowanie na rachunku bieżącym prowadzonym na rzecz sprzedawcy. Bank nie dokonuje fizycznych księgowań na rachunkach wirtualnych, ani nie generuje dla nich wyciągów bankowych.</w:t>
      </w:r>
    </w:p>
    <w:p w:rsidR="00FD169C" w:rsidRDefault="001A0763" w:rsidP="00343400">
      <w:pPr>
        <w:spacing w:after="0"/>
        <w:jc w:val="both"/>
      </w:pPr>
      <w:r>
        <w:t xml:space="preserve">Należy również zaznaczyć, iż rachunki wirtualne nie są rachunkami rozliczeniowymi w rozumieniu art. 49 ust. 1 pkt 1 ustawy z dnia 29 sierpnia 1997 r. - Prawo bankowe, co potwierdził Dyrektor Krajowej Informacji Skarbowej w interpretacji z 15 listopada 2019 r. (nr 0111-KDIB3-2.4018.16.2019.1.MD). Wpłaty na rachunki wirtualne, które są powiązane z rachunkiem rozliczeniowym są traktowane jak wpłaty na rachunek rozliczeniowy, który podlega zgłoszeniu do urzędu skarbowego. Natomiast same rachunki wirtualne nie podlegają obowiązkowi zgłaszania do urzędu skarbowego w celu ich zamieszczenia w wykazie. </w:t>
      </w:r>
    </w:p>
    <w:p w:rsidR="00FD169C" w:rsidRDefault="001A0763" w:rsidP="00343400">
      <w:pPr>
        <w:spacing w:after="0"/>
        <w:jc w:val="both"/>
      </w:pPr>
      <w:r>
        <w:t xml:space="preserve">Mając na uwadze powyższe, brak wskazanego na fakturze/w umowie rachunku wirtualnego, na wykazie, o którym mowa w art. 96b ustawy o podatku od towarów i usług nie zwalnia kontrahenta od zapłaty zobowiązania na ten rachunek, a także nie upoważnia do dokonania zapłaty na dowolnie wybrany rachunek wykonawcy spośród rachunków widocznych w wykazie, z których niektóre są rachunkami prowadzonymi w walutach obcych. </w:t>
      </w:r>
    </w:p>
    <w:p w:rsidR="00FD169C" w:rsidRDefault="001A0763" w:rsidP="00343400">
      <w:pPr>
        <w:spacing w:after="0"/>
        <w:jc w:val="both"/>
      </w:pPr>
      <w:r>
        <w:t xml:space="preserve">Dodatkowo należy mieć na uwadze, iż ustawodawca przewidział możliwość niwelowania negatywnych skutków wynikających z dokonania płatności na rachunek inny, niż zawarty w wykazie podmiotów, o którym mowa w art. 96b ustawy o VAT poprzez odpowiednie złożenie zawiadomienia, o którym mowa w art. 117ba §3 Ordynacji podatkowej. </w:t>
      </w:r>
    </w:p>
    <w:p w:rsidR="00FD169C" w:rsidRDefault="001A0763" w:rsidP="00343400">
      <w:pPr>
        <w:spacing w:after="0"/>
        <w:jc w:val="both"/>
      </w:pPr>
      <w:r>
        <w:t xml:space="preserve">Uwzględniając przedstawioną argumentację, czy Zamawiający zaakceptuje w zapisach umowy następujące postanowienia: </w:t>
      </w:r>
    </w:p>
    <w:p w:rsidR="00FD169C" w:rsidRDefault="001A0763" w:rsidP="00343400">
      <w:pPr>
        <w:spacing w:after="0"/>
        <w:jc w:val="both"/>
      </w:pPr>
      <w:r>
        <w:t xml:space="preserve">1. Zamawiający będzie dokonywał płatności na rachunek bankowy nr ……… lub inny wskazany na fakturze lub innym dokumencie, na podstawie którego Zamawiający ma dokonać płatności. </w:t>
      </w:r>
    </w:p>
    <w:p w:rsidR="00FD169C" w:rsidRDefault="001A0763" w:rsidP="00343400">
      <w:pPr>
        <w:spacing w:after="0"/>
        <w:jc w:val="both"/>
      </w:pPr>
      <w:r>
        <w:t xml:space="preserve">2. Wykonawca oświadcza, iż rachunek bankowy o którym mowa w ust.1 jest rachunkiem wirtualnym (zwany dalej wirtualnym rachunkiem bankowym) i nie jest rachunkiem rozliczeniowym, o którym mowa w art. 49 ust. 1 pkt 1 ustawy z dnia 29 sierpnia 1997 r. – Prawo bankowe. </w:t>
      </w:r>
    </w:p>
    <w:p w:rsidR="00FD169C" w:rsidRDefault="001A0763" w:rsidP="00343400">
      <w:pPr>
        <w:spacing w:after="0"/>
        <w:jc w:val="both"/>
      </w:pPr>
      <w:r>
        <w:lastRenderedPageBreak/>
        <w:t>3. Wykonawca potwierdza, iż rachunek bankowy, o którym mowa w ust.1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2018r. poz. 2174, z późn. zm. dalej: Wykaz).</w:t>
      </w:r>
    </w:p>
    <w:p w:rsidR="00FD169C" w:rsidRDefault="001A0763" w:rsidP="00343400">
      <w:pPr>
        <w:spacing w:after="0"/>
        <w:jc w:val="both"/>
      </w:pPr>
      <w:r>
        <w:t xml:space="preserve">4. Wykonawca zobowiązuje się powiadomić niezwłocznie Zamawiającego o wszelkich zmianach rachunków, o których mowa w ust. 1 i 3, w szczególności o wykreśleniu jego rozliczeniowego rachunku bankowego z Wykazu lub utraty charakteru czynnego podatnika VAT. </w:t>
      </w:r>
    </w:p>
    <w:p w:rsidR="00FD169C" w:rsidRDefault="001A0763" w:rsidP="00343400">
      <w:pPr>
        <w:spacing w:after="0"/>
        <w:jc w:val="both"/>
      </w:pPr>
      <w:r>
        <w:t xml:space="preserve">Uwzględnienie proponowanych postanowień będzie zgodne z przepisami i stanowiskiem organów podatkowych. Jednocześnie nie będą przejawem naruszenia zasady konkurencyjności i zasady równego traktowania Wykonawców, wyrażonych w Ustawie Prawo zamówień publicznych. </w:t>
      </w:r>
    </w:p>
    <w:p w:rsidR="00FD169C" w:rsidRDefault="00FD169C" w:rsidP="00343400">
      <w:pPr>
        <w:spacing w:after="0"/>
        <w:jc w:val="both"/>
      </w:pPr>
    </w:p>
    <w:p w:rsidR="007751C0" w:rsidRDefault="00FD169C" w:rsidP="007751C0">
      <w:pPr>
        <w:spacing w:after="0"/>
        <w:jc w:val="both"/>
        <w:rPr>
          <w:b/>
        </w:rPr>
      </w:pPr>
      <w:r w:rsidRPr="001A0763">
        <w:rPr>
          <w:b/>
        </w:rPr>
        <w:t xml:space="preserve">Odpowiedź nr </w:t>
      </w:r>
      <w:r>
        <w:rPr>
          <w:b/>
        </w:rPr>
        <w:t>5</w:t>
      </w:r>
    </w:p>
    <w:p w:rsidR="00FD169C" w:rsidRPr="007751C0" w:rsidRDefault="00FD169C" w:rsidP="007751C0">
      <w:pPr>
        <w:spacing w:after="0"/>
        <w:jc w:val="both"/>
        <w:rPr>
          <w:b/>
        </w:rPr>
      </w:pPr>
      <w:r w:rsidRPr="00BF33DF">
        <w:rPr>
          <w:rFonts w:ascii="Calibri" w:hAnsi="Calibri" w:cs="Calibri"/>
          <w:color w:val="FF0000"/>
        </w:rPr>
        <w:t xml:space="preserve"> </w:t>
      </w:r>
      <w:r w:rsidR="005F5193">
        <w:rPr>
          <w:rFonts w:ascii="Calibri" w:hAnsi="Calibri" w:cs="Calibri"/>
        </w:rPr>
        <w:t>Zapisy S</w:t>
      </w:r>
      <w:r w:rsidRPr="00FD169C">
        <w:rPr>
          <w:rFonts w:ascii="Calibri" w:hAnsi="Calibri" w:cs="Calibri"/>
        </w:rPr>
        <w:t xml:space="preserve">WZ pozostają bez zmian. Zamawiający jednocześnie informuje, że w przypadku wskazania na fakturze spersonalizowanego numeru rachunku bankowego (rachunku bankowego wirtualnego), który będzie powiązany z numerem rachunku ujawnionym w wykazie prowadzonym przez Szefa Krajowej Administracji Skarbowej, Zamawiający dokona płatności na ten spersonalizowany numer rachunku bankowego (rachunku bankowego wirtualnego) powiązany z numerem rachunku ujawnionym w wykazie prowadzonym przez Szefa KAS. </w:t>
      </w:r>
    </w:p>
    <w:p w:rsidR="00BF33DF" w:rsidRDefault="00BF33DF" w:rsidP="00FD169C">
      <w:pPr>
        <w:spacing w:after="0"/>
        <w:jc w:val="both"/>
      </w:pPr>
    </w:p>
    <w:p w:rsidR="00BF33DF" w:rsidRDefault="00BF33DF" w:rsidP="00BF33DF">
      <w:pPr>
        <w:spacing w:after="0"/>
        <w:jc w:val="both"/>
        <w:rPr>
          <w:b/>
        </w:rPr>
      </w:pPr>
      <w:r w:rsidRPr="00595B13">
        <w:rPr>
          <w:b/>
        </w:rPr>
        <w:t xml:space="preserve">Pytanie </w:t>
      </w:r>
      <w:r>
        <w:rPr>
          <w:b/>
        </w:rPr>
        <w:t>6</w:t>
      </w:r>
    </w:p>
    <w:p w:rsidR="00BF33DF" w:rsidRDefault="001A0763" w:rsidP="00343400">
      <w:pPr>
        <w:spacing w:after="0"/>
        <w:jc w:val="both"/>
      </w:pPr>
      <w:r>
        <w:t>W Załączniku nr 5 Projektowane postanowienia umowy ust. 7 pkt. e) Zamawiający zawarł zapis: „należności regulowane będą w terminie 14 dni od daty otrzymania drogą elektroniczną faktury VAT wystawianych przez Wystawcę zgodnie z obowiązującymi przepisami, w postaci plików w formacie PDF zgodnie z załącznikiem stanowiącym Porozumienie w sprawie przesyłania e-faktur”</w:t>
      </w:r>
      <w:r w:rsidR="00BF33DF">
        <w:t>.</w:t>
      </w:r>
    </w:p>
    <w:p w:rsidR="00BF33DF" w:rsidRDefault="001A0763" w:rsidP="00343400">
      <w:pPr>
        <w:spacing w:after="0"/>
        <w:jc w:val="both"/>
      </w:pPr>
      <w:r>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rsidR="00BF33DF" w:rsidRDefault="001A0763" w:rsidP="00343400">
      <w:pPr>
        <w:spacing w:after="0"/>
        <w:jc w:val="both"/>
      </w:pPr>
      <w:r>
        <w:t xml:space="preserve">Czy w związku z powyższym, Zamawiający zaakceptuje inny niż określony przez Zamawiającego w umowie termin płatności, tj. liczony od dnia wystawienia faktury określony jako 21 dni od daty wystawienia faktury VAT, pozwalający terminowo dokonać płatności za wykonane usługi w ramach przedmiotu zamówienia? </w:t>
      </w:r>
    </w:p>
    <w:p w:rsidR="00BF33DF" w:rsidRDefault="00BF33DF" w:rsidP="00BF33DF">
      <w:pPr>
        <w:spacing w:after="0"/>
        <w:jc w:val="both"/>
        <w:rPr>
          <w:b/>
        </w:rPr>
      </w:pPr>
    </w:p>
    <w:p w:rsidR="00BF33DF" w:rsidRPr="001A0763" w:rsidRDefault="00BF33DF" w:rsidP="00BF33DF">
      <w:pPr>
        <w:spacing w:after="0"/>
        <w:jc w:val="both"/>
        <w:rPr>
          <w:b/>
        </w:rPr>
      </w:pPr>
      <w:r w:rsidRPr="001A0763">
        <w:rPr>
          <w:b/>
        </w:rPr>
        <w:t xml:space="preserve">Odpowiedź nr </w:t>
      </w:r>
      <w:r>
        <w:rPr>
          <w:b/>
        </w:rPr>
        <w:t>6</w:t>
      </w:r>
    </w:p>
    <w:p w:rsidR="00B57381" w:rsidRDefault="00BF33DF" w:rsidP="00343400">
      <w:pPr>
        <w:spacing w:after="0"/>
        <w:jc w:val="both"/>
      </w:pPr>
      <w:r>
        <w:t xml:space="preserve">Zamawiający </w:t>
      </w:r>
      <w:r w:rsidR="005F5193">
        <w:t>dokonuje</w:t>
      </w:r>
      <w:r w:rsidR="00B57381">
        <w:t xml:space="preserve"> modyfikacji w powyższym zakresie.</w:t>
      </w:r>
    </w:p>
    <w:p w:rsidR="00BF33DF" w:rsidRDefault="00B57381" w:rsidP="00343400">
      <w:pPr>
        <w:spacing w:after="0"/>
        <w:jc w:val="both"/>
      </w:pPr>
      <w:r>
        <w:t xml:space="preserve">Ilekroć w SWZ oraz załącznikach mowa jest o terminie płatności Zamawiający  wprowadza nowe brzmienie </w:t>
      </w:r>
      <w:r w:rsidR="00E976BA">
        <w:t>tj. „ 21 dni od daty wystawienia faktury” .</w:t>
      </w:r>
    </w:p>
    <w:p w:rsidR="00E976BA" w:rsidRDefault="00E976BA" w:rsidP="00BF33DF">
      <w:pPr>
        <w:spacing w:after="0"/>
        <w:jc w:val="both"/>
        <w:rPr>
          <w:b/>
        </w:rPr>
      </w:pPr>
    </w:p>
    <w:p w:rsidR="00BF33DF" w:rsidRDefault="00BF33DF" w:rsidP="00BF33DF">
      <w:pPr>
        <w:spacing w:after="0"/>
        <w:jc w:val="both"/>
        <w:rPr>
          <w:b/>
        </w:rPr>
      </w:pPr>
      <w:r w:rsidRPr="00595B13">
        <w:rPr>
          <w:b/>
        </w:rPr>
        <w:t xml:space="preserve">Pytanie </w:t>
      </w:r>
      <w:r>
        <w:rPr>
          <w:b/>
        </w:rPr>
        <w:t>7</w:t>
      </w:r>
    </w:p>
    <w:p w:rsidR="0011439A" w:rsidRDefault="001A0763" w:rsidP="00343400">
      <w:pPr>
        <w:spacing w:after="0"/>
        <w:jc w:val="both"/>
      </w:pPr>
      <w:r>
        <w:t>7. W Załączniku nr 5 Projektowane postanowienia umowy ust. 13 Zamawiający zawarł zapis:</w:t>
      </w:r>
    </w:p>
    <w:p w:rsidR="0011439A" w:rsidRDefault="001A0763" w:rsidP="00343400">
      <w:pPr>
        <w:spacing w:after="0"/>
        <w:jc w:val="both"/>
      </w:pPr>
      <w:r>
        <w:lastRenderedPageBreak/>
        <w:t>„(…) Po bezskutecznym upływie terminu Zamawiającemu przysługuje prawo wypowiedzenia umowy ze skutkiem natychmiastowym i naliczenia kary umownej w wysokości 20% kwoty brutto, o której mowa w pkt. 15 z przyczyn dotyczących Wykonawcy.</w:t>
      </w:r>
    </w:p>
    <w:p w:rsidR="001254C1" w:rsidRDefault="001A0763" w:rsidP="00343400">
      <w:pPr>
        <w:spacing w:after="0"/>
        <w:jc w:val="both"/>
      </w:pPr>
      <w:r>
        <w:t xml:space="preserve">Wykonawca pragnie zauważyć, iż rozwiązanie umowy „przez którąkolwiek ze Stron” może nastąpić z powodu okoliczności za które odpowiada zarówno Wykonawca jak i Zamawiający – poszkodowaną może być każda ze Stron. Dlatego mając na uwadze równe traktowanie stron umowy Wykonawca wnosi o modyfikację wskazanego zapisu na treść wskazaną poniżej. Jednoczesne zwracamy się z prośbą o zmniejszenie kary umownej do 5% wartości brutto umowy, uznając jej wyjściowy wymiar jako dotkliwie wysoki. </w:t>
      </w:r>
    </w:p>
    <w:p w:rsidR="001254C1" w:rsidRDefault="001A0763" w:rsidP="00343400">
      <w:pPr>
        <w:spacing w:after="0"/>
        <w:jc w:val="both"/>
      </w:pPr>
      <w:r>
        <w:t>„a) W przypadku odstąpienia przez Zamawiającego od Umowy z przyczyn leżących po stronie Wykonawcy, Wykonawca zapłaci na rzecz Zamawiającego karę umowną w wysokości 5% całkowitego wynagrodzenia brutto, o którym mowa w § …….. umowy.</w:t>
      </w:r>
    </w:p>
    <w:p w:rsidR="001254C1" w:rsidRDefault="001A0763" w:rsidP="00343400">
      <w:pPr>
        <w:spacing w:after="0"/>
        <w:jc w:val="both"/>
      </w:pPr>
      <w:r>
        <w:t xml:space="preserve">b) W przypadku odstąpienia od umowy przez Wykonawcę z przyczyn leżących po stronie Zamawiającego, Zamawiający zapłaci na rzecz Wykonawcy karę umowną w wysokości 5% całkowitego wynagrodzenia brutto, o którym mowa w § …….. umowy.” </w:t>
      </w:r>
    </w:p>
    <w:p w:rsidR="001254C1" w:rsidRDefault="001254C1" w:rsidP="001254C1">
      <w:pPr>
        <w:spacing w:after="0"/>
        <w:jc w:val="both"/>
        <w:rPr>
          <w:b/>
        </w:rPr>
      </w:pPr>
    </w:p>
    <w:p w:rsidR="001254C1" w:rsidRPr="001254C1" w:rsidRDefault="001254C1" w:rsidP="001254C1">
      <w:pPr>
        <w:spacing w:after="0"/>
        <w:jc w:val="both"/>
        <w:rPr>
          <w:rFonts w:cstheme="minorHAnsi"/>
          <w:b/>
        </w:rPr>
      </w:pPr>
      <w:r w:rsidRPr="001254C1">
        <w:rPr>
          <w:rFonts w:cstheme="minorHAnsi"/>
          <w:b/>
        </w:rPr>
        <w:t>Odpowiedź nr 7</w:t>
      </w:r>
    </w:p>
    <w:p w:rsidR="001254C1" w:rsidRPr="001254C1" w:rsidRDefault="005F5193" w:rsidP="001254C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Zamawiający dokonuje</w:t>
      </w:r>
      <w:r w:rsidR="001254C1" w:rsidRPr="001254C1">
        <w:rPr>
          <w:rFonts w:asciiTheme="minorHAnsi" w:hAnsiTheme="minorHAnsi" w:cstheme="minorHAnsi"/>
          <w:sz w:val="22"/>
          <w:szCs w:val="22"/>
        </w:rPr>
        <w:t xml:space="preserve"> stosownej modyfikacji SWZ w powyższym zakresie. </w:t>
      </w:r>
    </w:p>
    <w:p w:rsidR="001254C1" w:rsidRPr="001254C1" w:rsidRDefault="001254C1" w:rsidP="001254C1">
      <w:pPr>
        <w:pStyle w:val="NormalnyWeb"/>
        <w:spacing w:before="0" w:beforeAutospacing="0" w:after="0" w:afterAutospacing="0"/>
        <w:jc w:val="both"/>
        <w:rPr>
          <w:rFonts w:asciiTheme="minorHAnsi" w:hAnsiTheme="minorHAnsi" w:cstheme="minorHAnsi"/>
          <w:sz w:val="22"/>
          <w:szCs w:val="22"/>
        </w:rPr>
      </w:pPr>
      <w:r w:rsidRPr="001254C1">
        <w:rPr>
          <w:rFonts w:asciiTheme="minorHAnsi" w:hAnsiTheme="minorHAnsi" w:cstheme="minorHAnsi"/>
          <w:sz w:val="22"/>
          <w:szCs w:val="22"/>
        </w:rPr>
        <w:t>W związku z powyższym</w:t>
      </w:r>
      <w:r w:rsidR="00933C4E">
        <w:rPr>
          <w:rFonts w:asciiTheme="minorHAnsi" w:hAnsiTheme="minorHAnsi" w:cstheme="minorHAnsi"/>
          <w:sz w:val="22"/>
          <w:szCs w:val="22"/>
        </w:rPr>
        <w:t xml:space="preserve"> p</w:t>
      </w:r>
      <w:r w:rsidRPr="001254C1">
        <w:rPr>
          <w:rFonts w:asciiTheme="minorHAnsi" w:hAnsiTheme="minorHAnsi" w:cstheme="minorHAnsi"/>
          <w:sz w:val="22"/>
          <w:szCs w:val="22"/>
        </w:rPr>
        <w:t>kt 1</w:t>
      </w:r>
      <w:r>
        <w:rPr>
          <w:rFonts w:asciiTheme="minorHAnsi" w:hAnsiTheme="minorHAnsi" w:cstheme="minorHAnsi"/>
          <w:sz w:val="22"/>
          <w:szCs w:val="22"/>
        </w:rPr>
        <w:t>3</w:t>
      </w:r>
      <w:r w:rsidRPr="001254C1">
        <w:rPr>
          <w:rFonts w:asciiTheme="minorHAnsi" w:hAnsiTheme="minorHAnsi" w:cstheme="minorHAnsi"/>
          <w:sz w:val="22"/>
          <w:szCs w:val="22"/>
        </w:rPr>
        <w:t xml:space="preserve"> Istotnych postanowień umowy otrzymuje brzmienie:</w:t>
      </w:r>
    </w:p>
    <w:p w:rsidR="001254C1" w:rsidRDefault="001254C1" w:rsidP="001254C1">
      <w:pPr>
        <w:pStyle w:val="NormalnyWeb"/>
        <w:tabs>
          <w:tab w:val="left" w:pos="142"/>
        </w:tabs>
        <w:spacing w:before="0" w:beforeAutospacing="0" w:after="0" w:afterAutospacing="0"/>
        <w:jc w:val="both"/>
        <w:rPr>
          <w:rFonts w:asciiTheme="minorHAnsi" w:hAnsiTheme="minorHAnsi" w:cstheme="minorHAnsi"/>
          <w:sz w:val="22"/>
          <w:szCs w:val="22"/>
        </w:rPr>
      </w:pPr>
      <w:r w:rsidRPr="001254C1">
        <w:rPr>
          <w:rFonts w:asciiTheme="minorHAnsi" w:hAnsiTheme="minorHAnsi" w:cstheme="minorHAnsi"/>
          <w:sz w:val="22"/>
          <w:szCs w:val="22"/>
        </w:rPr>
        <w:t>„1</w:t>
      </w:r>
      <w:r w:rsidR="00F0034A">
        <w:rPr>
          <w:rFonts w:asciiTheme="minorHAnsi" w:hAnsiTheme="minorHAnsi" w:cstheme="minorHAnsi"/>
          <w:sz w:val="22"/>
          <w:szCs w:val="22"/>
        </w:rPr>
        <w:t>3</w:t>
      </w:r>
      <w:r w:rsidRPr="001254C1">
        <w:rPr>
          <w:rFonts w:asciiTheme="minorHAnsi" w:hAnsiTheme="minorHAnsi" w:cstheme="minorHAnsi"/>
          <w:sz w:val="22"/>
          <w:szCs w:val="22"/>
        </w:rPr>
        <w:t xml:space="preserve">. Zamawiającemu przysługuje prawo do wypowiedzenia umowy w trybie natychmiastowym, w przypadku nie wykonywania bądź wadliwego wykonywania przez Wykonawcę postanowień niniejszej umowy. W tym wypadku Zamawiający wezwie Wykonawcę do realizacji umowy zgodnie z jej  postanowieniami, wyznaczając w tym zakresie termin nie dłuższy niż 14 dni pod rygorem natychmiastowego wypowiedzenia. Po bezskutecznym upływie terminu Zamawiającemu przysługuje prawo wypowiedzenia umowy ze skutkiem natychmiastowym i naliczenia kary umownej w wysokości </w:t>
      </w:r>
      <w:r w:rsidRPr="00E976BA">
        <w:rPr>
          <w:rFonts w:asciiTheme="minorHAnsi" w:hAnsiTheme="minorHAnsi" w:cstheme="minorHAnsi"/>
          <w:sz w:val="22"/>
          <w:szCs w:val="22"/>
        </w:rPr>
        <w:t>10%</w:t>
      </w:r>
      <w:r>
        <w:rPr>
          <w:rFonts w:asciiTheme="minorHAnsi" w:hAnsiTheme="minorHAnsi" w:cstheme="minorHAnsi"/>
          <w:color w:val="FF0000"/>
          <w:sz w:val="22"/>
          <w:szCs w:val="22"/>
        </w:rPr>
        <w:t xml:space="preserve">  </w:t>
      </w:r>
      <w:r w:rsidRPr="001254C1">
        <w:rPr>
          <w:rFonts w:asciiTheme="minorHAnsi" w:hAnsiTheme="minorHAnsi" w:cstheme="minorHAnsi"/>
          <w:color w:val="FF0000"/>
          <w:sz w:val="22"/>
          <w:szCs w:val="22"/>
        </w:rPr>
        <w:t xml:space="preserve"> </w:t>
      </w:r>
      <w:r w:rsidRPr="001254C1">
        <w:rPr>
          <w:rFonts w:asciiTheme="minorHAnsi" w:hAnsiTheme="minorHAnsi" w:cstheme="minorHAnsi"/>
          <w:sz w:val="22"/>
          <w:szCs w:val="22"/>
        </w:rPr>
        <w:t>kwoty brutto z przyczyn dotyczących Wykonawcy”</w:t>
      </w:r>
      <w:r>
        <w:rPr>
          <w:rFonts w:asciiTheme="minorHAnsi" w:hAnsiTheme="minorHAnsi" w:cstheme="minorHAnsi"/>
          <w:sz w:val="22"/>
          <w:szCs w:val="22"/>
        </w:rPr>
        <w:t>.</w:t>
      </w:r>
    </w:p>
    <w:p w:rsidR="001254C1" w:rsidRDefault="001254C1" w:rsidP="00343400">
      <w:pPr>
        <w:spacing w:after="0"/>
        <w:jc w:val="both"/>
      </w:pPr>
    </w:p>
    <w:p w:rsidR="001254C1" w:rsidRPr="001254C1" w:rsidRDefault="001254C1" w:rsidP="00343400">
      <w:pPr>
        <w:spacing w:after="0"/>
        <w:jc w:val="both"/>
        <w:rPr>
          <w:b/>
        </w:rPr>
      </w:pPr>
      <w:r w:rsidRPr="001254C1">
        <w:rPr>
          <w:b/>
        </w:rPr>
        <w:t xml:space="preserve">Pytanie 8 </w:t>
      </w:r>
    </w:p>
    <w:p w:rsidR="001254C1" w:rsidRDefault="001A0763" w:rsidP="00343400">
      <w:pPr>
        <w:spacing w:after="0"/>
        <w:jc w:val="both"/>
      </w:pPr>
      <w:r>
        <w:t xml:space="preserve">W załączniku nr 5 Projektowane postanowienia umowy – Nadawanie przesyłek listowych ust. 9 oraz załączniku nr 6 Szczegółowy opis przedmiotu zamówienia ust 1 pkt 9. Zamawiający umieścił zapis: „Operator ma obowiązek dostarczyć bezpłatnie Zamawiającemu wszelkie niezbędne druki/np. potwierdzenia odbioru/ służące do prawidłowej obsługi pocztowej i kurierskiej.” </w:t>
      </w:r>
    </w:p>
    <w:p w:rsidR="001254C1" w:rsidRDefault="001A0763" w:rsidP="00343400">
      <w:pPr>
        <w:spacing w:after="0"/>
        <w:jc w:val="both"/>
      </w:pPr>
      <w:r>
        <w:t>Z uwagi na korzystanie przez Zamawiającego z procedur zarezerwowanych dla Kodeksu postępowania administracyjnego, Wykonawca wnioskuje o zmianę wskazanych zapisów na następującą treść: „Operator zobowiązany jest do dostarczenia bezpłatnie druków potwierdzenia odbioru w obrocie krajowym i zagranicznym do przesyłek nadawanych na zasadach ogólnych natomiast w odniesieniu do przesyłek nadawanych na zasadach specjalnych Zamawiający będzie korzystał z własnych druków potwierdzenia odbioru”.</w:t>
      </w:r>
    </w:p>
    <w:p w:rsidR="001254C1" w:rsidRDefault="001254C1" w:rsidP="001254C1">
      <w:pPr>
        <w:spacing w:after="0"/>
        <w:jc w:val="both"/>
        <w:rPr>
          <w:rFonts w:cstheme="minorHAnsi"/>
          <w:b/>
        </w:rPr>
      </w:pPr>
    </w:p>
    <w:p w:rsidR="00933C4E" w:rsidRDefault="001254C1" w:rsidP="001254C1">
      <w:pPr>
        <w:spacing w:after="0"/>
        <w:jc w:val="both"/>
        <w:rPr>
          <w:rFonts w:cstheme="minorHAnsi"/>
          <w:b/>
        </w:rPr>
      </w:pPr>
      <w:r w:rsidRPr="001254C1">
        <w:rPr>
          <w:rFonts w:cstheme="minorHAnsi"/>
          <w:b/>
        </w:rPr>
        <w:t xml:space="preserve">Odpowiedź nr </w:t>
      </w:r>
      <w:r>
        <w:rPr>
          <w:rFonts w:cstheme="minorHAnsi"/>
          <w:b/>
        </w:rPr>
        <w:t>8</w:t>
      </w:r>
      <w:r w:rsidR="00933C4E">
        <w:rPr>
          <w:rFonts w:cstheme="minorHAnsi"/>
          <w:b/>
        </w:rPr>
        <w:t xml:space="preserve"> </w:t>
      </w:r>
    </w:p>
    <w:p w:rsidR="00933C4E" w:rsidRPr="007125B5" w:rsidRDefault="005F5193" w:rsidP="00933C4E">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Zamawiający dokonuje</w:t>
      </w:r>
      <w:r w:rsidR="00933C4E" w:rsidRPr="007125B5">
        <w:rPr>
          <w:rFonts w:asciiTheme="minorHAnsi" w:hAnsiTheme="minorHAnsi" w:cstheme="minorHAnsi"/>
          <w:sz w:val="22"/>
          <w:szCs w:val="22"/>
        </w:rPr>
        <w:t xml:space="preserve"> stosownej modyfikacji SWZ w powyższym zakresie. </w:t>
      </w:r>
    </w:p>
    <w:p w:rsidR="007125B5" w:rsidRPr="007125B5" w:rsidRDefault="00933C4E" w:rsidP="007125B5">
      <w:pPr>
        <w:spacing w:after="0"/>
        <w:jc w:val="both"/>
      </w:pPr>
      <w:r w:rsidRPr="007125B5">
        <w:rPr>
          <w:rFonts w:cstheme="minorHAnsi"/>
        </w:rPr>
        <w:t>W związku z powyższym pkt 9 Projektowane postanowienia umowy otrzymuje brzmienie:</w:t>
      </w:r>
      <w:r w:rsidR="007125B5" w:rsidRPr="007125B5">
        <w:rPr>
          <w:rFonts w:cstheme="minorHAnsi"/>
        </w:rPr>
        <w:br/>
        <w:t xml:space="preserve">„9. </w:t>
      </w:r>
      <w:r w:rsidR="007125B5" w:rsidRPr="007125B5">
        <w:t>„Operator zobowiązany jest do dostarczenia bezpłatnie druków potwierdzenia odbioru w obrocie krajowym i zagranicznym do przesyłek nadawanych na zasadach ogólnych natomiast w odniesieniu do przesyłek nadawanych w trybie KPA Zamawiający będzie korzystał z własnych druków potwierdzenia odbioru”.</w:t>
      </w:r>
    </w:p>
    <w:p w:rsidR="001254C1" w:rsidRDefault="001254C1" w:rsidP="001254C1">
      <w:pPr>
        <w:spacing w:after="0"/>
        <w:jc w:val="both"/>
        <w:rPr>
          <w:rFonts w:cstheme="minorHAnsi"/>
          <w:b/>
        </w:rPr>
      </w:pPr>
    </w:p>
    <w:p w:rsidR="000E4654" w:rsidRDefault="000E4654" w:rsidP="001254C1">
      <w:pPr>
        <w:spacing w:after="0"/>
        <w:jc w:val="both"/>
        <w:rPr>
          <w:rFonts w:cstheme="minorHAnsi"/>
          <w:b/>
        </w:rPr>
      </w:pPr>
    </w:p>
    <w:p w:rsidR="000E4654" w:rsidRPr="001254C1" w:rsidRDefault="000E4654" w:rsidP="001254C1">
      <w:pPr>
        <w:spacing w:after="0"/>
        <w:jc w:val="both"/>
        <w:rPr>
          <w:rFonts w:cstheme="minorHAnsi"/>
          <w:b/>
        </w:rPr>
      </w:pPr>
    </w:p>
    <w:p w:rsidR="001254C1" w:rsidRPr="001254C1" w:rsidRDefault="001254C1" w:rsidP="001254C1">
      <w:pPr>
        <w:spacing w:after="0"/>
        <w:jc w:val="both"/>
        <w:rPr>
          <w:b/>
        </w:rPr>
      </w:pPr>
      <w:r w:rsidRPr="001254C1">
        <w:rPr>
          <w:b/>
        </w:rPr>
        <w:lastRenderedPageBreak/>
        <w:t xml:space="preserve">Pytanie </w:t>
      </w:r>
      <w:r>
        <w:rPr>
          <w:b/>
        </w:rPr>
        <w:t>9</w:t>
      </w:r>
    </w:p>
    <w:p w:rsidR="001254C1" w:rsidRDefault="001A0763" w:rsidP="00343400">
      <w:pPr>
        <w:spacing w:after="0"/>
        <w:jc w:val="both"/>
      </w:pPr>
      <w:r>
        <w:t xml:space="preserve">W załączniku nr 5 Projektowane postanowienia umowy – Nadawanie przesyłek listowych ust. 11 oraz załączniku nr 6 Szczegółowy opis przedmiotu zamówienia ust 1 pkt 11 Zamawiający wskazuje, że ma prawo zlecić świadczenie usługi innemu operatorowi, a kosztami obciążyć Wykonawcę, jeżeli Wykonawca nie odbierze od Zamawiającego przesyłek w wyznaczonym dniu i czasie. </w:t>
      </w:r>
    </w:p>
    <w:p w:rsidR="001254C1" w:rsidRDefault="001A0763" w:rsidP="00343400">
      <w:pPr>
        <w:spacing w:after="0"/>
        <w:jc w:val="both"/>
      </w:pPr>
      <w:r>
        <w:t xml:space="preserve">Zamawiający bezwzględnie wymaga realizacji usługi odbioru przesyłek i jednocześnie nie uwzględnia w treści Zapytania okoliczności spowodowanych przyczynami niezawinionymi przez Wykonawcę. Wśród nich można wymienić w szczególności działania siły wyższej oraz innych zakłóceń w pracy Wykonawcy o charakterze stałym, a zatem okoliczności uniemożliwiające wykonanie usługi w całości lub w jakiejkolwiek części (np. władcze działania organów państwowych, samorządowych oraz organizacji międzynarodowych, zmiana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Dodatkowo należy wskazać nadzwyczajne okoliczności o charakterze zewnętrznym pozostające poza kontrolą Wykonawcy, których nie można przewidzieć, a które ze względu na wywierane skutki uniemożliwiają, bądź znacznie utrudniają wykonanie usługi odbioru przesyłek. </w:t>
      </w:r>
    </w:p>
    <w:p w:rsidR="001254C1" w:rsidRDefault="001A0763" w:rsidP="00343400">
      <w:pPr>
        <w:spacing w:after="0"/>
        <w:jc w:val="both"/>
      </w:pPr>
      <w:r>
        <w:t xml:space="preserve">Pytanie (a): </w:t>
      </w:r>
    </w:p>
    <w:p w:rsidR="001254C1" w:rsidRDefault="001A0763" w:rsidP="00343400">
      <w:pPr>
        <w:spacing w:after="0"/>
        <w:jc w:val="both"/>
      </w:pPr>
      <w:r>
        <w:t xml:space="preserve">- Czy z uwagi na fakt, iż odbiór przesyłek jest dodatkową usługą (brak odbioru nie ogranicza Zamawiającemu możliwości samodzielnego nadania przesyłek w placówce Wykonawcy), Zamawiający zmodyfikuje zapis w sposób taki aby konsekwencją braku realizacji usługi odbioru w danym dniu i czasie była sankcja (kara) za brak odbioru przesyłek? </w:t>
      </w:r>
    </w:p>
    <w:p w:rsidR="00BA5F2D" w:rsidRDefault="001A0763" w:rsidP="00343400">
      <w:pPr>
        <w:spacing w:after="0"/>
        <w:jc w:val="both"/>
      </w:pPr>
      <w:r>
        <w:t xml:space="preserve">Pytanie (b): </w:t>
      </w:r>
    </w:p>
    <w:p w:rsidR="00BA5F2D" w:rsidRDefault="001A0763" w:rsidP="00343400">
      <w:pPr>
        <w:spacing w:after="0"/>
        <w:jc w:val="both"/>
      </w:pPr>
      <w:r>
        <w:t xml:space="preserve">- Czy Zamawiający byłby skłonny zaakceptować niniejszy zapis: „Zamawiającemu przysługuje kara umowna za niezgłoszenie się po odbiór przesyłek w oznaczonym dniu, w wysokości 200% opłaty za jeden odbiór.” </w:t>
      </w:r>
    </w:p>
    <w:p w:rsidR="00BA5F2D" w:rsidRDefault="001A0763" w:rsidP="00343400">
      <w:pPr>
        <w:spacing w:after="0"/>
        <w:jc w:val="both"/>
      </w:pPr>
      <w:r>
        <w:t xml:space="preserve">Pytanie (c): </w:t>
      </w:r>
    </w:p>
    <w:p w:rsidR="00BA5F2D" w:rsidRDefault="001A0763" w:rsidP="00343400">
      <w:pPr>
        <w:spacing w:after="0"/>
        <w:jc w:val="both"/>
      </w:pPr>
      <w:r>
        <w:t xml:space="preserve">- Czy Zamawiający uwzględni okoliczności spowodowane przyczynami niezawinionymi przez Wykonawcę? </w:t>
      </w:r>
    </w:p>
    <w:p w:rsidR="00BA5F2D" w:rsidRDefault="001A0763" w:rsidP="00343400">
      <w:pPr>
        <w:spacing w:after="0"/>
        <w:jc w:val="both"/>
      </w:pPr>
      <w:r>
        <w:t xml:space="preserve">Pytanie (d): </w:t>
      </w:r>
    </w:p>
    <w:p w:rsidR="00BA5F2D" w:rsidRDefault="001A0763" w:rsidP="00343400">
      <w:pPr>
        <w:spacing w:after="0"/>
        <w:jc w:val="both"/>
      </w:pPr>
      <w:r>
        <w:t xml:space="preserve">Wykonawca wnosi o wskazanie maksymalnej wysokości opłaty jaką Zamawiający może obciążyć Wykonawcę, np. w kwocie maksymalnej 100% opłaty jaką Zamawiający zapłaciłby Wykonawcy. Pozostawienie zapisu w obecnym brzmieniu pozwala Zamawiającemu na obciążenie Wykonawcy kwotą nieograniczoną maksymalną stawką za usługę. </w:t>
      </w:r>
    </w:p>
    <w:p w:rsidR="00BA5F2D" w:rsidRDefault="001A0763" w:rsidP="00343400">
      <w:pPr>
        <w:spacing w:after="0"/>
        <w:jc w:val="both"/>
      </w:pPr>
      <w:r>
        <w:t xml:space="preserve">Pytanie (e): </w:t>
      </w:r>
    </w:p>
    <w:p w:rsidR="00BA5F2D" w:rsidRDefault="001A0763" w:rsidP="00343400">
      <w:pPr>
        <w:spacing w:after="0"/>
        <w:jc w:val="both"/>
      </w:pPr>
      <w:r>
        <w:t xml:space="preserve">Prosimy o potwierdzenie, że w przypadku zlecenia usługi innemu operatorowi Zamawiający będzie korzystał z tożsamych usług jak u Wykonawcy. </w:t>
      </w:r>
    </w:p>
    <w:p w:rsidR="00BA5F2D" w:rsidRDefault="00BA5F2D" w:rsidP="00343400">
      <w:pPr>
        <w:spacing w:after="0"/>
        <w:jc w:val="both"/>
      </w:pPr>
    </w:p>
    <w:p w:rsidR="00BA5F2D" w:rsidRDefault="00BA5F2D" w:rsidP="00BA5F2D">
      <w:pPr>
        <w:spacing w:after="0"/>
        <w:jc w:val="both"/>
        <w:rPr>
          <w:rFonts w:cstheme="minorHAnsi"/>
          <w:b/>
        </w:rPr>
      </w:pPr>
      <w:r w:rsidRPr="001254C1">
        <w:rPr>
          <w:rFonts w:cstheme="minorHAnsi"/>
          <w:b/>
        </w:rPr>
        <w:t xml:space="preserve">Odpowiedź nr </w:t>
      </w:r>
      <w:r>
        <w:rPr>
          <w:rFonts w:cstheme="minorHAnsi"/>
          <w:b/>
        </w:rPr>
        <w:t>9</w:t>
      </w:r>
    </w:p>
    <w:p w:rsidR="00BA5F2D" w:rsidRPr="00BA5F2D" w:rsidRDefault="00BA5F2D" w:rsidP="00BA5F2D">
      <w:pPr>
        <w:pStyle w:val="NormalnyWeb"/>
        <w:spacing w:before="0" w:beforeAutospacing="0" w:after="0" w:afterAutospacing="0"/>
        <w:jc w:val="both"/>
        <w:rPr>
          <w:rFonts w:ascii="Calibri" w:hAnsi="Calibri" w:cs="Calibri"/>
          <w:sz w:val="22"/>
          <w:szCs w:val="22"/>
        </w:rPr>
      </w:pPr>
      <w:r w:rsidRPr="00BA5F2D">
        <w:rPr>
          <w:rFonts w:ascii="Calibri" w:hAnsi="Calibri" w:cs="Calibri"/>
          <w:sz w:val="22"/>
          <w:szCs w:val="22"/>
        </w:rPr>
        <w:t>Zamawiający nie wyr</w:t>
      </w:r>
      <w:r w:rsidR="005F5193">
        <w:rPr>
          <w:rFonts w:ascii="Calibri" w:hAnsi="Calibri" w:cs="Calibri"/>
          <w:sz w:val="22"/>
          <w:szCs w:val="22"/>
        </w:rPr>
        <w:t>aża zgody na powyższe. Zapisy S</w:t>
      </w:r>
      <w:r w:rsidRPr="00BA5F2D">
        <w:rPr>
          <w:rFonts w:ascii="Calibri" w:hAnsi="Calibri" w:cs="Calibri"/>
          <w:sz w:val="22"/>
          <w:szCs w:val="22"/>
        </w:rPr>
        <w:t xml:space="preserve">WZ pozostają bez zmian w tym zakresie. </w:t>
      </w:r>
    </w:p>
    <w:p w:rsidR="00BA5F2D" w:rsidRPr="009C71C3" w:rsidRDefault="00BA5F2D" w:rsidP="00BA5F2D">
      <w:pPr>
        <w:pStyle w:val="NormalnyWeb"/>
        <w:spacing w:before="0" w:beforeAutospacing="0" w:after="0" w:afterAutospacing="0"/>
        <w:jc w:val="both"/>
        <w:rPr>
          <w:rFonts w:ascii="Arial" w:hAnsi="Arial" w:cs="Arial"/>
          <w:b/>
          <w:bCs/>
          <w:color w:val="FF0000"/>
          <w:sz w:val="22"/>
          <w:szCs w:val="22"/>
        </w:rPr>
      </w:pPr>
    </w:p>
    <w:p w:rsidR="00BA5F2D" w:rsidRPr="001254C1" w:rsidRDefault="00BA5F2D" w:rsidP="00BA5F2D">
      <w:pPr>
        <w:spacing w:after="0"/>
        <w:jc w:val="both"/>
        <w:rPr>
          <w:b/>
        </w:rPr>
      </w:pPr>
      <w:bookmarkStart w:id="1" w:name="_Hlk88557192"/>
      <w:r w:rsidRPr="001254C1">
        <w:rPr>
          <w:b/>
        </w:rPr>
        <w:t xml:space="preserve">Pytanie </w:t>
      </w:r>
      <w:r>
        <w:rPr>
          <w:b/>
        </w:rPr>
        <w:t>10</w:t>
      </w:r>
    </w:p>
    <w:bookmarkEnd w:id="1"/>
    <w:p w:rsidR="00BA5F2D" w:rsidRDefault="001A0763" w:rsidP="00343400">
      <w:pPr>
        <w:spacing w:after="0"/>
        <w:jc w:val="both"/>
      </w:pPr>
      <w:r>
        <w:t>W załączniku nr 5 Projektowane postanowienia umowy Zamawiający umieścił Klauzulę RODO. Wykonawca zwraca się z prośbą o nie zamieszczanie jej w zapisach umowy.</w:t>
      </w:r>
    </w:p>
    <w:p w:rsidR="00BA5F2D" w:rsidRDefault="001A0763" w:rsidP="00343400">
      <w:pPr>
        <w:spacing w:after="0"/>
        <w:jc w:val="both"/>
      </w:pPr>
      <w:r>
        <w:t xml:space="preserve">Legalność przetwarzania danych przez Wykonawcę jest zapewniona poprzez wypełnienie dyspozycji na podstawie art. 6 ust. 1 lit. c) Rozporządzenia Parlamentu Europejskiego i Rady (UE) 2016/679 z dnia 27 kwietnia 2016 roku w sprawie ochrony osób fizycznych w związku z przetwarzaniem danych </w:t>
      </w:r>
      <w:r>
        <w:lastRenderedPageBreak/>
        <w:t>osobowych i w sprawie swobodnego przepływu takich danych oraz uchylenia dyrektywy 95/46/WE - przetwarzanie jest niezbędne do wypełnienia obowiązku ciążącego na administratorze (w związku z ustawą Prawo Pocztowe).</w:t>
      </w:r>
    </w:p>
    <w:p w:rsidR="00BA5F2D" w:rsidRDefault="001A0763" w:rsidP="00343400">
      <w:pPr>
        <w:spacing w:after="0"/>
        <w:jc w:val="both"/>
      </w:pPr>
      <w:r>
        <w:t xml:space="preserve">Wykonawca jest operatorem pocztowym w rozumieniu art. 3 pkt 12 ustawy z dnia 23 listopada 2012 r. Prawo pocztowe, tj. przedsiębiorcą uprawnionym do wykonywania działalności pocztowej, na podstawie wpisu do rejestru operatorów pocztowych. Zgodnie z dyspozycją art. 42 ww. ustawy informacje lub dane objęte tajemnicą pocztową mogą być zbierane, utrwalane, przechowywane, opracowywane, zmieniane, usuwane lub udostępniane tylko wówczas, gdy czynności te dotyczą świadczonej usługi pocztowej albo są jej niezbędne do jej wykonania lub przepisy odrębne stanowią inaczej. </w:t>
      </w:r>
    </w:p>
    <w:p w:rsidR="00BA5F2D" w:rsidRDefault="001A0763" w:rsidP="00343400">
      <w:pPr>
        <w:spacing w:after="0"/>
        <w:jc w:val="both"/>
      </w:pPr>
      <w:r>
        <w:t>Wykonawca, w momencie przekazania mu danych osobowych w celu świadczenia usługi, staje się administratorem tych danych.</w:t>
      </w:r>
    </w:p>
    <w:p w:rsidR="001E6EC3" w:rsidRDefault="001E6EC3" w:rsidP="001E6EC3">
      <w:pPr>
        <w:spacing w:after="0"/>
        <w:jc w:val="both"/>
        <w:rPr>
          <w:rFonts w:cstheme="minorHAnsi"/>
          <w:b/>
        </w:rPr>
      </w:pPr>
    </w:p>
    <w:p w:rsidR="001E6EC3" w:rsidRDefault="001E6EC3" w:rsidP="001E6EC3">
      <w:pPr>
        <w:spacing w:after="0"/>
        <w:jc w:val="both"/>
        <w:rPr>
          <w:rFonts w:cstheme="minorHAnsi"/>
          <w:b/>
        </w:rPr>
      </w:pPr>
      <w:r w:rsidRPr="001254C1">
        <w:rPr>
          <w:rFonts w:cstheme="minorHAnsi"/>
          <w:b/>
        </w:rPr>
        <w:t xml:space="preserve">Odpowiedź nr </w:t>
      </w:r>
      <w:r>
        <w:rPr>
          <w:rFonts w:cstheme="minorHAnsi"/>
          <w:b/>
        </w:rPr>
        <w:t>10</w:t>
      </w:r>
    </w:p>
    <w:p w:rsidR="001E6EC3" w:rsidRDefault="00D40DE3" w:rsidP="00343400">
      <w:pPr>
        <w:spacing w:after="0"/>
        <w:jc w:val="both"/>
        <w:rPr>
          <w:rFonts w:ascii="Calibri" w:hAnsi="Calibri" w:cs="Calibri"/>
        </w:rPr>
      </w:pPr>
      <w:r w:rsidRPr="00BA5F2D">
        <w:rPr>
          <w:rFonts w:ascii="Calibri" w:hAnsi="Calibri" w:cs="Calibri"/>
        </w:rPr>
        <w:t>Zamawiający nie wyraża zgody na powyższe.</w:t>
      </w:r>
    </w:p>
    <w:p w:rsidR="00D40DE3" w:rsidRDefault="00D40DE3" w:rsidP="00343400">
      <w:pPr>
        <w:spacing w:after="0"/>
        <w:jc w:val="both"/>
        <w:rPr>
          <w:rFonts w:ascii="Calibri" w:hAnsi="Calibri" w:cs="Calibri"/>
        </w:rPr>
      </w:pPr>
      <w:r>
        <w:rPr>
          <w:rFonts w:ascii="Calibri" w:hAnsi="Calibri" w:cs="Calibri"/>
        </w:rPr>
        <w:t xml:space="preserve">Wyjaśniamy, że klauzula dotyczy obowiązku informacyjnego administratora jakim jest ZWiK Sp. </w:t>
      </w:r>
      <w:r>
        <w:rPr>
          <w:rFonts w:ascii="Calibri" w:hAnsi="Calibri" w:cs="Calibri"/>
        </w:rPr>
        <w:br/>
        <w:t>z o.o. w Szczecinie wobec osób zawierających umowę po stronie Wykonawcy oraz osób wskazanych przez Wykonawcę do realizacji umowy.</w:t>
      </w:r>
    </w:p>
    <w:p w:rsidR="00D40DE3" w:rsidRDefault="00D40DE3" w:rsidP="00343400">
      <w:pPr>
        <w:spacing w:after="0"/>
        <w:jc w:val="both"/>
        <w:rPr>
          <w:rFonts w:ascii="Calibri" w:hAnsi="Calibri" w:cs="Calibri"/>
        </w:rPr>
      </w:pPr>
      <w:r>
        <w:rPr>
          <w:rFonts w:ascii="Calibri" w:hAnsi="Calibri" w:cs="Calibri"/>
        </w:rPr>
        <w:t>Klauzula nie dotyczy podmiotów wobec których będzie realizowana usługa pocztowa.</w:t>
      </w:r>
      <w:r>
        <w:rPr>
          <w:rFonts w:ascii="Calibri" w:hAnsi="Calibri" w:cs="Calibri"/>
        </w:rPr>
        <w:br/>
        <w:t xml:space="preserve">Zamawiający nie zaprzecza, że z mocy przepisów prawa </w:t>
      </w:r>
      <w:r w:rsidR="00D1624D">
        <w:rPr>
          <w:rFonts w:ascii="Calibri" w:hAnsi="Calibri" w:cs="Calibri"/>
        </w:rPr>
        <w:t xml:space="preserve">Wykonawca </w:t>
      </w:r>
      <w:r>
        <w:rPr>
          <w:rFonts w:ascii="Calibri" w:hAnsi="Calibri" w:cs="Calibri"/>
        </w:rPr>
        <w:t xml:space="preserve">jest administratorem danych. </w:t>
      </w:r>
    </w:p>
    <w:p w:rsidR="00D40DE3" w:rsidRDefault="00D40DE3" w:rsidP="00343400">
      <w:pPr>
        <w:spacing w:after="0"/>
        <w:jc w:val="both"/>
      </w:pPr>
    </w:p>
    <w:p w:rsidR="00BA5F2D" w:rsidRPr="001254C1" w:rsidRDefault="00BA5F2D" w:rsidP="00BA5F2D">
      <w:pPr>
        <w:spacing w:after="0"/>
        <w:jc w:val="both"/>
        <w:rPr>
          <w:b/>
        </w:rPr>
      </w:pPr>
      <w:r w:rsidRPr="001254C1">
        <w:rPr>
          <w:b/>
        </w:rPr>
        <w:t xml:space="preserve">Pytanie </w:t>
      </w:r>
      <w:r>
        <w:rPr>
          <w:b/>
        </w:rPr>
        <w:t>11</w:t>
      </w:r>
    </w:p>
    <w:p w:rsidR="001E6EC3" w:rsidRDefault="001A0763" w:rsidP="00343400">
      <w:pPr>
        <w:spacing w:after="0"/>
        <w:jc w:val="both"/>
      </w:pPr>
      <w:r>
        <w:t xml:space="preserve">W Załączniku nr 5 Projektowane postanowienia umowy ust 25 Zamawiający wskazuje, iż będzie nadawał przesyłki w trybie KPA. </w:t>
      </w:r>
    </w:p>
    <w:p w:rsidR="001E6EC3" w:rsidRDefault="001A0763" w:rsidP="00343400">
      <w:pPr>
        <w:spacing w:after="0"/>
        <w:jc w:val="both"/>
      </w:pPr>
      <w:r>
        <w:t xml:space="preserve">Wykonawca informuje, że obowiązujący formularz potwierdzenia odbioru dla przesyłek nadanych w obrocie krajowym w trybie określonym Kodeksem postępowania administracyjnego (postępowanie administracyjne) przedstawia się następująco: </w:t>
      </w:r>
    </w:p>
    <w:p w:rsidR="001E6EC3" w:rsidRDefault="001A0763" w:rsidP="00343400">
      <w:pPr>
        <w:spacing w:after="0"/>
        <w:jc w:val="both"/>
      </w:pPr>
      <w:r>
        <w:t>Wymogi techniczne:</w:t>
      </w:r>
    </w:p>
    <w:p w:rsidR="001E6EC3" w:rsidRDefault="001A0763" w:rsidP="00343400">
      <w:pPr>
        <w:spacing w:after="0"/>
        <w:jc w:val="both"/>
      </w:pPr>
      <w:r>
        <w:t xml:space="preserve"> 1) gramatura papieru: papier offsetowy BD 140 – 200 g/m2;</w:t>
      </w:r>
    </w:p>
    <w:p w:rsidR="001E6EC3" w:rsidRDefault="001A0763" w:rsidP="00343400">
      <w:pPr>
        <w:spacing w:after="0"/>
        <w:jc w:val="both"/>
      </w:pPr>
      <w:r>
        <w:t xml:space="preserve"> 2) wymiar druku*: </w:t>
      </w:r>
    </w:p>
    <w:p w:rsidR="001E6EC3" w:rsidRDefault="001A0763" w:rsidP="00343400">
      <w:pPr>
        <w:spacing w:after="0"/>
        <w:jc w:val="both"/>
      </w:pPr>
      <w:r>
        <w:t xml:space="preserve">• minimalne: 90 x 140 mm (część środkowa, bez listew bocznych); </w:t>
      </w:r>
    </w:p>
    <w:p w:rsidR="001E6EC3" w:rsidRDefault="001A0763" w:rsidP="00343400">
      <w:pPr>
        <w:spacing w:after="0"/>
        <w:jc w:val="both"/>
      </w:pPr>
      <w:r>
        <w:t>• optymalne wymiary: a) część środkowa, bez listew bocznych: 100 x 140 mm,</w:t>
      </w:r>
    </w:p>
    <w:p w:rsidR="001E6EC3" w:rsidRDefault="001A0763" w:rsidP="00343400">
      <w:pPr>
        <w:spacing w:after="0"/>
        <w:jc w:val="both"/>
      </w:pPr>
      <w:r>
        <w:t xml:space="preserve"> b) całość druku, tj. część środkowa + listwy boczne: 100 x 160 mm; </w:t>
      </w:r>
    </w:p>
    <w:p w:rsidR="001E6EC3" w:rsidRDefault="001A0763" w:rsidP="00343400">
      <w:pPr>
        <w:spacing w:after="0"/>
        <w:jc w:val="both"/>
      </w:pPr>
      <w:r>
        <w:t xml:space="preserve">* wszystkie wymiary przyjmuje się z tolerancją 2 mm </w:t>
      </w:r>
    </w:p>
    <w:p w:rsidR="001E6EC3" w:rsidRDefault="001A0763" w:rsidP="00343400">
      <w:pPr>
        <w:spacing w:after="0"/>
        <w:jc w:val="both"/>
      </w:pPr>
      <w:r>
        <w:t xml:space="preserve">3) listwy po obu stronach, perforacja pionowa pozwalająca na wyrwanie środkowej części druku, bez jego uszkodzenia; </w:t>
      </w:r>
    </w:p>
    <w:p w:rsidR="001E6EC3" w:rsidRDefault="001A0763" w:rsidP="00343400">
      <w:pPr>
        <w:spacing w:after="0"/>
        <w:jc w:val="both"/>
      </w:pPr>
      <w:r>
        <w:t xml:space="preserve">4) co najmniej 5 mm pasek kleju gwarantujący przyczepność do różnego rodzaju podłoża w zróżnicowanym zakresie temperatur, zabezpieczony osłoną. </w:t>
      </w:r>
    </w:p>
    <w:p w:rsidR="001E6EC3" w:rsidRDefault="001A0763" w:rsidP="00343400">
      <w:pPr>
        <w:spacing w:after="0"/>
        <w:jc w:val="both"/>
      </w:pPr>
      <w:r>
        <w:t>Adres nadawcy przesyłki:</w:t>
      </w:r>
    </w:p>
    <w:p w:rsidR="001E6EC3" w:rsidRDefault="001A0763" w:rsidP="00343400">
      <w:pPr>
        <w:spacing w:after="0"/>
        <w:jc w:val="both"/>
      </w:pPr>
      <w:r>
        <w:t xml:space="preserve">- naniesiony w strefie prostokątnej na stronie przedniej druku (awers), w dolnej prawej części w minimalnej odległości: </w:t>
      </w:r>
    </w:p>
    <w:p w:rsidR="001E6EC3" w:rsidRDefault="001A0763" w:rsidP="00343400">
      <w:pPr>
        <w:spacing w:after="0"/>
        <w:jc w:val="both"/>
      </w:pPr>
      <w:r>
        <w:t xml:space="preserve">• 40 mm od górnego brzegu; • 5 mm od prawego brzegu; </w:t>
      </w:r>
    </w:p>
    <w:p w:rsidR="001E6EC3" w:rsidRDefault="001A0763" w:rsidP="00343400">
      <w:pPr>
        <w:spacing w:after="0"/>
        <w:jc w:val="both"/>
      </w:pPr>
      <w:r>
        <w:t xml:space="preserve">• 15 mm od dolnego brzegu. </w:t>
      </w:r>
    </w:p>
    <w:p w:rsidR="001E6EC3" w:rsidRDefault="001A0763" w:rsidP="00343400">
      <w:pPr>
        <w:spacing w:after="0"/>
        <w:jc w:val="both"/>
      </w:pPr>
      <w:r>
        <w:t xml:space="preserve">Adres adresata przesyłki: </w:t>
      </w:r>
    </w:p>
    <w:p w:rsidR="001E6EC3" w:rsidRDefault="001A0763" w:rsidP="00343400">
      <w:pPr>
        <w:spacing w:after="0"/>
        <w:jc w:val="both"/>
      </w:pPr>
      <w:r>
        <w:t xml:space="preserve">- naniesiony w strefie prostokątnej na stronie przedniej druku (awers), w górnej lewej części. </w:t>
      </w:r>
    </w:p>
    <w:p w:rsidR="001E6EC3" w:rsidRDefault="001A0763" w:rsidP="00343400">
      <w:pPr>
        <w:spacing w:after="0"/>
        <w:jc w:val="both"/>
      </w:pPr>
      <w:r>
        <w:t xml:space="preserve">W pasie 15 mm powyżej dolnej krawędzi strony przedniej druku (awers) oraz z prawej strony danych adresowych nadawcy nie można umieszczać żadnych napisów/nadruków. </w:t>
      </w:r>
    </w:p>
    <w:p w:rsidR="000E4654" w:rsidRDefault="00F134B3" w:rsidP="00343400">
      <w:pPr>
        <w:spacing w:after="0"/>
        <w:jc w:val="both"/>
      </w:pPr>
      <w:r>
        <w:t xml:space="preserve">                                                              </w:t>
      </w:r>
      <w:r w:rsidR="00BC094A">
        <w:t xml:space="preserve">    </w:t>
      </w:r>
    </w:p>
    <w:p w:rsidR="001E6EC3" w:rsidRDefault="00F134B3" w:rsidP="000E4654">
      <w:pPr>
        <w:spacing w:after="0"/>
        <w:jc w:val="center"/>
      </w:pPr>
      <w:r>
        <w:lastRenderedPageBreak/>
        <w:t>POTWIERDZENIE ODBIOTU</w:t>
      </w:r>
    </w:p>
    <w:p w:rsidR="00F134B3" w:rsidRDefault="00F134B3" w:rsidP="00BC094A">
      <w:pPr>
        <w:tabs>
          <w:tab w:val="left" w:pos="2835"/>
          <w:tab w:val="left" w:pos="3686"/>
        </w:tabs>
        <w:spacing w:after="0"/>
        <w:jc w:val="center"/>
      </w:pPr>
      <w:r>
        <w:t>(</w:t>
      </w:r>
      <w:r w:rsidR="00BC094A">
        <w:t xml:space="preserve"> WZÓR </w:t>
      </w:r>
      <w:r>
        <w:t>DRUK</w:t>
      </w:r>
      <w:r w:rsidR="00BC094A">
        <w:t>U</w:t>
      </w:r>
      <w:r>
        <w:t>)</w:t>
      </w:r>
    </w:p>
    <w:p w:rsidR="00F134B3" w:rsidRDefault="00F134B3" w:rsidP="00343400">
      <w:pPr>
        <w:spacing w:after="0"/>
        <w:jc w:val="both"/>
      </w:pPr>
    </w:p>
    <w:p w:rsidR="00F134B3" w:rsidRDefault="001A0763" w:rsidP="00343400">
      <w:pPr>
        <w:spacing w:after="0"/>
        <w:jc w:val="both"/>
      </w:pPr>
      <w:r>
        <w:t xml:space="preserve">WAŻNE: Podczas sortowania przesyłek ich adresy rozpoznawane są automatycznie, dlatego dane na przesyłkach i formularzach powinny być nanoszone kolorem niebieskim lub czarnym. </w:t>
      </w:r>
    </w:p>
    <w:p w:rsidR="00F134B3" w:rsidRDefault="001A0763" w:rsidP="00343400">
      <w:pPr>
        <w:spacing w:after="0"/>
        <w:jc w:val="both"/>
      </w:pPr>
      <w:r>
        <w:t xml:space="preserve">Stosowanie właściwych i prawidłowych druków potwierdzenia odbioru jest niezbędne dla Wykonawcy celem prawidłowego doręczenia przesyłek nadawanych na „zasadach specjalnych”. </w:t>
      </w:r>
    </w:p>
    <w:p w:rsidR="00F134B3" w:rsidRDefault="001A0763" w:rsidP="00343400">
      <w:pPr>
        <w:spacing w:after="0"/>
        <w:jc w:val="both"/>
      </w:pPr>
      <w:r>
        <w:t>Czy wobec powyższego, Zamawiający dostosuje wzór zwrotnego potwierdzenia odbioru, dla przesyłek poleconych nadanych w obrocie krajowym w trybie określonym Kodeksem postępowania administracyjnego, zgodnie z powyższymi standardami?</w:t>
      </w:r>
    </w:p>
    <w:p w:rsidR="00F134B3" w:rsidRDefault="00F134B3" w:rsidP="00343400">
      <w:pPr>
        <w:spacing w:after="0"/>
        <w:jc w:val="both"/>
      </w:pPr>
    </w:p>
    <w:p w:rsidR="00F134B3" w:rsidRDefault="00F134B3" w:rsidP="00F134B3">
      <w:pPr>
        <w:spacing w:after="0"/>
        <w:jc w:val="both"/>
        <w:rPr>
          <w:rFonts w:cstheme="minorHAnsi"/>
          <w:b/>
        </w:rPr>
      </w:pPr>
      <w:r w:rsidRPr="001254C1">
        <w:rPr>
          <w:rFonts w:cstheme="minorHAnsi"/>
          <w:b/>
        </w:rPr>
        <w:t xml:space="preserve">Odpowiedź nr </w:t>
      </w:r>
      <w:r>
        <w:rPr>
          <w:rFonts w:cstheme="minorHAnsi"/>
          <w:b/>
        </w:rPr>
        <w:t>11</w:t>
      </w:r>
    </w:p>
    <w:p w:rsidR="00F154A4" w:rsidRPr="005E2F7B" w:rsidRDefault="005E2F7B" w:rsidP="00F134B3">
      <w:pPr>
        <w:spacing w:after="0"/>
        <w:jc w:val="both"/>
      </w:pPr>
      <w:r w:rsidRPr="005E2F7B">
        <w:rPr>
          <w:rFonts w:cstheme="minorHAnsi"/>
        </w:rPr>
        <w:t xml:space="preserve">Zamawiający przyjmuje do wiadomości przedłożoną propozycję przesyłania korespondencji </w:t>
      </w:r>
      <w:r w:rsidRPr="005E2F7B">
        <w:rPr>
          <w:rFonts w:cstheme="minorHAnsi"/>
        </w:rPr>
        <w:br/>
        <w:t>i dostosuje ją do wymogów Wykonawcy</w:t>
      </w:r>
      <w:r>
        <w:rPr>
          <w:rFonts w:cstheme="minorHAnsi"/>
        </w:rPr>
        <w:t>.</w:t>
      </w:r>
    </w:p>
    <w:p w:rsidR="005E2F7B" w:rsidRDefault="005E2F7B" w:rsidP="00F134B3">
      <w:pPr>
        <w:spacing w:after="0"/>
        <w:jc w:val="both"/>
        <w:rPr>
          <w:b/>
        </w:rPr>
      </w:pPr>
    </w:p>
    <w:p w:rsidR="00F134B3" w:rsidRPr="001254C1" w:rsidRDefault="00F154A4" w:rsidP="00F134B3">
      <w:pPr>
        <w:spacing w:after="0"/>
        <w:jc w:val="both"/>
        <w:rPr>
          <w:b/>
        </w:rPr>
      </w:pPr>
      <w:r>
        <w:rPr>
          <w:b/>
        </w:rPr>
        <w:t>P</w:t>
      </w:r>
      <w:r w:rsidR="00F134B3" w:rsidRPr="001254C1">
        <w:rPr>
          <w:b/>
        </w:rPr>
        <w:t xml:space="preserve">ytanie </w:t>
      </w:r>
      <w:r w:rsidR="00F134B3">
        <w:rPr>
          <w:b/>
        </w:rPr>
        <w:t>12</w:t>
      </w:r>
    </w:p>
    <w:p w:rsidR="00F134B3" w:rsidRDefault="001A0763" w:rsidP="00343400">
      <w:pPr>
        <w:spacing w:after="0"/>
        <w:jc w:val="both"/>
      </w:pPr>
      <w:r>
        <w:t>Wykonawca zwraca się do Zamawiającego z wnioskiem o dopuszczenie możliwości dodania Oświadczenia- Klauzula antykorupcyjna jako załącznika do umowy w przypadku wyboru Wykonawcy, które w związku z wprowadzoną w jego organizacji Polityką antykorupcyjną jest załączane obligatoryjnie do wszystkich umów z Kontrahentami.</w:t>
      </w:r>
    </w:p>
    <w:p w:rsidR="00F134B3" w:rsidRDefault="001A0763" w:rsidP="00343400">
      <w:pPr>
        <w:spacing w:after="0"/>
        <w:jc w:val="both"/>
      </w:pPr>
      <w:r>
        <w:t>Klauzula antykorupcyjna</w:t>
      </w:r>
    </w:p>
    <w:p w:rsidR="00F134B3" w:rsidRDefault="001A0763" w:rsidP="00343400">
      <w:pPr>
        <w:spacing w:after="0"/>
        <w:jc w:val="both"/>
      </w:pPr>
      <w:r>
        <w:t>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rsidR="00F134B3" w:rsidRDefault="001A0763" w:rsidP="00343400">
      <w:pPr>
        <w:spacing w:after="0"/>
        <w:jc w:val="both"/>
      </w:pPr>
      <w: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rsidR="00F134B3" w:rsidRDefault="001A0763" w:rsidP="00343400">
      <w:pPr>
        <w:spacing w:after="0"/>
        <w:jc w:val="both"/>
      </w:pPr>
      <w:r>
        <w:t>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rsidR="00F134B3" w:rsidRDefault="001A0763" w:rsidP="00343400">
      <w:pPr>
        <w:spacing w:after="0"/>
        <w:jc w:val="both"/>
      </w:pPr>
      <w:r>
        <w:t xml:space="preserve">- żadnemu członkowi zarządu lub pracownikowi Strony; </w:t>
      </w:r>
    </w:p>
    <w:p w:rsidR="00F134B3" w:rsidRDefault="001A0763" w:rsidP="00343400">
      <w:pPr>
        <w:spacing w:after="0"/>
        <w:jc w:val="both"/>
      </w:pPr>
      <w:r>
        <w:t>- żadnemu funkcjonariuszowi państwowemu rozumianemu jako osobie fizycznej pełniącej funkcję publiczną w znaczeniu nadanym temu pojęciu w systemie prawnym kraju, w którym następuje realizacja Umowy;</w:t>
      </w:r>
    </w:p>
    <w:p w:rsidR="00F134B3" w:rsidRDefault="001A0763" w:rsidP="00343400">
      <w:pPr>
        <w:spacing w:after="0"/>
        <w:jc w:val="both"/>
      </w:pPr>
      <w:r>
        <w:t xml:space="preserve">- żadnej partii politycznej, członkowi partii politycznej, ani kandydatowi na urząd państwowy; </w:t>
      </w:r>
    </w:p>
    <w:p w:rsidR="00F134B3" w:rsidRDefault="001A0763" w:rsidP="00343400">
      <w:pPr>
        <w:spacing w:after="0"/>
        <w:jc w:val="both"/>
      </w:pPr>
      <w: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w:t>
      </w:r>
      <w:r>
        <w:lastRenderedPageBreak/>
        <w:t xml:space="preserve">przeciwdziałania korupcji wydanych przez uprawnione organy administracji publicznej w Polsce i na terenie Unii Europejskiej. </w:t>
      </w:r>
    </w:p>
    <w:p w:rsidR="00F134B3" w:rsidRDefault="001A0763" w:rsidP="00343400">
      <w:pPr>
        <w:spacing w:after="0"/>
        <w:jc w:val="both"/>
      </w:pPr>
      <w:r>
        <w:t xml:space="preserve">4. Kontrahent akceptuje, że naruszenie postanowień zawartych w niniejszej klauzuli antykorupcyjnej może spowodować rozwiązanie Umowy bez zachowania okresu wypowiedzenia w niej przewidzianego, zaś Kontrahentowi nie będą przysługiwać żadne roszczenia z tego tytułu. </w:t>
      </w:r>
    </w:p>
    <w:p w:rsidR="00F134B3" w:rsidRDefault="001A0763" w:rsidP="00343400">
      <w:pPr>
        <w:spacing w:after="0"/>
        <w:jc w:val="both"/>
      </w:pPr>
      <w: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rsidR="00F134B3" w:rsidRDefault="001A0763" w:rsidP="00343400">
      <w:pPr>
        <w:spacing w:after="0"/>
        <w:jc w:val="both"/>
      </w:pPr>
      <w: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7" w:history="1">
        <w:r w:rsidR="00F134B3" w:rsidRPr="003D5FE4">
          <w:rPr>
            <w:rStyle w:val="Hipercze"/>
          </w:rPr>
          <w:t>etyka@poczta-polska.pl</w:t>
        </w:r>
      </w:hyperlink>
      <w:r>
        <w:t xml:space="preserve">. </w:t>
      </w:r>
    </w:p>
    <w:p w:rsidR="00F134B3" w:rsidRDefault="001A0763" w:rsidP="00343400">
      <w:pPr>
        <w:spacing w:after="0"/>
        <w:jc w:val="both"/>
      </w:pPr>
      <w: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rsidR="00F134B3" w:rsidRDefault="00F134B3" w:rsidP="00F134B3">
      <w:pPr>
        <w:spacing w:after="0"/>
        <w:jc w:val="both"/>
        <w:rPr>
          <w:rFonts w:cstheme="minorHAnsi"/>
          <w:b/>
        </w:rPr>
      </w:pPr>
    </w:p>
    <w:p w:rsidR="00F134B3" w:rsidRDefault="00F134B3" w:rsidP="00F134B3">
      <w:pPr>
        <w:spacing w:after="0"/>
        <w:jc w:val="both"/>
        <w:rPr>
          <w:rFonts w:cstheme="minorHAnsi"/>
          <w:b/>
        </w:rPr>
      </w:pPr>
      <w:r w:rsidRPr="001254C1">
        <w:rPr>
          <w:rFonts w:cstheme="minorHAnsi"/>
          <w:b/>
        </w:rPr>
        <w:t xml:space="preserve">Odpowiedź nr </w:t>
      </w:r>
      <w:r>
        <w:rPr>
          <w:rFonts w:cstheme="minorHAnsi"/>
          <w:b/>
        </w:rPr>
        <w:t>12</w:t>
      </w:r>
    </w:p>
    <w:p w:rsidR="00F134B3" w:rsidRPr="009E38FE" w:rsidRDefault="009E38FE" w:rsidP="00F134B3">
      <w:pPr>
        <w:spacing w:after="0"/>
        <w:jc w:val="both"/>
        <w:rPr>
          <w:rFonts w:cstheme="minorHAnsi"/>
        </w:rPr>
      </w:pPr>
      <w:r w:rsidRPr="009E38FE">
        <w:rPr>
          <w:rFonts w:cstheme="minorHAnsi"/>
        </w:rPr>
        <w:t xml:space="preserve">Zamawiający dopuszcza za uprzednią zgodą Zamawiającego możliwość dodania oświadczenia klauzuli antykorupcyjnej w postaci załącznika do umowy. </w:t>
      </w:r>
    </w:p>
    <w:p w:rsidR="00F134B3" w:rsidRDefault="00F134B3" w:rsidP="00343400">
      <w:pPr>
        <w:spacing w:after="0"/>
        <w:jc w:val="both"/>
      </w:pPr>
    </w:p>
    <w:p w:rsidR="00F134B3" w:rsidRPr="001254C1" w:rsidRDefault="00F134B3" w:rsidP="00F134B3">
      <w:pPr>
        <w:spacing w:after="0"/>
        <w:jc w:val="both"/>
        <w:rPr>
          <w:b/>
        </w:rPr>
      </w:pPr>
      <w:r w:rsidRPr="001254C1">
        <w:rPr>
          <w:b/>
        </w:rPr>
        <w:t xml:space="preserve">Pytanie </w:t>
      </w:r>
      <w:r>
        <w:rPr>
          <w:b/>
        </w:rPr>
        <w:t>13</w:t>
      </w:r>
    </w:p>
    <w:p w:rsidR="00F154A4" w:rsidRDefault="001A0763" w:rsidP="00343400">
      <w:pPr>
        <w:spacing w:after="0"/>
        <w:jc w:val="both"/>
      </w:pPr>
      <w:r>
        <w:t xml:space="preserve">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usługi pocztowej, zwraca nadawcy. Za czynności związane ze zwrotem przesyłki operator ten może żądać uiszczenia opłaty w wysokości określonej w cenniku usług pocztowych albo w cenniku usług powszechnych albo umowie. </w:t>
      </w:r>
    </w:p>
    <w:p w:rsidR="00F154A4" w:rsidRDefault="00F154A4" w:rsidP="00F154A4">
      <w:pPr>
        <w:spacing w:after="0"/>
        <w:jc w:val="both"/>
        <w:rPr>
          <w:rFonts w:cstheme="minorHAnsi"/>
          <w:b/>
        </w:rPr>
      </w:pPr>
    </w:p>
    <w:p w:rsidR="00F154A4" w:rsidRDefault="00F154A4" w:rsidP="00F154A4">
      <w:pPr>
        <w:spacing w:after="0"/>
        <w:jc w:val="both"/>
        <w:rPr>
          <w:rFonts w:cstheme="minorHAnsi"/>
          <w:b/>
        </w:rPr>
      </w:pPr>
      <w:r w:rsidRPr="001254C1">
        <w:rPr>
          <w:rFonts w:cstheme="minorHAnsi"/>
          <w:b/>
        </w:rPr>
        <w:t xml:space="preserve">Odpowiedź nr </w:t>
      </w:r>
      <w:r>
        <w:rPr>
          <w:rFonts w:cstheme="minorHAnsi"/>
          <w:b/>
        </w:rPr>
        <w:t>13</w:t>
      </w:r>
    </w:p>
    <w:p w:rsidR="00F154A4" w:rsidRDefault="007752C1" w:rsidP="00343400">
      <w:pPr>
        <w:spacing w:after="0"/>
        <w:jc w:val="both"/>
      </w:pPr>
      <w:r>
        <w:t xml:space="preserve">Za wszelkie czynności związane ze zwrotem przesyłki </w:t>
      </w:r>
      <w:r w:rsidR="00A14CE9">
        <w:t>Zamawiający uiści opłatę wskazaną na fakturze wyłącznie przelewem.</w:t>
      </w:r>
    </w:p>
    <w:p w:rsidR="00F154A4" w:rsidRDefault="00F154A4" w:rsidP="00343400">
      <w:pPr>
        <w:spacing w:after="0"/>
        <w:jc w:val="both"/>
      </w:pPr>
    </w:p>
    <w:p w:rsidR="00F154A4" w:rsidRPr="001254C1" w:rsidRDefault="00F154A4" w:rsidP="00F154A4">
      <w:pPr>
        <w:spacing w:after="0"/>
        <w:jc w:val="both"/>
        <w:rPr>
          <w:b/>
        </w:rPr>
      </w:pPr>
      <w:r w:rsidRPr="001254C1">
        <w:rPr>
          <w:b/>
        </w:rPr>
        <w:t xml:space="preserve">Pytanie </w:t>
      </w:r>
      <w:r>
        <w:rPr>
          <w:b/>
        </w:rPr>
        <w:t>14</w:t>
      </w:r>
    </w:p>
    <w:p w:rsidR="00F154A4" w:rsidRDefault="001A0763" w:rsidP="00343400">
      <w:pPr>
        <w:spacing w:after="0"/>
        <w:jc w:val="both"/>
      </w:pPr>
      <w:r>
        <w:t xml:space="preserve">Czy Zamawiający dopuszcza, iż odbiór awizowanych przesyłek, które nie byłyby realizowane przez operatora pocztowego, byłby możliwy w różnych placówkach pocztowych – zarówno operatora wyznaczonego jak i innego operatora? </w:t>
      </w:r>
    </w:p>
    <w:p w:rsidR="00F154A4" w:rsidRDefault="00F154A4" w:rsidP="00F154A4">
      <w:pPr>
        <w:spacing w:after="0"/>
        <w:jc w:val="both"/>
        <w:rPr>
          <w:rFonts w:cstheme="minorHAnsi"/>
          <w:b/>
        </w:rPr>
      </w:pPr>
    </w:p>
    <w:p w:rsidR="00F154A4" w:rsidRDefault="00F154A4" w:rsidP="00F154A4">
      <w:pPr>
        <w:spacing w:after="0"/>
        <w:jc w:val="both"/>
        <w:rPr>
          <w:rFonts w:cstheme="minorHAnsi"/>
          <w:b/>
        </w:rPr>
      </w:pPr>
      <w:r w:rsidRPr="001254C1">
        <w:rPr>
          <w:rFonts w:cstheme="minorHAnsi"/>
          <w:b/>
        </w:rPr>
        <w:t xml:space="preserve">Odpowiedź nr </w:t>
      </w:r>
      <w:r>
        <w:rPr>
          <w:rFonts w:cstheme="minorHAnsi"/>
          <w:b/>
        </w:rPr>
        <w:t>14</w:t>
      </w:r>
    </w:p>
    <w:p w:rsidR="00F154A4" w:rsidRDefault="00F154A4" w:rsidP="00343400">
      <w:pPr>
        <w:spacing w:after="0"/>
        <w:jc w:val="both"/>
      </w:pPr>
      <w:r>
        <w:t>Zamawiający nie wyraża zgody.</w:t>
      </w:r>
    </w:p>
    <w:p w:rsidR="00F154A4" w:rsidRPr="001254C1" w:rsidRDefault="00F154A4" w:rsidP="00F154A4">
      <w:pPr>
        <w:spacing w:after="0"/>
        <w:jc w:val="both"/>
        <w:rPr>
          <w:b/>
        </w:rPr>
      </w:pPr>
      <w:r w:rsidRPr="001254C1">
        <w:rPr>
          <w:b/>
        </w:rPr>
        <w:lastRenderedPageBreak/>
        <w:t xml:space="preserve">Pytanie </w:t>
      </w:r>
      <w:r>
        <w:rPr>
          <w:b/>
        </w:rPr>
        <w:t>15</w:t>
      </w:r>
    </w:p>
    <w:p w:rsidR="00F154A4" w:rsidRDefault="001A0763" w:rsidP="00343400">
      <w:pPr>
        <w:spacing w:after="0"/>
        <w:jc w:val="both"/>
      </w:pPr>
      <w:r>
        <w:t xml:space="preserve"> Załącznik nr 1 A Kalkulacja cenowa -usługi pocztowe, TABELA III Zwroty korespondencji - Wykonawca zwraca się z prośbą o doprecyzowanie jakich zwrotów dotyczy ta pozycja. Prosimy również o wskazanie przedziałów wagowych dla niniejszych pozycji. </w:t>
      </w:r>
    </w:p>
    <w:p w:rsidR="00F154A4" w:rsidRDefault="00F154A4" w:rsidP="00F154A4">
      <w:pPr>
        <w:spacing w:after="0"/>
        <w:jc w:val="both"/>
        <w:rPr>
          <w:rFonts w:cstheme="minorHAnsi"/>
          <w:b/>
        </w:rPr>
      </w:pPr>
    </w:p>
    <w:p w:rsidR="00094BA7" w:rsidRDefault="00094BA7" w:rsidP="00F154A4">
      <w:pPr>
        <w:spacing w:after="0"/>
        <w:jc w:val="both"/>
        <w:rPr>
          <w:rFonts w:cstheme="minorHAnsi"/>
          <w:b/>
        </w:rPr>
      </w:pPr>
    </w:p>
    <w:p w:rsidR="00F154A4" w:rsidRDefault="00F154A4" w:rsidP="00F154A4">
      <w:pPr>
        <w:spacing w:after="0"/>
        <w:jc w:val="both"/>
        <w:rPr>
          <w:rFonts w:cstheme="minorHAnsi"/>
          <w:b/>
        </w:rPr>
      </w:pPr>
      <w:r w:rsidRPr="001254C1">
        <w:rPr>
          <w:rFonts w:cstheme="minorHAnsi"/>
          <w:b/>
        </w:rPr>
        <w:t xml:space="preserve">Odpowiedź nr </w:t>
      </w:r>
      <w:r>
        <w:rPr>
          <w:rFonts w:cstheme="minorHAnsi"/>
          <w:b/>
        </w:rPr>
        <w:t>15</w:t>
      </w:r>
    </w:p>
    <w:p w:rsidR="00F154A4" w:rsidRDefault="00F154A4" w:rsidP="00F154A4">
      <w:pPr>
        <w:spacing w:after="0"/>
        <w:jc w:val="both"/>
      </w:pPr>
      <w:r>
        <w:t xml:space="preserve">Dotyczy przesyłek </w:t>
      </w:r>
      <w:r w:rsidR="00B43923">
        <w:t>„</w:t>
      </w:r>
      <w:r>
        <w:t>poleconych</w:t>
      </w:r>
      <w:r w:rsidR="00B43923">
        <w:t>”</w:t>
      </w:r>
      <w:r>
        <w:t xml:space="preserve"> i </w:t>
      </w:r>
      <w:r w:rsidR="00B43923">
        <w:t>„</w:t>
      </w:r>
      <w:r>
        <w:t>poleconych za potwierdzeniem odbioru</w:t>
      </w:r>
      <w:r w:rsidR="00B43923">
        <w:t>”</w:t>
      </w:r>
      <w:r>
        <w:t>;</w:t>
      </w:r>
      <w:r w:rsidR="00094BA7">
        <w:t xml:space="preserve"> </w:t>
      </w:r>
      <w:r w:rsidR="00B43923">
        <w:t>w</w:t>
      </w:r>
      <w:r>
        <w:t>aga do 50 g</w:t>
      </w:r>
      <w:r w:rsidR="005F5193">
        <w:t xml:space="preserve">.  W pozostałym zakresie rozliczenia nastąpią w oparciu o cennik wykonawcy. </w:t>
      </w:r>
    </w:p>
    <w:p w:rsidR="00F154A4" w:rsidRDefault="00F154A4" w:rsidP="00F154A4">
      <w:pPr>
        <w:spacing w:after="0"/>
        <w:jc w:val="both"/>
      </w:pPr>
    </w:p>
    <w:p w:rsidR="00610372" w:rsidRPr="001254C1" w:rsidRDefault="00F154A4" w:rsidP="00610372">
      <w:pPr>
        <w:spacing w:after="0"/>
        <w:jc w:val="both"/>
        <w:rPr>
          <w:b/>
        </w:rPr>
      </w:pPr>
      <w:r>
        <w:t xml:space="preserve"> </w:t>
      </w:r>
      <w:r w:rsidR="00610372" w:rsidRPr="001254C1">
        <w:rPr>
          <w:b/>
        </w:rPr>
        <w:t xml:space="preserve">Pytanie </w:t>
      </w:r>
      <w:r w:rsidR="00610372">
        <w:rPr>
          <w:b/>
        </w:rPr>
        <w:t>16</w:t>
      </w:r>
    </w:p>
    <w:p w:rsidR="00610372" w:rsidRDefault="001A0763" w:rsidP="00343400">
      <w:pPr>
        <w:spacing w:after="0"/>
        <w:jc w:val="both"/>
      </w:pPr>
      <w:r>
        <w:t xml:space="preserve">Załącznik nr 1 B Kalkulacja cenowa -usługi kurierskie lp. 6 Zamawiający nie określił górnej granicy masy przesyłek. Zwracamy się z prośbą o doprecyzowane zapisu. </w:t>
      </w:r>
    </w:p>
    <w:p w:rsidR="00610372" w:rsidRDefault="00610372" w:rsidP="00610372">
      <w:pPr>
        <w:spacing w:after="0"/>
        <w:jc w:val="both"/>
        <w:rPr>
          <w:rFonts w:cstheme="minorHAnsi"/>
          <w:b/>
        </w:rPr>
      </w:pPr>
    </w:p>
    <w:p w:rsidR="00610372" w:rsidRDefault="00610372" w:rsidP="00610372">
      <w:pPr>
        <w:spacing w:after="0"/>
        <w:jc w:val="both"/>
        <w:rPr>
          <w:rFonts w:cstheme="minorHAnsi"/>
          <w:b/>
        </w:rPr>
      </w:pPr>
      <w:r w:rsidRPr="001254C1">
        <w:rPr>
          <w:rFonts w:cstheme="minorHAnsi"/>
          <w:b/>
        </w:rPr>
        <w:t xml:space="preserve">Odpowiedź nr </w:t>
      </w:r>
      <w:r>
        <w:rPr>
          <w:rFonts w:cstheme="minorHAnsi"/>
          <w:b/>
        </w:rPr>
        <w:t>16</w:t>
      </w:r>
    </w:p>
    <w:p w:rsidR="00610372" w:rsidRPr="00610372" w:rsidRDefault="005F5193" w:rsidP="00610372">
      <w:pPr>
        <w:pStyle w:val="NormalnyWeb"/>
        <w:spacing w:before="0" w:beforeAutospacing="0" w:after="0" w:afterAutospacing="0"/>
        <w:jc w:val="both"/>
        <w:rPr>
          <w:rFonts w:asciiTheme="minorHAnsi" w:hAnsiTheme="minorHAnsi" w:cstheme="minorHAnsi"/>
          <w:b/>
          <w:bCs/>
          <w:color w:val="000000"/>
          <w:sz w:val="22"/>
          <w:szCs w:val="22"/>
        </w:rPr>
      </w:pPr>
      <w:r>
        <w:rPr>
          <w:rFonts w:asciiTheme="minorHAnsi" w:hAnsiTheme="minorHAnsi" w:cstheme="minorHAnsi"/>
          <w:bCs/>
          <w:sz w:val="22"/>
          <w:szCs w:val="22"/>
        </w:rPr>
        <w:t>Waga przesyłki do</w:t>
      </w:r>
      <w:r w:rsidR="00B43923">
        <w:rPr>
          <w:rFonts w:asciiTheme="minorHAnsi" w:hAnsiTheme="minorHAnsi" w:cstheme="minorHAnsi"/>
          <w:bCs/>
          <w:sz w:val="22"/>
          <w:szCs w:val="22"/>
        </w:rPr>
        <w:t xml:space="preserve"> 30 kg ( </w:t>
      </w:r>
      <w:r>
        <w:rPr>
          <w:rFonts w:asciiTheme="minorHAnsi" w:hAnsiTheme="minorHAnsi" w:cstheme="minorHAnsi"/>
          <w:bCs/>
          <w:sz w:val="22"/>
          <w:szCs w:val="22"/>
        </w:rPr>
        <w:t xml:space="preserve">w szczególnych przypadkach </w:t>
      </w:r>
      <w:r w:rsidR="00B43923">
        <w:rPr>
          <w:rFonts w:asciiTheme="minorHAnsi" w:hAnsiTheme="minorHAnsi" w:cstheme="minorHAnsi"/>
          <w:bCs/>
          <w:sz w:val="22"/>
          <w:szCs w:val="22"/>
        </w:rPr>
        <w:t>do 50 kg).</w:t>
      </w:r>
    </w:p>
    <w:p w:rsidR="00610372" w:rsidRDefault="00610372" w:rsidP="00343400">
      <w:pPr>
        <w:spacing w:after="0"/>
        <w:jc w:val="both"/>
      </w:pPr>
    </w:p>
    <w:p w:rsidR="00610372" w:rsidRPr="001254C1" w:rsidRDefault="00610372" w:rsidP="00610372">
      <w:pPr>
        <w:spacing w:after="0"/>
        <w:jc w:val="both"/>
        <w:rPr>
          <w:b/>
        </w:rPr>
      </w:pPr>
      <w:r w:rsidRPr="001254C1">
        <w:rPr>
          <w:b/>
        </w:rPr>
        <w:t xml:space="preserve">Pytanie </w:t>
      </w:r>
      <w:r>
        <w:rPr>
          <w:b/>
        </w:rPr>
        <w:t>1</w:t>
      </w:r>
      <w:r w:rsidR="00726555">
        <w:rPr>
          <w:b/>
        </w:rPr>
        <w:t>7</w:t>
      </w:r>
    </w:p>
    <w:p w:rsidR="00726555" w:rsidRDefault="001A0763" w:rsidP="00343400">
      <w:pPr>
        <w:spacing w:after="0"/>
        <w:jc w:val="both"/>
      </w:pPr>
      <w:r>
        <w:t xml:space="preserve">W Załączniku nr 1 B Kalkulacja cenowa - usługi kurierskie Zamawiający wskazał przedziały wagowe. </w:t>
      </w:r>
    </w:p>
    <w:p w:rsidR="00726555" w:rsidRDefault="001A0763" w:rsidP="00343400">
      <w:pPr>
        <w:spacing w:after="0"/>
        <w:jc w:val="both"/>
      </w:pPr>
      <w:r>
        <w:t xml:space="preserve">W związku ze zmianą warunków świadczenia usługi kurierskiej u Wykonawcy z dniem 15.11.2021r. i uzależnieniem cen przesyłek od wymiarów przesyłek, Wykonawca wnosi o wskazanie orientacyjnych wymiarów przesyłek planowanych do nadania. </w:t>
      </w:r>
    </w:p>
    <w:p w:rsidR="00726555" w:rsidRDefault="001A0763" w:rsidP="00343400">
      <w:pPr>
        <w:spacing w:after="0"/>
        <w:jc w:val="both"/>
      </w:pPr>
      <w:r>
        <w:t>Pozwoli to na właściwe określenie ceny usługi. Brak wskazania przykładowych wymiarów przesyłek spowoduje, że oferta będzie musiała zostać wyceniona wg największych wymiarów przesyłki, co znacząco zawyży wycenę usługi.</w:t>
      </w:r>
    </w:p>
    <w:p w:rsidR="00726555" w:rsidRDefault="001A0763" w:rsidP="00343400">
      <w:pPr>
        <w:spacing w:after="0"/>
        <w:jc w:val="both"/>
      </w:pPr>
      <w:r>
        <w:t>Poniżej podajemy wymiary przesyłek kurierskich funkcjonujące u Wykonawcy:</w:t>
      </w:r>
    </w:p>
    <w:p w:rsidR="00726555" w:rsidRDefault="001A0763" w:rsidP="00343400">
      <w:pPr>
        <w:spacing w:after="0"/>
        <w:jc w:val="both"/>
      </w:pPr>
      <w:r>
        <w:t xml:space="preserve">Format S – wymiar maksymalny: 9x40x65 cm, najdłuższy bok do 120 cm, waga do 20 kg. </w:t>
      </w:r>
    </w:p>
    <w:p w:rsidR="00726555" w:rsidRDefault="001A0763" w:rsidP="00343400">
      <w:pPr>
        <w:spacing w:after="0"/>
        <w:jc w:val="both"/>
      </w:pPr>
      <w:r>
        <w:t>Format M – wymiar maksymalny: 20x40x65 cm, najdłuższy bok do 120 cm, waga do 20 kg,</w:t>
      </w:r>
    </w:p>
    <w:p w:rsidR="00726555" w:rsidRDefault="001A0763" w:rsidP="00343400">
      <w:pPr>
        <w:spacing w:after="0"/>
        <w:jc w:val="both"/>
      </w:pPr>
      <w:r>
        <w:t xml:space="preserve">Format L – wymiar maksymalny: 42x40x65 cm, najdłuższy bok do 120 cm, waga do 20 kg, </w:t>
      </w:r>
    </w:p>
    <w:p w:rsidR="00726555" w:rsidRDefault="001A0763" w:rsidP="00343400">
      <w:pPr>
        <w:spacing w:after="0"/>
        <w:jc w:val="both"/>
      </w:pPr>
      <w:r>
        <w:t xml:space="preserve">Format XL – wymiar maksymalny 60x60x70 cm, najdłuższy bok do 120 cm, waga do 20 kg. </w:t>
      </w:r>
    </w:p>
    <w:p w:rsidR="001A0763" w:rsidRDefault="001A0763" w:rsidP="00343400">
      <w:pPr>
        <w:spacing w:after="0"/>
        <w:jc w:val="both"/>
      </w:pPr>
      <w:r>
        <w:t xml:space="preserve">Format 2XL – jeżeli którykolwiek z wymiarów lub masa przekracza parametry z formatu XL, Wymiar maksymalny: </w:t>
      </w:r>
      <w:r w:rsidR="00726555">
        <w:t xml:space="preserve">Wysokość + szerokość + długość= </w:t>
      </w:r>
      <w:r w:rsidR="00726555">
        <w:rPr>
          <w:lang w:eastAsia="pl-PL"/>
        </w:rPr>
        <w:t>&gt;</w:t>
      </w:r>
      <w:r w:rsidR="00726555">
        <w:t xml:space="preserve"> 250 cm (maksymalna długość =12 cm) </w:t>
      </w:r>
      <w:r w:rsidR="0072229E">
        <w:t>. Waga do 30 kg z możliwością rozszerzenia do 50kg.</w:t>
      </w:r>
    </w:p>
    <w:p w:rsidR="0072229E" w:rsidRDefault="0072229E" w:rsidP="00343400">
      <w:pPr>
        <w:spacing w:after="0"/>
        <w:jc w:val="both"/>
      </w:pPr>
    </w:p>
    <w:p w:rsidR="0072229E" w:rsidRDefault="0072229E" w:rsidP="0072229E">
      <w:pPr>
        <w:spacing w:after="0"/>
        <w:jc w:val="both"/>
        <w:rPr>
          <w:rFonts w:cstheme="minorHAnsi"/>
          <w:b/>
        </w:rPr>
      </w:pPr>
      <w:bookmarkStart w:id="2" w:name="_Hlk88562003"/>
      <w:r w:rsidRPr="001254C1">
        <w:rPr>
          <w:rFonts w:cstheme="minorHAnsi"/>
          <w:b/>
        </w:rPr>
        <w:t xml:space="preserve">Odpowiedź nr </w:t>
      </w:r>
      <w:r>
        <w:rPr>
          <w:rFonts w:cstheme="minorHAnsi"/>
          <w:b/>
        </w:rPr>
        <w:t>17</w:t>
      </w:r>
    </w:p>
    <w:bookmarkEnd w:id="2"/>
    <w:p w:rsidR="00F30E7B" w:rsidRDefault="0072229E" w:rsidP="00343400">
      <w:pPr>
        <w:spacing w:after="0"/>
        <w:jc w:val="both"/>
      </w:pPr>
      <w:r>
        <w:t xml:space="preserve">Zamawiający nie </w:t>
      </w:r>
      <w:r w:rsidR="008C1B18">
        <w:t xml:space="preserve">jest w stanie określić </w:t>
      </w:r>
      <w:r>
        <w:t xml:space="preserve">orientacyjnych wymiarów planowanych przesyłek do nadania. </w:t>
      </w:r>
      <w:r w:rsidR="008C1B18">
        <w:t xml:space="preserve">Podkreślenia wymaga, że </w:t>
      </w:r>
      <w:r>
        <w:t xml:space="preserve"> </w:t>
      </w:r>
      <w:r w:rsidR="008C1B18">
        <w:t xml:space="preserve">może </w:t>
      </w:r>
      <w:r w:rsidR="00F30E7B">
        <w:t xml:space="preserve">to być </w:t>
      </w:r>
      <w:r>
        <w:t xml:space="preserve"> maksymalny wymiar, a</w:t>
      </w:r>
      <w:r w:rsidR="00F30E7B">
        <w:t xml:space="preserve">le </w:t>
      </w:r>
      <w:r>
        <w:t xml:space="preserve"> Zamawiający dopuszcza nadanie przesyłki o mniejszych wymiarach. </w:t>
      </w:r>
    </w:p>
    <w:p w:rsidR="00AF3F4C" w:rsidRDefault="00AF3F4C" w:rsidP="00343400">
      <w:pPr>
        <w:spacing w:after="0"/>
        <w:jc w:val="both"/>
      </w:pPr>
    </w:p>
    <w:p w:rsidR="00AF3F4C" w:rsidRPr="001254C1" w:rsidRDefault="00AF3F4C" w:rsidP="00AF3F4C">
      <w:pPr>
        <w:spacing w:after="0"/>
        <w:jc w:val="both"/>
        <w:rPr>
          <w:b/>
        </w:rPr>
      </w:pPr>
      <w:bookmarkStart w:id="3" w:name="_Hlk88726977"/>
      <w:r w:rsidRPr="001254C1">
        <w:rPr>
          <w:b/>
        </w:rPr>
        <w:t xml:space="preserve">Pytanie </w:t>
      </w:r>
      <w:r>
        <w:rPr>
          <w:b/>
        </w:rPr>
        <w:t xml:space="preserve">18 </w:t>
      </w:r>
    </w:p>
    <w:bookmarkEnd w:id="3"/>
    <w:p w:rsidR="008C1B18" w:rsidRDefault="008C1B18" w:rsidP="00AF3F4C">
      <w:pPr>
        <w:spacing w:after="0"/>
        <w:jc w:val="both"/>
      </w:pPr>
      <w:r>
        <w:t xml:space="preserve">Zamawiający informuje, że może nadawać przesyłki w trybie KPA u operatora wyznaczonego. W związku z tym zapisem w przypadku kiedy Wykonawca nie będzie operatorem wyznaczonym, czy Zamawiający dopuszcza sytuację, w której przesyłki w trybie KPA będą wydzielone przy nadaniu przez Zamawiającego? Wydzielenie ma służyć do nadania tych przesyłek przez Wykonawcę do operatora wyznaczonego. </w:t>
      </w:r>
    </w:p>
    <w:p w:rsidR="008C1B18" w:rsidRDefault="008C1B18" w:rsidP="00AF3F4C">
      <w:pPr>
        <w:spacing w:after="0"/>
        <w:jc w:val="both"/>
      </w:pPr>
    </w:p>
    <w:p w:rsidR="000E4654" w:rsidRDefault="000E4654" w:rsidP="00AF3F4C">
      <w:pPr>
        <w:spacing w:after="0"/>
        <w:jc w:val="both"/>
      </w:pPr>
    </w:p>
    <w:p w:rsidR="00353FB3" w:rsidRDefault="00353FB3" w:rsidP="00AF3F4C">
      <w:pPr>
        <w:spacing w:after="0"/>
        <w:jc w:val="both"/>
      </w:pPr>
    </w:p>
    <w:p w:rsidR="008C1B18" w:rsidRDefault="008C1B18" w:rsidP="008C1B18">
      <w:pPr>
        <w:spacing w:after="0"/>
        <w:jc w:val="both"/>
        <w:rPr>
          <w:rFonts w:cstheme="minorHAnsi"/>
          <w:b/>
        </w:rPr>
      </w:pPr>
      <w:r w:rsidRPr="001254C1">
        <w:rPr>
          <w:rFonts w:cstheme="minorHAnsi"/>
          <w:b/>
        </w:rPr>
        <w:lastRenderedPageBreak/>
        <w:t xml:space="preserve">Odpowiedź nr </w:t>
      </w:r>
      <w:r>
        <w:rPr>
          <w:rFonts w:cstheme="minorHAnsi"/>
          <w:b/>
        </w:rPr>
        <w:t>18</w:t>
      </w:r>
    </w:p>
    <w:p w:rsidR="008C1B18" w:rsidRDefault="008C1B18" w:rsidP="008C1B18">
      <w:pPr>
        <w:spacing w:after="0"/>
        <w:jc w:val="both"/>
      </w:pPr>
      <w:r>
        <w:t>Zamawiający nie wyraża zgody.</w:t>
      </w:r>
    </w:p>
    <w:p w:rsidR="000E4654" w:rsidRDefault="000E4654" w:rsidP="008C1B18">
      <w:pPr>
        <w:spacing w:after="0"/>
        <w:jc w:val="both"/>
        <w:rPr>
          <w:b/>
        </w:rPr>
      </w:pPr>
    </w:p>
    <w:p w:rsidR="008C1B18" w:rsidRPr="001254C1" w:rsidRDefault="008C1B18" w:rsidP="008C1B18">
      <w:pPr>
        <w:spacing w:after="0"/>
        <w:jc w:val="both"/>
        <w:rPr>
          <w:b/>
        </w:rPr>
      </w:pPr>
      <w:r w:rsidRPr="001254C1">
        <w:rPr>
          <w:b/>
        </w:rPr>
        <w:t xml:space="preserve">Pytanie </w:t>
      </w:r>
      <w:r>
        <w:rPr>
          <w:b/>
        </w:rPr>
        <w:t xml:space="preserve">19 </w:t>
      </w:r>
    </w:p>
    <w:p w:rsidR="008C1B18" w:rsidRDefault="008C1B18" w:rsidP="002649ED">
      <w:pPr>
        <w:spacing w:after="0"/>
        <w:jc w:val="both"/>
      </w:pPr>
      <w:r>
        <w:t xml:space="preserve">Czy Zamawiający może oszacować ilość przesyłek w trybie KPA? </w:t>
      </w:r>
    </w:p>
    <w:p w:rsidR="002649ED" w:rsidRDefault="002649ED" w:rsidP="002649ED">
      <w:pPr>
        <w:spacing w:after="0"/>
        <w:jc w:val="both"/>
        <w:rPr>
          <w:rFonts w:cstheme="minorHAnsi"/>
          <w:b/>
        </w:rPr>
      </w:pPr>
    </w:p>
    <w:p w:rsidR="002649ED" w:rsidRDefault="002649ED" w:rsidP="002649ED">
      <w:pPr>
        <w:spacing w:after="0"/>
        <w:jc w:val="both"/>
        <w:rPr>
          <w:rFonts w:cstheme="minorHAnsi"/>
          <w:b/>
        </w:rPr>
      </w:pPr>
      <w:r w:rsidRPr="001254C1">
        <w:rPr>
          <w:rFonts w:cstheme="minorHAnsi"/>
          <w:b/>
        </w:rPr>
        <w:t xml:space="preserve">Odpowiedź nr </w:t>
      </w:r>
      <w:r>
        <w:rPr>
          <w:rFonts w:cstheme="minorHAnsi"/>
          <w:b/>
        </w:rPr>
        <w:t>19</w:t>
      </w:r>
    </w:p>
    <w:p w:rsidR="002649ED" w:rsidRPr="002649ED" w:rsidRDefault="002649ED" w:rsidP="002649ED">
      <w:pPr>
        <w:spacing w:after="0"/>
        <w:jc w:val="both"/>
      </w:pPr>
      <w:r w:rsidRPr="002649ED">
        <w:rPr>
          <w:rFonts w:cstheme="minorHAnsi"/>
        </w:rPr>
        <w:t xml:space="preserve">Zamawiający nie może oszacować przesyłek w trybie KPA </w:t>
      </w:r>
      <w:r w:rsidRPr="002649ED">
        <w:t xml:space="preserve">. </w:t>
      </w:r>
    </w:p>
    <w:p w:rsidR="002649ED" w:rsidRDefault="002649ED" w:rsidP="002649ED">
      <w:pPr>
        <w:spacing w:after="0"/>
        <w:jc w:val="both"/>
        <w:rPr>
          <w:b/>
        </w:rPr>
      </w:pPr>
    </w:p>
    <w:p w:rsidR="002649ED" w:rsidRPr="001254C1" w:rsidRDefault="002649ED" w:rsidP="002649ED">
      <w:pPr>
        <w:spacing w:after="0"/>
        <w:jc w:val="both"/>
        <w:rPr>
          <w:b/>
        </w:rPr>
      </w:pPr>
      <w:r w:rsidRPr="001254C1">
        <w:rPr>
          <w:b/>
        </w:rPr>
        <w:t xml:space="preserve">Pytanie </w:t>
      </w:r>
      <w:r>
        <w:rPr>
          <w:b/>
        </w:rPr>
        <w:t xml:space="preserve">20 </w:t>
      </w:r>
    </w:p>
    <w:p w:rsidR="00AF3F4C" w:rsidRDefault="008C1B18" w:rsidP="00AF3F4C">
      <w:pPr>
        <w:spacing w:after="0"/>
        <w:jc w:val="both"/>
        <w:rPr>
          <w:rFonts w:cstheme="minorHAnsi"/>
          <w:b/>
        </w:rPr>
      </w:pPr>
      <w:r>
        <w:t xml:space="preserve"> Zamawiającemu przysługuje prawo do wypowiedzenia umowy w trybie natychmiastowym, w przypadku nie wykonywania bądź wadliwego wykonywania przez Wykonawcę postanowień niniejszej umowy. W tym wypadku Zamawiający wezwie Wykonawcę do realizacji umowy zgodnie z jej postanowieniami, wyznaczając w tym zakresie termin nie dłuższy niż 14 dni pod rygorem natychmiastowego wypowiedzenia. Po bezskutecznym upływie terminu Zamawiającemu przysługuje prawo wypowiedzenia umowy ze skutkiem natychmiastowym i naliczenia kary umownej w wysokości 20% kwoty brutto z przyczyn dotyczących Wykonawcy." W związku z powyższym zapisem czy Zamawiający dopuszcza możliwość zmniejszenia wysokości kary umownej do 10% kwoty brutto, ew. czy Zamawiający wyraża zgodę na naliczenie kary od wartości brutto kwoty zamówienia pozostałej do zrealizowania</w:t>
      </w:r>
    </w:p>
    <w:p w:rsidR="002649ED" w:rsidRDefault="002649ED" w:rsidP="00AF3F4C">
      <w:pPr>
        <w:spacing w:after="0"/>
        <w:jc w:val="both"/>
        <w:rPr>
          <w:rFonts w:cstheme="minorHAnsi"/>
          <w:b/>
        </w:rPr>
      </w:pPr>
    </w:p>
    <w:p w:rsidR="00AF3F4C" w:rsidRDefault="00AF3F4C" w:rsidP="00AF3F4C">
      <w:pPr>
        <w:spacing w:after="0"/>
        <w:jc w:val="both"/>
        <w:rPr>
          <w:rFonts w:cstheme="minorHAnsi"/>
          <w:b/>
        </w:rPr>
      </w:pPr>
      <w:r w:rsidRPr="001254C1">
        <w:rPr>
          <w:rFonts w:cstheme="minorHAnsi"/>
          <w:b/>
        </w:rPr>
        <w:t xml:space="preserve">Odpowiedź nr </w:t>
      </w:r>
      <w:r w:rsidR="002649ED">
        <w:rPr>
          <w:rFonts w:cstheme="minorHAnsi"/>
          <w:b/>
        </w:rPr>
        <w:t>20</w:t>
      </w:r>
    </w:p>
    <w:p w:rsidR="008C1B18" w:rsidRDefault="008C1B18" w:rsidP="008C1B18">
      <w:pPr>
        <w:spacing w:after="0"/>
        <w:jc w:val="both"/>
      </w:pPr>
      <w:r>
        <w:t xml:space="preserve">Informacja o </w:t>
      </w:r>
      <w:r w:rsidR="000E4654">
        <w:t xml:space="preserve">sposobie naliczania kar umownych i </w:t>
      </w:r>
      <w:r>
        <w:t xml:space="preserve">ewentualnym obniżeniu kary </w:t>
      </w:r>
      <w:r w:rsidR="002649ED">
        <w:t>umownej</w:t>
      </w:r>
      <w:r>
        <w:t xml:space="preserve"> została udzielona prz</w:t>
      </w:r>
      <w:r w:rsidR="002649ED">
        <w:t>y</w:t>
      </w:r>
      <w:r>
        <w:t xml:space="preserve"> </w:t>
      </w:r>
      <w:r w:rsidR="002649ED">
        <w:t xml:space="preserve">odpowiedzi na </w:t>
      </w:r>
      <w:r>
        <w:t>pytani</w:t>
      </w:r>
      <w:r w:rsidR="002649ED">
        <w:t>e</w:t>
      </w:r>
      <w:r w:rsidR="00076A67">
        <w:t xml:space="preserve"> </w:t>
      </w:r>
      <w:r>
        <w:t xml:space="preserve">nr </w:t>
      </w:r>
      <w:r w:rsidR="002649ED">
        <w:t>7.</w:t>
      </w:r>
      <w:r>
        <w:t xml:space="preserve"> </w:t>
      </w:r>
    </w:p>
    <w:p w:rsidR="008C1B18" w:rsidRDefault="008C1B18" w:rsidP="008C1B18">
      <w:pPr>
        <w:spacing w:after="0"/>
        <w:jc w:val="both"/>
      </w:pPr>
    </w:p>
    <w:p w:rsidR="00AF3F4C" w:rsidRPr="00BA5F2D" w:rsidRDefault="00AF3F4C" w:rsidP="00343400">
      <w:pPr>
        <w:spacing w:after="0"/>
        <w:jc w:val="both"/>
      </w:pPr>
    </w:p>
    <w:sectPr w:rsidR="00AF3F4C" w:rsidRPr="00BA5F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E8" w:rsidRDefault="007545E8" w:rsidP="00B33545">
      <w:pPr>
        <w:spacing w:after="0" w:line="240" w:lineRule="auto"/>
      </w:pPr>
      <w:r>
        <w:separator/>
      </w:r>
    </w:p>
  </w:endnote>
  <w:endnote w:type="continuationSeparator" w:id="0">
    <w:p w:rsidR="007545E8" w:rsidRDefault="007545E8" w:rsidP="00B3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E8" w:rsidRDefault="007545E8" w:rsidP="00B33545">
      <w:pPr>
        <w:spacing w:after="0" w:line="240" w:lineRule="auto"/>
      </w:pPr>
      <w:r>
        <w:separator/>
      </w:r>
    </w:p>
  </w:footnote>
  <w:footnote w:type="continuationSeparator" w:id="0">
    <w:p w:rsidR="007545E8" w:rsidRDefault="007545E8" w:rsidP="00B3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279A"/>
    <w:multiLevelType w:val="hybridMultilevel"/>
    <w:tmpl w:val="59E2B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6506F"/>
    <w:multiLevelType w:val="hybridMultilevel"/>
    <w:tmpl w:val="274AA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123022"/>
    <w:multiLevelType w:val="hybridMultilevel"/>
    <w:tmpl w:val="A734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3"/>
    <w:rsid w:val="00076A67"/>
    <w:rsid w:val="00094BA7"/>
    <w:rsid w:val="000E4654"/>
    <w:rsid w:val="00100837"/>
    <w:rsid w:val="0011439A"/>
    <w:rsid w:val="00120C88"/>
    <w:rsid w:val="001254C1"/>
    <w:rsid w:val="001265D2"/>
    <w:rsid w:val="00191213"/>
    <w:rsid w:val="001A0763"/>
    <w:rsid w:val="001E6EC3"/>
    <w:rsid w:val="002649ED"/>
    <w:rsid w:val="002D5613"/>
    <w:rsid w:val="00343400"/>
    <w:rsid w:val="00353FB3"/>
    <w:rsid w:val="003C2FC5"/>
    <w:rsid w:val="00595B13"/>
    <w:rsid w:val="005E2F7B"/>
    <w:rsid w:val="005F5193"/>
    <w:rsid w:val="00610372"/>
    <w:rsid w:val="007125B5"/>
    <w:rsid w:val="0072229E"/>
    <w:rsid w:val="00726555"/>
    <w:rsid w:val="007545E8"/>
    <w:rsid w:val="007751C0"/>
    <w:rsid w:val="007752C1"/>
    <w:rsid w:val="008850DF"/>
    <w:rsid w:val="008B2BA2"/>
    <w:rsid w:val="008C1B18"/>
    <w:rsid w:val="00933C4E"/>
    <w:rsid w:val="009E3175"/>
    <w:rsid w:val="009E38FE"/>
    <w:rsid w:val="00A14CE9"/>
    <w:rsid w:val="00AF3F4C"/>
    <w:rsid w:val="00B33545"/>
    <w:rsid w:val="00B43923"/>
    <w:rsid w:val="00B57381"/>
    <w:rsid w:val="00BA5F2D"/>
    <w:rsid w:val="00BC094A"/>
    <w:rsid w:val="00BF33DF"/>
    <w:rsid w:val="00CF653D"/>
    <w:rsid w:val="00D1624D"/>
    <w:rsid w:val="00D40DE3"/>
    <w:rsid w:val="00D54B8E"/>
    <w:rsid w:val="00DE6415"/>
    <w:rsid w:val="00E00316"/>
    <w:rsid w:val="00E331FB"/>
    <w:rsid w:val="00E976BA"/>
    <w:rsid w:val="00F0034A"/>
    <w:rsid w:val="00F134B3"/>
    <w:rsid w:val="00F154A4"/>
    <w:rsid w:val="00F30E7B"/>
    <w:rsid w:val="00F72B3F"/>
    <w:rsid w:val="00F849C3"/>
    <w:rsid w:val="00FD1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97B2"/>
  <w15:chartTrackingRefBased/>
  <w15:docId w15:val="{B3E9EA92-D649-4EBF-AB7E-BDDCE6A2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D169C"/>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F134B3"/>
    <w:rPr>
      <w:color w:val="0563C1" w:themeColor="hyperlink"/>
      <w:u w:val="single"/>
    </w:rPr>
  </w:style>
  <w:style w:type="character" w:customStyle="1" w:styleId="UnresolvedMention">
    <w:name w:val="Unresolved Mention"/>
    <w:basedOn w:val="Domylnaczcionkaakapitu"/>
    <w:uiPriority w:val="99"/>
    <w:semiHidden/>
    <w:unhideWhenUsed/>
    <w:rsid w:val="00F134B3"/>
    <w:rPr>
      <w:color w:val="605E5C"/>
      <w:shd w:val="clear" w:color="auto" w:fill="E1DFDD"/>
    </w:rPr>
  </w:style>
  <w:style w:type="paragraph" w:styleId="Tekstprzypisukocowego">
    <w:name w:val="endnote text"/>
    <w:basedOn w:val="Normalny"/>
    <w:link w:val="TekstprzypisukocowegoZnak"/>
    <w:uiPriority w:val="99"/>
    <w:semiHidden/>
    <w:unhideWhenUsed/>
    <w:rsid w:val="00B335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3545"/>
    <w:rPr>
      <w:sz w:val="20"/>
      <w:szCs w:val="20"/>
    </w:rPr>
  </w:style>
  <w:style w:type="character" w:styleId="Odwoanieprzypisukocowego">
    <w:name w:val="endnote reference"/>
    <w:basedOn w:val="Domylnaczcionkaakapitu"/>
    <w:uiPriority w:val="99"/>
    <w:semiHidden/>
    <w:unhideWhenUsed/>
    <w:rsid w:val="00B33545"/>
    <w:rPr>
      <w:vertAlign w:val="superscript"/>
    </w:rPr>
  </w:style>
  <w:style w:type="paragraph" w:styleId="Akapitzlist">
    <w:name w:val="List Paragraph"/>
    <w:basedOn w:val="Normalny"/>
    <w:uiPriority w:val="34"/>
    <w:qFormat/>
    <w:rsid w:val="002649ED"/>
    <w:pPr>
      <w:ind w:left="720"/>
      <w:contextualSpacing/>
    </w:pPr>
  </w:style>
  <w:style w:type="paragraph" w:styleId="Tekstdymka">
    <w:name w:val="Balloon Text"/>
    <w:basedOn w:val="Normalny"/>
    <w:link w:val="TekstdymkaZnak"/>
    <w:uiPriority w:val="99"/>
    <w:semiHidden/>
    <w:unhideWhenUsed/>
    <w:rsid w:val="00353F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3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yka@poczta-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5879</Words>
  <Characters>35278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Gierczakowska</dc:creator>
  <cp:keywords/>
  <dc:description/>
  <cp:lastModifiedBy>Agnieszka Poręczewska-Bereszko</cp:lastModifiedBy>
  <cp:revision>23</cp:revision>
  <cp:lastPrinted>2021-11-29T13:17:00Z</cp:lastPrinted>
  <dcterms:created xsi:type="dcterms:W3CDTF">2021-11-23T11:08:00Z</dcterms:created>
  <dcterms:modified xsi:type="dcterms:W3CDTF">2021-11-29T13:22:00Z</dcterms:modified>
</cp:coreProperties>
</file>