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31" w:rsidRPr="00EC2097" w:rsidRDefault="00966099" w:rsidP="00966099">
      <w:pPr>
        <w:tabs>
          <w:tab w:val="left" w:pos="-9180"/>
          <w:tab w:val="left" w:pos="-8356"/>
          <w:tab w:val="left" w:pos="567"/>
        </w:tabs>
        <w:spacing w:line="276" w:lineRule="auto"/>
        <w:ind w:right="-2"/>
        <w:rPr>
          <w:rFonts w:ascii="Book Antiqua" w:hAnsi="Book Antiqua"/>
          <w:b/>
          <w:color w:val="000000"/>
          <w:sz w:val="22"/>
          <w:szCs w:val="22"/>
        </w:rPr>
      </w:pPr>
      <w:r w:rsidRPr="00EC2097">
        <w:rPr>
          <w:rFonts w:ascii="Book Antiqua" w:hAnsi="Book Antiqua"/>
          <w:b/>
          <w:color w:val="000000"/>
          <w:sz w:val="22"/>
          <w:szCs w:val="22"/>
        </w:rPr>
        <w:t xml:space="preserve">Wzór umowy                                                                            </w:t>
      </w:r>
      <w:r w:rsidR="00CF3631" w:rsidRPr="00EC2097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Załącznik nr </w:t>
      </w:r>
      <w:r w:rsidR="001F0361">
        <w:rPr>
          <w:rFonts w:ascii="Book Antiqua" w:hAnsi="Book Antiqua"/>
          <w:b/>
          <w:color w:val="000000"/>
          <w:sz w:val="22"/>
          <w:szCs w:val="22"/>
          <w:u w:val="single"/>
        </w:rPr>
        <w:t>4</w:t>
      </w:r>
      <w:r w:rsidR="00CF3631" w:rsidRPr="00EC2097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do SIWZ</w:t>
      </w:r>
    </w:p>
    <w:p w:rsidR="00966099" w:rsidRPr="00EC2097" w:rsidRDefault="00966099" w:rsidP="00966099">
      <w:pPr>
        <w:tabs>
          <w:tab w:val="left" w:pos="-9180"/>
          <w:tab w:val="left" w:pos="-8356"/>
          <w:tab w:val="left" w:pos="567"/>
          <w:tab w:val="left" w:pos="5475"/>
        </w:tabs>
        <w:spacing w:line="276" w:lineRule="auto"/>
        <w:ind w:left="142" w:right="-2"/>
        <w:rPr>
          <w:rFonts w:ascii="Book Antiqua" w:hAnsi="Book Antiqua"/>
          <w:bCs/>
          <w:color w:val="000000"/>
          <w:sz w:val="22"/>
          <w:szCs w:val="22"/>
        </w:rPr>
      </w:pPr>
      <w:r w:rsidRPr="00EC2097">
        <w:rPr>
          <w:rFonts w:ascii="Book Antiqua" w:hAnsi="Book Antiqua"/>
          <w:b/>
          <w:color w:val="000000"/>
          <w:sz w:val="22"/>
          <w:szCs w:val="22"/>
        </w:rPr>
        <w:tab/>
        <w:t xml:space="preserve">                                                                           </w:t>
      </w:r>
      <w:r w:rsidRPr="00EC2097">
        <w:rPr>
          <w:rFonts w:ascii="Book Antiqua" w:hAnsi="Book Antiqua"/>
          <w:bCs/>
          <w:color w:val="000000"/>
          <w:sz w:val="22"/>
          <w:szCs w:val="22"/>
        </w:rPr>
        <w:t>Znak postępowania: MZK/ON/2019</w:t>
      </w:r>
    </w:p>
    <w:p w:rsidR="00CF3631" w:rsidRPr="00EC2097" w:rsidRDefault="00CF3631" w:rsidP="00CF3631">
      <w:pPr>
        <w:tabs>
          <w:tab w:val="left" w:pos="-9180"/>
          <w:tab w:val="left" w:pos="-8356"/>
          <w:tab w:val="left" w:pos="567"/>
        </w:tabs>
        <w:spacing w:line="276" w:lineRule="auto"/>
        <w:ind w:left="142" w:right="-2"/>
        <w:jc w:val="right"/>
        <w:rPr>
          <w:rFonts w:ascii="Book Antiqua" w:hAnsi="Book Antiqua"/>
          <w:b/>
          <w:color w:val="000000"/>
          <w:sz w:val="22"/>
          <w:szCs w:val="22"/>
        </w:rPr>
      </w:pPr>
    </w:p>
    <w:p w:rsidR="00CF3631" w:rsidRPr="00EC2097" w:rsidRDefault="00CF3631" w:rsidP="00CF3631">
      <w:pPr>
        <w:tabs>
          <w:tab w:val="left" w:pos="-9180"/>
          <w:tab w:val="left" w:pos="-8356"/>
          <w:tab w:val="left" w:pos="567"/>
        </w:tabs>
        <w:spacing w:line="276" w:lineRule="auto"/>
        <w:ind w:left="142" w:right="-2"/>
        <w:jc w:val="right"/>
        <w:rPr>
          <w:rFonts w:ascii="Book Antiqua" w:hAnsi="Book Antiqua"/>
          <w:b/>
          <w:color w:val="000000"/>
          <w:sz w:val="22"/>
          <w:szCs w:val="22"/>
        </w:rPr>
      </w:pPr>
    </w:p>
    <w:p w:rsidR="00CF3631" w:rsidRPr="00EC2097" w:rsidRDefault="00CF3631" w:rsidP="00CF3631">
      <w:pPr>
        <w:pStyle w:val="Tytu"/>
        <w:rPr>
          <w:rFonts w:ascii="Book Antiqua" w:hAnsi="Book Antiqua" w:cs="Calibri"/>
          <w:b/>
          <w:sz w:val="22"/>
          <w:szCs w:val="22"/>
        </w:rPr>
      </w:pPr>
      <w:r w:rsidRPr="00EC2097">
        <w:rPr>
          <w:rFonts w:ascii="Book Antiqua" w:hAnsi="Book Antiqua" w:cs="Calibri"/>
          <w:b/>
          <w:sz w:val="22"/>
          <w:szCs w:val="22"/>
        </w:rPr>
        <w:t>UMOWA   NR……./201</w:t>
      </w:r>
      <w:r w:rsidR="009404F8" w:rsidRPr="00EC2097">
        <w:rPr>
          <w:rFonts w:ascii="Book Antiqua" w:hAnsi="Book Antiqua" w:cs="Calibri"/>
          <w:b/>
          <w:sz w:val="22"/>
          <w:szCs w:val="22"/>
          <w:lang w:val="pl-PL"/>
        </w:rPr>
        <w:t>9</w:t>
      </w:r>
      <w:r w:rsidRPr="00EC2097">
        <w:rPr>
          <w:rFonts w:ascii="Book Antiqua" w:hAnsi="Book Antiqua" w:cs="Calibri"/>
          <w:b/>
          <w:sz w:val="22"/>
          <w:szCs w:val="22"/>
        </w:rPr>
        <w:t xml:space="preserve"> </w:t>
      </w:r>
    </w:p>
    <w:p w:rsidR="00CF3631" w:rsidRPr="00EC2097" w:rsidRDefault="00CF3631" w:rsidP="00CF3631">
      <w:pPr>
        <w:jc w:val="center"/>
        <w:rPr>
          <w:rFonts w:ascii="Book Antiqua" w:hAnsi="Book Antiqua" w:cs="Calibri"/>
          <w:bCs/>
          <w:sz w:val="22"/>
          <w:szCs w:val="22"/>
        </w:rPr>
      </w:pPr>
      <w:r w:rsidRPr="00EC2097">
        <w:rPr>
          <w:rFonts w:ascii="Book Antiqua" w:hAnsi="Book Antiqua" w:cs="Calibri"/>
          <w:sz w:val="22"/>
          <w:szCs w:val="22"/>
        </w:rPr>
        <w:t>zawarta w Ostrowie Wielkopolskim w dniu …….201</w:t>
      </w:r>
      <w:r w:rsidR="009404F8" w:rsidRPr="00EC2097">
        <w:rPr>
          <w:rFonts w:ascii="Book Antiqua" w:hAnsi="Book Antiqua" w:cs="Calibri"/>
          <w:sz w:val="22"/>
          <w:szCs w:val="22"/>
        </w:rPr>
        <w:t>9</w:t>
      </w:r>
      <w:r w:rsidRPr="00EC2097">
        <w:rPr>
          <w:rFonts w:ascii="Book Antiqua" w:hAnsi="Book Antiqua" w:cs="Calibri"/>
          <w:bCs/>
          <w:sz w:val="22"/>
          <w:szCs w:val="22"/>
        </w:rPr>
        <w:t>r.</w:t>
      </w:r>
    </w:p>
    <w:p w:rsidR="00CF3631" w:rsidRPr="00EC2097" w:rsidRDefault="00CF3631" w:rsidP="00CF3631">
      <w:pPr>
        <w:jc w:val="both"/>
        <w:rPr>
          <w:rFonts w:ascii="Book Antiqua" w:hAnsi="Book Antiqua" w:cs="Calibri"/>
          <w:sz w:val="22"/>
          <w:szCs w:val="22"/>
        </w:rPr>
      </w:pPr>
      <w:r w:rsidRPr="00EC2097">
        <w:rPr>
          <w:rFonts w:ascii="Book Antiqua" w:hAnsi="Book Antiqua" w:cs="Calibri"/>
          <w:sz w:val="22"/>
          <w:szCs w:val="22"/>
        </w:rPr>
        <w:t>pomiędzy:</w:t>
      </w:r>
    </w:p>
    <w:p w:rsidR="00CF3631" w:rsidRPr="00EC2097" w:rsidRDefault="00CF3631" w:rsidP="00CF3631">
      <w:pPr>
        <w:rPr>
          <w:rFonts w:ascii="Book Antiqua" w:hAnsi="Book Antiqua" w:cs="Calibri"/>
          <w:bCs/>
          <w:iCs/>
          <w:sz w:val="22"/>
          <w:szCs w:val="22"/>
        </w:rPr>
      </w:pPr>
      <w:r w:rsidRPr="00EC2097">
        <w:rPr>
          <w:rFonts w:ascii="Book Antiqua" w:hAnsi="Book Antiqua" w:cs="Calibri"/>
          <w:bCs/>
          <w:iCs/>
          <w:sz w:val="22"/>
          <w:szCs w:val="22"/>
        </w:rPr>
        <w:t xml:space="preserve">Miejskim Zakładem Komunikacji S.A. w Ostrowie Wielkopolskim z siedzibą przy ulicy Lotniczej 30, 63-400 Ostrów Wielkopolski, zarejestrowanym w Sądzie Rejonowym Poznań – Nowe Miasto i Wilda pod nr KRS 0000034518, NIP: 622-10-11-703, REGON 250560076, wysokość kapitału własnego 3 846 400 - zł </w:t>
      </w:r>
      <w:r w:rsidRPr="00EC2097">
        <w:rPr>
          <w:rFonts w:ascii="Book Antiqua" w:hAnsi="Book Antiqua" w:cs="Calibri"/>
          <w:sz w:val="22"/>
          <w:szCs w:val="22"/>
        </w:rPr>
        <w:t>opłacony w całości</w:t>
      </w:r>
      <w:r w:rsidRPr="00EC2097">
        <w:rPr>
          <w:rFonts w:ascii="Book Antiqua" w:hAnsi="Book Antiqua" w:cs="Calibri"/>
          <w:bCs/>
          <w:iCs/>
          <w:sz w:val="22"/>
          <w:szCs w:val="22"/>
        </w:rPr>
        <w:t>, zwanym w dalszej treści umowy</w:t>
      </w:r>
      <w:r w:rsidRPr="00EC2097">
        <w:rPr>
          <w:rFonts w:ascii="Book Antiqua" w:hAnsi="Book Antiqua" w:cs="Calibri"/>
          <w:b/>
          <w:bCs/>
          <w:iCs/>
          <w:sz w:val="22"/>
          <w:szCs w:val="22"/>
        </w:rPr>
        <w:t xml:space="preserve"> Zamawiającym </w:t>
      </w:r>
      <w:r w:rsidRPr="00EC2097">
        <w:rPr>
          <w:rFonts w:ascii="Book Antiqua" w:hAnsi="Book Antiqua" w:cs="Calibri"/>
          <w:bCs/>
          <w:iCs/>
          <w:sz w:val="22"/>
          <w:szCs w:val="22"/>
        </w:rPr>
        <w:t>reprezentowanym przez:</w:t>
      </w:r>
    </w:p>
    <w:p w:rsidR="00CF3631" w:rsidRPr="00EC2097" w:rsidRDefault="00CF3631" w:rsidP="00CF3631">
      <w:pPr>
        <w:jc w:val="both"/>
        <w:rPr>
          <w:rFonts w:ascii="Book Antiqua" w:hAnsi="Book Antiqua" w:cs="Calibri"/>
          <w:bCs/>
          <w:iCs/>
          <w:sz w:val="22"/>
          <w:szCs w:val="22"/>
        </w:rPr>
      </w:pPr>
    </w:p>
    <w:p w:rsidR="00CF3631" w:rsidRPr="00EC2097" w:rsidRDefault="009404F8" w:rsidP="00CF3631">
      <w:pPr>
        <w:jc w:val="both"/>
        <w:rPr>
          <w:rFonts w:ascii="Book Antiqua" w:hAnsi="Book Antiqua" w:cs="Calibri"/>
          <w:bCs/>
          <w:iCs/>
          <w:sz w:val="22"/>
          <w:szCs w:val="22"/>
        </w:rPr>
      </w:pPr>
      <w:r w:rsidRPr="00EC2097">
        <w:rPr>
          <w:rFonts w:ascii="Book Antiqua" w:hAnsi="Book Antiqua" w:cs="Calibri"/>
          <w:bCs/>
          <w:iCs/>
          <w:sz w:val="22"/>
          <w:szCs w:val="22"/>
        </w:rPr>
        <w:t xml:space="preserve">Janusza Marczaka </w:t>
      </w:r>
      <w:r w:rsidR="00CF3631" w:rsidRPr="00EC2097">
        <w:rPr>
          <w:rFonts w:ascii="Book Antiqua" w:hAnsi="Book Antiqua" w:cs="Calibri"/>
          <w:bCs/>
          <w:iCs/>
          <w:sz w:val="22"/>
          <w:szCs w:val="22"/>
        </w:rPr>
        <w:t>- Prezesa Zarządu</w:t>
      </w:r>
    </w:p>
    <w:p w:rsidR="009404F8" w:rsidRPr="00EC2097" w:rsidRDefault="009404F8" w:rsidP="00CF3631">
      <w:pPr>
        <w:rPr>
          <w:rFonts w:ascii="Book Antiqua" w:hAnsi="Book Antiqua" w:cs="Calibri"/>
          <w:bCs/>
          <w:iCs/>
          <w:sz w:val="22"/>
          <w:szCs w:val="22"/>
        </w:rPr>
      </w:pPr>
    </w:p>
    <w:p w:rsidR="00CF3631" w:rsidRPr="00EC2097" w:rsidRDefault="00CF3631" w:rsidP="00CF3631">
      <w:pPr>
        <w:rPr>
          <w:rFonts w:ascii="Book Antiqua" w:hAnsi="Book Antiqua" w:cs="Calibri"/>
          <w:bCs/>
          <w:iCs/>
          <w:sz w:val="22"/>
          <w:szCs w:val="22"/>
        </w:rPr>
      </w:pPr>
      <w:r w:rsidRPr="00EC2097">
        <w:rPr>
          <w:rFonts w:ascii="Book Antiqua" w:hAnsi="Book Antiqua" w:cs="Calibri"/>
          <w:bCs/>
          <w:iCs/>
          <w:sz w:val="22"/>
          <w:szCs w:val="22"/>
        </w:rPr>
        <w:t>a:</w:t>
      </w:r>
    </w:p>
    <w:p w:rsidR="00CF3631" w:rsidRPr="00EC2097" w:rsidRDefault="00CF3631" w:rsidP="00CF3631">
      <w:pPr>
        <w:jc w:val="both"/>
        <w:rPr>
          <w:rFonts w:ascii="Book Antiqua" w:hAnsi="Book Antiqua" w:cs="Calibri"/>
          <w:bCs/>
          <w:iCs/>
          <w:sz w:val="22"/>
          <w:szCs w:val="22"/>
        </w:rPr>
      </w:pPr>
      <w:r w:rsidRPr="00EC2097">
        <w:rPr>
          <w:rFonts w:ascii="Book Antiqua" w:hAnsi="Book Antiqua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3631" w:rsidRPr="00EC2097" w:rsidRDefault="00CF3631" w:rsidP="00CF3631">
      <w:pPr>
        <w:tabs>
          <w:tab w:val="left" w:pos="-9180"/>
          <w:tab w:val="left" w:pos="-8820"/>
          <w:tab w:val="left" w:pos="-8460"/>
          <w:tab w:val="left" w:pos="-8356"/>
          <w:tab w:val="left" w:pos="-8100"/>
          <w:tab w:val="left" w:pos="567"/>
        </w:tabs>
        <w:autoSpaceDE w:val="0"/>
        <w:spacing w:line="276" w:lineRule="auto"/>
        <w:ind w:left="567" w:right="-2" w:hanging="567"/>
        <w:jc w:val="center"/>
        <w:rPr>
          <w:rFonts w:ascii="Book Antiqua" w:hAnsi="Book Antiqua"/>
          <w:b/>
          <w:sz w:val="22"/>
          <w:szCs w:val="22"/>
        </w:rPr>
      </w:pPr>
    </w:p>
    <w:p w:rsidR="00CF3631" w:rsidRPr="00EC2097" w:rsidRDefault="00CF3631" w:rsidP="00CF3631">
      <w:pPr>
        <w:tabs>
          <w:tab w:val="left" w:pos="-9180"/>
          <w:tab w:val="left" w:pos="-8820"/>
          <w:tab w:val="left" w:pos="-8640"/>
          <w:tab w:val="left" w:pos="-8356"/>
          <w:tab w:val="left" w:pos="-8100"/>
          <w:tab w:val="left" w:pos="0"/>
        </w:tabs>
        <w:autoSpaceDE w:val="0"/>
        <w:spacing w:line="276" w:lineRule="auto"/>
        <w:ind w:right="-2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reprezentowanym przez:</w:t>
      </w:r>
    </w:p>
    <w:p w:rsidR="00CF3631" w:rsidRPr="00EC2097" w:rsidRDefault="00CF3631" w:rsidP="00CF3631">
      <w:pPr>
        <w:tabs>
          <w:tab w:val="left" w:pos="-9180"/>
          <w:tab w:val="left" w:pos="-8820"/>
          <w:tab w:val="left" w:pos="-8640"/>
          <w:tab w:val="left" w:pos="-8356"/>
          <w:tab w:val="left" w:pos="-8100"/>
          <w:tab w:val="left" w:pos="0"/>
        </w:tabs>
        <w:autoSpaceDE w:val="0"/>
        <w:spacing w:line="276" w:lineRule="auto"/>
        <w:ind w:right="-2"/>
        <w:rPr>
          <w:rFonts w:ascii="Book Antiqua" w:hAnsi="Book Antiqua"/>
          <w:sz w:val="22"/>
          <w:szCs w:val="22"/>
        </w:rPr>
      </w:pPr>
    </w:p>
    <w:p w:rsidR="00CF3631" w:rsidRPr="00EC2097" w:rsidRDefault="00CF3631" w:rsidP="00CF3631">
      <w:pPr>
        <w:tabs>
          <w:tab w:val="left" w:pos="-9180"/>
          <w:tab w:val="left" w:pos="-8820"/>
          <w:tab w:val="left" w:pos="-8460"/>
          <w:tab w:val="left" w:pos="-8356"/>
          <w:tab w:val="left" w:pos="-8100"/>
          <w:tab w:val="left" w:pos="567"/>
        </w:tabs>
        <w:autoSpaceDE w:val="0"/>
        <w:spacing w:line="276" w:lineRule="auto"/>
        <w:ind w:left="567" w:right="-2" w:hanging="567"/>
        <w:rPr>
          <w:rFonts w:ascii="Book Antiqua" w:hAnsi="Book Antiqua"/>
          <w:b/>
          <w:color w:val="000000"/>
          <w:sz w:val="22"/>
          <w:szCs w:val="22"/>
        </w:rPr>
      </w:pPr>
      <w:r w:rsidRPr="00EC2097">
        <w:rPr>
          <w:rFonts w:ascii="Book Antiqua" w:hAnsi="Book Antiqua"/>
          <w:b/>
          <w:color w:val="000000"/>
          <w:sz w:val="22"/>
          <w:szCs w:val="22"/>
        </w:rPr>
        <w:t>…………………………………………………….</w:t>
      </w:r>
    </w:p>
    <w:p w:rsidR="00CF3631" w:rsidRPr="00EC2097" w:rsidRDefault="00CF3631" w:rsidP="00CF3631">
      <w:pPr>
        <w:tabs>
          <w:tab w:val="left" w:pos="-9180"/>
          <w:tab w:val="left" w:pos="-8820"/>
          <w:tab w:val="left" w:pos="-8460"/>
          <w:tab w:val="left" w:pos="-8356"/>
          <w:tab w:val="left" w:pos="-8100"/>
          <w:tab w:val="left" w:pos="567"/>
        </w:tabs>
        <w:autoSpaceDE w:val="0"/>
        <w:spacing w:line="276" w:lineRule="auto"/>
        <w:ind w:left="567" w:right="-2" w:hanging="567"/>
        <w:rPr>
          <w:rFonts w:ascii="Book Antiqua" w:hAnsi="Book Antiqua"/>
          <w:b/>
          <w:color w:val="000000"/>
          <w:sz w:val="22"/>
          <w:szCs w:val="22"/>
        </w:rPr>
      </w:pPr>
      <w:r w:rsidRPr="00EC2097">
        <w:rPr>
          <w:rFonts w:ascii="Book Antiqua" w:hAnsi="Book Antiqua"/>
          <w:b/>
          <w:color w:val="000000"/>
          <w:sz w:val="22"/>
          <w:szCs w:val="22"/>
        </w:rPr>
        <w:t>…………………………………………………….</w:t>
      </w:r>
    </w:p>
    <w:p w:rsidR="00CF3631" w:rsidRPr="00EC2097" w:rsidRDefault="00CF3631" w:rsidP="00CF3631">
      <w:pPr>
        <w:tabs>
          <w:tab w:val="left" w:pos="-9180"/>
          <w:tab w:val="left" w:pos="-8820"/>
          <w:tab w:val="left" w:pos="-8460"/>
          <w:tab w:val="left" w:pos="-8356"/>
          <w:tab w:val="left" w:pos="-8100"/>
          <w:tab w:val="left" w:pos="567"/>
        </w:tabs>
        <w:autoSpaceDE w:val="0"/>
        <w:spacing w:line="276" w:lineRule="auto"/>
        <w:ind w:left="567" w:right="-2" w:hanging="567"/>
        <w:rPr>
          <w:rFonts w:ascii="Book Antiqua" w:hAnsi="Book Antiqua"/>
          <w:b/>
          <w:color w:val="000000"/>
          <w:sz w:val="22"/>
          <w:szCs w:val="22"/>
        </w:rPr>
      </w:pPr>
    </w:p>
    <w:p w:rsidR="00CF3631" w:rsidRPr="00EC2097" w:rsidRDefault="00CF3631" w:rsidP="00CF3631">
      <w:pPr>
        <w:tabs>
          <w:tab w:val="left" w:pos="-9180"/>
          <w:tab w:val="left" w:pos="-8640"/>
          <w:tab w:val="left" w:pos="-8356"/>
          <w:tab w:val="left" w:pos="0"/>
        </w:tabs>
        <w:autoSpaceDE w:val="0"/>
        <w:spacing w:line="276" w:lineRule="auto"/>
        <w:ind w:right="-2"/>
        <w:rPr>
          <w:rFonts w:ascii="Book Antiqua" w:hAnsi="Book Antiqua"/>
          <w:b/>
          <w:bCs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 xml:space="preserve">zwanym dalej </w:t>
      </w:r>
      <w:r w:rsidRPr="00EC2097">
        <w:rPr>
          <w:rFonts w:ascii="Book Antiqua" w:hAnsi="Book Antiqua"/>
          <w:b/>
          <w:bCs/>
          <w:sz w:val="22"/>
          <w:szCs w:val="22"/>
        </w:rPr>
        <w:t>Wykonawcą</w:t>
      </w:r>
    </w:p>
    <w:p w:rsidR="00CF3631" w:rsidRPr="00EC2097" w:rsidRDefault="00CF3631" w:rsidP="00CF3631">
      <w:pPr>
        <w:tabs>
          <w:tab w:val="left" w:pos="-9180"/>
          <w:tab w:val="left" w:pos="-8640"/>
          <w:tab w:val="left" w:pos="-8356"/>
          <w:tab w:val="left" w:pos="567"/>
        </w:tabs>
        <w:autoSpaceDE w:val="0"/>
        <w:spacing w:line="276" w:lineRule="auto"/>
        <w:ind w:left="567" w:right="-2" w:hanging="567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zwanymi dalej indywidualnie „</w:t>
      </w:r>
      <w:r w:rsidRPr="00EC2097">
        <w:rPr>
          <w:rFonts w:ascii="Book Antiqua" w:hAnsi="Book Antiqua"/>
          <w:b/>
          <w:sz w:val="22"/>
          <w:szCs w:val="22"/>
        </w:rPr>
        <w:t>Stroną</w:t>
      </w:r>
      <w:r w:rsidRPr="00EC2097">
        <w:rPr>
          <w:rFonts w:ascii="Book Antiqua" w:hAnsi="Book Antiqua"/>
          <w:sz w:val="22"/>
          <w:szCs w:val="22"/>
        </w:rPr>
        <w:t>” lub łącznie „</w:t>
      </w:r>
      <w:r w:rsidRPr="00EC2097">
        <w:rPr>
          <w:rFonts w:ascii="Book Antiqua" w:hAnsi="Book Antiqua"/>
          <w:b/>
          <w:sz w:val="22"/>
          <w:szCs w:val="22"/>
        </w:rPr>
        <w:t>Stronami</w:t>
      </w:r>
      <w:r w:rsidRPr="00EC2097">
        <w:rPr>
          <w:rFonts w:ascii="Book Antiqua" w:hAnsi="Book Antiqua"/>
          <w:sz w:val="22"/>
          <w:szCs w:val="22"/>
        </w:rPr>
        <w:t>”.</w:t>
      </w:r>
    </w:p>
    <w:p w:rsidR="00CF3631" w:rsidRPr="00EC2097" w:rsidRDefault="00CF3631" w:rsidP="00CF3631">
      <w:pPr>
        <w:tabs>
          <w:tab w:val="left" w:pos="-9180"/>
          <w:tab w:val="left" w:pos="-8820"/>
          <w:tab w:val="left" w:pos="-8460"/>
          <w:tab w:val="left" w:pos="-8356"/>
          <w:tab w:val="left" w:pos="-8100"/>
          <w:tab w:val="left" w:pos="567"/>
        </w:tabs>
        <w:autoSpaceDE w:val="0"/>
        <w:spacing w:line="276" w:lineRule="auto"/>
        <w:ind w:left="567" w:right="-2" w:hanging="567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9404F8" w:rsidRPr="00EC2097" w:rsidRDefault="00DC7D15" w:rsidP="003506C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w </w:t>
      </w:r>
      <w:r w:rsidR="00CF3631" w:rsidRPr="00EC2097">
        <w:rPr>
          <w:rFonts w:ascii="Book Antiqua" w:hAnsi="Book Antiqua"/>
          <w:bCs/>
          <w:iCs/>
          <w:sz w:val="22"/>
          <w:szCs w:val="22"/>
        </w:rPr>
        <w:t xml:space="preserve">wyniku rozstrzygnięcia </w:t>
      </w:r>
      <w:r w:rsidR="003506CC" w:rsidRPr="003506C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506CC" w:rsidRPr="003506CC">
        <w:rPr>
          <w:rFonts w:ascii="Book Antiqua" w:hAnsi="Book Antiqua"/>
          <w:sz w:val="22"/>
          <w:szCs w:val="22"/>
        </w:rPr>
        <w:t>zamówienia</w:t>
      </w:r>
      <w:proofErr w:type="spellEnd"/>
      <w:r w:rsidR="003506CC" w:rsidRPr="003506CC">
        <w:rPr>
          <w:rFonts w:ascii="Book Antiqua" w:hAnsi="Book Antiqua"/>
          <w:sz w:val="22"/>
          <w:szCs w:val="22"/>
        </w:rPr>
        <w:t xml:space="preserve"> sektorowego prowadzon</w:t>
      </w:r>
      <w:r w:rsidR="003506CC">
        <w:rPr>
          <w:rFonts w:ascii="Book Antiqua" w:hAnsi="Book Antiqua"/>
          <w:sz w:val="22"/>
          <w:szCs w:val="22"/>
        </w:rPr>
        <w:t>e</w:t>
      </w:r>
      <w:r w:rsidR="003506CC" w:rsidRPr="003506CC">
        <w:rPr>
          <w:rFonts w:ascii="Book Antiqua" w:hAnsi="Book Antiqua"/>
          <w:sz w:val="22"/>
          <w:szCs w:val="22"/>
        </w:rPr>
        <w:t xml:space="preserve">go w trybie przetargu nieograniczonego o wartości przekraczającej wyrażoną w złotych równowartość kwoty 443 000 euro na podstawie przepisów art. 39-46 w związku z art. 132 ust. 1 pkt 6 i art. 133 ust. 1 ustawy z dnia 29 stycznia 2004r. – Prawo zamówień publicznych (tekst jednolity Dz. U. z 2019r. poz. 1843 z </w:t>
      </w:r>
      <w:proofErr w:type="spellStart"/>
      <w:r w:rsidR="003506CC" w:rsidRPr="003506CC">
        <w:rPr>
          <w:rFonts w:ascii="Book Antiqua" w:hAnsi="Book Antiqua"/>
          <w:sz w:val="22"/>
          <w:szCs w:val="22"/>
        </w:rPr>
        <w:t>późn</w:t>
      </w:r>
      <w:proofErr w:type="spellEnd"/>
      <w:r w:rsidR="003506CC" w:rsidRPr="003506CC">
        <w:rPr>
          <w:rFonts w:ascii="Book Antiqua" w:hAnsi="Book Antiqua"/>
          <w:sz w:val="22"/>
          <w:szCs w:val="22"/>
        </w:rPr>
        <w:t>. zm.) zwanej dalej „</w:t>
      </w:r>
      <w:proofErr w:type="spellStart"/>
      <w:r w:rsidR="003506CC" w:rsidRPr="003506CC">
        <w:rPr>
          <w:rFonts w:ascii="Book Antiqua" w:hAnsi="Book Antiqua"/>
          <w:sz w:val="22"/>
          <w:szCs w:val="22"/>
        </w:rPr>
        <w:t>Pzp</w:t>
      </w:r>
      <w:proofErr w:type="spellEnd"/>
      <w:r w:rsidR="003506CC" w:rsidRPr="003506CC">
        <w:rPr>
          <w:rFonts w:ascii="Book Antiqua" w:hAnsi="Book Antiqua"/>
          <w:sz w:val="22"/>
          <w:szCs w:val="22"/>
        </w:rPr>
        <w:t>”.</w:t>
      </w:r>
      <w:r>
        <w:rPr>
          <w:rFonts w:ascii="Book Antiqua" w:hAnsi="Book Antiqua"/>
          <w:sz w:val="22"/>
          <w:szCs w:val="22"/>
        </w:rPr>
        <w:t>w postępowaniu, którego przedmiotem była „Dostawa oleju napędowego dla Miejskiego Zakładu Komunikacji S.A. w Ostrowie Wielkopolskim”</w:t>
      </w:r>
      <w:r w:rsidR="009404F8" w:rsidRPr="00EC2097">
        <w:rPr>
          <w:rFonts w:ascii="Book Antiqua" w:hAnsi="Book Antiqua"/>
          <w:sz w:val="22"/>
          <w:szCs w:val="22"/>
        </w:rPr>
        <w:t>.</w:t>
      </w:r>
    </w:p>
    <w:p w:rsidR="009404F8" w:rsidRPr="00EC2097" w:rsidRDefault="009404F8" w:rsidP="009404F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z w:val="22"/>
          <w:szCs w:val="22"/>
          <w:u w:val="single"/>
        </w:rPr>
      </w:pPr>
    </w:p>
    <w:p w:rsidR="00CF3631" w:rsidRPr="006C102B" w:rsidRDefault="00CF3631" w:rsidP="006C102B">
      <w:pPr>
        <w:spacing w:line="360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6C102B">
        <w:rPr>
          <w:rFonts w:ascii="Book Antiqua" w:hAnsi="Book Antiqua"/>
          <w:b/>
          <w:bCs/>
          <w:iCs/>
          <w:sz w:val="22"/>
          <w:szCs w:val="22"/>
        </w:rPr>
        <w:t>Przedmiot Umowy</w:t>
      </w:r>
    </w:p>
    <w:p w:rsidR="00CF3631" w:rsidRDefault="00DC7D15" w:rsidP="00E14B12">
      <w:pPr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>1</w:t>
      </w:r>
    </w:p>
    <w:p w:rsidR="00DC7D15" w:rsidRPr="00EC2097" w:rsidRDefault="00DC7D15" w:rsidP="00E14B12">
      <w:pPr>
        <w:jc w:val="center"/>
        <w:rPr>
          <w:rFonts w:ascii="Book Antiqua" w:hAnsi="Book Antiqua"/>
          <w:b/>
          <w:bCs/>
          <w:iCs/>
          <w:sz w:val="22"/>
          <w:szCs w:val="22"/>
          <w:u w:val="single"/>
        </w:rPr>
      </w:pPr>
    </w:p>
    <w:p w:rsidR="00CF3631" w:rsidRPr="003506CC" w:rsidRDefault="00CF3631" w:rsidP="00CF3631">
      <w:pPr>
        <w:numPr>
          <w:ilvl w:val="0"/>
          <w:numId w:val="6"/>
        </w:numPr>
        <w:jc w:val="both"/>
        <w:rPr>
          <w:rFonts w:ascii="Book Antiqua" w:hAnsi="Book Antiqua"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Przedmiotem umowy są sukcesywne hurtowe dostawy oleju napędowego</w:t>
      </w:r>
      <w:r w:rsidR="00E14B12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wg normy </w:t>
      </w:r>
      <w:bookmarkStart w:id="0" w:name="_Hlk22903650"/>
      <w:r w:rsidR="009404F8" w:rsidRPr="00EC2097">
        <w:rPr>
          <w:rFonts w:ascii="Book Antiqua" w:hAnsi="Book Antiqua"/>
          <w:b/>
          <w:sz w:val="22"/>
          <w:szCs w:val="22"/>
        </w:rPr>
        <w:t>PN-EN</w:t>
      </w:r>
      <w:r w:rsidR="009404F8" w:rsidRPr="00EC2097">
        <w:rPr>
          <w:rFonts w:ascii="Book Antiqua" w:hAnsi="Book Antiqua"/>
          <w:b/>
          <w:i/>
          <w:sz w:val="22"/>
          <w:szCs w:val="22"/>
        </w:rPr>
        <w:t xml:space="preserve"> </w:t>
      </w:r>
      <w:r w:rsidR="009404F8" w:rsidRPr="00EC2097">
        <w:rPr>
          <w:rFonts w:ascii="Book Antiqua" w:hAnsi="Book Antiqua"/>
          <w:b/>
          <w:iCs/>
          <w:sz w:val="22"/>
          <w:szCs w:val="22"/>
        </w:rPr>
        <w:t>590+A1:2017-06</w:t>
      </w:r>
      <w:bookmarkEnd w:id="0"/>
      <w:r w:rsidR="009404F8" w:rsidRPr="00EC2097">
        <w:rPr>
          <w:rFonts w:ascii="Book Antiqua" w:hAnsi="Book Antiqua"/>
          <w:b/>
          <w:iCs/>
          <w:sz w:val="22"/>
          <w:szCs w:val="22"/>
        </w:rPr>
        <w:t>,</w:t>
      </w:r>
      <w:r w:rsidR="009404F8" w:rsidRPr="00EC2097">
        <w:rPr>
          <w:rFonts w:ascii="Book Antiqua" w:hAnsi="Book Antiqua"/>
          <w:b/>
          <w:i/>
          <w:sz w:val="22"/>
          <w:szCs w:val="22"/>
        </w:rPr>
        <w:t xml:space="preserve"> </w:t>
      </w:r>
      <w:r w:rsidR="009404F8" w:rsidRPr="00EC2097">
        <w:rPr>
          <w:rFonts w:ascii="Book Antiqua" w:hAnsi="Book Antiqua"/>
          <w:bCs/>
          <w:iCs/>
          <w:sz w:val="22"/>
          <w:szCs w:val="22"/>
        </w:rPr>
        <w:t xml:space="preserve">oraz spełniającego wymagania jakościowe określone w Rozporządzeniu Ministra Gospodarki z dnia 9 października 2015 r, w sprawie wymagań jakościowych dla paliw ciekłych (Dz.U z 2015 r poz. 1680) 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z możliwością awaryjnej dystrybucji u Zamawiającego w ilości </w:t>
      </w:r>
      <w:r w:rsidR="003506CC">
        <w:rPr>
          <w:rFonts w:ascii="Book Antiqua" w:hAnsi="Book Antiqua"/>
          <w:b/>
          <w:bCs/>
          <w:iCs/>
          <w:sz w:val="22"/>
          <w:szCs w:val="22"/>
        </w:rPr>
        <w:t>920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> </w:t>
      </w:r>
      <w:r w:rsidRPr="00EC2097">
        <w:rPr>
          <w:rFonts w:ascii="Book Antiqua" w:hAnsi="Book Antiqua"/>
          <w:b/>
          <w:sz w:val="22"/>
          <w:szCs w:val="22"/>
        </w:rPr>
        <w:t>m</w:t>
      </w:r>
      <w:r w:rsidRPr="00EC2097">
        <w:rPr>
          <w:rFonts w:ascii="Book Antiqua" w:hAnsi="Book Antiqua"/>
          <w:b/>
          <w:sz w:val="22"/>
          <w:szCs w:val="22"/>
          <w:vertAlign w:val="superscript"/>
        </w:rPr>
        <w:t>3</w:t>
      </w:r>
      <w:bookmarkStart w:id="1" w:name="_GoBack"/>
      <w:r w:rsidR="00CA58ED" w:rsidRPr="003506CC">
        <w:rPr>
          <w:rFonts w:ascii="Book Antiqua" w:hAnsi="Book Antiqua"/>
          <w:iCs/>
          <w:sz w:val="22"/>
          <w:szCs w:val="22"/>
        </w:rPr>
        <w:t>, z uwzględnieniem postanowień ust. 4.</w:t>
      </w:r>
    </w:p>
    <w:bookmarkEnd w:id="1"/>
    <w:p w:rsidR="00CF3631" w:rsidRPr="00EC2097" w:rsidRDefault="00CF3631" w:rsidP="00CF3631">
      <w:pPr>
        <w:numPr>
          <w:ilvl w:val="0"/>
          <w:numId w:val="6"/>
        </w:numPr>
        <w:jc w:val="both"/>
        <w:rPr>
          <w:rFonts w:ascii="Book Antiqua" w:hAnsi="Book Antiqua"/>
          <w:iCs/>
          <w:sz w:val="22"/>
          <w:szCs w:val="22"/>
        </w:rPr>
      </w:pPr>
      <w:r w:rsidRPr="00EC2097">
        <w:rPr>
          <w:rFonts w:ascii="Book Antiqua" w:hAnsi="Book Antiqua"/>
          <w:iCs/>
          <w:sz w:val="22"/>
          <w:szCs w:val="22"/>
        </w:rPr>
        <w:t xml:space="preserve">Wykonawca zobowiązuje się do sukcesywnego dostarczania Zamawiającemu, do jego zbiorników paliw usytuowanych na </w:t>
      </w:r>
      <w:r w:rsidR="00DC7D15">
        <w:rPr>
          <w:rFonts w:ascii="Book Antiqua" w:hAnsi="Book Antiqua"/>
          <w:iCs/>
          <w:sz w:val="22"/>
          <w:szCs w:val="22"/>
        </w:rPr>
        <w:t xml:space="preserve">terenie </w:t>
      </w:r>
      <w:r w:rsidRPr="00EC2097">
        <w:rPr>
          <w:rFonts w:ascii="Book Antiqua" w:hAnsi="Book Antiqua"/>
          <w:iCs/>
          <w:sz w:val="22"/>
          <w:szCs w:val="22"/>
        </w:rPr>
        <w:t xml:space="preserve">stacji paliw Zamawiającego przy ul. Lotniczej 30 w Ostrowie Wielkopolskim, </w:t>
      </w:r>
      <w:r w:rsidR="009404F8" w:rsidRPr="00EC2097">
        <w:rPr>
          <w:rFonts w:ascii="Book Antiqua" w:hAnsi="Book Antiqua"/>
          <w:iCs/>
          <w:sz w:val="22"/>
          <w:szCs w:val="22"/>
        </w:rPr>
        <w:t>przedmiotu zamówienia określonego w ust.1.</w:t>
      </w:r>
    </w:p>
    <w:p w:rsidR="00CF3631" w:rsidRPr="00EC2097" w:rsidRDefault="00CF3631" w:rsidP="00CF3631">
      <w:pPr>
        <w:numPr>
          <w:ilvl w:val="0"/>
          <w:numId w:val="6"/>
        </w:numPr>
        <w:jc w:val="both"/>
        <w:rPr>
          <w:rFonts w:ascii="Book Antiqua" w:hAnsi="Book Antiqua"/>
          <w:iCs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Na żądanie Zamawiającego Wykonawca zobowiązany będzie do dostarczenia danej dostawy oleju napędowego do innego wskazanego przez Zamawiającego punktu dostawy, który znajdował się będzie na terenie miasta Ostrowa Wielkopolskiego.</w:t>
      </w:r>
    </w:p>
    <w:p w:rsidR="00CF3631" w:rsidRPr="00EC2097" w:rsidRDefault="00CF3631" w:rsidP="00CF3631">
      <w:pPr>
        <w:numPr>
          <w:ilvl w:val="0"/>
          <w:numId w:val="6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 Zamawiający zastrzega sobie prawo do zmniejszenia ilości oleju napędowego w zależności od potrzeb wynikających z bieżących zadań w warunkach zmniejszenia obsługiwanego taboru</w:t>
      </w:r>
      <w:r w:rsidR="009404F8" w:rsidRPr="00EC2097">
        <w:rPr>
          <w:rFonts w:ascii="Book Antiqua" w:hAnsi="Book Antiqua"/>
          <w:bCs/>
          <w:iCs/>
          <w:sz w:val="22"/>
          <w:szCs w:val="22"/>
        </w:rPr>
        <w:t>. W takim wypadku Wykonawcy nie będzie przysługiwało żadne roszczenie z tego tytułu wobec Zamawiającego.</w:t>
      </w:r>
    </w:p>
    <w:p w:rsidR="009404F8" w:rsidRPr="00EC2097" w:rsidRDefault="009404F8" w:rsidP="00CF3631">
      <w:pPr>
        <w:numPr>
          <w:ilvl w:val="0"/>
          <w:numId w:val="6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SIWZ oraz oferta złożona w postępowaniu przetargowym, są integralną częścią zawartej umowy.</w:t>
      </w:r>
    </w:p>
    <w:p w:rsidR="00CF3631" w:rsidRDefault="00CF3631" w:rsidP="00CF3631">
      <w:pPr>
        <w:ind w:left="340" w:firstLine="60"/>
        <w:rPr>
          <w:rFonts w:ascii="Book Antiqua" w:hAnsi="Book Antiqua"/>
          <w:bCs/>
          <w:iCs/>
          <w:sz w:val="22"/>
          <w:szCs w:val="22"/>
        </w:rPr>
      </w:pPr>
    </w:p>
    <w:p w:rsidR="00EC2097" w:rsidRPr="00EC2097" w:rsidRDefault="00EC2097" w:rsidP="00CF3631">
      <w:pPr>
        <w:ind w:left="340" w:firstLine="60"/>
        <w:rPr>
          <w:rFonts w:ascii="Book Antiqua" w:hAnsi="Book Antiqua"/>
          <w:bCs/>
          <w:iCs/>
          <w:sz w:val="22"/>
          <w:szCs w:val="22"/>
        </w:rPr>
      </w:pP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Warunki dostawy</w:t>
      </w:r>
    </w:p>
    <w:p w:rsidR="00DC7D15" w:rsidRDefault="00DC7D15" w:rsidP="00DC7D15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DC7D15" w:rsidRDefault="00DC7D15" w:rsidP="00DC7D15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>2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. </w:t>
      </w:r>
    </w:p>
    <w:p w:rsidR="00CF3631" w:rsidRPr="00EC2097" w:rsidRDefault="00CF3631" w:rsidP="00CF3631">
      <w:pPr>
        <w:rPr>
          <w:rFonts w:ascii="Book Antiqua" w:hAnsi="Book Antiqua"/>
          <w:b/>
          <w:bCs/>
          <w:iCs/>
          <w:sz w:val="22"/>
          <w:szCs w:val="22"/>
        </w:rPr>
      </w:pPr>
    </w:p>
    <w:p w:rsidR="00CF3631" w:rsidRPr="00EC2097" w:rsidRDefault="00CF3631" w:rsidP="006C102B">
      <w:pPr>
        <w:numPr>
          <w:ilvl w:val="1"/>
          <w:numId w:val="1"/>
        </w:numPr>
        <w:tabs>
          <w:tab w:val="num" w:pos="720"/>
        </w:tabs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Termin i ilość jednorazowych dostaw, Zamawiający określi w składanych sukcesywnie zamówieniach.</w:t>
      </w:r>
    </w:p>
    <w:p w:rsidR="00CF3631" w:rsidRPr="00EC2097" w:rsidRDefault="00CF3631" w:rsidP="006C102B">
      <w:pPr>
        <w:numPr>
          <w:ilvl w:val="1"/>
          <w:numId w:val="1"/>
        </w:numPr>
        <w:tabs>
          <w:tab w:val="num" w:pos="720"/>
        </w:tabs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Szczegółowych zamówień na dostawę oleju napędowego będzie dokonywał faxem, e-mailem lub telefonicznie Kierownik Działu Techniki Zamawiającego lub upoważniona przez niego osoba.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</w:t>
      </w:r>
      <w:r w:rsidR="00DC7D15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>3</w:t>
      </w:r>
      <w:r w:rsidR="00DC7D15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DC7D15" w:rsidRPr="00EC2097" w:rsidRDefault="00DC7D15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CF3631" w:rsidRPr="00EC2097" w:rsidRDefault="00CF3631" w:rsidP="006C102B">
      <w:pPr>
        <w:numPr>
          <w:ilvl w:val="0"/>
          <w:numId w:val="3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Wykonawca zobowiązuje się na żądanie odbiorcy w przypadku okresowego wyłączenia stacji paliw do awaryjnej dystrybucji około </w:t>
      </w:r>
      <w:r w:rsidR="009404F8" w:rsidRPr="00EC2097">
        <w:rPr>
          <w:rFonts w:ascii="Book Antiqua" w:hAnsi="Book Antiqua"/>
          <w:bCs/>
          <w:iCs/>
          <w:sz w:val="22"/>
          <w:szCs w:val="22"/>
        </w:rPr>
        <w:t>4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m3 paliwa dziennie z własnych urządzeń i własnych zbiorników wyposażonych w odmierzacze przepływu paliwa, umożliwiające zatankowanie około </w:t>
      </w:r>
      <w:r w:rsidR="009404F8" w:rsidRPr="00EC2097">
        <w:rPr>
          <w:rFonts w:ascii="Book Antiqua" w:hAnsi="Book Antiqua"/>
          <w:bCs/>
          <w:iCs/>
          <w:sz w:val="22"/>
          <w:szCs w:val="22"/>
        </w:rPr>
        <w:t>60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pojazdów w czasie 16 godzin na terenie Zamawiającego.</w:t>
      </w:r>
    </w:p>
    <w:p w:rsidR="00CF3631" w:rsidRPr="00EC2097" w:rsidRDefault="00CF3631" w:rsidP="006C102B">
      <w:pPr>
        <w:numPr>
          <w:ilvl w:val="0"/>
          <w:numId w:val="3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Przewidywany okres wyłączenia stacji paliw Zamawiającego może wynosić około 4 dni i zależny jest od przyczyn takich jak :</w:t>
      </w:r>
    </w:p>
    <w:p w:rsidR="00CF3631" w:rsidRPr="00EC2097" w:rsidRDefault="00CF3631" w:rsidP="006C102B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a)   awaria stacji paliw,</w:t>
      </w:r>
    </w:p>
    <w:p w:rsidR="00CF3631" w:rsidRPr="00EC2097" w:rsidRDefault="00CF3631" w:rsidP="006C102B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b)  czyszczenie zbiorników,</w:t>
      </w:r>
    </w:p>
    <w:p w:rsidR="00CF3631" w:rsidRPr="00EC2097" w:rsidRDefault="00CF3631" w:rsidP="006C102B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c)   legalizacja zbiorników,</w:t>
      </w:r>
    </w:p>
    <w:p w:rsidR="00CF3631" w:rsidRPr="00EC2097" w:rsidRDefault="00CF3631" w:rsidP="006C102B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d)  innych przyczyn jakie mogą spowodować konieczność awaryjnej</w:t>
      </w:r>
      <w:r w:rsidR="00DC7D15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Cs/>
          <w:iCs/>
          <w:sz w:val="22"/>
          <w:szCs w:val="22"/>
        </w:rPr>
        <w:t>dystrybucji.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</w:t>
      </w:r>
      <w:r w:rsidR="00DC7D15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>4</w:t>
      </w:r>
      <w:r w:rsidR="00DC7D15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DC7D15" w:rsidRPr="00EC2097" w:rsidRDefault="00DC7D15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CF3631" w:rsidRPr="00EC2097" w:rsidRDefault="00CF3631" w:rsidP="006C102B">
      <w:pPr>
        <w:numPr>
          <w:ilvl w:val="0"/>
          <w:numId w:val="7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Olej napędowy Wykonawca zobowiązany jest o dostarczać na bieżąco do stacji paliw Zamawiającego w Ostrowie Wielkopolskim przy ul. Lotniczej 30 (z zastrzeżeniem postanowień § 1 ust. </w:t>
      </w:r>
      <w:r w:rsidR="009404F8" w:rsidRPr="00EC2097">
        <w:rPr>
          <w:rFonts w:ascii="Book Antiqua" w:hAnsi="Book Antiqua"/>
          <w:bCs/>
          <w:iCs/>
          <w:sz w:val="22"/>
          <w:szCs w:val="22"/>
        </w:rPr>
        <w:t>3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umowy) w terminach określonych w  § 6 ust. 1, 2.</w:t>
      </w:r>
    </w:p>
    <w:p w:rsidR="00CF3631" w:rsidRPr="00EC2097" w:rsidRDefault="00CF3631" w:rsidP="006C102B">
      <w:pPr>
        <w:numPr>
          <w:ilvl w:val="0"/>
          <w:numId w:val="7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Olej napędowy dostarczany będzie transportem na koszt Wykonawcy.</w:t>
      </w:r>
    </w:p>
    <w:p w:rsidR="00CF3631" w:rsidRPr="00EC2097" w:rsidRDefault="00CF3631" w:rsidP="006C102B">
      <w:pPr>
        <w:numPr>
          <w:ilvl w:val="0"/>
          <w:numId w:val="7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Autocysterny wykorzystywane przez Wykonawcę powinny posiadać atest upoważniający do przewozu oleju napędowego.</w:t>
      </w:r>
    </w:p>
    <w:p w:rsidR="00CF3631" w:rsidRPr="00EC2097" w:rsidRDefault="00CF3631" w:rsidP="006C102B">
      <w:pPr>
        <w:numPr>
          <w:ilvl w:val="0"/>
          <w:numId w:val="7"/>
        </w:numPr>
        <w:ind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Wykonawca zobowiązany jest do posiadania stosownego zapasu oleju napędowego w magazynach własnych, celem zapewnienia ciągłości dostaw.</w:t>
      </w:r>
    </w:p>
    <w:p w:rsidR="00CF3631" w:rsidRPr="00EC2097" w:rsidRDefault="00CF3631" w:rsidP="00760BA0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Default="00CF3631" w:rsidP="00760BA0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bookmarkStart w:id="2" w:name="_Hlk22905087"/>
      <w:r w:rsidRPr="00EC2097">
        <w:rPr>
          <w:rFonts w:ascii="Book Antiqua" w:hAnsi="Book Antiqua"/>
          <w:b/>
          <w:bCs/>
          <w:iCs/>
          <w:sz w:val="22"/>
          <w:szCs w:val="22"/>
        </w:rPr>
        <w:t>§</w:t>
      </w:r>
      <w:r w:rsidR="00DC7D15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>5</w:t>
      </w:r>
      <w:r w:rsidR="00DC7D15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DC7D15" w:rsidRPr="00EC2097" w:rsidRDefault="00DC7D15" w:rsidP="00760BA0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bookmarkEnd w:id="2"/>
    <w:p w:rsidR="00760BA0" w:rsidRPr="00EC2097" w:rsidRDefault="00760BA0" w:rsidP="006C102B">
      <w:pPr>
        <w:pStyle w:val="Akapitzlist"/>
        <w:numPr>
          <w:ilvl w:val="0"/>
          <w:numId w:val="4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Wykonawca gwarantuje, że dostarczane paliwa mają jakość zgodną z obowiązującymi normami, w szczególności PN-EN 590+A1:2017-06. </w:t>
      </w:r>
    </w:p>
    <w:p w:rsidR="00CF3631" w:rsidRPr="00EC2097" w:rsidRDefault="00760BA0" w:rsidP="006C102B">
      <w:pPr>
        <w:pStyle w:val="Akapitzlist"/>
        <w:numPr>
          <w:ilvl w:val="0"/>
          <w:numId w:val="4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Do każdej dostawy Wykonawca dołączy świadectwo jakości dostarczanego paliwa oraz dokument wydania.</w:t>
      </w:r>
    </w:p>
    <w:p w:rsidR="00CF3631" w:rsidRPr="00EC2097" w:rsidRDefault="00CF3631" w:rsidP="006C102B">
      <w:pPr>
        <w:numPr>
          <w:ilvl w:val="0"/>
          <w:numId w:val="4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W przypadku wątpliwości, co do jakości dostarczonego oleju napędowego, Zamawiający zastrzega sobie możliwość dokonania badań jakościowych w wybranych przez siebie laboratoriach. </w:t>
      </w:r>
      <w:r w:rsidR="00235DB6">
        <w:rPr>
          <w:rFonts w:ascii="Book Antiqua" w:hAnsi="Book Antiqua"/>
          <w:bCs/>
          <w:iCs/>
          <w:sz w:val="22"/>
          <w:szCs w:val="22"/>
        </w:rPr>
        <w:t>W przypadku gdy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jakość paliwa nie będzie odpowiadać wymaganiom norm, wszystkie koszty związane ze złą jakością paliwa poniesie Wykonawca .</w:t>
      </w:r>
    </w:p>
    <w:p w:rsidR="00CF3631" w:rsidRPr="00EC2097" w:rsidRDefault="00CF3631" w:rsidP="006C102B">
      <w:pPr>
        <w:numPr>
          <w:ilvl w:val="0"/>
          <w:numId w:val="4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Zamawiającemu przysługuje prawo do każdorazowego przeprowadzenia badania jakości paliwa, przy czym koszt jednego badania w miesiącu pokrywa Wykonawca.</w:t>
      </w:r>
    </w:p>
    <w:p w:rsidR="00CF3631" w:rsidRPr="00EC2097" w:rsidRDefault="00CF3631" w:rsidP="006C102B">
      <w:pPr>
        <w:numPr>
          <w:ilvl w:val="0"/>
          <w:numId w:val="4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Próbka dostarczonego paliwa pobierana będzie każdorazowo w trakcie wydawania oleju napędowego z autocysterny Wykonawcy do zbiorników Zamawiającego. Próbka pobrana na potrzeby udokumentowania jakościowego paliwa po pobraniu zabezpieczona zostanie przed ingerencją osób trzecich w następujący sposób:</w:t>
      </w:r>
    </w:p>
    <w:p w:rsidR="00CF3631" w:rsidRPr="00EC2097" w:rsidRDefault="00CF3631" w:rsidP="006C102B">
      <w:pPr>
        <w:ind w:left="708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1) specjalny pojemnik z próbką oleju napędowego po napełnieniu paliwem z danej dostawy zabezpieczony zostanie poprzez dokręcenie korka uniemożliwiającego ponowne  otwarcie </w:t>
      </w:r>
      <w:r w:rsidRPr="00EC2097">
        <w:rPr>
          <w:rFonts w:ascii="Book Antiqua" w:hAnsi="Book Antiqua"/>
          <w:bCs/>
          <w:iCs/>
          <w:sz w:val="22"/>
          <w:szCs w:val="22"/>
        </w:rPr>
        <w:lastRenderedPageBreak/>
        <w:t>pojemnika bez spowodowania zerwania zabezpieczenia, dodatkowo na etykiecie znajdującej się na pojemniku zostaną zawarte następujące informacje:</w:t>
      </w:r>
    </w:p>
    <w:p w:rsidR="00CF3631" w:rsidRPr="00EC2097" w:rsidRDefault="00CF3631" w:rsidP="00760BA0">
      <w:pPr>
        <w:ind w:left="708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a. termin dostawy oleju napędowego,</w:t>
      </w:r>
    </w:p>
    <w:p w:rsidR="00CF3631" w:rsidRPr="00EC2097" w:rsidRDefault="00CF3631" w:rsidP="00760BA0">
      <w:pPr>
        <w:ind w:left="708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b. podpis pracownika Zamawiającego dokonującego poboru paliwa,</w:t>
      </w:r>
    </w:p>
    <w:p w:rsidR="00CF3631" w:rsidRPr="00EC2097" w:rsidRDefault="00CF3631" w:rsidP="00760BA0">
      <w:pPr>
        <w:ind w:left="708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c. podpis pracownika Wykonawcy wydającego  paliwo z autocysterny.</w:t>
      </w:r>
    </w:p>
    <w:p w:rsidR="00CF3631" w:rsidRPr="00EC2097" w:rsidRDefault="00CF3631" w:rsidP="00760BA0">
      <w:pPr>
        <w:ind w:left="708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d. numer świadectwa jakości dostarczonego paliwa,</w:t>
      </w:r>
    </w:p>
    <w:p w:rsidR="00CF3631" w:rsidRPr="00EC2097" w:rsidRDefault="00CF3631" w:rsidP="00760BA0">
      <w:pPr>
        <w:ind w:left="708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e. numer dowodu wydania paliwa .</w:t>
      </w:r>
    </w:p>
    <w:p w:rsidR="00CF3631" w:rsidRPr="00EC2097" w:rsidRDefault="00CF3631" w:rsidP="006C102B">
      <w:pPr>
        <w:ind w:left="708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2) próbka do celów reklamacyjnych przechowywana będzie w magazynach Zamawiającego przez okres 60 dni licząc od daty dostawy.</w:t>
      </w:r>
    </w:p>
    <w:p w:rsidR="00CF3631" w:rsidRPr="00EC2097" w:rsidRDefault="00CF3631" w:rsidP="006C102B">
      <w:pPr>
        <w:ind w:left="708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3) w przypadku podejrzenia co do </w:t>
      </w:r>
      <w:r w:rsidR="00DC7D15">
        <w:rPr>
          <w:rFonts w:ascii="Book Antiqua" w:hAnsi="Book Antiqua"/>
          <w:bCs/>
          <w:iCs/>
          <w:sz w:val="22"/>
          <w:szCs w:val="22"/>
        </w:rPr>
        <w:t xml:space="preserve">złej 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jakości dostarczonego paliwa, próbka zostanie przekazana w ciągu 4 dni do wybranego przez Zamawiającego laboratorium w obecności upoważnionych przedstawicieli stron. W przypadku nie stawienia się osoby upoważnionej ze strony Wykonawcy próbka zostanie dostarczona do laboratorium przez pracownika Zamawiającego. </w:t>
      </w:r>
    </w:p>
    <w:p w:rsidR="00CF3631" w:rsidRPr="00EC2097" w:rsidRDefault="00CF3631" w:rsidP="00760BA0">
      <w:pPr>
        <w:ind w:left="36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6. W przypadku stwierdzenia złej jakości paliwa, jego niezgodności z normą określoną w ust. 1, lub dostarczenia paliwa bez świadectwa jakości , Zamawiający ma prawo odmówić przyjęcia  dostarczonego oleju napędowego, a Wykonawca w takim przypadku zobowiązany jest dostarczyć Zamawiającemu zamówiony olej napędowy, wolny od wad</w:t>
      </w:r>
      <w:r w:rsidR="00DC7D15">
        <w:rPr>
          <w:rFonts w:ascii="Book Antiqua" w:hAnsi="Book Antiqua"/>
          <w:bCs/>
          <w:iCs/>
          <w:sz w:val="22"/>
          <w:szCs w:val="22"/>
        </w:rPr>
        <w:t>,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EC2097">
        <w:rPr>
          <w:rFonts w:ascii="Book Antiqua" w:hAnsi="Book Antiqua"/>
          <w:iCs/>
          <w:sz w:val="22"/>
          <w:szCs w:val="22"/>
        </w:rPr>
        <w:t>w terminie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określonym w </w:t>
      </w:r>
      <w:r w:rsidR="00760BA0" w:rsidRPr="00EC2097">
        <w:rPr>
          <w:rFonts w:ascii="Book Antiqua" w:hAnsi="Book Antiqua"/>
          <w:bCs/>
          <w:iCs/>
          <w:sz w:val="22"/>
          <w:szCs w:val="22"/>
        </w:rPr>
        <w:t>§</w:t>
      </w:r>
      <w:r w:rsidR="00DC7D15">
        <w:rPr>
          <w:rFonts w:ascii="Book Antiqua" w:hAnsi="Book Antiqua"/>
          <w:bCs/>
          <w:iCs/>
          <w:sz w:val="22"/>
          <w:szCs w:val="22"/>
        </w:rPr>
        <w:t xml:space="preserve"> </w:t>
      </w:r>
      <w:r w:rsidR="00760BA0" w:rsidRPr="00EC2097">
        <w:rPr>
          <w:rFonts w:ascii="Book Antiqua" w:hAnsi="Book Antiqua"/>
          <w:bCs/>
          <w:iCs/>
          <w:sz w:val="22"/>
          <w:szCs w:val="22"/>
        </w:rPr>
        <w:t>6 umowy.</w:t>
      </w:r>
    </w:p>
    <w:p w:rsidR="00CF3631" w:rsidRPr="00EC2097" w:rsidRDefault="00CF3631" w:rsidP="00CF3631">
      <w:pPr>
        <w:ind w:left="360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7. Wykonawca winien dostarczyć wraz z pierwszą dostawą Kartę Danych oferowanego produktu zawierającą:</w:t>
      </w:r>
    </w:p>
    <w:p w:rsidR="00CF3631" w:rsidRPr="00EC2097" w:rsidRDefault="00CF3631" w:rsidP="00CF3631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identyfikację produktu i producenta ,</w:t>
      </w:r>
    </w:p>
    <w:p w:rsidR="00CF3631" w:rsidRPr="00EC2097" w:rsidRDefault="00CF3631" w:rsidP="00CF3631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identyfikację zagrożeń (pożarowych, toksykologicznych, ekologicznych itp.),</w:t>
      </w:r>
    </w:p>
    <w:p w:rsidR="00CF3631" w:rsidRPr="00EC2097" w:rsidRDefault="00CF3631" w:rsidP="00CF3631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pierwszą pomoc  (zatrucia skażenia, itp.),</w:t>
      </w:r>
    </w:p>
    <w:p w:rsidR="00CF3631" w:rsidRPr="00EC2097" w:rsidRDefault="00CF3631" w:rsidP="00CF3631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postępowanie w przypadku pożaru,</w:t>
      </w:r>
    </w:p>
    <w:p w:rsidR="00CF3631" w:rsidRPr="00EC2097" w:rsidRDefault="00CF3631" w:rsidP="00CF3631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postępowanie w przypadku uwolnienia do otoczenia,</w:t>
      </w:r>
    </w:p>
    <w:p w:rsidR="00CF3631" w:rsidRPr="00EC2097" w:rsidRDefault="00CF3631" w:rsidP="00CF3631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kontrola narażenia (wartość dopuszczalnych stężeń ) i zalecane ochrony osobiste ,</w:t>
      </w:r>
    </w:p>
    <w:p w:rsidR="00CF3631" w:rsidRPr="00EC2097" w:rsidRDefault="00CF3631" w:rsidP="00760BA0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postępowanie z odpadami.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Pr="006C102B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6C102B">
        <w:rPr>
          <w:rFonts w:ascii="Book Antiqua" w:hAnsi="Book Antiqua"/>
          <w:b/>
          <w:bCs/>
          <w:iCs/>
          <w:sz w:val="22"/>
          <w:szCs w:val="22"/>
        </w:rPr>
        <w:t>Termin realizacji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  <w:u w:val="single"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 6</w:t>
      </w:r>
      <w:r w:rsidR="001340C9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DC7D15" w:rsidRPr="00EC2097" w:rsidRDefault="00DC7D15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CF3631" w:rsidRPr="00EC2097" w:rsidRDefault="00CF3631" w:rsidP="006C102B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1.Wykonawca zobowiązany jest do dostarczania oleju napędowego w okresie </w:t>
      </w:r>
      <w:r w:rsidR="00760BA0" w:rsidRPr="00EC2097">
        <w:rPr>
          <w:rFonts w:ascii="Book Antiqua" w:hAnsi="Book Antiqua"/>
          <w:bCs/>
          <w:iCs/>
          <w:sz w:val="22"/>
          <w:szCs w:val="22"/>
        </w:rPr>
        <w:t>12 miesięcy</w:t>
      </w:r>
      <w:r w:rsidR="001340C9">
        <w:rPr>
          <w:rFonts w:ascii="Book Antiqua" w:hAnsi="Book Antiqua"/>
          <w:bCs/>
          <w:iCs/>
          <w:sz w:val="22"/>
          <w:szCs w:val="22"/>
        </w:rPr>
        <w:t xml:space="preserve"> od dnia podpisania umowy</w:t>
      </w:r>
      <w:r w:rsidR="00760BA0" w:rsidRPr="00EC2097">
        <w:rPr>
          <w:rFonts w:ascii="Book Antiqua" w:hAnsi="Book Antiqua"/>
          <w:bCs/>
          <w:iCs/>
          <w:sz w:val="22"/>
          <w:szCs w:val="22"/>
        </w:rPr>
        <w:t xml:space="preserve"> tj. </w:t>
      </w:r>
      <w:r w:rsidRPr="00EC2097">
        <w:rPr>
          <w:rFonts w:ascii="Book Antiqua" w:hAnsi="Book Antiqua"/>
          <w:bCs/>
          <w:iCs/>
          <w:sz w:val="22"/>
          <w:szCs w:val="22"/>
        </w:rPr>
        <w:t>od…………….  roku  do …………… roku .</w:t>
      </w:r>
    </w:p>
    <w:p w:rsidR="00CF3631" w:rsidRPr="00EC2097" w:rsidRDefault="00CF3631" w:rsidP="006C102B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2.Olej napędowy dostarczany będzie w terminie do </w:t>
      </w:r>
      <w:r w:rsidR="00760BA0" w:rsidRPr="00EC2097">
        <w:rPr>
          <w:rFonts w:ascii="Book Antiqua" w:hAnsi="Book Antiqua"/>
          <w:bCs/>
          <w:iCs/>
          <w:sz w:val="22"/>
          <w:szCs w:val="22"/>
        </w:rPr>
        <w:t xml:space="preserve">24 </w:t>
      </w:r>
      <w:r w:rsidRPr="00EC2097">
        <w:rPr>
          <w:rFonts w:ascii="Book Antiqua" w:hAnsi="Book Antiqua"/>
          <w:bCs/>
          <w:iCs/>
          <w:sz w:val="22"/>
          <w:szCs w:val="22"/>
        </w:rPr>
        <w:t>godzin od momentu złożenia zamówienia w godzinach od 8</w:t>
      </w:r>
      <w:r w:rsidRPr="00EC2097">
        <w:rPr>
          <w:rFonts w:ascii="Book Antiqua" w:hAnsi="Book Antiqua"/>
          <w:bCs/>
          <w:iCs/>
          <w:sz w:val="22"/>
          <w:szCs w:val="22"/>
          <w:vertAlign w:val="superscript"/>
        </w:rPr>
        <w:t>oo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do 13 </w:t>
      </w:r>
      <w:r w:rsidRPr="00EC2097">
        <w:rPr>
          <w:rFonts w:ascii="Book Antiqua" w:hAnsi="Book Antiqua"/>
          <w:bCs/>
          <w:iCs/>
          <w:sz w:val="22"/>
          <w:szCs w:val="22"/>
          <w:vertAlign w:val="superscript"/>
        </w:rPr>
        <w:t>00.</w:t>
      </w:r>
      <w:r w:rsidRPr="00EC2097">
        <w:rPr>
          <w:rFonts w:ascii="Book Antiqua" w:hAnsi="Book Antiqua"/>
          <w:bCs/>
          <w:iCs/>
          <w:sz w:val="22"/>
          <w:szCs w:val="22"/>
        </w:rPr>
        <w:t>.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Pr="001340C9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  <w:r w:rsidRPr="006C102B">
        <w:rPr>
          <w:rFonts w:ascii="Book Antiqua" w:hAnsi="Book Antiqua"/>
          <w:b/>
          <w:bCs/>
          <w:iCs/>
          <w:sz w:val="22"/>
          <w:szCs w:val="22"/>
        </w:rPr>
        <w:t>Wartość zamówienia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 7</w:t>
      </w:r>
      <w:r w:rsidR="001340C9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1340C9" w:rsidRPr="00EC2097" w:rsidRDefault="001340C9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CF3631" w:rsidRPr="00EC2097" w:rsidRDefault="00CF3631" w:rsidP="006C102B">
      <w:pPr>
        <w:numPr>
          <w:ilvl w:val="1"/>
          <w:numId w:val="2"/>
        </w:numPr>
        <w:ind w:left="340" w:firstLine="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Zamawiający płacić będzie Wykonawcy za każdy m3 dostarczonego paliwa cenę netto ogłoszoną przez  PKN  ORLEN  na  stronie internetowej </w:t>
      </w:r>
      <w:r w:rsidRPr="00EC2097">
        <w:rPr>
          <w:rFonts w:ascii="Book Antiqua" w:hAnsi="Book Antiqua"/>
          <w:b/>
          <w:bCs/>
          <w:i/>
          <w:sz w:val="22"/>
          <w:szCs w:val="22"/>
        </w:rPr>
        <w:t>www.orlen.pl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 na dzień dostawy pomniejszoną o upust zastosowany do obliczenia ceny oferty.</w:t>
      </w:r>
    </w:p>
    <w:p w:rsidR="00CF3631" w:rsidRPr="00EC2097" w:rsidRDefault="00CF3631" w:rsidP="006C102B">
      <w:pPr>
        <w:numPr>
          <w:ilvl w:val="1"/>
          <w:numId w:val="2"/>
        </w:numPr>
        <w:ind w:left="340" w:firstLine="0"/>
        <w:jc w:val="both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Cena oleju napędowego podana w ofercie Wykonawcy w porównaniu z  ceną PKN  ORLEN ogłoszoną na  stronie internetowej </w:t>
      </w:r>
      <w:r w:rsidRPr="00EC2097">
        <w:rPr>
          <w:rFonts w:ascii="Book Antiqua" w:hAnsi="Book Antiqua"/>
          <w:b/>
          <w:bCs/>
          <w:i/>
          <w:sz w:val="22"/>
          <w:szCs w:val="22"/>
        </w:rPr>
        <w:t>www.orlen.pl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 z dnia  </w:t>
      </w:r>
      <w:r w:rsidR="00760BA0" w:rsidRPr="00EC2097">
        <w:rPr>
          <w:rFonts w:ascii="Book Antiqua" w:hAnsi="Book Antiqua"/>
          <w:b/>
          <w:bCs/>
          <w:sz w:val="22"/>
          <w:szCs w:val="22"/>
        </w:rPr>
        <w:t>24</w:t>
      </w:r>
      <w:r w:rsidRPr="00EC2097">
        <w:rPr>
          <w:rFonts w:ascii="Book Antiqua" w:hAnsi="Book Antiqua"/>
          <w:b/>
          <w:bCs/>
          <w:sz w:val="22"/>
          <w:szCs w:val="22"/>
        </w:rPr>
        <w:t>.10.201</w:t>
      </w:r>
      <w:r w:rsidR="00760BA0" w:rsidRPr="00EC2097">
        <w:rPr>
          <w:rFonts w:ascii="Book Antiqua" w:hAnsi="Book Antiqua"/>
          <w:b/>
          <w:bCs/>
          <w:sz w:val="22"/>
          <w:szCs w:val="22"/>
        </w:rPr>
        <w:t>9</w:t>
      </w:r>
      <w:r w:rsidRPr="00EC2097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Pr="00EC2097">
        <w:rPr>
          <w:rFonts w:ascii="Book Antiqua" w:hAnsi="Book Antiqua"/>
          <w:b/>
          <w:bCs/>
          <w:iCs/>
          <w:sz w:val="22"/>
          <w:szCs w:val="22"/>
        </w:rPr>
        <w:t xml:space="preserve">roku </w:t>
      </w:r>
      <w:r w:rsidRPr="00EC2097">
        <w:rPr>
          <w:rFonts w:ascii="Book Antiqua" w:hAnsi="Book Antiqua"/>
          <w:bCs/>
          <w:iCs/>
          <w:sz w:val="22"/>
          <w:szCs w:val="22"/>
        </w:rPr>
        <w:t>wynosi :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tbl>
      <w:tblPr>
        <w:tblW w:w="9922" w:type="dxa"/>
        <w:tblInd w:w="41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08"/>
        <w:gridCol w:w="1971"/>
        <w:gridCol w:w="2146"/>
        <w:gridCol w:w="2091"/>
        <w:gridCol w:w="2106"/>
      </w:tblGrid>
      <w:tr w:rsidR="00CF3631" w:rsidRPr="00EC2097" w:rsidTr="002C39A1">
        <w:tc>
          <w:tcPr>
            <w:tcW w:w="1040" w:type="dxa"/>
            <w:tcBorders>
              <w:bottom w:val="single" w:sz="6" w:space="0" w:color="000000"/>
            </w:tcBorders>
            <w:shd w:val="pct30" w:color="FFFF00" w:fill="FFFFFF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Przedmiot umowy</w:t>
            </w:r>
          </w:p>
        </w:tc>
        <w:tc>
          <w:tcPr>
            <w:tcW w:w="2037" w:type="dxa"/>
            <w:tcBorders>
              <w:bottom w:val="single" w:sz="6" w:space="0" w:color="000000"/>
            </w:tcBorders>
            <w:shd w:val="pct30" w:color="FFFF00" w:fill="FFFFFF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C2097">
                <w:rPr>
                  <w:rFonts w:ascii="Book Antiqua" w:hAnsi="Book Antiqua"/>
                  <w:bCs/>
                  <w:iCs/>
                  <w:sz w:val="22"/>
                  <w:szCs w:val="22"/>
                </w:rPr>
                <w:t>1 m</w:t>
              </w:r>
              <w:r w:rsidRPr="00EC2097">
                <w:rPr>
                  <w:rFonts w:ascii="Book Antiqua" w:hAnsi="Book Antiqua"/>
                  <w:bCs/>
                  <w:iCs/>
                  <w:sz w:val="22"/>
                  <w:szCs w:val="22"/>
                  <w:vertAlign w:val="superscript"/>
                </w:rPr>
                <w:t>3</w:t>
              </w:r>
            </w:smartTag>
            <w:r w:rsidRPr="00EC2097">
              <w:rPr>
                <w:rFonts w:ascii="Book Antiqua" w:hAnsi="Book Antiqua"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>netto</w:t>
            </w: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>/podana w ofercie/</w:t>
            </w:r>
          </w:p>
        </w:tc>
        <w:tc>
          <w:tcPr>
            <w:tcW w:w="2335" w:type="dxa"/>
            <w:tcBorders>
              <w:bottom w:val="single" w:sz="6" w:space="0" w:color="000000"/>
            </w:tcBorders>
            <w:shd w:val="pct30" w:color="FFFF00" w:fill="FFFFFF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C2097">
                <w:rPr>
                  <w:rFonts w:ascii="Book Antiqua" w:hAnsi="Book Antiqua"/>
                  <w:bCs/>
                  <w:iCs/>
                  <w:sz w:val="22"/>
                  <w:szCs w:val="22"/>
                </w:rPr>
                <w:t>1 m</w:t>
              </w:r>
              <w:r w:rsidRPr="00EC2097">
                <w:rPr>
                  <w:rFonts w:ascii="Book Antiqua" w:hAnsi="Book Antiqua"/>
                  <w:bCs/>
                  <w:iCs/>
                  <w:sz w:val="22"/>
                  <w:szCs w:val="22"/>
                  <w:vertAlign w:val="superscript"/>
                </w:rPr>
                <w:t>3</w:t>
              </w:r>
            </w:smartTag>
            <w:r w:rsidRPr="00EC2097">
              <w:rPr>
                <w:rFonts w:ascii="Book Antiqua" w:hAnsi="Book Antiqua"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>netto</w:t>
            </w: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>/cena PKN ORLEN/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shd w:val="pct30" w:color="FFFF00" w:fill="FFFFFF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C2097">
                <w:rPr>
                  <w:rFonts w:ascii="Book Antiqua" w:hAnsi="Book Antiqua"/>
                  <w:bCs/>
                  <w:iCs/>
                  <w:sz w:val="22"/>
                  <w:szCs w:val="22"/>
                </w:rPr>
                <w:t>1 m</w:t>
              </w:r>
              <w:r w:rsidRPr="00EC2097">
                <w:rPr>
                  <w:rFonts w:ascii="Book Antiqua" w:hAnsi="Book Antiqua"/>
                  <w:bCs/>
                  <w:iCs/>
                  <w:sz w:val="22"/>
                  <w:szCs w:val="22"/>
                  <w:vertAlign w:val="superscript"/>
                </w:rPr>
                <w:t>3</w:t>
              </w:r>
            </w:smartTag>
            <w:r w:rsidRPr="00EC2097">
              <w:rPr>
                <w:rFonts w:ascii="Book Antiqua" w:hAnsi="Book Antiqua"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>brutto</w:t>
            </w: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Cs/>
                <w:iCs/>
                <w:sz w:val="22"/>
                <w:szCs w:val="22"/>
              </w:rPr>
              <w:t>/podana w ofercie/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pct30" w:color="FFFF00" w:fill="FFFFFF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C2097">
                <w:rPr>
                  <w:rFonts w:ascii="Book Antiqua" w:hAnsi="Book Antiqua"/>
                  <w:b/>
                  <w:bCs/>
                  <w:iCs/>
                  <w:sz w:val="22"/>
                  <w:szCs w:val="22"/>
                </w:rPr>
                <w:t>1 m</w:t>
              </w:r>
              <w:r w:rsidRPr="00EC2097">
                <w:rPr>
                  <w:rFonts w:ascii="Book Antiqua" w:hAnsi="Book Antiqua"/>
                  <w:b/>
                  <w:bCs/>
                  <w:iCs/>
                  <w:sz w:val="22"/>
                  <w:szCs w:val="22"/>
                  <w:vertAlign w:val="superscript"/>
                </w:rPr>
                <w:t>3</w:t>
              </w:r>
            </w:smartTag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brutto</w:t>
            </w: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/cena PKN ORLEN/</w:t>
            </w:r>
          </w:p>
        </w:tc>
      </w:tr>
      <w:tr w:rsidR="00CF3631" w:rsidRPr="00EC2097" w:rsidTr="002C39A1">
        <w:tc>
          <w:tcPr>
            <w:tcW w:w="1040" w:type="dxa"/>
            <w:shd w:val="clear" w:color="auto" w:fill="auto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Olej napędowy</w:t>
            </w: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____________</w:t>
            </w:r>
          </w:p>
        </w:tc>
        <w:tc>
          <w:tcPr>
            <w:tcW w:w="2335" w:type="dxa"/>
            <w:shd w:val="clear" w:color="auto" w:fill="auto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____________</w:t>
            </w:r>
          </w:p>
        </w:tc>
        <w:tc>
          <w:tcPr>
            <w:tcW w:w="2242" w:type="dxa"/>
            <w:shd w:val="clear" w:color="auto" w:fill="auto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____________</w:t>
            </w:r>
          </w:p>
        </w:tc>
        <w:tc>
          <w:tcPr>
            <w:tcW w:w="2268" w:type="dxa"/>
            <w:shd w:val="clear" w:color="auto" w:fill="auto"/>
          </w:tcPr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</w:p>
          <w:p w:rsidR="00CF3631" w:rsidRPr="00EC2097" w:rsidRDefault="00CF3631" w:rsidP="00271C44">
            <w:pPr>
              <w:ind w:left="340"/>
              <w:jc w:val="center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EC2097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____________</w:t>
            </w:r>
          </w:p>
        </w:tc>
      </w:tr>
    </w:tbl>
    <w:p w:rsidR="00D425C6" w:rsidRPr="00EC2097" w:rsidRDefault="00D425C6" w:rsidP="00D425C6">
      <w:pPr>
        <w:pStyle w:val="Default"/>
        <w:rPr>
          <w:rFonts w:ascii="Book Antiqua" w:hAnsi="Book Antiqua"/>
          <w:sz w:val="22"/>
          <w:szCs w:val="22"/>
        </w:rPr>
      </w:pP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  <w:u w:val="single"/>
        </w:rPr>
      </w:pPr>
      <w:r w:rsidRPr="00EC2097">
        <w:rPr>
          <w:rFonts w:ascii="Book Antiqua" w:hAnsi="Book Antiqua"/>
          <w:b/>
          <w:bCs/>
          <w:iCs/>
          <w:sz w:val="22"/>
          <w:szCs w:val="22"/>
          <w:u w:val="single"/>
        </w:rPr>
        <w:t>Kary umowne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  <w:u w:val="single"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 8</w:t>
      </w:r>
      <w:r w:rsidR="001340C9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1340C9" w:rsidRPr="00EC2097" w:rsidRDefault="001340C9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:rsidR="00CF3631" w:rsidRPr="00EC2097" w:rsidRDefault="00CF3631" w:rsidP="005B3009">
      <w:pPr>
        <w:ind w:left="340"/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1. W razie niewykonania lub nienależytego wykonania umowy Wykonawca zobowiązuje się zapłacić Zamawiającemu kary umowne :</w:t>
      </w:r>
    </w:p>
    <w:p w:rsidR="00CF3631" w:rsidRPr="00EC2097" w:rsidRDefault="00CF3631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w wysokości 1</w:t>
      </w:r>
      <w:r w:rsidR="00F63F53" w:rsidRPr="00EC2097">
        <w:rPr>
          <w:rFonts w:ascii="Book Antiqua" w:hAnsi="Book Antiqua"/>
          <w:bCs/>
          <w:iCs/>
          <w:sz w:val="22"/>
          <w:szCs w:val="22"/>
        </w:rPr>
        <w:t>0</w:t>
      </w:r>
      <w:r w:rsidRPr="00EC2097">
        <w:rPr>
          <w:rFonts w:ascii="Book Antiqua" w:hAnsi="Book Antiqua"/>
          <w:bCs/>
          <w:iCs/>
          <w:sz w:val="22"/>
          <w:szCs w:val="22"/>
        </w:rPr>
        <w:t>% wartości</w:t>
      </w:r>
      <w:r w:rsidR="00F63F53" w:rsidRPr="00EC2097">
        <w:rPr>
          <w:rFonts w:ascii="Book Antiqua" w:hAnsi="Book Antiqua"/>
          <w:bCs/>
          <w:iCs/>
          <w:sz w:val="22"/>
          <w:szCs w:val="22"/>
        </w:rPr>
        <w:t xml:space="preserve"> brutto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przedmiotu zamówienia, gdy którakolwiek ze stron odstąpi od umowy z powodu okoliczności za które odpowiada Wykonawca</w:t>
      </w:r>
      <w:r w:rsidR="00616319" w:rsidRPr="00EC2097">
        <w:rPr>
          <w:rFonts w:ascii="Book Antiqua" w:hAnsi="Book Antiqua"/>
          <w:bCs/>
          <w:iCs/>
          <w:sz w:val="22"/>
          <w:szCs w:val="22"/>
        </w:rPr>
        <w:t>,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</w:t>
      </w:r>
      <w:r w:rsidR="00616319" w:rsidRPr="00EC2097">
        <w:rPr>
          <w:rFonts w:ascii="Book Antiqua" w:hAnsi="Book Antiqua"/>
          <w:bCs/>
          <w:iCs/>
          <w:sz w:val="22"/>
          <w:szCs w:val="22"/>
        </w:rPr>
        <w:t>przy czym wartością przedmiotu zamówienia na potrzeby obliczenia kar umownych jest cena jednostkowa przedmiotu zamówienia brutto określona w</w:t>
      </w:r>
      <w:r w:rsidR="005B3009">
        <w:rPr>
          <w:rFonts w:ascii="Book Antiqua" w:hAnsi="Book Antiqua"/>
          <w:bCs/>
          <w:iCs/>
          <w:sz w:val="22"/>
          <w:szCs w:val="22"/>
        </w:rPr>
        <w:t xml:space="preserve"> </w:t>
      </w:r>
      <w:r w:rsidR="00616319" w:rsidRPr="00EC2097">
        <w:rPr>
          <w:rFonts w:ascii="Book Antiqua" w:hAnsi="Book Antiqua"/>
          <w:iCs/>
          <w:sz w:val="22"/>
          <w:szCs w:val="22"/>
        </w:rPr>
        <w:t>§ 7 ust. 2 pomnożona przez ilość oleju napędowego wskazaną w § 1 ust. 1 niniejszej umowy.</w:t>
      </w:r>
    </w:p>
    <w:p w:rsidR="00CF3631" w:rsidRPr="00EC2097" w:rsidRDefault="00CF3631" w:rsidP="006C102B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 xml:space="preserve">w wysokości 1% wartości </w:t>
      </w:r>
      <w:r w:rsidR="00F63F53" w:rsidRPr="00EC2097">
        <w:rPr>
          <w:rFonts w:ascii="Book Antiqua" w:hAnsi="Book Antiqua"/>
          <w:bCs/>
          <w:iCs/>
          <w:sz w:val="22"/>
          <w:szCs w:val="22"/>
        </w:rPr>
        <w:t xml:space="preserve">brutto </w:t>
      </w:r>
      <w:r w:rsidRPr="00EC2097">
        <w:rPr>
          <w:rFonts w:ascii="Book Antiqua" w:hAnsi="Book Antiqua"/>
          <w:bCs/>
          <w:iCs/>
          <w:sz w:val="22"/>
          <w:szCs w:val="22"/>
        </w:rPr>
        <w:t>danej dostawy nie dostarczonej w uzgodnionym  terminie określonym w § 6 ust</w:t>
      </w:r>
      <w:r w:rsidR="00616319" w:rsidRPr="00EC2097">
        <w:rPr>
          <w:rFonts w:ascii="Book Antiqua" w:hAnsi="Book Antiqua"/>
          <w:bCs/>
          <w:iCs/>
          <w:sz w:val="22"/>
          <w:szCs w:val="22"/>
        </w:rPr>
        <w:t>.</w:t>
      </w:r>
      <w:r w:rsidRPr="00EC2097">
        <w:rPr>
          <w:rFonts w:ascii="Book Antiqua" w:hAnsi="Book Antiqua"/>
          <w:bCs/>
          <w:iCs/>
          <w:sz w:val="22"/>
          <w:szCs w:val="22"/>
        </w:rPr>
        <w:t xml:space="preserve"> 2 </w:t>
      </w:r>
      <w:r w:rsidR="00EC2097" w:rsidRPr="00EC2097">
        <w:rPr>
          <w:rFonts w:ascii="Book Antiqua" w:hAnsi="Book Antiqua"/>
          <w:bCs/>
          <w:iCs/>
          <w:sz w:val="22"/>
          <w:szCs w:val="22"/>
        </w:rPr>
        <w:t>za każdy rozpoczęty dzień przekroczenia umownego terminu realizacji zamówienia.</w:t>
      </w:r>
    </w:p>
    <w:p w:rsidR="00F63F53" w:rsidRPr="00EC2097" w:rsidRDefault="00EC2097" w:rsidP="005B3009">
      <w:pPr>
        <w:ind w:left="36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2</w:t>
      </w:r>
      <w:r w:rsidR="00F63F53" w:rsidRPr="00EC2097">
        <w:rPr>
          <w:rFonts w:ascii="Book Antiqua" w:hAnsi="Book Antiqua"/>
          <w:sz w:val="22"/>
          <w:szCs w:val="22"/>
        </w:rPr>
        <w:t>. Zamawiający zastrzega sobie prawo potrącenia naliczonych kar umownych z należności przysługującej Wykonawcy.</w:t>
      </w:r>
    </w:p>
    <w:p w:rsidR="00F63F53" w:rsidRPr="00EC2097" w:rsidRDefault="00EC2097">
      <w:pPr>
        <w:ind w:left="36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3</w:t>
      </w:r>
      <w:r w:rsidR="00F63F53" w:rsidRPr="00EC2097">
        <w:rPr>
          <w:rFonts w:ascii="Book Antiqua" w:hAnsi="Book Antiqua"/>
          <w:sz w:val="22"/>
          <w:szCs w:val="22"/>
        </w:rPr>
        <w:t>. Zamawiający ma prawo odstąpić od umowy i naliczyć karę umowną, o której mowa w ust. 1 lit. a), w szczególności w przypadku, gdy:</w:t>
      </w:r>
    </w:p>
    <w:p w:rsidR="00F63F53" w:rsidRPr="00EC2097" w:rsidRDefault="00F63F53">
      <w:pPr>
        <w:pStyle w:val="Akapitzlist"/>
        <w:numPr>
          <w:ilvl w:val="1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Wykonawca dwukrotnie naruszył obowiązki określone w umowie.</w:t>
      </w:r>
    </w:p>
    <w:p w:rsidR="00F63F53" w:rsidRPr="00EC2097" w:rsidRDefault="00F63F53">
      <w:pPr>
        <w:pStyle w:val="Akapitzlist"/>
        <w:numPr>
          <w:ilvl w:val="1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Wykonawca wykonuje przedmiot umowy niezgodnie z umową lub złożoną ofertą.</w:t>
      </w:r>
    </w:p>
    <w:p w:rsidR="00F63F53" w:rsidRPr="00EC2097" w:rsidRDefault="00F63F53">
      <w:pPr>
        <w:pStyle w:val="Akapitzlist"/>
        <w:numPr>
          <w:ilvl w:val="1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Dostarczony przedmiot umowy ma wady istotne (uniemożliwiające właściwe lub zamierzone przez Zamawiającego funkcjonowanie przedmiotu umowy) lub nie dające się usunąć.</w:t>
      </w:r>
    </w:p>
    <w:p w:rsidR="00F63F53" w:rsidRPr="00EC2097" w:rsidRDefault="00EC2097">
      <w:pPr>
        <w:ind w:left="36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4</w:t>
      </w:r>
      <w:r w:rsidR="00F63F53" w:rsidRPr="00EC2097">
        <w:rPr>
          <w:rFonts w:ascii="Book Antiqua" w:hAnsi="Book Antiqua"/>
          <w:sz w:val="22"/>
          <w:szCs w:val="22"/>
        </w:rPr>
        <w:t xml:space="preserve">. Odstąpienia, o którym mowa w ust. 1 lit a), należy dokonać w terminie 2 miesięcy od momentu zaistnienia jednej z przesłanek, o których mowa w ust. </w:t>
      </w:r>
      <w:r w:rsidR="00235DB6">
        <w:rPr>
          <w:rFonts w:ascii="Book Antiqua" w:hAnsi="Book Antiqua"/>
          <w:sz w:val="22"/>
          <w:szCs w:val="22"/>
        </w:rPr>
        <w:t>3</w:t>
      </w:r>
      <w:r w:rsidR="00F63F53" w:rsidRPr="00EC2097">
        <w:rPr>
          <w:rFonts w:ascii="Book Antiqua" w:hAnsi="Book Antiqua"/>
          <w:sz w:val="22"/>
          <w:szCs w:val="22"/>
        </w:rPr>
        <w:t>.</w:t>
      </w:r>
    </w:p>
    <w:p w:rsidR="00F63F53" w:rsidRPr="00EC2097" w:rsidRDefault="00EC2097">
      <w:pPr>
        <w:ind w:left="36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5</w:t>
      </w:r>
      <w:r w:rsidR="00F63F53" w:rsidRPr="00EC2097">
        <w:rPr>
          <w:rFonts w:ascii="Book Antiqua" w:hAnsi="Book Antiqua"/>
          <w:sz w:val="22"/>
          <w:szCs w:val="22"/>
        </w:rPr>
        <w:t>. Jeżeli wysokość szkody powstałej na skutek niewykonania lub nienależytego wykonania umowy przekraczać będzie wysokość zastrzeżonej kary umownej Zamawiający może dochodzić odszkodowania na zasadach ogólnych.</w:t>
      </w:r>
    </w:p>
    <w:p w:rsidR="00F63F53" w:rsidRPr="00EC2097" w:rsidRDefault="00EC2097">
      <w:pPr>
        <w:ind w:left="36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6</w:t>
      </w:r>
      <w:r w:rsidR="00F63F53" w:rsidRPr="00EC2097">
        <w:rPr>
          <w:rFonts w:ascii="Book Antiqua" w:hAnsi="Book Antiqua"/>
          <w:sz w:val="22"/>
          <w:szCs w:val="22"/>
        </w:rPr>
        <w:t>. W przypadku przerwy w realizacji umowy trwającej dłużej niż 2 dni, oprócz kary, o której mowa w ust. 1 lit. b), Zamawiający ma prawo zlecić wykonanie dostaw innemu podmiotowi, na koszt Wykonawcy.</w:t>
      </w:r>
    </w:p>
    <w:p w:rsidR="00EC2097" w:rsidRPr="00EC2097" w:rsidRDefault="00EC2097">
      <w:pPr>
        <w:ind w:left="36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7. W pozostałych wypadkach powstania szkody po stronie Zamawiającego, nie objętych karami umownymi, Zamawiający będzie uprawniony do dochodzenia odszkodowania.</w:t>
      </w:r>
    </w:p>
    <w:p w:rsidR="00CF3631" w:rsidRPr="00EC2097" w:rsidRDefault="00CF3631" w:rsidP="00CF3631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CF3631" w:rsidRPr="006C102B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6C102B">
        <w:rPr>
          <w:rFonts w:ascii="Book Antiqua" w:hAnsi="Book Antiqua"/>
          <w:b/>
          <w:bCs/>
          <w:iCs/>
          <w:sz w:val="22"/>
          <w:szCs w:val="22"/>
        </w:rPr>
        <w:t>Warunki płatności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  <w:u w:val="single"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/>
          <w:bCs/>
          <w:iCs/>
          <w:sz w:val="22"/>
          <w:szCs w:val="22"/>
        </w:rPr>
      </w:pPr>
      <w:bookmarkStart w:id="3" w:name="_Hlk23151747"/>
      <w:r w:rsidRPr="00EC2097">
        <w:rPr>
          <w:rFonts w:ascii="Book Antiqua" w:hAnsi="Book Antiqua"/>
          <w:b/>
          <w:bCs/>
          <w:iCs/>
          <w:sz w:val="22"/>
          <w:szCs w:val="22"/>
        </w:rPr>
        <w:t>§ 9</w:t>
      </w:r>
      <w:r w:rsidR="005B3009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5B3009" w:rsidRPr="00EC2097" w:rsidRDefault="005B3009" w:rsidP="00CF3631">
      <w:pPr>
        <w:ind w:left="340"/>
        <w:jc w:val="center"/>
        <w:rPr>
          <w:rFonts w:ascii="Book Antiqua" w:hAnsi="Book Antiqua"/>
          <w:sz w:val="22"/>
          <w:szCs w:val="22"/>
        </w:rPr>
      </w:pPr>
    </w:p>
    <w:bookmarkEnd w:id="3"/>
    <w:p w:rsidR="00CF3631" w:rsidRPr="00EC2097" w:rsidRDefault="00CF3631" w:rsidP="00CF3631">
      <w:pPr>
        <w:pStyle w:val="Tekstpodstawowy"/>
        <w:ind w:left="340"/>
        <w:rPr>
          <w:rFonts w:ascii="Book Antiqua" w:hAnsi="Book Antiqua"/>
          <w:i w:val="0"/>
          <w:color w:val="auto"/>
          <w:sz w:val="22"/>
          <w:szCs w:val="22"/>
        </w:rPr>
      </w:pPr>
      <w:r w:rsidRPr="00EC2097">
        <w:rPr>
          <w:rFonts w:ascii="Book Antiqua" w:hAnsi="Book Antiqua" w:cs="Arial"/>
          <w:bCs/>
          <w:i w:val="0"/>
          <w:iCs/>
          <w:color w:val="auto"/>
          <w:sz w:val="22"/>
          <w:szCs w:val="22"/>
        </w:rPr>
        <w:t>1</w:t>
      </w:r>
      <w:r w:rsidRPr="00EC2097">
        <w:rPr>
          <w:rFonts w:ascii="Book Antiqua" w:hAnsi="Book Antiqua" w:cs="Arial"/>
          <w:b/>
          <w:bCs/>
          <w:i w:val="0"/>
          <w:iCs/>
          <w:color w:val="auto"/>
          <w:sz w:val="22"/>
          <w:szCs w:val="22"/>
        </w:rPr>
        <w:t>.</w:t>
      </w:r>
      <w:r w:rsidRPr="00EC2097">
        <w:rPr>
          <w:rFonts w:ascii="Book Antiqua" w:hAnsi="Book Antiqua"/>
          <w:i w:val="0"/>
          <w:color w:val="auto"/>
          <w:sz w:val="22"/>
          <w:szCs w:val="22"/>
        </w:rPr>
        <w:t xml:space="preserve"> Płatności następować będą każdorazowo po danej dostawie oleju napędowego w okresie </w:t>
      </w:r>
      <w:r w:rsidRPr="00EC2097">
        <w:rPr>
          <w:rFonts w:ascii="Book Antiqua" w:hAnsi="Book Antiqua"/>
          <w:b/>
          <w:i w:val="0"/>
          <w:color w:val="auto"/>
          <w:sz w:val="22"/>
          <w:szCs w:val="22"/>
        </w:rPr>
        <w:t>30 dni</w:t>
      </w:r>
      <w:r w:rsidRPr="00EC2097">
        <w:rPr>
          <w:rFonts w:ascii="Book Antiqua" w:hAnsi="Book Antiqua"/>
          <w:i w:val="0"/>
          <w:color w:val="auto"/>
          <w:sz w:val="22"/>
          <w:szCs w:val="22"/>
        </w:rPr>
        <w:t xml:space="preserve"> od  daty wystawienia prawidłowej faktury VAT.</w:t>
      </w:r>
    </w:p>
    <w:p w:rsidR="00CF3631" w:rsidRPr="00EC2097" w:rsidRDefault="00CF3631" w:rsidP="00CF3631">
      <w:pPr>
        <w:pStyle w:val="Tekstpodstawowy"/>
        <w:ind w:left="340"/>
        <w:rPr>
          <w:rFonts w:ascii="Book Antiqua" w:hAnsi="Book Antiqua"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i w:val="0"/>
          <w:color w:val="auto"/>
          <w:sz w:val="22"/>
          <w:szCs w:val="22"/>
        </w:rPr>
        <w:t>2. Zamawiający każdorazowo dokona pomiaru ilości dostarczonego paliwa w obecności przedstawiciela Wykonawcy (kierowcy);</w:t>
      </w:r>
    </w:p>
    <w:p w:rsidR="00CF3631" w:rsidRPr="00EC2097" w:rsidRDefault="00CF3631" w:rsidP="00CF3631">
      <w:pPr>
        <w:pStyle w:val="Tekstpodstawowy"/>
        <w:ind w:left="340"/>
        <w:rPr>
          <w:rFonts w:ascii="Book Antiqua" w:hAnsi="Book Antiqua"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i w:val="0"/>
          <w:color w:val="auto"/>
          <w:sz w:val="22"/>
          <w:szCs w:val="22"/>
        </w:rPr>
        <w:t>3.   Zamawiający  zapłaci za faktycznie dostarczone paliwo.</w:t>
      </w:r>
    </w:p>
    <w:p w:rsidR="00EC2097" w:rsidRPr="00EC2097" w:rsidRDefault="00EC2097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  <w:u w:val="single"/>
        </w:rPr>
      </w:pPr>
    </w:p>
    <w:p w:rsidR="00CF3631" w:rsidRDefault="00CF3631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  <w:r w:rsidRPr="006C102B">
        <w:rPr>
          <w:rFonts w:ascii="Book Antiqua" w:hAnsi="Book Antiqua"/>
          <w:b/>
          <w:i w:val="0"/>
          <w:color w:val="auto"/>
          <w:sz w:val="22"/>
          <w:szCs w:val="22"/>
        </w:rPr>
        <w:t>Postanowienie  końcowe</w:t>
      </w:r>
    </w:p>
    <w:p w:rsidR="005B3009" w:rsidRPr="006C102B" w:rsidRDefault="005B3009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</w:p>
    <w:p w:rsidR="001F0361" w:rsidRPr="00EC2097" w:rsidRDefault="001F0361" w:rsidP="001F0361">
      <w:pPr>
        <w:ind w:left="340"/>
        <w:jc w:val="center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b/>
          <w:bCs/>
          <w:iCs/>
          <w:sz w:val="22"/>
          <w:szCs w:val="22"/>
        </w:rPr>
        <w:t>§ 10</w:t>
      </w:r>
      <w:r w:rsidR="005B3009">
        <w:rPr>
          <w:rFonts w:ascii="Book Antiqua" w:hAnsi="Book Antiqua"/>
          <w:b/>
          <w:bCs/>
          <w:iCs/>
          <w:sz w:val="22"/>
          <w:szCs w:val="22"/>
        </w:rPr>
        <w:t>.</w:t>
      </w:r>
    </w:p>
    <w:p w:rsidR="001F0361" w:rsidRPr="00EC2097" w:rsidRDefault="001F0361" w:rsidP="001F0361">
      <w:pPr>
        <w:pStyle w:val="Default"/>
        <w:rPr>
          <w:rFonts w:ascii="Book Antiqua" w:hAnsi="Book Antiqua"/>
          <w:sz w:val="22"/>
          <w:szCs w:val="22"/>
        </w:rPr>
      </w:pPr>
    </w:p>
    <w:p w:rsidR="001F0361" w:rsidRPr="00EC2097" w:rsidRDefault="001F0361" w:rsidP="006C102B">
      <w:pPr>
        <w:pStyle w:val="Default"/>
        <w:ind w:firstLine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 xml:space="preserve">1. Wszelkie zmiany treści umowy wymagają formy pisemnej - aneksu, pod rygorem nieważności. </w:t>
      </w:r>
    </w:p>
    <w:p w:rsidR="001F0361" w:rsidRPr="00EC2097" w:rsidRDefault="001F0361" w:rsidP="006C102B">
      <w:pPr>
        <w:pStyle w:val="Default"/>
        <w:ind w:firstLine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 xml:space="preserve">2. Zamawiający przewiduje następujące zmiany treści umowy: </w:t>
      </w:r>
    </w:p>
    <w:p w:rsidR="001F0361" w:rsidRPr="00EC2097" w:rsidRDefault="001F0361" w:rsidP="006C102B">
      <w:pPr>
        <w:pStyle w:val="Default"/>
        <w:spacing w:after="59"/>
        <w:ind w:left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zmiany terminu wykonania umowy z powodu okoliczności nieznanych stronom w chwili zawarcia umowy, </w:t>
      </w:r>
    </w:p>
    <w:p w:rsidR="001F0361" w:rsidRPr="00EC2097" w:rsidRDefault="001F0361" w:rsidP="006C102B">
      <w:pPr>
        <w:pStyle w:val="Default"/>
        <w:spacing w:after="59"/>
        <w:ind w:firstLine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zmiany ustawowej stawki podatku VAT, </w:t>
      </w:r>
    </w:p>
    <w:p w:rsidR="001F0361" w:rsidRPr="00EC2097" w:rsidRDefault="001F0361" w:rsidP="006C102B">
      <w:pPr>
        <w:pStyle w:val="Default"/>
        <w:spacing w:after="59"/>
        <w:ind w:firstLine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lastRenderedPageBreak/>
        <w:t>c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obniżenia cen wykonawcy, zastosowania przez wykonawcę promocji i dodatkowych upustów, </w:t>
      </w:r>
    </w:p>
    <w:p w:rsidR="001F0361" w:rsidRPr="00EC2097" w:rsidRDefault="001F0361" w:rsidP="006C102B">
      <w:pPr>
        <w:pStyle w:val="Default"/>
        <w:spacing w:after="59"/>
        <w:ind w:firstLine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 podmiotowych po stronie wykonawcy zgodnie z obowiązującymi przepisami prawa </w:t>
      </w:r>
    </w:p>
    <w:p w:rsidR="001F0361" w:rsidRPr="00EC2097" w:rsidRDefault="001F0361" w:rsidP="006C102B">
      <w:pPr>
        <w:pStyle w:val="Default"/>
        <w:spacing w:after="59"/>
        <w:ind w:left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zmiana terminu obowiązywania umowy w związku ze zmianami podmiotowymi po stronie Zamawiającego. </w:t>
      </w:r>
    </w:p>
    <w:p w:rsidR="001F0361" w:rsidRPr="00EC2097" w:rsidRDefault="001F0361" w:rsidP="006C102B">
      <w:pPr>
        <w:pStyle w:val="Default"/>
        <w:spacing w:after="59"/>
        <w:ind w:left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przedłużenie terminu trwania umowy o maksymalnie 3 miesiące w przypadku nie wykorzystania </w:t>
      </w:r>
      <w:r w:rsidR="00235DB6">
        <w:rPr>
          <w:rFonts w:ascii="Book Antiqua" w:hAnsi="Book Antiqua"/>
          <w:sz w:val="22"/>
          <w:szCs w:val="22"/>
        </w:rPr>
        <w:t>limitu ilościowego</w:t>
      </w:r>
      <w:r w:rsidRPr="00EC2097">
        <w:rPr>
          <w:rFonts w:ascii="Book Antiqua" w:hAnsi="Book Antiqua"/>
          <w:sz w:val="22"/>
          <w:szCs w:val="22"/>
        </w:rPr>
        <w:t>, o któr</w:t>
      </w:r>
      <w:r w:rsidR="00235DB6">
        <w:rPr>
          <w:rFonts w:ascii="Book Antiqua" w:hAnsi="Book Antiqua"/>
          <w:sz w:val="22"/>
          <w:szCs w:val="22"/>
        </w:rPr>
        <w:t>ym</w:t>
      </w:r>
      <w:r w:rsidRPr="00EC2097">
        <w:rPr>
          <w:rFonts w:ascii="Book Antiqua" w:hAnsi="Book Antiqua"/>
          <w:sz w:val="22"/>
          <w:szCs w:val="22"/>
        </w:rPr>
        <w:t xml:space="preserve"> mowa w § </w:t>
      </w:r>
      <w:r w:rsidR="00235DB6">
        <w:rPr>
          <w:rFonts w:ascii="Book Antiqua" w:hAnsi="Book Antiqua"/>
          <w:sz w:val="22"/>
          <w:szCs w:val="22"/>
        </w:rPr>
        <w:t>1</w:t>
      </w:r>
      <w:r w:rsidRPr="00EC2097">
        <w:rPr>
          <w:rFonts w:ascii="Book Antiqua" w:hAnsi="Book Antiqua"/>
          <w:sz w:val="22"/>
          <w:szCs w:val="22"/>
        </w:rPr>
        <w:t xml:space="preserve"> ust. </w:t>
      </w:r>
      <w:r w:rsidR="00235DB6">
        <w:rPr>
          <w:rFonts w:ascii="Book Antiqua" w:hAnsi="Book Antiqua"/>
          <w:sz w:val="22"/>
          <w:szCs w:val="22"/>
        </w:rPr>
        <w:t>1 umowy</w:t>
      </w:r>
      <w:r w:rsidRPr="00EC2097">
        <w:rPr>
          <w:rFonts w:ascii="Book Antiqua" w:hAnsi="Book Antiqua"/>
          <w:sz w:val="22"/>
          <w:szCs w:val="22"/>
        </w:rPr>
        <w:t xml:space="preserve">, w okresie na jaki została zawarta. </w:t>
      </w:r>
    </w:p>
    <w:p w:rsidR="001F0361" w:rsidRPr="00EC2097" w:rsidRDefault="001F0361" w:rsidP="006C102B">
      <w:pPr>
        <w:pStyle w:val="Default"/>
        <w:spacing w:after="59"/>
        <w:ind w:left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g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zmiana dotycząca nieistotnych postanowień umowy, tj. zmiana, o której wiedza na etapie postępowania o udzielenie zamówienia nie miałaby wpływu na krąg podmiotów ubiegających się o udzielenie zamówienia czy też wynik postępowania przetargowego. </w:t>
      </w:r>
    </w:p>
    <w:p w:rsidR="001F0361" w:rsidRPr="00EC2097" w:rsidRDefault="001F0361" w:rsidP="006C102B">
      <w:pPr>
        <w:pStyle w:val="Default"/>
        <w:spacing w:after="59"/>
        <w:ind w:left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h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zmianie wartości umowy pod warunkiem, że łączna wartość zmian jest mniejsza niż kwoty określone w przepisach wydanych na podstawie art. 11 ust. 8 </w:t>
      </w:r>
      <w:r w:rsidR="00235DB6">
        <w:rPr>
          <w:rFonts w:ascii="Book Antiqua" w:hAnsi="Book Antiqua"/>
          <w:sz w:val="22"/>
          <w:szCs w:val="22"/>
        </w:rPr>
        <w:t>ustawy „</w:t>
      </w:r>
      <w:proofErr w:type="spellStart"/>
      <w:r w:rsidR="00235DB6">
        <w:rPr>
          <w:rFonts w:ascii="Book Antiqua" w:hAnsi="Book Antiqua"/>
          <w:sz w:val="22"/>
          <w:szCs w:val="22"/>
        </w:rPr>
        <w:t>Pzp</w:t>
      </w:r>
      <w:proofErr w:type="spellEnd"/>
      <w:r w:rsidR="00235DB6">
        <w:rPr>
          <w:rFonts w:ascii="Book Antiqua" w:hAnsi="Book Antiqua"/>
          <w:sz w:val="22"/>
          <w:szCs w:val="22"/>
        </w:rPr>
        <w:t xml:space="preserve">” </w:t>
      </w:r>
      <w:r w:rsidRPr="00EC2097">
        <w:rPr>
          <w:rFonts w:ascii="Book Antiqua" w:hAnsi="Book Antiqua"/>
          <w:sz w:val="22"/>
          <w:szCs w:val="22"/>
        </w:rPr>
        <w:t xml:space="preserve">i jest mniejsza od 10% wartości zamówienia określonej pierwotnie w umowie. </w:t>
      </w:r>
    </w:p>
    <w:p w:rsidR="001F0361" w:rsidRPr="00EC2097" w:rsidRDefault="001F0361" w:rsidP="006C102B">
      <w:pPr>
        <w:pStyle w:val="Default"/>
        <w:ind w:firstLine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>)</w:t>
      </w:r>
      <w:r w:rsidRPr="00EC2097">
        <w:rPr>
          <w:rFonts w:ascii="Book Antiqua" w:hAnsi="Book Antiqua"/>
          <w:sz w:val="22"/>
          <w:szCs w:val="22"/>
        </w:rPr>
        <w:t xml:space="preserve"> zmiana obowiązujących norm jakościowych przedmiotu zamówienia. </w:t>
      </w:r>
    </w:p>
    <w:p w:rsidR="001F0361" w:rsidRPr="00EC2097" w:rsidRDefault="001F0361" w:rsidP="006C102B">
      <w:pPr>
        <w:pStyle w:val="Default"/>
        <w:ind w:left="340"/>
        <w:jc w:val="both"/>
        <w:rPr>
          <w:rFonts w:ascii="Book Antiqua" w:hAnsi="Book Antiqua"/>
          <w:sz w:val="22"/>
          <w:szCs w:val="22"/>
        </w:rPr>
      </w:pPr>
      <w:r w:rsidRPr="00EC2097">
        <w:rPr>
          <w:rFonts w:ascii="Book Antiqua" w:hAnsi="Book Antiqua"/>
          <w:sz w:val="22"/>
          <w:szCs w:val="22"/>
        </w:rPr>
        <w:t xml:space="preserve">3. Wnioskodawcą ewentualnych zmian może być Zamawiający lub Wykonawca poprzez pisemne wystąpienie w okresie obowiązywania umowy zawierające uzasadnienie proponowanych zmian. </w:t>
      </w:r>
    </w:p>
    <w:p w:rsidR="00CF3631" w:rsidRPr="00EC2097" w:rsidRDefault="00CF3631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  <w:u w:val="single"/>
        </w:rPr>
      </w:pPr>
    </w:p>
    <w:p w:rsidR="00CF3631" w:rsidRDefault="00CF3631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b/>
          <w:i w:val="0"/>
          <w:color w:val="auto"/>
          <w:sz w:val="22"/>
          <w:szCs w:val="22"/>
        </w:rPr>
        <w:t>§ 1</w:t>
      </w:r>
      <w:r w:rsidR="00EC2097" w:rsidRPr="00EC2097">
        <w:rPr>
          <w:rFonts w:ascii="Book Antiqua" w:hAnsi="Book Antiqua"/>
          <w:b/>
          <w:i w:val="0"/>
          <w:color w:val="auto"/>
          <w:sz w:val="22"/>
          <w:szCs w:val="22"/>
        </w:rPr>
        <w:t>1</w:t>
      </w:r>
      <w:r w:rsidR="005B3009">
        <w:rPr>
          <w:rFonts w:ascii="Book Antiqua" w:hAnsi="Book Antiqua"/>
          <w:b/>
          <w:i w:val="0"/>
          <w:color w:val="auto"/>
          <w:sz w:val="22"/>
          <w:szCs w:val="22"/>
        </w:rPr>
        <w:t>.</w:t>
      </w:r>
    </w:p>
    <w:p w:rsidR="005B3009" w:rsidRPr="00EC2097" w:rsidRDefault="005B3009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</w:p>
    <w:p w:rsidR="00CF3631" w:rsidRPr="00EC2097" w:rsidRDefault="00CF3631" w:rsidP="006C102B">
      <w:pPr>
        <w:pStyle w:val="Tekstpodstawowy"/>
        <w:ind w:left="340"/>
        <w:rPr>
          <w:rFonts w:ascii="Book Antiqua" w:hAnsi="Book Antiqua"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i w:val="0"/>
          <w:color w:val="auto"/>
          <w:sz w:val="22"/>
          <w:szCs w:val="22"/>
        </w:rPr>
        <w:t>Wszelkie spory pomiędzy stronami mogące wyniknąć podczas realizacji umowy rozstrzygnie Sąd właściwy dla  siedziby Zamawiającego.</w:t>
      </w:r>
    </w:p>
    <w:p w:rsidR="00CF3631" w:rsidRPr="00EC2097" w:rsidRDefault="00CF3631" w:rsidP="00CF3631">
      <w:pPr>
        <w:pStyle w:val="Tekstpodstawowy"/>
        <w:ind w:left="340"/>
        <w:jc w:val="center"/>
        <w:rPr>
          <w:rFonts w:ascii="Book Antiqua" w:hAnsi="Book Antiqua"/>
          <w:i w:val="0"/>
          <w:color w:val="auto"/>
          <w:sz w:val="22"/>
          <w:szCs w:val="22"/>
        </w:rPr>
      </w:pPr>
    </w:p>
    <w:p w:rsidR="00CF3631" w:rsidRDefault="00CF3631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b/>
          <w:i w:val="0"/>
          <w:color w:val="auto"/>
          <w:sz w:val="22"/>
          <w:szCs w:val="22"/>
        </w:rPr>
        <w:t>§ 1</w:t>
      </w:r>
      <w:r w:rsidR="00EC2097" w:rsidRPr="00EC2097">
        <w:rPr>
          <w:rFonts w:ascii="Book Antiqua" w:hAnsi="Book Antiqua"/>
          <w:b/>
          <w:i w:val="0"/>
          <w:color w:val="auto"/>
          <w:sz w:val="22"/>
          <w:szCs w:val="22"/>
        </w:rPr>
        <w:t>2</w:t>
      </w:r>
      <w:r w:rsidR="005B3009">
        <w:rPr>
          <w:rFonts w:ascii="Book Antiqua" w:hAnsi="Book Antiqua"/>
          <w:b/>
          <w:i w:val="0"/>
          <w:color w:val="auto"/>
          <w:sz w:val="22"/>
          <w:szCs w:val="22"/>
        </w:rPr>
        <w:t>.</w:t>
      </w:r>
    </w:p>
    <w:p w:rsidR="005B3009" w:rsidRPr="00EC2097" w:rsidRDefault="005B3009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</w:p>
    <w:p w:rsidR="00CF3631" w:rsidRDefault="00CF3631" w:rsidP="00760BA0">
      <w:pPr>
        <w:pStyle w:val="Tekstpodstawowy"/>
        <w:ind w:left="340"/>
        <w:jc w:val="left"/>
        <w:rPr>
          <w:rFonts w:ascii="Book Antiqua" w:hAnsi="Book Antiqua"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i w:val="0"/>
          <w:color w:val="auto"/>
          <w:sz w:val="22"/>
          <w:szCs w:val="22"/>
        </w:rPr>
        <w:t>W sprawach nieuregulowanych niniejszą umową mają  zastosowanie przepisy Kodeksu Cywilnego, Ustawy Prawo  Zamówień</w:t>
      </w:r>
      <w:r w:rsidRPr="00EC2097">
        <w:rPr>
          <w:rFonts w:ascii="Book Antiqua" w:hAnsi="Book Antiqua"/>
          <w:b/>
          <w:i w:val="0"/>
          <w:color w:val="auto"/>
          <w:sz w:val="22"/>
          <w:szCs w:val="22"/>
        </w:rPr>
        <w:t xml:space="preserve"> </w:t>
      </w:r>
      <w:r w:rsidRPr="00EC2097">
        <w:rPr>
          <w:rFonts w:ascii="Book Antiqua" w:hAnsi="Book Antiqua"/>
          <w:i w:val="0"/>
          <w:color w:val="auto"/>
          <w:sz w:val="22"/>
          <w:szCs w:val="22"/>
        </w:rPr>
        <w:t>Publicznych dnia 29 stycznia 2004 roku</w:t>
      </w:r>
      <w:r w:rsidR="00760BA0" w:rsidRPr="00EC2097">
        <w:rPr>
          <w:rFonts w:ascii="Book Antiqua" w:hAnsi="Book Antiqua"/>
          <w:i w:val="0"/>
          <w:color w:val="auto"/>
          <w:sz w:val="22"/>
          <w:szCs w:val="22"/>
        </w:rPr>
        <w:t>.</w:t>
      </w:r>
      <w:r w:rsidRPr="00EC2097">
        <w:rPr>
          <w:rFonts w:ascii="Book Antiqua" w:hAnsi="Book Antiqua"/>
          <w:i w:val="0"/>
          <w:color w:val="auto"/>
          <w:sz w:val="22"/>
          <w:szCs w:val="22"/>
        </w:rPr>
        <w:t xml:space="preserve">  </w:t>
      </w:r>
    </w:p>
    <w:p w:rsidR="005B3009" w:rsidRPr="00EC2097" w:rsidRDefault="005B3009" w:rsidP="00760BA0">
      <w:pPr>
        <w:pStyle w:val="Tekstpodstawowy"/>
        <w:ind w:left="340"/>
        <w:jc w:val="left"/>
        <w:rPr>
          <w:rFonts w:ascii="Book Antiqua" w:hAnsi="Book Antiqua"/>
          <w:i w:val="0"/>
          <w:color w:val="auto"/>
          <w:sz w:val="22"/>
          <w:szCs w:val="22"/>
        </w:rPr>
      </w:pPr>
    </w:p>
    <w:p w:rsidR="00CF3631" w:rsidRDefault="00CF3631" w:rsidP="00CF3631">
      <w:pPr>
        <w:pStyle w:val="Tekstpodstawowy"/>
        <w:ind w:left="340"/>
        <w:jc w:val="center"/>
        <w:rPr>
          <w:rFonts w:ascii="Book Antiqua" w:hAnsi="Book Antiqua"/>
          <w:b/>
          <w:i w:val="0"/>
          <w:color w:val="auto"/>
          <w:sz w:val="22"/>
          <w:szCs w:val="22"/>
        </w:rPr>
      </w:pPr>
      <w:r w:rsidRPr="00EC2097">
        <w:rPr>
          <w:rFonts w:ascii="Book Antiqua" w:hAnsi="Book Antiqua"/>
          <w:b/>
          <w:i w:val="0"/>
          <w:color w:val="auto"/>
          <w:sz w:val="22"/>
          <w:szCs w:val="22"/>
        </w:rPr>
        <w:t>§ 1</w:t>
      </w:r>
      <w:r w:rsidR="00EC2097" w:rsidRPr="00EC2097">
        <w:rPr>
          <w:rFonts w:ascii="Book Antiqua" w:hAnsi="Book Antiqua"/>
          <w:b/>
          <w:i w:val="0"/>
          <w:color w:val="auto"/>
          <w:sz w:val="22"/>
          <w:szCs w:val="22"/>
        </w:rPr>
        <w:t>3</w:t>
      </w:r>
      <w:r w:rsidR="005B3009">
        <w:rPr>
          <w:rFonts w:ascii="Book Antiqua" w:hAnsi="Book Antiqua"/>
          <w:b/>
          <w:i w:val="0"/>
          <w:color w:val="auto"/>
          <w:sz w:val="22"/>
          <w:szCs w:val="22"/>
        </w:rPr>
        <w:t>.</w:t>
      </w:r>
    </w:p>
    <w:p w:rsidR="005B3009" w:rsidRPr="00EC2097" w:rsidRDefault="005B3009" w:rsidP="00CF3631">
      <w:pPr>
        <w:pStyle w:val="Tekstpodstawowy"/>
        <w:ind w:left="340"/>
        <w:jc w:val="center"/>
        <w:rPr>
          <w:rFonts w:ascii="Book Antiqua" w:hAnsi="Book Antiqua"/>
          <w:sz w:val="22"/>
          <w:szCs w:val="22"/>
        </w:rPr>
      </w:pPr>
    </w:p>
    <w:p w:rsidR="00CF3631" w:rsidRPr="00EC2097" w:rsidRDefault="00CF3631" w:rsidP="00CF3631">
      <w:pPr>
        <w:ind w:left="340"/>
        <w:rPr>
          <w:rFonts w:ascii="Book Antiqua" w:hAnsi="Book Antiqua"/>
          <w:bCs/>
          <w:iCs/>
          <w:sz w:val="22"/>
          <w:szCs w:val="22"/>
        </w:rPr>
      </w:pPr>
      <w:r w:rsidRPr="00EC2097">
        <w:rPr>
          <w:rFonts w:ascii="Book Antiqua" w:hAnsi="Book Antiqua"/>
          <w:bCs/>
          <w:iCs/>
          <w:sz w:val="22"/>
          <w:szCs w:val="22"/>
        </w:rPr>
        <w:t>Umowa niniejsza została sporządzona w dwóch jednobrzmiących egzemplarzach po jednym dla każdej ze stron.</w:t>
      </w:r>
    </w:p>
    <w:p w:rsidR="00CF3631" w:rsidRPr="00EC2097" w:rsidRDefault="00CF3631" w:rsidP="00CF3631">
      <w:pPr>
        <w:ind w:left="340"/>
        <w:jc w:val="center"/>
        <w:rPr>
          <w:rFonts w:ascii="Book Antiqua" w:hAnsi="Book Antiqua"/>
          <w:bCs/>
          <w:iCs/>
          <w:sz w:val="22"/>
          <w:szCs w:val="22"/>
        </w:rPr>
      </w:pPr>
    </w:p>
    <w:p w:rsidR="00CF3631" w:rsidRPr="00370C0B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Pr="00370C0B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Pr="00370C0B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Pr="00370C0B" w:rsidRDefault="00CF3631" w:rsidP="00CF3631">
      <w:pPr>
        <w:ind w:left="340"/>
        <w:jc w:val="center"/>
        <w:rPr>
          <w:rFonts w:ascii="Book Antiqua" w:hAnsi="Book Antiqua"/>
          <w:bCs/>
          <w:iCs/>
        </w:rPr>
      </w:pPr>
    </w:p>
    <w:p w:rsidR="00CF3631" w:rsidRPr="00370C0B" w:rsidRDefault="00CF3631" w:rsidP="00CF3631">
      <w:pPr>
        <w:ind w:left="340"/>
        <w:rPr>
          <w:rFonts w:ascii="Book Antiqua" w:hAnsi="Book Antiqua"/>
          <w:b/>
          <w:bCs/>
          <w:iCs/>
          <w:spacing w:val="60"/>
          <w:sz w:val="20"/>
          <w:szCs w:val="20"/>
        </w:rPr>
      </w:pP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>ZAMAWIAJĄCY</w:t>
      </w: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ab/>
      </w: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ab/>
      </w: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ab/>
      </w: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ab/>
      </w: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ab/>
      </w:r>
      <w:r w:rsidRPr="00370C0B">
        <w:rPr>
          <w:rFonts w:ascii="Book Antiqua" w:hAnsi="Book Antiqua"/>
          <w:b/>
          <w:bCs/>
          <w:iCs/>
          <w:spacing w:val="60"/>
          <w:sz w:val="20"/>
          <w:szCs w:val="20"/>
        </w:rPr>
        <w:tab/>
        <w:t>WYKONAWCA</w:t>
      </w:r>
    </w:p>
    <w:p w:rsidR="00955D0E" w:rsidRDefault="00955D0E"/>
    <w:sectPr w:rsidR="00955D0E" w:rsidSect="00EC209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77" w:rsidRDefault="00982177" w:rsidP="002F5495">
      <w:r>
        <w:separator/>
      </w:r>
    </w:p>
  </w:endnote>
  <w:endnote w:type="continuationSeparator" w:id="0">
    <w:p w:rsidR="00982177" w:rsidRDefault="00982177" w:rsidP="002F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079038"/>
      <w:docPartObj>
        <w:docPartGallery w:val="Page Numbers (Bottom of Page)"/>
        <w:docPartUnique/>
      </w:docPartObj>
    </w:sdtPr>
    <w:sdtEndPr/>
    <w:sdtContent>
      <w:p w:rsidR="002F5495" w:rsidRDefault="002F5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09">
          <w:rPr>
            <w:noProof/>
          </w:rPr>
          <w:t>5</w:t>
        </w:r>
        <w:r>
          <w:fldChar w:fldCharType="end"/>
        </w:r>
      </w:p>
    </w:sdtContent>
  </w:sdt>
  <w:p w:rsidR="002F5495" w:rsidRDefault="002F5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77" w:rsidRDefault="00982177" w:rsidP="002F5495">
      <w:r>
        <w:separator/>
      </w:r>
    </w:p>
  </w:footnote>
  <w:footnote w:type="continuationSeparator" w:id="0">
    <w:p w:rsidR="00982177" w:rsidRDefault="00982177" w:rsidP="002F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92C"/>
    <w:multiLevelType w:val="hybridMultilevel"/>
    <w:tmpl w:val="AA38B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4062"/>
    <w:multiLevelType w:val="hybridMultilevel"/>
    <w:tmpl w:val="DAE408B8"/>
    <w:lvl w:ilvl="0" w:tplc="958C98AA">
      <w:start w:val="1"/>
      <w:numFmt w:val="decimal"/>
      <w:lvlText w:val="%1."/>
      <w:lvlJc w:val="left"/>
      <w:pPr>
        <w:tabs>
          <w:tab w:val="num" w:pos="360"/>
        </w:tabs>
        <w:ind w:left="340" w:firstLine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C0E08"/>
    <w:multiLevelType w:val="hybridMultilevel"/>
    <w:tmpl w:val="0E4CEFE2"/>
    <w:lvl w:ilvl="0" w:tplc="ADEE36C6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5097FC0"/>
    <w:multiLevelType w:val="multilevel"/>
    <w:tmpl w:val="858233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4" w15:restartNumberingAfterBreak="0">
    <w:nsid w:val="285C7A77"/>
    <w:multiLevelType w:val="hybridMultilevel"/>
    <w:tmpl w:val="416C231E"/>
    <w:lvl w:ilvl="0" w:tplc="FD9A93A2">
      <w:start w:val="1"/>
      <w:numFmt w:val="lowerLetter"/>
      <w:lvlText w:val="%1)"/>
      <w:lvlJc w:val="left"/>
      <w:pPr>
        <w:tabs>
          <w:tab w:val="num" w:pos="363"/>
        </w:tabs>
        <w:ind w:left="363" w:hanging="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E504B98">
      <w:start w:val="3"/>
      <w:numFmt w:val="decimal"/>
      <w:lvlText w:val="%3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 w15:restartNumberingAfterBreak="0">
    <w:nsid w:val="2E2B5F4D"/>
    <w:multiLevelType w:val="hybridMultilevel"/>
    <w:tmpl w:val="12C42E82"/>
    <w:lvl w:ilvl="0" w:tplc="A76A004A">
      <w:start w:val="1"/>
      <w:numFmt w:val="lowerLetter"/>
      <w:lvlText w:val="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692A0BC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F55795C"/>
    <w:multiLevelType w:val="hybridMultilevel"/>
    <w:tmpl w:val="65EA5290"/>
    <w:lvl w:ilvl="0" w:tplc="8060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32CEA"/>
    <w:multiLevelType w:val="hybridMultilevel"/>
    <w:tmpl w:val="C43E20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B588160">
      <w:start w:val="1"/>
      <w:numFmt w:val="lowerLetter"/>
      <w:lvlText w:val="%2)"/>
      <w:lvlJc w:val="left"/>
      <w:pPr>
        <w:ind w:left="785" w:hanging="360"/>
      </w:pPr>
      <w:rPr>
        <w:rFonts w:ascii="Book Antiqua" w:eastAsia="Times New Roman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B0C16"/>
    <w:multiLevelType w:val="hybridMultilevel"/>
    <w:tmpl w:val="7C8EF548"/>
    <w:lvl w:ilvl="0" w:tplc="04150001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720A06"/>
    <w:multiLevelType w:val="hybridMultilevel"/>
    <w:tmpl w:val="5CA22D0E"/>
    <w:lvl w:ilvl="0" w:tplc="71BEE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31"/>
    <w:rsid w:val="001340C9"/>
    <w:rsid w:val="001F0361"/>
    <w:rsid w:val="00235DB6"/>
    <w:rsid w:val="00253144"/>
    <w:rsid w:val="002C39A1"/>
    <w:rsid w:val="002F5495"/>
    <w:rsid w:val="003506CC"/>
    <w:rsid w:val="004A205F"/>
    <w:rsid w:val="004A53F4"/>
    <w:rsid w:val="005B3009"/>
    <w:rsid w:val="00616319"/>
    <w:rsid w:val="006924AB"/>
    <w:rsid w:val="006C102B"/>
    <w:rsid w:val="00760BA0"/>
    <w:rsid w:val="009404F8"/>
    <w:rsid w:val="00955D0E"/>
    <w:rsid w:val="00966099"/>
    <w:rsid w:val="00982177"/>
    <w:rsid w:val="00CA58ED"/>
    <w:rsid w:val="00CF3631"/>
    <w:rsid w:val="00D425C6"/>
    <w:rsid w:val="00DC7D15"/>
    <w:rsid w:val="00E14B12"/>
    <w:rsid w:val="00E705FF"/>
    <w:rsid w:val="00EC2097"/>
    <w:rsid w:val="00EF4B3D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52E4E"/>
  <w15:chartTrackingRefBased/>
  <w15:docId w15:val="{94133E1C-F1FD-4415-B1D0-4EA11443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631"/>
    <w:pPr>
      <w:spacing w:after="0" w:line="240" w:lineRule="auto"/>
    </w:pPr>
    <w:rPr>
      <w:rFonts w:ascii="Century Gothic" w:eastAsia="Times New Roman" w:hAnsi="Century Gothic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631"/>
    <w:pPr>
      <w:jc w:val="both"/>
    </w:pPr>
    <w:rPr>
      <w:rFonts w:ascii="CG Omega" w:hAnsi="CG Omega" w:cs="Times New Roman"/>
      <w:i/>
      <w:color w:val="00008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3631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F3631"/>
    <w:pPr>
      <w:suppressAutoHyphens/>
      <w:jc w:val="center"/>
    </w:pPr>
    <w:rPr>
      <w:rFonts w:ascii="Arial" w:hAnsi="Arial" w:cs="Times New Roman"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F3631"/>
    <w:rPr>
      <w:rFonts w:ascii="Arial" w:eastAsia="Times New Roman" w:hAnsi="Arial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36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3631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760B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9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42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495"/>
    <w:rPr>
      <w:rFonts w:ascii="Century Gothic" w:eastAsia="Times New Roman" w:hAnsi="Century Gothic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495"/>
    <w:rPr>
      <w:rFonts w:ascii="Century Gothic" w:eastAsia="Times New Roman" w:hAnsi="Century Gothic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2019-10-29T06:59:00Z</cp:lastPrinted>
  <dcterms:created xsi:type="dcterms:W3CDTF">2019-10-29T14:24:00Z</dcterms:created>
  <dcterms:modified xsi:type="dcterms:W3CDTF">2019-10-31T14:33:00Z</dcterms:modified>
</cp:coreProperties>
</file>