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4B" w:rsidRDefault="0023184B" w:rsidP="0023184B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SPECYFIKACJIA ISTOTYCH WARUNKÓW ZAMÓWIENIA</w:t>
      </w:r>
    </w:p>
    <w:p w:rsidR="0023184B" w:rsidRDefault="00CB572C" w:rsidP="0023184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Zadanie nr 5</w:t>
      </w:r>
    </w:p>
    <w:p w:rsidR="0023184B" w:rsidRDefault="0023184B" w:rsidP="0023184B">
      <w:pPr>
        <w:pStyle w:val="Standard"/>
        <w:jc w:val="center"/>
        <w:rPr>
          <w:rFonts w:cs="Times New Roman"/>
          <w:b/>
        </w:rPr>
      </w:pPr>
    </w:p>
    <w:p w:rsidR="0023184B" w:rsidRDefault="0023184B" w:rsidP="0023184B">
      <w:pPr>
        <w:pStyle w:val="Standard"/>
        <w:jc w:val="center"/>
        <w:rPr>
          <w:rFonts w:cs="Times New Roman"/>
          <w:b/>
        </w:rPr>
      </w:pPr>
    </w:p>
    <w:p w:rsidR="0023184B" w:rsidRDefault="0023184B" w:rsidP="0023184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I. OPIS PRZEDMIOTU ZAMÓWIENIA</w:t>
      </w:r>
    </w:p>
    <w:p w:rsidR="00085C92" w:rsidRDefault="007827CB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jest zakup wraz z dostawą fabrycznie nowych i </w:t>
      </w:r>
      <w:r w:rsidR="00EF53BF">
        <w:rPr>
          <w:rFonts w:ascii="Times New Roman" w:hAnsi="Times New Roman" w:cs="Times New Roman"/>
          <w:sz w:val="24"/>
          <w:szCs w:val="24"/>
        </w:rPr>
        <w:t>złożonych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1A5">
        <w:rPr>
          <w:rFonts w:ascii="Times New Roman" w:hAnsi="Times New Roman" w:cs="Times New Roman"/>
          <w:sz w:val="24"/>
          <w:szCs w:val="24"/>
        </w:rPr>
        <w:t xml:space="preserve">taboretów koszarowych </w:t>
      </w:r>
      <w:r w:rsidR="00802B45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Akademii Wojsk Lądowych</w:t>
      </w:r>
      <w:r w:rsidR="0023184B">
        <w:rPr>
          <w:rFonts w:ascii="Times New Roman" w:hAnsi="Times New Roman" w:cs="Times New Roman"/>
          <w:sz w:val="24"/>
          <w:szCs w:val="24"/>
        </w:rPr>
        <w:t xml:space="preserve"> we Wrocławiu do pomieszcze</w:t>
      </w:r>
      <w:r w:rsidR="007863BE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wskazanych przez Zamawiającego zgodnie z wym</w:t>
      </w:r>
      <w:r w:rsidR="00085C92">
        <w:rPr>
          <w:rFonts w:ascii="Times New Roman" w:hAnsi="Times New Roman" w:cs="Times New Roman"/>
          <w:sz w:val="24"/>
          <w:szCs w:val="24"/>
        </w:rPr>
        <w:t>ogami postawionymi w pkt. 2 i 3</w:t>
      </w:r>
    </w:p>
    <w:p w:rsidR="00B02A5B" w:rsidRDefault="00B02A5B" w:rsidP="002C6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765810</wp:posOffset>
            </wp:positionV>
            <wp:extent cx="1628775" cy="1993900"/>
            <wp:effectExtent l="0" t="0" r="9525" b="6350"/>
            <wp:wrapThrough wrapText="bothSides">
              <wp:wrapPolygon edited="0">
                <wp:start x="0" y="0"/>
                <wp:lineTo x="0" y="21462"/>
                <wp:lineTo x="21474" y="21462"/>
                <wp:lineTo x="2147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7CB">
        <w:rPr>
          <w:rFonts w:ascii="Times New Roman" w:hAnsi="Times New Roman" w:cs="Times New Roman"/>
          <w:sz w:val="24"/>
          <w:szCs w:val="24"/>
        </w:rPr>
        <w:t xml:space="preserve">2.  </w:t>
      </w:r>
      <w:r w:rsidR="002C61A5">
        <w:rPr>
          <w:rFonts w:ascii="Times New Roman" w:hAnsi="Times New Roman" w:cs="Times New Roman"/>
          <w:sz w:val="24"/>
          <w:szCs w:val="24"/>
        </w:rPr>
        <w:t>Taborety koszarowe</w:t>
      </w:r>
      <w:r w:rsidR="00885D5A">
        <w:rPr>
          <w:rFonts w:ascii="Times New Roman" w:hAnsi="Times New Roman" w:cs="Times New Roman"/>
          <w:sz w:val="24"/>
          <w:szCs w:val="24"/>
        </w:rPr>
        <w:t xml:space="preserve"> muszą posiadać aktualny certyfikat zgodności z polskimi normami wydanymi przez </w:t>
      </w:r>
      <w:r w:rsidR="00885D5A" w:rsidRPr="007827CB">
        <w:rPr>
          <w:rFonts w:ascii="Times New Roman" w:hAnsi="Times New Roman" w:cs="Times New Roman"/>
          <w:sz w:val="24"/>
          <w:szCs w:val="24"/>
        </w:rPr>
        <w:t>Za</w:t>
      </w:r>
      <w:r w:rsidR="00021917">
        <w:rPr>
          <w:rFonts w:ascii="Times New Roman" w:hAnsi="Times New Roman" w:cs="Times New Roman"/>
          <w:sz w:val="24"/>
          <w:szCs w:val="24"/>
        </w:rPr>
        <w:t xml:space="preserve">kład Certyfikacji COBRABID-BBC. Powinny być </w:t>
      </w:r>
      <w:r w:rsidR="00885D5A" w:rsidRPr="007827CB">
        <w:rPr>
          <w:rFonts w:ascii="Times New Roman" w:hAnsi="Times New Roman" w:cs="Times New Roman"/>
          <w:sz w:val="24"/>
          <w:szCs w:val="24"/>
        </w:rPr>
        <w:t>malowane farbami proszkowymi poliestrowo-epoksydowymi, posiadającymi atest higieniczny wydany przez PZH.</w:t>
      </w:r>
    </w:p>
    <w:p w:rsidR="00B02A5B" w:rsidRDefault="00B02A5B" w:rsidP="002C6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F0" w:rsidRDefault="00026FE6" w:rsidP="002C6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021917">
        <w:rPr>
          <w:rFonts w:ascii="Times New Roman" w:hAnsi="Times New Roman" w:cs="Times New Roman"/>
          <w:sz w:val="24"/>
          <w:szCs w:val="24"/>
        </w:rPr>
        <w:t xml:space="preserve"> szt. </w:t>
      </w:r>
      <w:r w:rsidR="002C61A5">
        <w:rPr>
          <w:rFonts w:ascii="Times New Roman" w:hAnsi="Times New Roman" w:cs="Times New Roman"/>
          <w:sz w:val="24"/>
          <w:szCs w:val="24"/>
        </w:rPr>
        <w:t>–</w:t>
      </w:r>
      <w:r w:rsidR="00021917">
        <w:rPr>
          <w:rFonts w:ascii="Times New Roman" w:hAnsi="Times New Roman" w:cs="Times New Roman"/>
          <w:sz w:val="24"/>
          <w:szCs w:val="24"/>
        </w:rPr>
        <w:t xml:space="preserve"> </w:t>
      </w:r>
      <w:r w:rsidR="002C61A5">
        <w:rPr>
          <w:rFonts w:ascii="Times New Roman" w:hAnsi="Times New Roman" w:cs="Times New Roman"/>
          <w:sz w:val="24"/>
          <w:szCs w:val="24"/>
        </w:rPr>
        <w:t>taboret koszarowy na metalowej podstawie z rurek giętych. Przeznaczony na wyposażenie izb żołnierskich. Blat ze sklejki laminowanej lub płyty ligmofol</w:t>
      </w:r>
      <w:r w:rsidR="005156F0">
        <w:rPr>
          <w:rFonts w:ascii="Times New Roman" w:hAnsi="Times New Roman" w:cs="Times New Roman"/>
          <w:sz w:val="24"/>
          <w:szCs w:val="24"/>
        </w:rPr>
        <w:t xml:space="preserve"> </w:t>
      </w:r>
      <w:r w:rsidR="00654EA9">
        <w:rPr>
          <w:rFonts w:ascii="Times New Roman" w:hAnsi="Times New Roman" w:cs="Times New Roman"/>
          <w:sz w:val="24"/>
          <w:szCs w:val="24"/>
        </w:rPr>
        <w:t>o grubości min 10 mm</w:t>
      </w:r>
      <w:r w:rsidR="00B02A5B">
        <w:rPr>
          <w:rFonts w:ascii="Times New Roman" w:hAnsi="Times New Roman" w:cs="Times New Roman"/>
          <w:sz w:val="24"/>
          <w:szCs w:val="24"/>
        </w:rPr>
        <w:t xml:space="preserve"> </w:t>
      </w:r>
      <w:r w:rsidR="005156F0">
        <w:rPr>
          <w:rFonts w:ascii="Times New Roman" w:hAnsi="Times New Roman" w:cs="Times New Roman"/>
          <w:sz w:val="24"/>
          <w:szCs w:val="24"/>
        </w:rPr>
        <w:t xml:space="preserve"> rozmiar min 350 mm x 350 mm. Wysokość krzesła min. 450 mm</w:t>
      </w:r>
    </w:p>
    <w:p w:rsidR="00CB3A5D" w:rsidRDefault="00CB3A5D" w:rsidP="00CB3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A5B" w:rsidRDefault="00B02A5B" w:rsidP="00CB3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84B" w:rsidRPr="00CF62DE" w:rsidRDefault="005156F0" w:rsidP="0023184B">
      <w:pPr>
        <w:spacing w:after="0" w:line="360" w:lineRule="auto"/>
        <w:jc w:val="both"/>
        <w:rPr>
          <w:rFonts w:ascii="Verdana" w:hAnsi="Verdana"/>
          <w:color w:val="2E2E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184B">
        <w:rPr>
          <w:rFonts w:ascii="Times New Roman" w:hAnsi="Times New Roman" w:cs="Times New Roman"/>
          <w:sz w:val="24"/>
          <w:szCs w:val="24"/>
        </w:rPr>
        <w:t xml:space="preserve">Wykonawca zobowiązany będzie do dostarczenia nowych i wolnych od wszelkich wad </w:t>
      </w:r>
      <w:r>
        <w:rPr>
          <w:rFonts w:ascii="Times New Roman" w:hAnsi="Times New Roman" w:cs="Times New Roman"/>
          <w:sz w:val="24"/>
          <w:szCs w:val="24"/>
        </w:rPr>
        <w:t>taboretów</w:t>
      </w:r>
      <w:r w:rsidR="0023184B">
        <w:rPr>
          <w:rFonts w:ascii="Times New Roman" w:hAnsi="Times New Roman" w:cs="Times New Roman"/>
          <w:sz w:val="24"/>
          <w:szCs w:val="24"/>
        </w:rPr>
        <w:t xml:space="preserve"> koszarowych do  pomieszczeń  wskazanych przez Zamawiającego. </w:t>
      </w:r>
    </w:p>
    <w:p w:rsidR="0023184B" w:rsidRDefault="005156F0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– 6</w:t>
      </w:r>
      <w:r w:rsidR="0023184B">
        <w:rPr>
          <w:rFonts w:ascii="Times New Roman" w:hAnsi="Times New Roman" w:cs="Times New Roman"/>
          <w:sz w:val="24"/>
          <w:szCs w:val="24"/>
        </w:rPr>
        <w:t>0 dni od podpisania umowy.</w:t>
      </w:r>
    </w:p>
    <w:p w:rsidR="0023184B" w:rsidRDefault="0023184B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A3" w:rsidRDefault="00553BA3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A3" w:rsidRDefault="00553BA3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CB572C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Kryteria wyboru – zadanie 5</w:t>
      </w:r>
      <w:r w:rsidR="0023184B">
        <w:rPr>
          <w:rFonts w:cs="Times New Roman"/>
          <w:b/>
          <w:sz w:val="28"/>
          <w:szCs w:val="28"/>
        </w:rPr>
        <w:t>: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Opis Kryteriów którymi Zamawiający będzie się kierował przy wyborze oferty, wraz 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z podaniem wag według tych kryteriów i sposobu oceny ofert.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  <w:r>
        <w:rPr>
          <w:rFonts w:cs="Times New Roman"/>
        </w:rPr>
        <w:t>1. Za ofertę najkorzystniejszą zostanie uznana oferta zawierająca najkorzystniejszy bilans punktów w kryteriach:</w:t>
      </w:r>
    </w:p>
    <w:p w:rsidR="0023184B" w:rsidRDefault="0023184B" w:rsidP="0023184B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Cena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60%</w:t>
      </w:r>
    </w:p>
    <w:p w:rsidR="0023184B" w:rsidRDefault="0023184B" w:rsidP="0023184B">
      <w:pPr>
        <w:pStyle w:val="Akapitzlist"/>
        <w:numPr>
          <w:ilvl w:val="0"/>
          <w:numId w:val="1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Termin dostawy i montażu</w:t>
      </w:r>
      <w:r>
        <w:rPr>
          <w:rFonts w:cs="Times New Roman"/>
        </w:rPr>
        <w:tab/>
        <w:t>30%</w:t>
      </w:r>
    </w:p>
    <w:p w:rsidR="0023184B" w:rsidRDefault="0023184B" w:rsidP="0023184B">
      <w:pPr>
        <w:pStyle w:val="Akapitzlist"/>
        <w:numPr>
          <w:ilvl w:val="0"/>
          <w:numId w:val="1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Gwarancja                                     10%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284"/>
          <w:tab w:val="left" w:pos="1418"/>
          <w:tab w:val="left" w:pos="1701"/>
        </w:tabs>
        <w:jc w:val="both"/>
        <w:rPr>
          <w:rFonts w:cs="Times New Roman"/>
        </w:rPr>
      </w:pPr>
      <w:r>
        <w:rPr>
          <w:rFonts w:cs="Times New Roman"/>
        </w:rPr>
        <w:t>Oferta która uzyska najwyższa ilość punktów w parciu o ustalone kryteria, zostanie uznana za najkorzystniejszą. Pozostałe oferty zostaną sklasyfikowane zgodnie z malejącą ilością punktów. Ocena ofert w zakresie przedstawionych wyżej kryteriów zostanie dokonana w skali stupunkowej wg. Wzoru.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S = C + T + G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S - suma uzyskanych punków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 - punkty za termin dostawy i montaż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 - punkty za cenę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 – punkty za przedłużoną gwarancję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Kryterium nr 1 – cena: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C = (C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/C</w:t>
      </w:r>
      <w:r>
        <w:rPr>
          <w:rFonts w:cs="Times New Roman"/>
          <w:vertAlign w:val="subscript"/>
        </w:rPr>
        <w:t>of</w:t>
      </w:r>
      <w:r>
        <w:rPr>
          <w:rFonts w:cs="Times New Roman"/>
        </w:rPr>
        <w:t>. ) x60%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C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– to najniższa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C</w:t>
      </w:r>
      <w:r>
        <w:rPr>
          <w:rFonts w:cs="Times New Roman"/>
          <w:vertAlign w:val="subscript"/>
        </w:rPr>
        <w:t>of</w:t>
      </w:r>
      <w:r>
        <w:rPr>
          <w:rFonts w:cs="Times New Roman"/>
        </w:rPr>
        <w:t>. – cena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 – ilość punktów uzyskanych za cenę danej ofercie.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  <w:u w:val="single"/>
        </w:rPr>
        <w:t>Kryterium nr 2 termin dostawy i montaż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Wymagany na dostawę i montaż wynosi (min) 30 dni kalendarzowych od dnia podpisania umowy.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T = (T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/T</w:t>
      </w:r>
      <w:r>
        <w:rPr>
          <w:rFonts w:cs="Times New Roman"/>
          <w:vertAlign w:val="subscript"/>
        </w:rPr>
        <w:t>of</w:t>
      </w:r>
      <w:r>
        <w:rPr>
          <w:rFonts w:cs="Times New Roman"/>
        </w:rPr>
        <w:t>. ) x30%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T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– to najkrótszy termin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T</w:t>
      </w:r>
      <w:r>
        <w:rPr>
          <w:rFonts w:cs="Times New Roman"/>
          <w:vertAlign w:val="subscript"/>
        </w:rPr>
        <w:t>of</w:t>
      </w:r>
      <w:r>
        <w:rPr>
          <w:rFonts w:cs="Times New Roman"/>
        </w:rPr>
        <w:t>. – termin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 – ilość punktów uzyskanych za termin dostawy.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  <w:u w:val="single"/>
        </w:rPr>
        <w:t>Kryterium nr 3 gwarancja</w:t>
      </w:r>
    </w:p>
    <w:p w:rsidR="00553BA3" w:rsidRDefault="00553BA3" w:rsidP="00553BA3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Gwarancja na asortyment meblowy max 60 miesięcy. Minimalny wymagany okres gwarancji wynosi 24 miesięcy na elementy taboretu (siedzisko oraz stelaż metalowy) od dnia dostawy do Zamawiającego.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G = (G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/G</w:t>
      </w:r>
      <w:r>
        <w:rPr>
          <w:rFonts w:cs="Times New Roman"/>
          <w:vertAlign w:val="subscript"/>
        </w:rPr>
        <w:t>of</w:t>
      </w:r>
      <w:r>
        <w:rPr>
          <w:rFonts w:cs="Times New Roman"/>
        </w:rPr>
        <w:t>. ) x10%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G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– to najkrótszy termin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G</w:t>
      </w:r>
      <w:r>
        <w:rPr>
          <w:rFonts w:cs="Times New Roman"/>
          <w:vertAlign w:val="subscript"/>
        </w:rPr>
        <w:t>of</w:t>
      </w:r>
      <w:r>
        <w:rPr>
          <w:rFonts w:cs="Times New Roman"/>
        </w:rPr>
        <w:t>. – termin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 – ilość punktów uzyskanych za termin dostawy.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2. Punktacja przyznawana ofertom w poszczególnych kryteriach będzie liczona z dokładnością do dwóch miejsc po przecinku. Najwyższa liczba punktów wyznaczy najkorzystniejszą ofertę.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3. Zamawiający udzieli zamówienia Wykonawcy, którego oferta odpowiadać będzie wszystkim przedstawionym wymaganiom oraz w SIWZ i zostanie oceniona jako najkorzystniejsza </w:t>
      </w:r>
      <w:r>
        <w:rPr>
          <w:rFonts w:cs="Times New Roman"/>
        </w:rPr>
        <w:br/>
        <w:t>w oparciu o podane kryteria wyboru.</w:t>
      </w:r>
    </w:p>
    <w:p w:rsidR="00563D91" w:rsidRDefault="007C56B1" w:rsidP="00085C92">
      <w:pPr>
        <w:spacing w:after="0" w:line="360" w:lineRule="auto"/>
      </w:pPr>
    </w:p>
    <w:sectPr w:rsidR="00563D91" w:rsidSect="00085C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578"/>
    <w:multiLevelType w:val="multilevel"/>
    <w:tmpl w:val="3A60CE7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CB"/>
    <w:rsid w:val="00021917"/>
    <w:rsid w:val="00026FE6"/>
    <w:rsid w:val="00085C92"/>
    <w:rsid w:val="0023184B"/>
    <w:rsid w:val="002579B2"/>
    <w:rsid w:val="002C61A5"/>
    <w:rsid w:val="005156F0"/>
    <w:rsid w:val="00553BA3"/>
    <w:rsid w:val="00654EA9"/>
    <w:rsid w:val="007827CB"/>
    <w:rsid w:val="007863BE"/>
    <w:rsid w:val="007C56B1"/>
    <w:rsid w:val="00802B45"/>
    <w:rsid w:val="00885D5A"/>
    <w:rsid w:val="008C2A07"/>
    <w:rsid w:val="00B02A5B"/>
    <w:rsid w:val="00CA13BB"/>
    <w:rsid w:val="00CB3A5D"/>
    <w:rsid w:val="00CB572C"/>
    <w:rsid w:val="00E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3F98-EA9A-4BD3-828A-B0CDC254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18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3184B"/>
    <w:pPr>
      <w:ind w:left="720"/>
    </w:pPr>
  </w:style>
  <w:style w:type="numbering" w:customStyle="1" w:styleId="WWNum7">
    <w:name w:val="WWNum7"/>
    <w:basedOn w:val="Bezlisty"/>
    <w:rsid w:val="002318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4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1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Fedorszczak Agata</dc:creator>
  <cp:keywords/>
  <dc:description/>
  <cp:lastModifiedBy>Mękarska Barbara</cp:lastModifiedBy>
  <cp:revision>2</cp:revision>
  <dcterms:created xsi:type="dcterms:W3CDTF">2019-07-08T06:35:00Z</dcterms:created>
  <dcterms:modified xsi:type="dcterms:W3CDTF">2019-07-08T06:35:00Z</dcterms:modified>
</cp:coreProperties>
</file>