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C324B" w:rsidRPr="008C324B" w:rsidTr="00F84481">
        <w:trPr>
          <w:trHeight w:val="416"/>
        </w:trPr>
        <w:tc>
          <w:tcPr>
            <w:tcW w:w="9214" w:type="dxa"/>
            <w:shd w:val="clear" w:color="auto" w:fill="D9D9D9"/>
            <w:vAlign w:val="center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right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br w:type="page"/>
              <w:t>Załącznik nr 2.1. do formularza ofertowego</w:t>
            </w:r>
          </w:p>
        </w:tc>
      </w:tr>
      <w:tr w:rsidR="008C324B" w:rsidRPr="008C324B" w:rsidTr="00F8448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8C324B" w:rsidRPr="008C324B" w:rsidRDefault="008C324B" w:rsidP="00D3058C">
            <w:pPr>
              <w:keepNext/>
              <w:widowControl w:val="0"/>
              <w:tabs>
                <w:tab w:val="left" w:pos="1440"/>
              </w:tabs>
              <w:spacing w:before="120" w:after="120" w:line="240" w:lineRule="auto"/>
              <w:ind w:left="567"/>
              <w:jc w:val="center"/>
              <w:outlineLvl w:val="0"/>
              <w:rPr>
                <w:rFonts w:eastAsia="Times New Roman" w:cs="Arial"/>
                <w:b/>
                <w:color w:val="000000"/>
                <w:kern w:val="32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kern w:val="32"/>
                <w:lang w:eastAsia="pl-PL"/>
              </w:rPr>
              <w:t>OŚWIADCZENIE O BRAKU PODSTAW DO WYKLUCZENIA I SPEŁNIENIA WARUNKÓW UDZIAŁU W POSTĘPOWANIU</w:t>
            </w:r>
          </w:p>
        </w:tc>
      </w:tr>
      <w:tr w:rsidR="008C324B" w:rsidRPr="008C324B" w:rsidTr="00F84481">
        <w:trPr>
          <w:trHeight w:val="642"/>
        </w:trPr>
        <w:tc>
          <w:tcPr>
            <w:tcW w:w="9214" w:type="dxa"/>
            <w:vAlign w:val="center"/>
          </w:tcPr>
          <w:p w:rsidR="008C324B" w:rsidRPr="008C324B" w:rsidRDefault="00D3058C" w:rsidP="00D3058C">
            <w:pPr>
              <w:widowControl w:val="0"/>
              <w:spacing w:before="60" w:after="60" w:line="32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>
              <w:rPr>
                <w:rFonts w:cs="Arial"/>
                <w:b/>
                <w:i/>
              </w:rPr>
              <w:t>D</w:t>
            </w:r>
            <w:r w:rsidRPr="00C6148A">
              <w:rPr>
                <w:rFonts w:cs="Arial"/>
                <w:b/>
                <w:i/>
              </w:rPr>
              <w:t>ostawa oprogramowania do analizatora sygnałów DME</w:t>
            </w:r>
            <w:r>
              <w:rPr>
                <w:rFonts w:cs="Arial"/>
                <w:b/>
                <w:i/>
              </w:rPr>
              <w:t xml:space="preserve"> </w:t>
            </w:r>
            <w:r w:rsidRPr="00C6148A">
              <w:rPr>
                <w:rFonts w:cs="Arial"/>
                <w:b/>
                <w:i/>
              </w:rPr>
              <w:t>EDST 300</w:t>
            </w:r>
            <w:r w:rsidRPr="000B298A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- </w:t>
            </w:r>
            <w:r w:rsidRPr="00080750">
              <w:rPr>
                <w:rFonts w:cs="Arial"/>
                <w:b/>
              </w:rPr>
              <w:t>o numerze referencyjnym</w:t>
            </w:r>
            <w:r>
              <w:rPr>
                <w:rFonts w:cs="Arial"/>
                <w:b/>
              </w:rPr>
              <w:t>:</w:t>
            </w:r>
            <w:r w:rsidRPr="00C52F67">
              <w:rPr>
                <w:rFonts w:cs="Arial"/>
                <w:b/>
                <w:i/>
              </w:rPr>
              <w:t xml:space="preserve"> P/</w:t>
            </w:r>
            <w:r>
              <w:rPr>
                <w:rFonts w:cs="Arial"/>
                <w:b/>
                <w:i/>
              </w:rPr>
              <w:t>43</w:t>
            </w:r>
            <w:r w:rsidRPr="00C52F67">
              <w:rPr>
                <w:rFonts w:cs="Arial"/>
                <w:b/>
                <w:i/>
              </w:rPr>
              <w:t>/IW/</w:t>
            </w:r>
            <w:r>
              <w:rPr>
                <w:rFonts w:cs="Arial"/>
                <w:b/>
                <w:i/>
              </w:rPr>
              <w:t>20</w:t>
            </w:r>
          </w:p>
        </w:tc>
      </w:tr>
      <w:tr w:rsidR="008C324B" w:rsidRPr="008C324B" w:rsidTr="00F84481">
        <w:trPr>
          <w:trHeight w:val="429"/>
        </w:trPr>
        <w:tc>
          <w:tcPr>
            <w:tcW w:w="9214" w:type="dxa"/>
            <w:vAlign w:val="center"/>
          </w:tcPr>
          <w:p w:rsidR="008C324B" w:rsidRPr="008C324B" w:rsidRDefault="008C324B" w:rsidP="008C324B">
            <w:pPr>
              <w:widowControl w:val="0"/>
              <w:spacing w:before="20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działając w imieniu Wykonawcy</w:t>
            </w:r>
            <w:r w:rsidRPr="008C324B">
              <w:rPr>
                <w:rFonts w:eastAsia="Times New Roman" w:cs="Arial"/>
                <w:color w:val="000000"/>
                <w:lang w:eastAsia="pl-PL"/>
              </w:rPr>
              <w:t xml:space="preserve">: </w:t>
            </w:r>
          </w:p>
          <w:p w:rsidR="003601D4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8C324B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…………………………………………………………………………………………………………..……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…..</w:t>
            </w:r>
          </w:p>
          <w:p w:rsidR="003601D4" w:rsidRPr="008C324B" w:rsidRDefault="003601D4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:rsidR="008C324B" w:rsidRPr="008C324B" w:rsidRDefault="008C324B" w:rsidP="003601D4">
            <w:pPr>
              <w:widowControl w:val="0"/>
              <w:spacing w:after="40" w:line="320" w:lineRule="auto"/>
              <w:jc w:val="center"/>
              <w:rPr>
                <w:rFonts w:eastAsia="Times New Roman" w:cs="Arial"/>
                <w:b/>
                <w:i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b/>
                <w:i/>
                <w:color w:val="000000"/>
                <w:vertAlign w:val="superscript"/>
                <w:lang w:eastAsia="pl-PL"/>
              </w:rPr>
              <w:t>(podać nazwę i adres Wykonawcy)</w:t>
            </w:r>
            <w:bookmarkStart w:id="0" w:name="_GoBack"/>
            <w:bookmarkEnd w:id="0"/>
          </w:p>
        </w:tc>
      </w:tr>
      <w:tr w:rsidR="008C324B" w:rsidRPr="008C324B" w:rsidTr="00F84481">
        <w:trPr>
          <w:trHeight w:val="803"/>
        </w:trPr>
        <w:tc>
          <w:tcPr>
            <w:tcW w:w="9214" w:type="dxa"/>
            <w:vAlign w:val="center"/>
          </w:tcPr>
          <w:p w:rsidR="008C324B" w:rsidRPr="008C324B" w:rsidRDefault="008C324B" w:rsidP="008C324B">
            <w:pPr>
              <w:widowControl w:val="0"/>
              <w:spacing w:before="60" w:after="6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8C324B" w:rsidRPr="008C324B" w:rsidTr="00F84481">
        <w:trPr>
          <w:trHeight w:val="283"/>
        </w:trPr>
        <w:tc>
          <w:tcPr>
            <w:tcW w:w="9214" w:type="dxa"/>
            <w:vAlign w:val="center"/>
          </w:tcPr>
          <w:p w:rsidR="008C324B" w:rsidRPr="00A8217F" w:rsidRDefault="008C324B" w:rsidP="001736AA">
            <w:pPr>
              <w:pStyle w:val="Akapitzlist"/>
              <w:widowControl w:val="0"/>
              <w:numPr>
                <w:ilvl w:val="0"/>
                <w:numId w:val="9"/>
              </w:numPr>
              <w:spacing w:before="60" w:after="40" w:line="276" w:lineRule="auto"/>
              <w:ind w:left="341" w:hanging="341"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A8217F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 xml:space="preserve">Oświadczam, że nie podlegam wykluczeniu z postępowania na podstawie: </w:t>
            </w:r>
          </w:p>
          <w:p w:rsidR="002455B9" w:rsidRPr="002455B9" w:rsidRDefault="002455B9" w:rsidP="001736AA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 w:hanging="341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art. 24 ust. 1 pkt 12-23 ustawy Pzp: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41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sz w:val="18"/>
                <w:lang w:eastAsia="pl-PL"/>
              </w:rPr>
              <w:t>Cyt.: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Z postępowania o udzielenie zamówienia wyklucza się:</w:t>
            </w:r>
          </w:p>
          <w:p w:rsidR="002455B9" w:rsidRPr="002455B9" w:rsidRDefault="002455B9" w:rsidP="001736AA">
            <w:pPr>
              <w:widowControl w:val="0"/>
              <w:spacing w:before="6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12) wykonawcę, który nie wykazał spełniania warunków udziału w postępowaniu lub nie został zaproszony do negocjacji lub złożenia ofert wstępnych albo ofert, lub nie wykazał braku podstaw wykluczenia;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13) wykonawcę będącego osobą fizyczną, którego prawomocnie skazano za przestępstwo: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a) o którym mowa w art. 165a, art. 181-188, art. 189a, art. 218-221, art. 228-230a, art. 250a, art. 258 lub art. 270-309 ustawy z dnia 6 czerwca 1997 r. - Kodeks karny (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>t</w:t>
            </w:r>
            <w:r w:rsidR="000C56F3" w:rsidRPr="000C56F3">
              <w:rPr>
                <w:rFonts w:eastAsia="Times New Roman" w:cs="Verdana"/>
                <w:i/>
                <w:sz w:val="18"/>
                <w:lang w:eastAsia="pl-PL"/>
              </w:rPr>
              <w:t xml:space="preserve">j. 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 xml:space="preserve">Dz.U.2020 r. poz. </w:t>
            </w:r>
            <w:r w:rsidR="000C56F3" w:rsidRPr="000C56F3">
              <w:rPr>
                <w:rFonts w:eastAsia="Times New Roman" w:cs="Verdana"/>
                <w:i/>
                <w:sz w:val="18"/>
                <w:lang w:eastAsia="pl-PL"/>
              </w:rPr>
              <w:t>1444</w:t>
            </w:r>
            <w:r w:rsidR="000C56F3">
              <w:rPr>
                <w:rFonts w:eastAsia="Times New Roman" w:cs="Verdana"/>
                <w:i/>
                <w:sz w:val="18"/>
                <w:lang w:eastAsia="pl-PL"/>
              </w:rPr>
              <w:t>)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lub art. 46 lub art. 48 ustawy z dnia 25 czerwca 2010 r. o sporcie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="002524C8" w:rsidRPr="002524C8">
              <w:rPr>
                <w:i/>
              </w:rPr>
              <w:t>Dz. U. z 20</w:t>
            </w:r>
            <w:r w:rsidR="002524C8">
              <w:rPr>
                <w:i/>
              </w:rPr>
              <w:t>20</w:t>
            </w:r>
            <w:r w:rsidR="002524C8" w:rsidRPr="002524C8">
              <w:rPr>
                <w:i/>
              </w:rPr>
              <w:t xml:space="preserve"> r. poz. 1</w:t>
            </w:r>
            <w:r w:rsidR="002524C8">
              <w:rPr>
                <w:i/>
              </w:rPr>
              <w:t>133)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b) o charakterze terrorystycznym, o którym mowa w art. 115 § 20 ustawy z dnia 6 czerwca 1997 r. - Kodeks karny,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c) skarbowe,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d) o którym mowa w art. 9 lub art. 10 ustawy z dnia 15 czerwca 2012 r. o skutkach powierzania wykonywania pracy cudzoziemcom przebywającym wbrew przepisom na terytorium Rzeczypospolitej Polskiej (Dz. U. poz. 769);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17) wykonawcę, który w wyniku lekkomyślności lub niedbalstwa przedstawił informacje wprowadzające w błąd zamawiającego, mogące mieć istotny wpływ na decyzje podejmowane przez zamawiającego w postępowaniu o udzielenie zamówienia;</w:t>
            </w:r>
          </w:p>
          <w:p w:rsidR="002455B9" w:rsidRPr="002455B9" w:rsidRDefault="002455B9" w:rsidP="001736AA">
            <w:pPr>
              <w:widowControl w:val="0"/>
              <w:spacing w:before="4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18) wykonawcę, który bezprawnie wpływał lub próbował wpłynąć na czynności zamawiającego lub pozyskać informacje poufne, mogące dać mu przewagę w postępowaniu o udzielenie zamówienia;</w:t>
            </w:r>
          </w:p>
          <w:p w:rsidR="00D3058C" w:rsidRDefault="00D3058C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lastRenderedPageBreak/>
              <w:t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20) wykonawcę, który z innymi wykonawcami zawarł porozumienie mające na celu zakłócenie konkurencji między wykonawcami w postępowaniu o udzielenie zamówienia, co zamawiający jest w stanie wykazać za pomocą stosownych środków dowodowych;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21) wykonawcę będącego podmiotem zbiorowym, wobec którego sąd orzekł zakaz ubiegania się o zamówienia publiczne na podstawie ustawy z dnia 28 października 2002 r. o odpowiedzialności podmiotów zbiorowych za czyny zabronione pod groźbą kary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Dz. U. z 20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20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r. poz. 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358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);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22) wykonawcę, wobec którego orzeczono tytułem środka zapobiegawczego zakaz ubiegania się o zamówienia publiczne;</w:t>
            </w:r>
          </w:p>
          <w:p w:rsidR="002455B9" w:rsidRPr="002455B9" w:rsidRDefault="002455B9" w:rsidP="001736AA">
            <w:pPr>
              <w:widowControl w:val="0"/>
              <w:spacing w:before="120" w:after="0" w:line="276" w:lineRule="auto"/>
              <w:ind w:left="320"/>
              <w:jc w:val="both"/>
              <w:rPr>
                <w:rFonts w:eastAsia="Times New Roman" w:cs="Verdana"/>
                <w:i/>
                <w:sz w:val="18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23) wykonawców, którzy należąc do tej samej grupy kapitałowej, w rozumieniu ustawy z dnia 16 lutego 2007 r. o ochronie konkurencji i konsumentów (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tj. 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Dz. U. z 20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>20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 xml:space="preserve"> r. poz.</w:t>
            </w:r>
            <w:r w:rsidR="002524C8">
              <w:rPr>
                <w:rFonts w:eastAsia="Times New Roman" w:cs="Verdana"/>
                <w:i/>
                <w:sz w:val="18"/>
                <w:lang w:eastAsia="pl-PL"/>
              </w:rPr>
              <w:t xml:space="preserve"> 1076</w:t>
            </w: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</w:t>
            </w:r>
          </w:p>
          <w:p w:rsidR="002455B9" w:rsidRPr="002455B9" w:rsidRDefault="002455B9" w:rsidP="001736AA">
            <w:pPr>
              <w:widowControl w:val="0"/>
              <w:numPr>
                <w:ilvl w:val="0"/>
                <w:numId w:val="7"/>
              </w:numPr>
              <w:spacing w:before="60" w:after="40" w:line="276" w:lineRule="auto"/>
              <w:ind w:left="341" w:hanging="425"/>
              <w:contextualSpacing/>
              <w:jc w:val="both"/>
              <w:rPr>
                <w:rFonts w:eastAsia="Times New Roman" w:cs="Arial"/>
                <w:b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Arial"/>
                <w:b/>
                <w:color w:val="000000"/>
                <w:u w:val="single"/>
                <w:lang w:eastAsia="pl-PL"/>
              </w:rPr>
              <w:t>art. 24 ust. 5 pkt 1) ustawy Pzp:</w:t>
            </w:r>
          </w:p>
          <w:p w:rsidR="002455B9" w:rsidRPr="002455B9" w:rsidRDefault="002455B9" w:rsidP="001736AA">
            <w:pPr>
              <w:widowControl w:val="0"/>
              <w:spacing w:before="60" w:after="40" w:line="276" w:lineRule="auto"/>
              <w:ind w:left="322"/>
              <w:jc w:val="both"/>
              <w:rPr>
                <w:rFonts w:eastAsia="Times New Roman" w:cs="Arial"/>
                <w:b/>
                <w:i/>
                <w:color w:val="000000"/>
                <w:u w:val="single"/>
                <w:lang w:eastAsia="pl-PL"/>
              </w:rPr>
            </w:pPr>
            <w:r w:rsidRPr="002455B9">
              <w:rPr>
                <w:rFonts w:eastAsia="Times New Roman" w:cs="Verdana"/>
                <w:i/>
                <w:sz w:val="18"/>
                <w:lang w:eastAsia="pl-PL"/>
              </w:rPr>
              <w:t>Cyt.: Z postępowania o udzielenie zamówienia zamawiający może wykluczyć wykonawcę:</w:t>
            </w:r>
          </w:p>
          <w:p w:rsidR="00A8217F" w:rsidRPr="00A8217F" w:rsidRDefault="002455B9" w:rsidP="001736AA">
            <w:pPr>
              <w:pStyle w:val="Akapitzlist"/>
              <w:widowControl w:val="0"/>
              <w:numPr>
                <w:ilvl w:val="0"/>
                <w:numId w:val="8"/>
              </w:numPr>
              <w:spacing w:before="60" w:after="120" w:line="276" w:lineRule="auto"/>
              <w:jc w:val="both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 xml:space="preserve">w stosunku do którego otwarto likwidację, w zatwierdzonym przez sąd układzie </w:t>
            </w:r>
            <w:r w:rsidR="002524C8">
              <w:rPr>
                <w:rFonts w:eastAsia="Times New Roman" w:cs="Arial"/>
                <w:i/>
                <w:color w:val="000000"/>
                <w:lang w:eastAsia="pl-PL"/>
              </w:rPr>
              <w:br/>
            </w: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>w postępowaniu restrukturyzacyjnym jest przewidziane zaspokojenie wierzycieli przez likwidację jego majątku lub sąd zarządził likwidację jego majątku w trybie art. 332 ust. 1 ustawy z dnia 15 maja 2015 r. - Prawo restrukturyzacyjne (</w:t>
            </w:r>
            <w:r w:rsidR="002524C8">
              <w:rPr>
                <w:rFonts w:eastAsia="Times New Roman" w:cs="Arial"/>
                <w:i/>
                <w:color w:val="000000"/>
                <w:lang w:eastAsia="pl-PL"/>
              </w:rPr>
              <w:t xml:space="preserve">tj. </w:t>
            </w: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>Dz. U. z 20</w:t>
            </w:r>
            <w:r w:rsidR="002524C8">
              <w:rPr>
                <w:rFonts w:eastAsia="Times New Roman" w:cs="Arial"/>
                <w:i/>
                <w:color w:val="000000"/>
                <w:lang w:eastAsia="pl-PL"/>
              </w:rPr>
              <w:t>20</w:t>
            </w: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 xml:space="preserve"> r. poz. </w:t>
            </w:r>
            <w:r w:rsidR="002524C8">
              <w:rPr>
                <w:rFonts w:eastAsia="Times New Roman" w:cs="Arial"/>
                <w:i/>
                <w:color w:val="000000"/>
                <w:lang w:eastAsia="pl-PL"/>
              </w:rPr>
              <w:t>814</w:t>
            </w: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      </w:r>
            <w:r w:rsidR="002524C8">
              <w:rPr>
                <w:rFonts w:eastAsia="Times New Roman" w:cs="Arial"/>
                <w:i/>
                <w:color w:val="000000"/>
                <w:lang w:eastAsia="pl-PL"/>
              </w:rPr>
              <w:t xml:space="preserve">tj. </w:t>
            </w: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 xml:space="preserve">Dz. U. </w:t>
            </w:r>
            <w:r w:rsidR="002524C8">
              <w:rPr>
                <w:rFonts w:eastAsia="Times New Roman" w:cs="Arial"/>
                <w:i/>
                <w:color w:val="000000"/>
                <w:lang w:eastAsia="pl-PL"/>
              </w:rPr>
              <w:br/>
            </w: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>z 20</w:t>
            </w:r>
            <w:r w:rsidR="002524C8">
              <w:rPr>
                <w:rFonts w:eastAsia="Times New Roman" w:cs="Arial"/>
                <w:i/>
                <w:color w:val="000000"/>
                <w:lang w:eastAsia="pl-PL"/>
              </w:rPr>
              <w:t xml:space="preserve">20 </w:t>
            </w: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 xml:space="preserve">r. poz. </w:t>
            </w:r>
            <w:r w:rsidR="002524C8">
              <w:rPr>
                <w:rFonts w:eastAsia="Times New Roman" w:cs="Arial"/>
                <w:i/>
                <w:color w:val="000000"/>
                <w:lang w:eastAsia="pl-PL"/>
              </w:rPr>
              <w:t>1228</w:t>
            </w:r>
            <w:r w:rsidRPr="00A8217F">
              <w:rPr>
                <w:rFonts w:eastAsia="Times New Roman" w:cs="Arial"/>
                <w:i/>
                <w:color w:val="000000"/>
                <w:lang w:eastAsia="pl-PL"/>
              </w:rPr>
              <w:t>);</w:t>
            </w:r>
          </w:p>
          <w:p w:rsidR="008C324B" w:rsidRPr="002524C8" w:rsidRDefault="008C324B" w:rsidP="001736AA">
            <w:pPr>
              <w:pStyle w:val="Bezodstpw"/>
              <w:numPr>
                <w:ilvl w:val="0"/>
                <w:numId w:val="9"/>
              </w:numPr>
              <w:spacing w:line="276" w:lineRule="auto"/>
              <w:ind w:left="341" w:hanging="425"/>
              <w:jc w:val="both"/>
              <w:rPr>
                <w:b/>
                <w:lang w:eastAsia="pl-PL"/>
              </w:rPr>
            </w:pPr>
            <w:r w:rsidRPr="002524C8">
              <w:rPr>
                <w:b/>
                <w:lang w:eastAsia="pl-PL"/>
              </w:rPr>
              <w:t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</w:t>
            </w:r>
            <w:r w:rsidRPr="002524C8">
              <w:rPr>
                <w:rFonts w:eastAsia="Calibri"/>
                <w:b/>
                <w:i/>
                <w:lang w:eastAsia="pl-PL"/>
              </w:rPr>
              <w:t>wypełnić, jeżeli dotyczy)</w:t>
            </w:r>
            <w:r w:rsidRPr="002524C8">
              <w:rPr>
                <w:b/>
                <w:lang w:eastAsia="pl-PL"/>
              </w:rPr>
              <w:t xml:space="preserve">: </w:t>
            </w:r>
          </w:p>
          <w:p w:rsidR="003601D4" w:rsidRDefault="008C324B" w:rsidP="001736AA">
            <w:pPr>
              <w:widowControl w:val="0"/>
              <w:spacing w:before="120"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 w:rsidR="00A8217F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3601D4" w:rsidRDefault="008C324B" w:rsidP="001736AA">
            <w:pPr>
              <w:widowControl w:val="0"/>
              <w:spacing w:before="120" w:after="40" w:line="276" w:lineRule="auto"/>
              <w:ind w:left="341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 w:rsidR="00A8217F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</w:t>
            </w:r>
          </w:p>
          <w:p w:rsidR="00D15C51" w:rsidRPr="00D15C51" w:rsidRDefault="00D15C51" w:rsidP="00D15C51">
            <w:pPr>
              <w:pStyle w:val="Bezodstpw"/>
              <w:spacing w:before="120" w:after="60"/>
              <w:ind w:left="341"/>
              <w:rPr>
                <w:lang w:eastAsia="pl-PL"/>
              </w:rPr>
            </w:pPr>
          </w:p>
        </w:tc>
      </w:tr>
      <w:tr w:rsidR="008C324B" w:rsidRPr="008C324B" w:rsidTr="00F84481">
        <w:trPr>
          <w:trHeight w:val="2831"/>
        </w:trPr>
        <w:tc>
          <w:tcPr>
            <w:tcW w:w="9214" w:type="dxa"/>
            <w:vAlign w:val="bottom"/>
          </w:tcPr>
          <w:p w:rsidR="008C324B" w:rsidRPr="008C324B" w:rsidRDefault="008C324B" w:rsidP="008C324B">
            <w:pPr>
              <w:widowControl w:val="0"/>
              <w:spacing w:before="120" w:after="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>Informacja w związku z poleganiem na zasobach innych podmiotów składane na podstawie art. 25a ust. 3 pkt 2 ustawy Pzp</w:t>
            </w:r>
          </w:p>
          <w:p w:rsidR="008C324B" w:rsidRPr="008C324B" w:rsidRDefault="008C324B" w:rsidP="003601D4">
            <w:pPr>
              <w:widowControl w:val="0"/>
              <w:spacing w:before="120" w:after="4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celu wykazania spełniania warunków udziału w postępowaniu, określonych przez zamawiającego w rozdz. V SIWZ polegam na zasobach następując-ego/-ych podmiot-u/-ów:</w:t>
            </w: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 xml:space="preserve"> </w:t>
            </w:r>
          </w:p>
          <w:p w:rsidR="008C324B" w:rsidRPr="003601D4" w:rsidRDefault="008C324B" w:rsidP="008C324B">
            <w:pPr>
              <w:widowControl w:val="0"/>
              <w:spacing w:before="200" w:after="40" w:line="36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3601D4" w:rsidRDefault="003601D4" w:rsidP="003601D4">
            <w:pPr>
              <w:widowControl w:val="0"/>
              <w:spacing w:before="240" w:after="40" w:line="36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  </w:t>
            </w:r>
            <w:r w:rsidR="008C324B"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</w:t>
            </w:r>
            <w:r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…………………………………………………………………………………..</w:t>
            </w:r>
          </w:p>
          <w:p w:rsidR="008C324B" w:rsidRPr="008C324B" w:rsidRDefault="008C324B" w:rsidP="003601D4">
            <w:pPr>
              <w:widowControl w:val="0"/>
              <w:spacing w:before="240" w:after="40" w:line="360" w:lineRule="auto"/>
              <w:jc w:val="center"/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</w:pPr>
            <w:r w:rsidRP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 xml:space="preserve"> (wskazać podmiot i określić odpowiedni zakres dla wskazanego podmiotu)</w:t>
            </w:r>
          </w:p>
        </w:tc>
      </w:tr>
    </w:tbl>
    <w:p w:rsidR="00D3058C" w:rsidRDefault="00D3058C" w:rsidP="008C324B">
      <w:pPr>
        <w:widowControl w:val="0"/>
        <w:spacing w:before="120" w:after="40" w:line="320" w:lineRule="auto"/>
        <w:jc w:val="both"/>
        <w:rPr>
          <w:rFonts w:eastAsia="Times New Roman" w:cs="Arial"/>
          <w:b/>
          <w:color w:val="000000"/>
          <w:lang w:eastAsia="pl-PL"/>
        </w:rPr>
        <w:sectPr w:rsidR="00D3058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6"/>
        <w:gridCol w:w="5078"/>
      </w:tblGrid>
      <w:tr w:rsidR="008C324B" w:rsidRPr="008C324B" w:rsidTr="00F84481">
        <w:trPr>
          <w:trHeight w:val="700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120" w:after="40" w:line="320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lastRenderedPageBreak/>
              <w:t>Oświadczenie dotyczące podmiotu, na którego zasoby powołuje się wykonawca</w:t>
            </w:r>
          </w:p>
          <w:p w:rsidR="008C324B" w:rsidRPr="008C324B" w:rsidRDefault="008C324B" w:rsidP="003601D4">
            <w:pPr>
              <w:widowControl w:val="0"/>
              <w:spacing w:before="12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stosunku do następując-ego/-ych podmiot-u/-ów, na któr-ego/-ych zasoby powołuję się w niniejszym postępowaniu, tj.: …………………………………………………………………</w:t>
            </w:r>
          </w:p>
          <w:p w:rsidR="008C324B" w:rsidRPr="008C324B" w:rsidRDefault="008C324B" w:rsidP="003601D4">
            <w:pPr>
              <w:widowControl w:val="0"/>
              <w:spacing w:before="24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.………………………………………………………………………………………………………..…………</w:t>
            </w:r>
          </w:p>
          <w:p w:rsidR="008C324B" w:rsidRPr="008C324B" w:rsidRDefault="008C324B" w:rsidP="003601D4">
            <w:pPr>
              <w:widowControl w:val="0"/>
              <w:spacing w:before="24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(podać pełną nazwę/firmę, adres, a także w zależności od podmiotu: NIP/PESEL, KRS/CEiDG)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nie zachodzą podstawy wykluczenia z postępowania o udzielenie zamówienia.</w:t>
            </w:r>
          </w:p>
        </w:tc>
      </w:tr>
      <w:tr w:rsidR="008C324B" w:rsidRPr="008C324B" w:rsidTr="00F84481">
        <w:trPr>
          <w:trHeight w:val="2683"/>
        </w:trPr>
        <w:tc>
          <w:tcPr>
            <w:tcW w:w="9214" w:type="dxa"/>
            <w:gridSpan w:val="2"/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b/>
                <w:color w:val="000000"/>
                <w:lang w:eastAsia="pl-PL"/>
              </w:rPr>
              <w:t>Oświadczenie dotyczące podwykonawcy niebędącego podmiotem, na którego zasoby powołuje się wykonawca</w:t>
            </w:r>
          </w:p>
          <w:p w:rsidR="003601D4" w:rsidRDefault="008C324B" w:rsidP="003601D4">
            <w:pPr>
              <w:widowControl w:val="0"/>
              <w:spacing w:before="12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Oświadczam, że w stosunku do następując-ego/-ych po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dmiot-u/-ów, na któr-ego/-ych, będąc-ego/-ych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podwykonawc-ą/-ami: ………………………………………………………………………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………………………………………………………………………………..</w:t>
            </w:r>
          </w:p>
          <w:p w:rsidR="003601D4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</w:t>
            </w:r>
            <w:r w:rsidR="003601D4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………………………………………………………………………..……</w:t>
            </w:r>
          </w:p>
          <w:p w:rsidR="008C324B" w:rsidRPr="008C324B" w:rsidRDefault="008C324B" w:rsidP="003601D4">
            <w:pPr>
              <w:widowControl w:val="0"/>
              <w:spacing w:before="240" w:after="40" w:line="36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……………………………………………………………………………………………………………………...</w:t>
            </w:r>
          </w:p>
          <w:p w:rsidR="008C324B" w:rsidRPr="008C324B" w:rsidRDefault="008C324B" w:rsidP="003601D4">
            <w:pPr>
              <w:widowControl w:val="0"/>
              <w:spacing w:after="40" w:line="32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i/>
                <w:color w:val="000000"/>
                <w:vertAlign w:val="superscript"/>
                <w:lang w:eastAsia="pl-PL"/>
              </w:rPr>
              <w:t>(podać pełną nazwę/firmę, adres, a także w zależności od podmiotu: NIP/PESEL, KRS/CEiDG)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nie zachodzą podstawy wykluczenia z postępowania o udzielenie zamówienia.</w:t>
            </w:r>
          </w:p>
        </w:tc>
      </w:tr>
      <w:tr w:rsidR="008C324B" w:rsidRPr="008C324B" w:rsidTr="00F84481">
        <w:trPr>
          <w:trHeight w:val="1272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C324B" w:rsidRPr="008C324B" w:rsidRDefault="008C324B" w:rsidP="00D3058C">
            <w:pPr>
              <w:widowControl w:val="0"/>
              <w:spacing w:before="120"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/>
                <w:b/>
                <w:lang w:eastAsia="pl-PL"/>
              </w:rPr>
              <w:t xml:space="preserve">Uwaga! </w:t>
            </w:r>
          </w:p>
          <w:p w:rsidR="008C324B" w:rsidRPr="008C324B" w:rsidRDefault="008C324B" w:rsidP="00D3058C">
            <w:pPr>
              <w:widowControl w:val="0"/>
              <w:spacing w:before="60"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/>
                <w:b/>
                <w:lang w:eastAsia="pl-PL"/>
              </w:rPr>
              <w:t xml:space="preserve">Wykonawca nie będzie obowiązany do złożenia dokumentu potwierdzającego okoliczności, </w:t>
            </w:r>
            <w:r w:rsidRPr="008C324B">
              <w:rPr>
                <w:rFonts w:eastAsia="Times New Roman"/>
                <w:b/>
                <w:lang w:eastAsia="pl-PL"/>
              </w:rPr>
              <w:br/>
              <w:t xml:space="preserve">o których mowa w art. 25 ust. 1 pkt 3 </w:t>
            </w:r>
            <w:r w:rsidR="003601D4" w:rsidRPr="00FD4D78">
              <w:rPr>
                <w:rFonts w:cs="Arial"/>
                <w:b/>
                <w:color w:val="000000"/>
              </w:rPr>
              <w:t xml:space="preserve">(Rozdział VI, pkt </w:t>
            </w:r>
            <w:r w:rsidR="003601D4">
              <w:rPr>
                <w:rFonts w:cs="Arial"/>
                <w:b/>
                <w:color w:val="000000"/>
              </w:rPr>
              <w:t>6.</w:t>
            </w:r>
            <w:r w:rsidR="003601D4" w:rsidRPr="00FD4D78">
              <w:rPr>
                <w:rFonts w:cs="Arial"/>
                <w:b/>
                <w:color w:val="000000"/>
              </w:rPr>
              <w:t>1. SIWZ)</w:t>
            </w:r>
            <w:r w:rsidRPr="008C324B">
              <w:rPr>
                <w:rFonts w:eastAsia="Times New Roman"/>
                <w:b/>
                <w:lang w:eastAsia="pl-PL"/>
              </w:rPr>
              <w:t>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2017 r. poz. 570 oraz z 2018 r. poz. 1000, 1544 i 1669)</w:t>
            </w:r>
            <w:r w:rsidRPr="008C324B">
              <w:rPr>
                <w:rFonts w:eastAsia="Times New Roman"/>
                <w:b/>
                <w:vertAlign w:val="superscript"/>
                <w:lang w:eastAsia="pl-PL"/>
              </w:rPr>
              <w:footnoteReference w:id="1"/>
            </w:r>
            <w:r w:rsidRPr="008C324B">
              <w:rPr>
                <w:rFonts w:eastAsia="Times New Roman"/>
                <w:b/>
                <w:lang w:eastAsia="pl-PL"/>
              </w:rPr>
              <w:t>.</w:t>
            </w:r>
          </w:p>
          <w:p w:rsidR="008C324B" w:rsidRPr="008C324B" w:rsidRDefault="008C324B" w:rsidP="008C324B">
            <w:pPr>
              <w:spacing w:before="120" w:after="120" w:line="240" w:lineRule="auto"/>
              <w:jc w:val="both"/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</w:pP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 xml:space="preserve">Wobec powyższego </w:t>
            </w:r>
            <w:r w:rsidRPr="008C324B">
              <w:rPr>
                <w:rFonts w:eastAsia="Times New Roman"/>
                <w:b/>
                <w:u w:val="single"/>
                <w:shd w:val="clear" w:color="auto" w:fill="FFFFFF" w:themeFill="background1"/>
                <w:lang w:eastAsia="pl-PL"/>
              </w:rPr>
              <w:t>wskazuję</w:t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>, iż n/w dokument</w:t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vertAlign w:val="superscript"/>
                <w:lang w:eastAsia="pl-PL"/>
              </w:rPr>
              <w:footnoteReference w:id="2"/>
            </w:r>
            <w:r w:rsidRPr="008C324B">
              <w:rPr>
                <w:rFonts w:eastAsia="Times New Roman"/>
                <w:u w:val="single"/>
                <w:shd w:val="clear" w:color="auto" w:fill="FFFFFF" w:themeFill="background1"/>
                <w:lang w:eastAsia="pl-PL"/>
              </w:rPr>
              <w:t>:</w:t>
            </w:r>
          </w:p>
          <w:p w:rsidR="008C324B" w:rsidRPr="008C324B" w:rsidRDefault="008C324B" w:rsidP="008C324B">
            <w:pPr>
              <w:spacing w:before="120" w:after="12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instrText xml:space="preserve"> FORMCHECKBOX </w:instrText>
            </w:r>
            <w:r w:rsidR="00F718F4">
              <w:rPr>
                <w:rFonts w:eastAsia="Times New Roman" w:cs="Arial"/>
                <w:b/>
                <w:sz w:val="19"/>
                <w:lang w:eastAsia="pl-PL"/>
              </w:rPr>
            </w:r>
            <w:r w:rsidR="00F718F4">
              <w:rPr>
                <w:rFonts w:eastAsia="Times New Roman" w:cs="Arial"/>
                <w:b/>
                <w:sz w:val="19"/>
                <w:lang w:eastAsia="pl-PL"/>
              </w:rPr>
              <w:fldChar w:fldCharType="separate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end"/>
            </w:r>
            <w:r w:rsidRPr="008C324B">
              <w:rPr>
                <w:rFonts w:eastAsia="Times New Roman"/>
                <w:lang w:eastAsia="pl-PL"/>
              </w:rPr>
              <w:t xml:space="preserve"> </w:t>
            </w:r>
            <w:r w:rsidRPr="008C324B">
              <w:rPr>
                <w:rFonts w:eastAsia="Times New Roman" w:cs="Arial"/>
                <w:lang w:eastAsia="pl-PL"/>
              </w:rPr>
              <w:t>odpis z właściwego rejestru (KRS) o numerze ……………………………………………………………;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begin">
                <w:ffData>
                  <w:name w:val="Wybó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instrText xml:space="preserve"> FORMCHECKBOX </w:instrText>
            </w:r>
            <w:r w:rsidR="00F718F4">
              <w:rPr>
                <w:rFonts w:eastAsia="Times New Roman" w:cs="Arial"/>
                <w:b/>
                <w:sz w:val="19"/>
                <w:lang w:eastAsia="pl-PL"/>
              </w:rPr>
            </w:r>
            <w:r w:rsidR="00F718F4">
              <w:rPr>
                <w:rFonts w:eastAsia="Times New Roman" w:cs="Arial"/>
                <w:b/>
                <w:sz w:val="19"/>
                <w:lang w:eastAsia="pl-PL"/>
              </w:rPr>
              <w:fldChar w:fldCharType="separate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fldChar w:fldCharType="end"/>
            </w:r>
            <w:r w:rsidRPr="008C324B">
              <w:rPr>
                <w:rFonts w:eastAsia="Times New Roman" w:cs="Arial"/>
                <w:b/>
                <w:sz w:val="19"/>
                <w:lang w:eastAsia="pl-PL"/>
              </w:rPr>
              <w:t xml:space="preserve"> o</w:t>
            </w:r>
            <w:r w:rsidRPr="008C324B">
              <w:rPr>
                <w:rFonts w:eastAsia="Times New Roman" w:cs="Arial"/>
                <w:lang w:eastAsia="pl-PL"/>
              </w:rPr>
              <w:t>dpis z centralnej ewidencji i informacji o działalności gospodarczej (CEIDG),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jest dostępny, w formie elektronicznej pod adresem ogólnodostępnej i bezpłatnej bazy danych:</w:t>
            </w: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</w:p>
          <w:p w:rsidR="008C324B" w:rsidRPr="008C324B" w:rsidRDefault="008C324B" w:rsidP="008C324B">
            <w:pPr>
              <w:spacing w:after="4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…………………………………</w:t>
            </w:r>
            <w:r w:rsidR="003601D4">
              <w:rPr>
                <w:rFonts w:eastAsia="Times New Roman" w:cs="Arial"/>
                <w:lang w:eastAsia="pl-PL"/>
              </w:rPr>
              <w:t>………………………………………………………………………………….</w:t>
            </w:r>
          </w:p>
          <w:p w:rsidR="008C324B" w:rsidRPr="008C324B" w:rsidRDefault="008C324B" w:rsidP="008C324B">
            <w:pPr>
              <w:widowControl w:val="0"/>
              <w:spacing w:before="200" w:after="0" w:line="319" w:lineRule="auto"/>
              <w:jc w:val="both"/>
              <w:rPr>
                <w:rFonts w:eastAsia="Times New Roman"/>
                <w:b/>
                <w:lang w:eastAsia="pl-PL"/>
              </w:rPr>
            </w:pPr>
            <w:r w:rsidRPr="008C324B">
              <w:rPr>
                <w:rFonts w:eastAsia="Times New Roman" w:cs="Arial"/>
                <w:lang w:eastAsia="pl-PL"/>
              </w:rPr>
              <w:t>(podać adres ogólnodostępnej i bezpłatnej bazy danych, w której znajduje się wskazany dokument)</w:t>
            </w:r>
          </w:p>
        </w:tc>
      </w:tr>
      <w:tr w:rsidR="008C324B" w:rsidRPr="008C324B" w:rsidTr="00F84481">
        <w:trPr>
          <w:trHeight w:val="127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8C324B" w:rsidRPr="008C324B" w:rsidRDefault="008C324B" w:rsidP="008C324B">
            <w:pPr>
              <w:widowControl w:val="0"/>
              <w:spacing w:before="40" w:after="40" w:line="320" w:lineRule="auto"/>
              <w:jc w:val="both"/>
              <w:rPr>
                <w:rFonts w:eastAsia="Calibri" w:cs="Arial"/>
                <w:b/>
                <w:lang w:eastAsia="pl-PL"/>
              </w:rPr>
            </w:pPr>
            <w:r w:rsidRPr="008C324B">
              <w:rPr>
                <w:rFonts w:eastAsia="Calibri" w:cs="Arial"/>
                <w:b/>
                <w:lang w:eastAsia="pl-PL"/>
              </w:rPr>
              <w:lastRenderedPageBreak/>
              <w:t xml:space="preserve">Oświadczam, że wszystkie informacje podane w powyższych oświadczeniach są aktualne </w:t>
            </w:r>
            <w:r w:rsidRPr="008C324B">
              <w:rPr>
                <w:rFonts w:eastAsia="Calibri" w:cs="Arial"/>
                <w:b/>
                <w:lang w:eastAsia="pl-PL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</w:tc>
      </w:tr>
      <w:tr w:rsidR="008C324B" w:rsidRPr="008C324B" w:rsidTr="00971510">
        <w:trPr>
          <w:trHeight w:val="2144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…………………………………………………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vertAlign w:val="superscript"/>
                <w:lang w:eastAsia="pl-PL"/>
              </w:rPr>
              <w:t>pieczęć Wykonawcy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24B" w:rsidRPr="008C324B" w:rsidRDefault="008C324B" w:rsidP="008C324B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lang w:eastAsia="pl-PL"/>
              </w:rPr>
              <w:t>.....................................................................................</w:t>
            </w:r>
          </w:p>
          <w:p w:rsidR="008C324B" w:rsidRPr="008C324B" w:rsidRDefault="008C324B" w:rsidP="008C324B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eastAsia="Times New Roman" w:cs="Arial"/>
                <w:color w:val="000000"/>
                <w:vertAlign w:val="superscript"/>
                <w:lang w:eastAsia="pl-PL"/>
              </w:rPr>
            </w:pPr>
            <w:r w:rsidRPr="008C324B">
              <w:rPr>
                <w:rFonts w:eastAsia="Times New Roman" w:cs="Arial"/>
                <w:color w:val="000000"/>
                <w:vertAlign w:val="superscript"/>
                <w:lang w:eastAsia="pl-PL"/>
              </w:rPr>
              <w:t xml:space="preserve">  Data i podpis (podpisy) upoważnionego przedstawiciela Wykonawcy</w:t>
            </w:r>
          </w:p>
        </w:tc>
      </w:tr>
    </w:tbl>
    <w:p w:rsidR="00B03361" w:rsidRDefault="00F718F4" w:rsidP="00971510"/>
    <w:sectPr w:rsidR="00B0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F4" w:rsidRDefault="00F718F4" w:rsidP="008C324B">
      <w:pPr>
        <w:spacing w:after="0" w:line="240" w:lineRule="auto"/>
      </w:pPr>
      <w:r>
        <w:separator/>
      </w:r>
    </w:p>
  </w:endnote>
  <w:endnote w:type="continuationSeparator" w:id="0">
    <w:p w:rsidR="00F718F4" w:rsidRDefault="00F718F4" w:rsidP="008C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Pr="00D3058C" w:rsidRDefault="00971510" w:rsidP="00971510">
    <w:pPr>
      <w:widowControl w:val="0"/>
      <w:tabs>
        <w:tab w:val="center" w:pos="4536"/>
        <w:tab w:val="right" w:pos="9072"/>
      </w:tabs>
      <w:spacing w:before="200" w:after="0" w:line="320" w:lineRule="auto"/>
      <w:jc w:val="right"/>
      <w:rPr>
        <w:rFonts w:eastAsia="Times New Roman"/>
        <w:i/>
        <w:sz w:val="18"/>
        <w:szCs w:val="18"/>
        <w:lang w:eastAsia="pl-PL"/>
      </w:rPr>
    </w:pPr>
    <w:r w:rsidRPr="00D3058C">
      <w:rPr>
        <w:rFonts w:eastAsia="Times New Roman"/>
        <w:i/>
        <w:sz w:val="18"/>
        <w:szCs w:val="18"/>
        <w:lang w:eastAsia="pl-PL"/>
      </w:rPr>
      <w:t xml:space="preserve">str. </w:t>
    </w:r>
    <w:r w:rsidRPr="00D3058C">
      <w:rPr>
        <w:rFonts w:eastAsia="Times New Roman"/>
        <w:i/>
        <w:sz w:val="18"/>
        <w:szCs w:val="18"/>
        <w:lang w:eastAsia="pl-PL"/>
      </w:rPr>
      <w:fldChar w:fldCharType="begin"/>
    </w:r>
    <w:r w:rsidRPr="00D3058C">
      <w:rPr>
        <w:rFonts w:eastAsia="Times New Roman"/>
        <w:i/>
        <w:sz w:val="18"/>
        <w:szCs w:val="18"/>
        <w:lang w:eastAsia="pl-PL"/>
      </w:rPr>
      <w:instrText xml:space="preserve"> PAGE </w:instrText>
    </w:r>
    <w:r w:rsidRPr="00D3058C">
      <w:rPr>
        <w:rFonts w:eastAsia="Times New Roman"/>
        <w:i/>
        <w:sz w:val="18"/>
        <w:szCs w:val="18"/>
        <w:lang w:eastAsia="pl-PL"/>
      </w:rPr>
      <w:fldChar w:fldCharType="separate"/>
    </w:r>
    <w:r w:rsidR="00F75491">
      <w:rPr>
        <w:rFonts w:eastAsia="Times New Roman"/>
        <w:i/>
        <w:noProof/>
        <w:sz w:val="18"/>
        <w:szCs w:val="18"/>
        <w:lang w:eastAsia="pl-PL"/>
      </w:rPr>
      <w:t>2</w:t>
    </w:r>
    <w:r w:rsidRPr="00D3058C">
      <w:rPr>
        <w:rFonts w:eastAsia="Times New Roman"/>
        <w:i/>
        <w:sz w:val="18"/>
        <w:szCs w:val="18"/>
        <w:lang w:eastAsia="pl-PL"/>
      </w:rPr>
      <w:fldChar w:fldCharType="end"/>
    </w:r>
    <w:r w:rsidRPr="00D3058C">
      <w:rPr>
        <w:rFonts w:eastAsia="Times New Roman"/>
        <w:i/>
        <w:sz w:val="18"/>
        <w:szCs w:val="18"/>
        <w:lang w:eastAsia="pl-PL"/>
      </w:rPr>
      <w:t>/</w:t>
    </w:r>
    <w:r w:rsidRPr="00D3058C">
      <w:rPr>
        <w:rFonts w:eastAsia="Times New Roman"/>
        <w:i/>
        <w:sz w:val="18"/>
        <w:szCs w:val="18"/>
        <w:lang w:eastAsia="pl-PL"/>
      </w:rPr>
      <w:fldChar w:fldCharType="begin"/>
    </w:r>
    <w:r w:rsidRPr="00D3058C">
      <w:rPr>
        <w:rFonts w:eastAsia="Times New Roman"/>
        <w:i/>
        <w:sz w:val="18"/>
        <w:szCs w:val="18"/>
        <w:lang w:eastAsia="pl-PL"/>
      </w:rPr>
      <w:instrText xml:space="preserve"> NUMPAGES </w:instrText>
    </w:r>
    <w:r w:rsidRPr="00D3058C">
      <w:rPr>
        <w:rFonts w:eastAsia="Times New Roman"/>
        <w:i/>
        <w:sz w:val="18"/>
        <w:szCs w:val="18"/>
        <w:lang w:eastAsia="pl-PL"/>
      </w:rPr>
      <w:fldChar w:fldCharType="separate"/>
    </w:r>
    <w:r w:rsidR="00F75491">
      <w:rPr>
        <w:rFonts w:eastAsia="Times New Roman"/>
        <w:i/>
        <w:noProof/>
        <w:sz w:val="18"/>
        <w:szCs w:val="18"/>
        <w:lang w:eastAsia="pl-PL"/>
      </w:rPr>
      <w:t>4</w:t>
    </w:r>
    <w:r w:rsidRPr="00D3058C">
      <w:rPr>
        <w:rFonts w:eastAsia="Times New Roman"/>
        <w:i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F4" w:rsidRDefault="00F718F4" w:rsidP="008C324B">
      <w:pPr>
        <w:spacing w:after="0" w:line="240" w:lineRule="auto"/>
      </w:pPr>
      <w:r>
        <w:separator/>
      </w:r>
    </w:p>
  </w:footnote>
  <w:footnote w:type="continuationSeparator" w:id="0">
    <w:p w:rsidR="00F718F4" w:rsidRDefault="00F718F4" w:rsidP="008C324B">
      <w:pPr>
        <w:spacing w:after="0" w:line="240" w:lineRule="auto"/>
      </w:pPr>
      <w:r>
        <w:continuationSeparator/>
      </w:r>
    </w:p>
  </w:footnote>
  <w:footnote w:id="1">
    <w:p w:rsidR="008C324B" w:rsidRDefault="008C324B" w:rsidP="008C324B">
      <w:pPr>
        <w:spacing w:line="319" w:lineRule="auto"/>
      </w:pPr>
      <w:r>
        <w:rPr>
          <w:rStyle w:val="Odwoanieprzypisudolnego"/>
        </w:rPr>
        <w:footnoteRef/>
      </w:r>
      <w:r>
        <w:t xml:space="preserve"> </w:t>
      </w:r>
      <w:r w:rsidRPr="003E0794">
        <w:t>Podstawa: art. 26 ust. 6 ustawy PZP</w:t>
      </w:r>
    </w:p>
  </w:footnote>
  <w:footnote w:id="2">
    <w:p w:rsidR="008C324B" w:rsidRDefault="008C324B" w:rsidP="008C324B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10" w:rsidRPr="00971510" w:rsidRDefault="00971510" w:rsidP="00971510">
    <w:pPr>
      <w:pStyle w:val="Nagwek"/>
      <w:jc w:val="right"/>
      <w:rPr>
        <w:rFonts w:eastAsia="Times New Roman" w:cs="Arial"/>
        <w:i/>
        <w:sz w:val="18"/>
        <w:szCs w:val="18"/>
        <w:lang w:eastAsia="pl-PL"/>
      </w:rPr>
    </w:pPr>
    <w:r>
      <w:tab/>
    </w:r>
    <w:r w:rsidRPr="00971510">
      <w:rPr>
        <w:rFonts w:eastAsia="Times New Roman" w:cs="Arial"/>
        <w:i/>
        <w:sz w:val="18"/>
        <w:szCs w:val="18"/>
        <w:lang w:eastAsia="pl-PL"/>
      </w:rPr>
      <w:t>Numer referencyjny</w:t>
    </w:r>
    <w:r w:rsidR="00D3058C">
      <w:rPr>
        <w:rFonts w:eastAsia="Times New Roman" w:cs="Arial"/>
        <w:i/>
        <w:sz w:val="18"/>
        <w:szCs w:val="18"/>
        <w:lang w:eastAsia="pl-PL"/>
      </w:rPr>
      <w:t xml:space="preserve"> - </w:t>
    </w:r>
    <w:r w:rsidRPr="00971510">
      <w:rPr>
        <w:rFonts w:eastAsia="Times New Roman" w:cs="Arial"/>
        <w:i/>
        <w:sz w:val="18"/>
        <w:szCs w:val="18"/>
        <w:lang w:eastAsia="pl-PL"/>
      </w:rPr>
      <w:t>P/4</w:t>
    </w:r>
    <w:r w:rsidR="00F75491">
      <w:rPr>
        <w:rFonts w:eastAsia="Times New Roman" w:cs="Arial"/>
        <w:i/>
        <w:sz w:val="18"/>
        <w:szCs w:val="18"/>
        <w:lang w:eastAsia="pl-PL"/>
      </w:rPr>
      <w:t>3</w:t>
    </w:r>
    <w:r w:rsidRPr="00971510">
      <w:rPr>
        <w:rFonts w:eastAsia="Times New Roman" w:cs="Arial"/>
        <w:i/>
        <w:sz w:val="18"/>
        <w:szCs w:val="18"/>
        <w:lang w:eastAsia="pl-PL"/>
      </w:rPr>
      <w:t>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978"/>
    <w:multiLevelType w:val="hybridMultilevel"/>
    <w:tmpl w:val="4998CF5E"/>
    <w:lvl w:ilvl="0" w:tplc="6E0A1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2167"/>
    <w:multiLevelType w:val="multilevel"/>
    <w:tmpl w:val="7354F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049C1431"/>
    <w:multiLevelType w:val="hybridMultilevel"/>
    <w:tmpl w:val="9DB6BBC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0468B6"/>
    <w:multiLevelType w:val="hybridMultilevel"/>
    <w:tmpl w:val="D4A8CB28"/>
    <w:lvl w:ilvl="0" w:tplc="5E0422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35F5"/>
    <w:multiLevelType w:val="hybridMultilevel"/>
    <w:tmpl w:val="842E6A2C"/>
    <w:lvl w:ilvl="0" w:tplc="DA0A576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F4EDC"/>
    <w:multiLevelType w:val="multilevel"/>
    <w:tmpl w:val="1062DF0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D0F72FF"/>
    <w:multiLevelType w:val="hybridMultilevel"/>
    <w:tmpl w:val="B7829720"/>
    <w:lvl w:ilvl="0" w:tplc="0E204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7E80"/>
    <w:multiLevelType w:val="hybridMultilevel"/>
    <w:tmpl w:val="D152DF2A"/>
    <w:lvl w:ilvl="0" w:tplc="41888E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3995"/>
    <w:multiLevelType w:val="multilevel"/>
    <w:tmpl w:val="968E409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10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54" w:hanging="1800"/>
      </w:pPr>
      <w:rPr>
        <w:rFonts w:hint="default"/>
      </w:rPr>
    </w:lvl>
  </w:abstractNum>
  <w:abstractNum w:abstractNumId="9" w15:restartNumberingAfterBreak="0">
    <w:nsid w:val="722552BF"/>
    <w:multiLevelType w:val="hybridMultilevel"/>
    <w:tmpl w:val="B486E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4B"/>
    <w:rsid w:val="000C56F3"/>
    <w:rsid w:val="001736AA"/>
    <w:rsid w:val="00220578"/>
    <w:rsid w:val="002455B9"/>
    <w:rsid w:val="002524C8"/>
    <w:rsid w:val="00255C43"/>
    <w:rsid w:val="002E5DAA"/>
    <w:rsid w:val="00302DFB"/>
    <w:rsid w:val="003601D4"/>
    <w:rsid w:val="00546EFE"/>
    <w:rsid w:val="00606B52"/>
    <w:rsid w:val="006744D1"/>
    <w:rsid w:val="006E0E0F"/>
    <w:rsid w:val="007F6238"/>
    <w:rsid w:val="008C324B"/>
    <w:rsid w:val="00971510"/>
    <w:rsid w:val="00A0095A"/>
    <w:rsid w:val="00A37AF8"/>
    <w:rsid w:val="00A8217F"/>
    <w:rsid w:val="00BB1642"/>
    <w:rsid w:val="00C73AD4"/>
    <w:rsid w:val="00D06041"/>
    <w:rsid w:val="00D0632E"/>
    <w:rsid w:val="00D15C51"/>
    <w:rsid w:val="00D3058C"/>
    <w:rsid w:val="00E5128E"/>
    <w:rsid w:val="00F34566"/>
    <w:rsid w:val="00F718F4"/>
    <w:rsid w:val="00F75491"/>
    <w:rsid w:val="00FF050B"/>
    <w:rsid w:val="00FF2856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976"/>
  <w15:chartTrackingRefBased/>
  <w15:docId w15:val="{7FFFF419-C7F2-445C-9FAB-41E2429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55C43"/>
    <w:pPr>
      <w:keepNext/>
      <w:keepLines/>
      <w:numPr>
        <w:numId w:val="2"/>
      </w:numPr>
      <w:spacing w:before="120" w:after="60" w:line="360" w:lineRule="auto"/>
      <w:ind w:left="426" w:hanging="568"/>
      <w:jc w:val="both"/>
      <w:outlineLvl w:val="0"/>
    </w:pPr>
    <w:rPr>
      <w:rFonts w:eastAsia="Times New Roman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C43"/>
    <w:rPr>
      <w:rFonts w:ascii="Arial" w:eastAsia="Times New Roman" w:hAnsi="Arial" w:cs="Arial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24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24B"/>
  </w:style>
  <w:style w:type="character" w:styleId="Odwoanieprzypisudolnego">
    <w:name w:val="footnote reference"/>
    <w:uiPriority w:val="99"/>
    <w:rsid w:val="008C3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217F"/>
    <w:pPr>
      <w:ind w:left="720"/>
      <w:contextualSpacing/>
    </w:pPr>
  </w:style>
  <w:style w:type="paragraph" w:styleId="Bezodstpw">
    <w:name w:val="No Spacing"/>
    <w:uiPriority w:val="1"/>
    <w:qFormat/>
    <w:rsid w:val="002524C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7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510"/>
  </w:style>
  <w:style w:type="paragraph" w:styleId="Stopka">
    <w:name w:val="footer"/>
    <w:basedOn w:val="Normalny"/>
    <w:link w:val="StopkaZnak"/>
    <w:uiPriority w:val="99"/>
    <w:unhideWhenUsed/>
    <w:rsid w:val="00971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Lipiński Piotr</dc:creator>
  <cp:keywords/>
  <dc:description/>
  <cp:lastModifiedBy>Lipiński Piotr</cp:lastModifiedBy>
  <cp:revision>11</cp:revision>
  <dcterms:created xsi:type="dcterms:W3CDTF">2019-11-07T12:18:00Z</dcterms:created>
  <dcterms:modified xsi:type="dcterms:W3CDTF">2020-10-13T08:08:00Z</dcterms:modified>
</cp:coreProperties>
</file>