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E7" w:rsidRPr="006421DB" w:rsidRDefault="001D02E7" w:rsidP="001D02E7">
      <w:pPr>
        <w:spacing w:line="260" w:lineRule="exact"/>
        <w:rPr>
          <w:rFonts w:cs="Arial"/>
          <w:b/>
          <w:sz w:val="24"/>
        </w:rPr>
      </w:pPr>
      <w:bookmarkStart w:id="0" w:name="_GoBack"/>
      <w:bookmarkEnd w:id="0"/>
      <w:r w:rsidRPr="006421DB">
        <w:rPr>
          <w:rFonts w:cs="Arial"/>
          <w:b/>
          <w:sz w:val="24"/>
        </w:rPr>
        <w:t xml:space="preserve">INSTRUKCJA </w:t>
      </w:r>
    </w:p>
    <w:p w:rsidR="001D02E7" w:rsidRPr="006421DB" w:rsidRDefault="00E61060" w:rsidP="001D02E7">
      <w:pPr>
        <w:spacing w:line="260" w:lineRule="exact"/>
        <w:jc w:val="both"/>
        <w:rPr>
          <w:rFonts w:cs="Arial"/>
          <w:b/>
          <w:sz w:val="24"/>
        </w:rPr>
      </w:pPr>
      <w:r w:rsidRPr="006421DB">
        <w:rPr>
          <w:b/>
          <w:sz w:val="24"/>
        </w:rPr>
        <w:t>POSTĘPOWANIE Z DOKUMENTACJĄ TECHNICZN</w:t>
      </w:r>
      <w:r w:rsidR="006421DB">
        <w:rPr>
          <w:b/>
          <w:sz w:val="24"/>
        </w:rPr>
        <w:t>Ą</w:t>
      </w:r>
      <w:r w:rsidR="006C51A7">
        <w:rPr>
          <w:b/>
          <w:sz w:val="24"/>
        </w:rPr>
        <w:t xml:space="preserve"> </w:t>
      </w:r>
      <w:r w:rsidR="001D02E7" w:rsidRPr="006421DB">
        <w:rPr>
          <w:b/>
          <w:sz w:val="24"/>
        </w:rPr>
        <w:t xml:space="preserve">W </w:t>
      </w:r>
      <w:r w:rsidR="006C51A7">
        <w:rPr>
          <w:b/>
          <w:sz w:val="24"/>
        </w:rPr>
        <w:t>GÓRAŻDŻE CEMENT S.A.</w:t>
      </w:r>
    </w:p>
    <w:p w:rsidR="00AF472D" w:rsidRPr="005362D5" w:rsidRDefault="00AF472D" w:rsidP="00AF472D">
      <w:pPr>
        <w:spacing w:before="60"/>
        <w:jc w:val="both"/>
        <w:rPr>
          <w:rFonts w:cs="Arial"/>
          <w:b/>
          <w:sz w:val="8"/>
          <w:szCs w:val="8"/>
        </w:rPr>
      </w:pPr>
    </w:p>
    <w:p w:rsidR="001D02E7" w:rsidRPr="005362D5" w:rsidRDefault="001D02E7" w:rsidP="001D02E7">
      <w:pPr>
        <w:rPr>
          <w:sz w:val="16"/>
          <w:szCs w:val="16"/>
        </w:rPr>
      </w:pPr>
      <w:r>
        <w:rPr>
          <w:rFonts w:cs="Arial"/>
          <w:b/>
          <w:bCs/>
          <w:sz w:val="22"/>
          <w:szCs w:val="22"/>
        </w:rPr>
        <w:t xml:space="preserve">INST </w:t>
      </w:r>
      <w:r w:rsidR="006C51A7">
        <w:rPr>
          <w:rFonts w:cs="Arial"/>
          <w:b/>
          <w:bCs/>
          <w:sz w:val="22"/>
          <w:szCs w:val="22"/>
        </w:rPr>
        <w:t>XXXXXX</w:t>
      </w:r>
      <w:r w:rsidR="00794C66">
        <w:rPr>
          <w:rFonts w:cs="Arial"/>
          <w:b/>
          <w:bCs/>
          <w:sz w:val="22"/>
          <w:szCs w:val="22"/>
        </w:rPr>
        <w:tab/>
      </w:r>
      <w:r w:rsidR="00794C66">
        <w:rPr>
          <w:rFonts w:cs="Arial"/>
          <w:b/>
          <w:bCs/>
          <w:sz w:val="22"/>
          <w:szCs w:val="22"/>
        </w:rPr>
        <w:tab/>
      </w:r>
      <w:r w:rsidR="00794C66">
        <w:rPr>
          <w:rFonts w:cs="Arial"/>
          <w:b/>
          <w:bCs/>
          <w:sz w:val="22"/>
          <w:szCs w:val="22"/>
        </w:rPr>
        <w:tab/>
      </w:r>
      <w:r w:rsidR="00794C66">
        <w:rPr>
          <w:rFonts w:cs="Arial"/>
          <w:b/>
          <w:bCs/>
          <w:sz w:val="22"/>
          <w:szCs w:val="22"/>
        </w:rPr>
        <w:tab/>
      </w:r>
      <w:r w:rsidR="00794C66">
        <w:rPr>
          <w:rFonts w:cs="Arial"/>
          <w:b/>
          <w:bCs/>
          <w:sz w:val="22"/>
          <w:szCs w:val="22"/>
        </w:rPr>
        <w:tab/>
      </w:r>
      <w:r w:rsidR="009E7E0E">
        <w:rPr>
          <w:rFonts w:cs="Arial"/>
          <w:b/>
          <w:bCs/>
          <w:sz w:val="22"/>
          <w:szCs w:val="22"/>
        </w:rPr>
        <w:tab/>
      </w:r>
      <w:r w:rsidR="00D57964">
        <w:rPr>
          <w:rFonts w:cs="Arial"/>
          <w:b/>
          <w:bCs/>
          <w:sz w:val="22"/>
          <w:szCs w:val="22"/>
        </w:rPr>
        <w:t xml:space="preserve">           </w:t>
      </w:r>
      <w:r w:rsidRPr="005362D5">
        <w:rPr>
          <w:sz w:val="16"/>
          <w:szCs w:val="16"/>
        </w:rPr>
        <w:t xml:space="preserve">Data </w:t>
      </w:r>
      <w:r>
        <w:rPr>
          <w:sz w:val="16"/>
          <w:szCs w:val="16"/>
        </w:rPr>
        <w:t>zatwierdzenia</w:t>
      </w:r>
      <w:r w:rsidRPr="005362D5">
        <w:rPr>
          <w:sz w:val="16"/>
          <w:szCs w:val="16"/>
        </w:rPr>
        <w:t>:</w:t>
      </w:r>
      <w:r w:rsidR="007E27AA">
        <w:rPr>
          <w:sz w:val="16"/>
          <w:szCs w:val="16"/>
        </w:rPr>
        <w:t>….</w:t>
      </w:r>
      <w:r w:rsidR="00CF75A2">
        <w:rPr>
          <w:sz w:val="16"/>
          <w:szCs w:val="16"/>
        </w:rPr>
        <w:t xml:space="preserve"> </w:t>
      </w:r>
    </w:p>
    <w:p w:rsidR="001D02E7" w:rsidRDefault="00A62C10" w:rsidP="001D02E7">
      <w:pPr>
        <w:rPr>
          <w:sz w:val="16"/>
          <w:szCs w:val="16"/>
        </w:rPr>
      </w:pPr>
      <w:r w:rsidRPr="00194347">
        <w:rPr>
          <w:rFonts w:cs="Arial"/>
          <w:b/>
          <w:bCs/>
          <w:sz w:val="14"/>
          <w:szCs w:val="14"/>
        </w:rPr>
        <w:t xml:space="preserve">Sygn.: </w:t>
      </w:r>
      <w:r w:rsidR="006C51A7">
        <w:rPr>
          <w:rFonts w:cs="Arial"/>
          <w:b/>
          <w:bCs/>
          <w:sz w:val="14"/>
          <w:szCs w:val="14"/>
        </w:rPr>
        <w:t>XXXXXXXX</w:t>
      </w:r>
      <w:r w:rsidR="00794C66">
        <w:rPr>
          <w:sz w:val="16"/>
          <w:szCs w:val="16"/>
        </w:rPr>
        <w:tab/>
      </w:r>
      <w:r w:rsidR="00794C66">
        <w:rPr>
          <w:sz w:val="16"/>
          <w:szCs w:val="16"/>
        </w:rPr>
        <w:tab/>
      </w:r>
      <w:r w:rsidR="00794C66">
        <w:rPr>
          <w:sz w:val="16"/>
          <w:szCs w:val="16"/>
        </w:rPr>
        <w:tab/>
      </w:r>
      <w:r w:rsidR="00794C66">
        <w:rPr>
          <w:sz w:val="16"/>
          <w:szCs w:val="16"/>
        </w:rPr>
        <w:tab/>
      </w:r>
      <w:r w:rsidR="00794C66">
        <w:rPr>
          <w:sz w:val="16"/>
          <w:szCs w:val="16"/>
        </w:rPr>
        <w:tab/>
      </w:r>
      <w:r w:rsidR="009E7E0E">
        <w:rPr>
          <w:sz w:val="16"/>
          <w:szCs w:val="16"/>
        </w:rPr>
        <w:tab/>
      </w:r>
      <w:r w:rsidR="00794C66">
        <w:rPr>
          <w:sz w:val="16"/>
          <w:szCs w:val="16"/>
        </w:rPr>
        <w:t xml:space="preserve">               </w:t>
      </w:r>
      <w:r w:rsidR="001D02E7" w:rsidRPr="005362D5">
        <w:rPr>
          <w:sz w:val="16"/>
          <w:szCs w:val="16"/>
        </w:rPr>
        <w:t>Obowiązuje od:</w:t>
      </w:r>
      <w:r w:rsidR="00794C66">
        <w:rPr>
          <w:sz w:val="16"/>
          <w:szCs w:val="16"/>
        </w:rPr>
        <w:t xml:space="preserve"> </w:t>
      </w:r>
      <w:r w:rsidR="00CF75A2">
        <w:rPr>
          <w:sz w:val="16"/>
          <w:szCs w:val="16"/>
        </w:rPr>
        <w:t xml:space="preserve">   </w:t>
      </w:r>
      <w:r w:rsidR="00794C66">
        <w:rPr>
          <w:sz w:val="16"/>
          <w:szCs w:val="16"/>
        </w:rPr>
        <w:t xml:space="preserve">  </w:t>
      </w:r>
      <w:r w:rsidR="00317BE6">
        <w:rPr>
          <w:sz w:val="16"/>
          <w:szCs w:val="16"/>
        </w:rPr>
        <w:t xml:space="preserve"> </w:t>
      </w:r>
      <w:r w:rsidR="007E27AA">
        <w:rPr>
          <w:sz w:val="16"/>
          <w:szCs w:val="16"/>
        </w:rPr>
        <w:t>…</w:t>
      </w:r>
    </w:p>
    <w:p w:rsidR="00A3534A" w:rsidRPr="001D02E7" w:rsidRDefault="00A3534A" w:rsidP="008C2060">
      <w:pPr>
        <w:pStyle w:val="NormalnyWeb"/>
        <w:spacing w:before="60" w:beforeAutospacing="0" w:after="0" w:afterAutospacing="0"/>
        <w:rPr>
          <w:rFonts w:cs="Arial"/>
          <w:b/>
          <w:bCs/>
        </w:rPr>
      </w:pPr>
    </w:p>
    <w:p w:rsidR="005D058D" w:rsidRPr="005D058D" w:rsidRDefault="00343F39" w:rsidP="00D36C6F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cs="Arial"/>
          <w:b/>
          <w:color w:val="1F497D"/>
          <w:sz w:val="20"/>
          <w:szCs w:val="20"/>
        </w:rPr>
      </w:pPr>
      <w:bookmarkStart w:id="1" w:name="Zakres_procedury"/>
      <w:bookmarkEnd w:id="1"/>
      <w:r w:rsidRPr="00132DAF">
        <w:rPr>
          <w:rFonts w:cs="Arial"/>
          <w:b/>
          <w:color w:val="1F497D"/>
          <w:sz w:val="20"/>
          <w:szCs w:val="20"/>
        </w:rPr>
        <w:t>CEL</w:t>
      </w:r>
      <w:r w:rsidR="007B61F0">
        <w:rPr>
          <w:rFonts w:cs="Arial"/>
          <w:b/>
          <w:color w:val="1F497D"/>
          <w:sz w:val="20"/>
          <w:szCs w:val="20"/>
        </w:rPr>
        <w:t xml:space="preserve"> I </w:t>
      </w:r>
      <w:r w:rsidRPr="00132DAF">
        <w:rPr>
          <w:rFonts w:cs="Arial"/>
          <w:b/>
          <w:color w:val="1F497D"/>
          <w:sz w:val="20"/>
          <w:szCs w:val="20"/>
        </w:rPr>
        <w:t xml:space="preserve">ZAKRES </w:t>
      </w:r>
    </w:p>
    <w:p w:rsidR="001D02E7" w:rsidRDefault="006950DD" w:rsidP="00707396">
      <w:pPr>
        <w:pStyle w:val="Akapitzlist"/>
        <w:numPr>
          <w:ilvl w:val="1"/>
          <w:numId w:val="1"/>
        </w:numPr>
        <w:tabs>
          <w:tab w:val="left" w:pos="993"/>
        </w:tabs>
        <w:spacing w:after="120" w:line="240" w:lineRule="auto"/>
        <w:ind w:left="993" w:hanging="851"/>
        <w:jc w:val="both"/>
        <w:rPr>
          <w:rFonts w:cs="Arial"/>
          <w:szCs w:val="18"/>
        </w:rPr>
      </w:pPr>
      <w:r>
        <w:rPr>
          <w:rFonts w:cs="Arial"/>
          <w:szCs w:val="18"/>
        </w:rPr>
        <w:t>Celem wprowadzenia I</w:t>
      </w:r>
      <w:r w:rsidR="00E61060" w:rsidRPr="00E61060">
        <w:rPr>
          <w:rFonts w:cs="Arial"/>
          <w:szCs w:val="18"/>
        </w:rPr>
        <w:t>nstrukcji jest ustalenie jednolityc</w:t>
      </w:r>
      <w:r w:rsidR="00FC6089">
        <w:rPr>
          <w:rFonts w:cs="Arial"/>
          <w:szCs w:val="18"/>
        </w:rPr>
        <w:t>h zasad i trybu postępowania z</w:t>
      </w:r>
      <w:r w:rsidR="00FC6089">
        <w:rPr>
          <w:rFonts w:cs="Arial"/>
          <w:szCs w:val="18"/>
          <w:lang w:val="pl-PL"/>
        </w:rPr>
        <w:t> </w:t>
      </w:r>
      <w:r w:rsidR="00E61060" w:rsidRPr="00E61060">
        <w:rPr>
          <w:rFonts w:cs="Arial"/>
          <w:szCs w:val="18"/>
        </w:rPr>
        <w:t>dokumentacją techniczną</w:t>
      </w:r>
      <w:r w:rsidR="009D433F">
        <w:rPr>
          <w:rFonts w:cs="Arial"/>
          <w:szCs w:val="18"/>
          <w:lang w:val="pl-PL"/>
        </w:rPr>
        <w:t xml:space="preserve"> </w:t>
      </w:r>
      <w:r w:rsidR="001D02E7" w:rsidRPr="00E61060">
        <w:rPr>
          <w:rFonts w:cs="Arial"/>
          <w:szCs w:val="18"/>
        </w:rPr>
        <w:t>w</w:t>
      </w:r>
      <w:r w:rsidR="001D02E7" w:rsidRPr="00F17915">
        <w:rPr>
          <w:rFonts w:cs="Arial"/>
          <w:szCs w:val="18"/>
        </w:rPr>
        <w:t xml:space="preserve"> </w:t>
      </w:r>
      <w:r w:rsidR="00C74D37">
        <w:rPr>
          <w:rFonts w:cs="Arial"/>
          <w:szCs w:val="18"/>
          <w:lang w:val="pl-PL"/>
        </w:rPr>
        <w:t>Górażdże Cement</w:t>
      </w:r>
      <w:r w:rsidR="001D02E7" w:rsidRPr="00F17915">
        <w:rPr>
          <w:rFonts w:cs="Arial"/>
          <w:szCs w:val="18"/>
        </w:rPr>
        <w:t xml:space="preserve"> S.A.</w:t>
      </w:r>
    </w:p>
    <w:p w:rsidR="00E61060" w:rsidRPr="006950DD" w:rsidRDefault="00DF4647" w:rsidP="00707396">
      <w:pPr>
        <w:pStyle w:val="Akapitzlist"/>
        <w:numPr>
          <w:ilvl w:val="1"/>
          <w:numId w:val="1"/>
        </w:numPr>
        <w:spacing w:after="120" w:line="240" w:lineRule="auto"/>
        <w:ind w:left="993" w:hanging="851"/>
        <w:jc w:val="both"/>
        <w:rPr>
          <w:rFonts w:cs="Arial"/>
          <w:szCs w:val="18"/>
        </w:rPr>
      </w:pPr>
      <w:bookmarkStart w:id="2" w:name="Cel_procedury"/>
      <w:bookmarkEnd w:id="2"/>
      <w:r>
        <w:rPr>
          <w:rFonts w:cs="Arial"/>
          <w:szCs w:val="18"/>
        </w:rPr>
        <w:t>Instrukcja obejmuje swoim zakresem</w:t>
      </w:r>
      <w:r w:rsidR="00E61060" w:rsidRPr="00E61060">
        <w:rPr>
          <w:rFonts w:cs="Arial"/>
          <w:szCs w:val="18"/>
        </w:rPr>
        <w:t xml:space="preserve"> wszystki</w:t>
      </w:r>
      <w:r>
        <w:rPr>
          <w:rFonts w:cs="Arial"/>
          <w:szCs w:val="18"/>
        </w:rPr>
        <w:t>e</w:t>
      </w:r>
      <w:r w:rsidR="00E61060" w:rsidRPr="00E61060">
        <w:rPr>
          <w:rFonts w:cs="Arial"/>
          <w:szCs w:val="18"/>
        </w:rPr>
        <w:t xml:space="preserve"> etap</w:t>
      </w:r>
      <w:r>
        <w:rPr>
          <w:rFonts w:cs="Arial"/>
          <w:szCs w:val="18"/>
        </w:rPr>
        <w:t>y</w:t>
      </w:r>
      <w:r w:rsidR="00E61060" w:rsidRPr="00E61060">
        <w:rPr>
          <w:rFonts w:cs="Arial"/>
          <w:szCs w:val="18"/>
        </w:rPr>
        <w:t xml:space="preserve"> postępowania z </w:t>
      </w:r>
      <w:r w:rsidR="002F6B61">
        <w:rPr>
          <w:rFonts w:cs="Arial"/>
          <w:szCs w:val="18"/>
          <w:lang w:val="pl-PL"/>
        </w:rPr>
        <w:t>d</w:t>
      </w:r>
      <w:r w:rsidR="009D433F">
        <w:rPr>
          <w:rFonts w:cs="Arial"/>
          <w:szCs w:val="18"/>
          <w:lang w:val="pl-PL"/>
        </w:rPr>
        <w:t>okumentacją</w:t>
      </w:r>
      <w:r w:rsidR="00E61060" w:rsidRPr="00E61060">
        <w:rPr>
          <w:rFonts w:cs="Arial"/>
          <w:szCs w:val="18"/>
        </w:rPr>
        <w:t xml:space="preserve"> począwszy </w:t>
      </w:r>
      <w:r w:rsidR="00FC6089">
        <w:rPr>
          <w:rFonts w:cs="Arial"/>
          <w:szCs w:val="18"/>
        </w:rPr>
        <w:t>od</w:t>
      </w:r>
      <w:r w:rsidR="00FC6089" w:rsidRPr="00F10BCB">
        <w:rPr>
          <w:rFonts w:cs="Arial"/>
          <w:szCs w:val="18"/>
        </w:rPr>
        <w:t> </w:t>
      </w:r>
      <w:r w:rsidR="00E61060" w:rsidRPr="00E61060">
        <w:rPr>
          <w:rFonts w:cs="Arial"/>
          <w:szCs w:val="18"/>
        </w:rPr>
        <w:t>przygotowania zamówienia, poprzez realizację i eksploatację obiektów</w:t>
      </w:r>
      <w:r w:rsidR="006950DD">
        <w:rPr>
          <w:rFonts w:cs="Arial"/>
          <w:szCs w:val="18"/>
        </w:rPr>
        <w:t>,</w:t>
      </w:r>
      <w:r w:rsidR="00E61060" w:rsidRPr="00E61060">
        <w:rPr>
          <w:rFonts w:cs="Arial"/>
          <w:szCs w:val="18"/>
        </w:rPr>
        <w:t xml:space="preserve"> których dotyczy, archiwizację, aż do jej fizycznej likwidacji </w:t>
      </w:r>
      <w:r w:rsidR="00E61060" w:rsidRPr="00E61060">
        <w:rPr>
          <w:rFonts w:cs="Arial"/>
          <w:bCs/>
          <w:szCs w:val="18"/>
        </w:rPr>
        <w:t>(brakowania).</w:t>
      </w:r>
    </w:p>
    <w:p w:rsidR="00B66DA6" w:rsidRPr="00E61060" w:rsidRDefault="00343F39" w:rsidP="00D36C6F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cs="Arial"/>
          <w:b/>
          <w:color w:val="1F497D"/>
          <w:sz w:val="20"/>
          <w:szCs w:val="20"/>
        </w:rPr>
      </w:pPr>
      <w:r w:rsidRPr="00E61060">
        <w:rPr>
          <w:rFonts w:cs="Arial"/>
          <w:b/>
          <w:color w:val="1F497D"/>
          <w:sz w:val="20"/>
          <w:szCs w:val="20"/>
        </w:rPr>
        <w:t>ODPOWIEDZIALNOŚĆ</w:t>
      </w:r>
    </w:p>
    <w:p w:rsidR="001D02E7" w:rsidRPr="001D02E7" w:rsidRDefault="001D02E7" w:rsidP="00707396">
      <w:pPr>
        <w:pStyle w:val="Akapitzlist"/>
        <w:numPr>
          <w:ilvl w:val="1"/>
          <w:numId w:val="1"/>
        </w:numPr>
        <w:spacing w:after="120" w:line="240" w:lineRule="auto"/>
        <w:ind w:left="993" w:hanging="851"/>
        <w:jc w:val="both"/>
        <w:rPr>
          <w:rFonts w:cs="Arial"/>
          <w:szCs w:val="18"/>
        </w:rPr>
      </w:pPr>
      <w:r w:rsidRPr="001D02E7">
        <w:rPr>
          <w:rFonts w:cs="Arial"/>
          <w:szCs w:val="18"/>
        </w:rPr>
        <w:t xml:space="preserve">Za stosowanie </w:t>
      </w:r>
      <w:r w:rsidR="004230F7">
        <w:rPr>
          <w:rFonts w:cs="Arial"/>
          <w:szCs w:val="18"/>
          <w:lang w:val="pl-PL"/>
        </w:rPr>
        <w:t xml:space="preserve">postanowień </w:t>
      </w:r>
      <w:r w:rsidRPr="001D02E7">
        <w:rPr>
          <w:rFonts w:cs="Arial"/>
          <w:szCs w:val="18"/>
        </w:rPr>
        <w:t>Instrukcji odpowiedzialn</w:t>
      </w:r>
      <w:r w:rsidR="004230F7">
        <w:rPr>
          <w:rFonts w:cs="Arial"/>
          <w:szCs w:val="18"/>
          <w:lang w:val="pl-PL"/>
        </w:rPr>
        <w:t>e</w:t>
      </w:r>
      <w:r w:rsidRPr="001D02E7">
        <w:rPr>
          <w:rFonts w:cs="Arial"/>
          <w:szCs w:val="18"/>
        </w:rPr>
        <w:t xml:space="preserve"> są</w:t>
      </w:r>
      <w:r w:rsidR="00FB44FF">
        <w:rPr>
          <w:rFonts w:cs="Arial"/>
          <w:szCs w:val="18"/>
          <w:lang w:val="pl-PL"/>
        </w:rPr>
        <w:t xml:space="preserve"> wszystkie komórki organizacyjne </w:t>
      </w:r>
      <w:r w:rsidR="00C74D37">
        <w:rPr>
          <w:rFonts w:cs="Arial"/>
          <w:szCs w:val="18"/>
          <w:lang w:val="pl-PL"/>
        </w:rPr>
        <w:t>Górażdże Cement</w:t>
      </w:r>
      <w:r w:rsidR="00C74D37" w:rsidRPr="00F17915">
        <w:rPr>
          <w:rFonts w:cs="Arial"/>
          <w:szCs w:val="18"/>
        </w:rPr>
        <w:t xml:space="preserve"> S.A.</w:t>
      </w:r>
      <w:r w:rsidR="004230F7">
        <w:rPr>
          <w:rFonts w:cs="Arial"/>
          <w:szCs w:val="18"/>
          <w:lang w:val="pl-PL"/>
        </w:rPr>
        <w:t>, w tym</w:t>
      </w:r>
      <w:r w:rsidR="00D05FFF">
        <w:rPr>
          <w:rFonts w:cs="Arial"/>
          <w:szCs w:val="18"/>
          <w:lang w:val="pl-PL"/>
        </w:rPr>
        <w:t>:</w:t>
      </w:r>
      <w:r w:rsidRPr="001D02E7">
        <w:rPr>
          <w:rFonts w:cs="Arial"/>
          <w:szCs w:val="18"/>
        </w:rPr>
        <w:t xml:space="preserve"> </w:t>
      </w:r>
    </w:p>
    <w:p w:rsidR="00707396" w:rsidRPr="00707396" w:rsidRDefault="00707396" w:rsidP="00707396">
      <w:pPr>
        <w:pStyle w:val="Akapitzlist"/>
        <w:numPr>
          <w:ilvl w:val="2"/>
          <w:numId w:val="4"/>
        </w:numPr>
        <w:spacing w:after="120" w:line="240" w:lineRule="auto"/>
        <w:ind w:left="1418" w:hanging="425"/>
        <w:jc w:val="both"/>
        <w:rPr>
          <w:rFonts w:cs="Arial"/>
          <w:color w:val="000000" w:themeColor="text1"/>
          <w:szCs w:val="18"/>
        </w:rPr>
      </w:pPr>
      <w:r w:rsidRPr="00707396">
        <w:rPr>
          <w:rFonts w:cs="Arial"/>
          <w:color w:val="000000" w:themeColor="text1"/>
          <w:szCs w:val="18"/>
          <w:lang w:val="pl-PL"/>
        </w:rPr>
        <w:t>Dyrektor Techniczny / Inżynier ds. kontroli budżetu i dokumentacji – jako właściciel systemu Meridian, w</w:t>
      </w:r>
      <w:r>
        <w:rPr>
          <w:rFonts w:cs="Arial"/>
          <w:color w:val="000000" w:themeColor="text1"/>
          <w:szCs w:val="18"/>
          <w:lang w:val="pl-PL"/>
        </w:rPr>
        <w:t> </w:t>
      </w:r>
      <w:r w:rsidRPr="00707396">
        <w:rPr>
          <w:rFonts w:cs="Arial"/>
          <w:color w:val="000000" w:themeColor="text1"/>
          <w:szCs w:val="18"/>
          <w:lang w:val="pl-PL"/>
        </w:rPr>
        <w:t xml:space="preserve">zakresie zarządzania systemem </w:t>
      </w:r>
      <w:r>
        <w:rPr>
          <w:rFonts w:cs="Arial"/>
          <w:color w:val="000000" w:themeColor="text1"/>
          <w:szCs w:val="18"/>
          <w:lang w:val="pl-PL"/>
        </w:rPr>
        <w:t>Meridian</w:t>
      </w:r>
      <w:r w:rsidRPr="00707396">
        <w:rPr>
          <w:rFonts w:cs="Arial"/>
          <w:color w:val="000000" w:themeColor="text1"/>
          <w:szCs w:val="18"/>
          <w:lang w:val="pl-PL"/>
        </w:rPr>
        <w:t xml:space="preserve"> (zapewnieniem środków na eksploatację systemu, akceptowaniem wniosków o udostępnienie systemu użytkownikom, weryfikacji zgodności procesów zdefiniowanych w systemie Meridian z procedurami obowiązującymi w Górażdże Cement).</w:t>
      </w:r>
    </w:p>
    <w:p w:rsidR="00707396" w:rsidRPr="00707396" w:rsidRDefault="00A250AB" w:rsidP="00707396">
      <w:pPr>
        <w:pStyle w:val="Akapitzlist"/>
        <w:numPr>
          <w:ilvl w:val="2"/>
          <w:numId w:val="4"/>
        </w:numPr>
        <w:spacing w:after="120" w:line="240" w:lineRule="auto"/>
        <w:ind w:left="1418" w:hanging="425"/>
        <w:jc w:val="both"/>
        <w:rPr>
          <w:rFonts w:cs="Arial"/>
          <w:color w:val="000000" w:themeColor="text1"/>
          <w:szCs w:val="18"/>
        </w:rPr>
      </w:pPr>
      <w:r w:rsidRPr="00707396">
        <w:rPr>
          <w:rFonts w:cs="Arial"/>
          <w:color w:val="000000" w:themeColor="text1"/>
          <w:szCs w:val="18"/>
          <w:lang w:val="pl-PL"/>
        </w:rPr>
        <w:t>Dział G</w:t>
      </w:r>
      <w:r w:rsidR="00F57DCE" w:rsidRPr="00707396">
        <w:rPr>
          <w:rFonts w:cs="Arial"/>
          <w:color w:val="000000" w:themeColor="text1"/>
          <w:szCs w:val="18"/>
          <w:lang w:val="pl-PL"/>
        </w:rPr>
        <w:t>ł</w:t>
      </w:r>
      <w:r w:rsidRPr="00707396">
        <w:rPr>
          <w:rFonts w:cs="Arial"/>
          <w:color w:val="000000" w:themeColor="text1"/>
          <w:szCs w:val="18"/>
          <w:lang w:val="pl-PL"/>
        </w:rPr>
        <w:t xml:space="preserve">ównego </w:t>
      </w:r>
      <w:r w:rsidR="00F57DCE" w:rsidRPr="00707396">
        <w:rPr>
          <w:rFonts w:cs="Arial"/>
          <w:color w:val="000000" w:themeColor="text1"/>
          <w:szCs w:val="18"/>
          <w:lang w:val="pl-PL"/>
        </w:rPr>
        <w:t xml:space="preserve">Specjalisty ds. paliw i surowców alternatywnych i </w:t>
      </w:r>
      <w:r w:rsidR="009A7880" w:rsidRPr="00707396">
        <w:rPr>
          <w:rFonts w:cs="Arial"/>
          <w:color w:val="000000" w:themeColor="text1"/>
          <w:szCs w:val="18"/>
          <w:lang w:val="pl-PL"/>
        </w:rPr>
        <w:t>R</w:t>
      </w:r>
      <w:r w:rsidR="00F57DCE" w:rsidRPr="00707396">
        <w:rPr>
          <w:rFonts w:cs="Arial"/>
          <w:color w:val="000000" w:themeColor="text1"/>
          <w:szCs w:val="18"/>
          <w:lang w:val="pl-PL"/>
        </w:rPr>
        <w:t xml:space="preserve">ealizacji </w:t>
      </w:r>
      <w:r w:rsidR="009A7880" w:rsidRPr="00707396">
        <w:rPr>
          <w:rFonts w:cs="Arial"/>
          <w:color w:val="000000" w:themeColor="text1"/>
          <w:szCs w:val="18"/>
          <w:lang w:val="pl-PL"/>
        </w:rPr>
        <w:t>I</w:t>
      </w:r>
      <w:r w:rsidR="00F57DCE" w:rsidRPr="00707396">
        <w:rPr>
          <w:rFonts w:cs="Arial"/>
          <w:color w:val="000000" w:themeColor="text1"/>
          <w:szCs w:val="18"/>
          <w:lang w:val="pl-PL"/>
        </w:rPr>
        <w:t xml:space="preserve">nwestycji </w:t>
      </w:r>
      <w:r w:rsidR="006950DD" w:rsidRPr="00707396">
        <w:rPr>
          <w:rFonts w:cs="Arial"/>
          <w:color w:val="000000" w:themeColor="text1"/>
          <w:szCs w:val="18"/>
        </w:rPr>
        <w:t xml:space="preserve">– </w:t>
      </w:r>
      <w:r w:rsidR="000E3C18" w:rsidRPr="00707396">
        <w:rPr>
          <w:rFonts w:cs="Arial"/>
          <w:color w:val="000000" w:themeColor="text1"/>
          <w:szCs w:val="18"/>
          <w:lang w:val="pl-PL"/>
        </w:rPr>
        <w:t xml:space="preserve">jako odpowiedzialny </w:t>
      </w:r>
      <w:r w:rsidR="00707396" w:rsidRPr="00707396">
        <w:rPr>
          <w:rFonts w:cs="Arial"/>
          <w:color w:val="000000" w:themeColor="text1"/>
          <w:szCs w:val="18"/>
          <w:lang w:val="pl-PL"/>
        </w:rPr>
        <w:t xml:space="preserve">przy realizacji projektów inwestycyjnych </w:t>
      </w:r>
      <w:r w:rsidR="000E3C18" w:rsidRPr="00707396">
        <w:rPr>
          <w:rFonts w:cs="Arial"/>
          <w:color w:val="000000" w:themeColor="text1"/>
          <w:szCs w:val="18"/>
        </w:rPr>
        <w:t xml:space="preserve">w zakresie zamawiania </w:t>
      </w:r>
      <w:r w:rsidR="00707396" w:rsidRPr="00707396">
        <w:rPr>
          <w:rFonts w:cs="Arial"/>
          <w:color w:val="000000" w:themeColor="text1"/>
          <w:szCs w:val="18"/>
          <w:lang w:val="pl-PL"/>
        </w:rPr>
        <w:t>d</w:t>
      </w:r>
      <w:r w:rsidR="000E3C18" w:rsidRPr="00707396">
        <w:rPr>
          <w:rFonts w:cs="Arial"/>
          <w:color w:val="000000" w:themeColor="text1"/>
          <w:szCs w:val="18"/>
          <w:lang w:val="pl-PL"/>
        </w:rPr>
        <w:t xml:space="preserve">okumentacji, za </w:t>
      </w:r>
      <w:r w:rsidR="000E3C18" w:rsidRPr="00707396">
        <w:rPr>
          <w:rFonts w:cs="Arial"/>
          <w:color w:val="000000" w:themeColor="text1"/>
          <w:szCs w:val="18"/>
        </w:rPr>
        <w:t>nadz</w:t>
      </w:r>
      <w:r w:rsidR="000E3C18" w:rsidRPr="00707396">
        <w:rPr>
          <w:rFonts w:cs="Arial"/>
          <w:color w:val="000000" w:themeColor="text1"/>
          <w:szCs w:val="18"/>
          <w:lang w:val="pl-PL"/>
        </w:rPr>
        <w:t>ór</w:t>
      </w:r>
      <w:r w:rsidR="000E3C18" w:rsidRPr="00707396">
        <w:rPr>
          <w:rFonts w:cs="Arial"/>
          <w:color w:val="000000" w:themeColor="text1"/>
          <w:szCs w:val="18"/>
        </w:rPr>
        <w:t xml:space="preserve"> nad przebiegiem projektowania, przyjmowania </w:t>
      </w:r>
      <w:r w:rsidR="00707396" w:rsidRPr="00707396">
        <w:rPr>
          <w:rFonts w:cs="Arial"/>
          <w:color w:val="000000" w:themeColor="text1"/>
          <w:szCs w:val="18"/>
          <w:lang w:val="pl-PL"/>
        </w:rPr>
        <w:t>d</w:t>
      </w:r>
      <w:r w:rsidR="000E3C18" w:rsidRPr="00707396">
        <w:rPr>
          <w:rFonts w:cs="Arial"/>
          <w:color w:val="000000" w:themeColor="text1"/>
          <w:szCs w:val="18"/>
          <w:lang w:val="pl-PL"/>
        </w:rPr>
        <w:t>okumentacji</w:t>
      </w:r>
      <w:r w:rsidR="00D966B5" w:rsidRPr="00707396">
        <w:rPr>
          <w:rFonts w:cs="Arial"/>
          <w:color w:val="000000" w:themeColor="text1"/>
          <w:szCs w:val="18"/>
        </w:rPr>
        <w:t xml:space="preserve"> </w:t>
      </w:r>
      <w:r w:rsidR="00372E97" w:rsidRPr="00707396">
        <w:rPr>
          <w:rFonts w:cs="Arial"/>
          <w:color w:val="000000" w:themeColor="text1"/>
          <w:szCs w:val="18"/>
        </w:rPr>
        <w:t xml:space="preserve">oraz </w:t>
      </w:r>
      <w:r w:rsidR="00CB418A" w:rsidRPr="00707396">
        <w:rPr>
          <w:rFonts w:cs="Arial"/>
          <w:color w:val="000000" w:themeColor="text1"/>
          <w:szCs w:val="18"/>
          <w:lang w:val="pl-PL"/>
        </w:rPr>
        <w:t xml:space="preserve">zarządzania obszarami </w:t>
      </w:r>
      <w:r w:rsidR="00CB418A" w:rsidRPr="00707396">
        <w:rPr>
          <w:rFonts w:cs="Arial"/>
          <w:i/>
          <w:color w:val="000000" w:themeColor="text1"/>
          <w:szCs w:val="18"/>
          <w:lang w:val="pl-PL"/>
        </w:rPr>
        <w:t>Z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 xml:space="preserve">asobów </w:t>
      </w:r>
      <w:r w:rsidR="00CB418A" w:rsidRPr="00707396">
        <w:rPr>
          <w:rFonts w:cs="Arial"/>
          <w:i/>
          <w:color w:val="000000" w:themeColor="text1"/>
          <w:szCs w:val="18"/>
          <w:lang w:val="pl-PL"/>
        </w:rPr>
        <w:t>D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 xml:space="preserve">okumentacji </w:t>
      </w:r>
      <w:r w:rsidR="00CB418A" w:rsidRPr="00707396">
        <w:rPr>
          <w:rFonts w:cs="Arial"/>
          <w:i/>
          <w:color w:val="000000" w:themeColor="text1"/>
          <w:szCs w:val="18"/>
          <w:lang w:val="pl-PL"/>
        </w:rPr>
        <w:t>I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>nwestycyjnej</w:t>
      </w:r>
      <w:r w:rsidR="00707396" w:rsidRPr="00707396">
        <w:rPr>
          <w:rFonts w:cs="Arial"/>
          <w:color w:val="000000" w:themeColor="text1"/>
          <w:szCs w:val="18"/>
          <w:lang w:val="pl-PL"/>
        </w:rPr>
        <w:t xml:space="preserve"> </w:t>
      </w:r>
      <w:r w:rsidR="00CB418A" w:rsidRPr="00707396">
        <w:rPr>
          <w:rFonts w:cs="Arial"/>
          <w:color w:val="000000" w:themeColor="text1"/>
          <w:szCs w:val="18"/>
          <w:lang w:val="pl-PL"/>
        </w:rPr>
        <w:t xml:space="preserve">i </w:t>
      </w:r>
      <w:r w:rsidR="00CB418A" w:rsidRPr="00707396">
        <w:rPr>
          <w:rFonts w:cs="Arial"/>
          <w:i/>
          <w:color w:val="000000" w:themeColor="text1"/>
          <w:szCs w:val="18"/>
          <w:lang w:val="pl-PL"/>
        </w:rPr>
        <w:t>Z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 xml:space="preserve">asobów </w:t>
      </w:r>
      <w:r w:rsidR="00CB418A" w:rsidRPr="00707396">
        <w:rPr>
          <w:rFonts w:cs="Arial"/>
          <w:i/>
          <w:color w:val="000000" w:themeColor="text1"/>
          <w:szCs w:val="18"/>
          <w:lang w:val="pl-PL"/>
        </w:rPr>
        <w:t>D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 xml:space="preserve">okumentacji </w:t>
      </w:r>
      <w:r w:rsidR="00CB418A" w:rsidRPr="00707396">
        <w:rPr>
          <w:rFonts w:cs="Arial"/>
          <w:i/>
          <w:color w:val="000000" w:themeColor="text1"/>
          <w:szCs w:val="18"/>
          <w:lang w:val="pl-PL"/>
        </w:rPr>
        <w:t>A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>rchiwizowanej</w:t>
      </w:r>
      <w:r w:rsidR="00CB418A" w:rsidRPr="00707396">
        <w:rPr>
          <w:rFonts w:cs="Arial"/>
          <w:color w:val="000000" w:themeColor="text1"/>
          <w:szCs w:val="18"/>
        </w:rPr>
        <w:t xml:space="preserve"> </w:t>
      </w:r>
      <w:r w:rsidR="004230F7" w:rsidRPr="00707396">
        <w:rPr>
          <w:rFonts w:cs="Arial"/>
          <w:color w:val="000000" w:themeColor="text1"/>
          <w:szCs w:val="18"/>
          <w:lang w:val="pl-PL"/>
        </w:rPr>
        <w:t>systemu zarządzania dokumentacją M</w:t>
      </w:r>
      <w:r w:rsidR="00707396">
        <w:rPr>
          <w:rFonts w:cs="Arial"/>
          <w:color w:val="000000" w:themeColor="text1"/>
          <w:szCs w:val="18"/>
          <w:lang w:val="pl-PL"/>
        </w:rPr>
        <w:t xml:space="preserve">eridian </w:t>
      </w:r>
      <w:r w:rsidR="00CB418A" w:rsidRPr="00707396">
        <w:rPr>
          <w:rFonts w:cs="Arial"/>
          <w:color w:val="000000" w:themeColor="text1"/>
          <w:szCs w:val="18"/>
          <w:lang w:val="pl-PL"/>
        </w:rPr>
        <w:t xml:space="preserve">(zgodnie z </w:t>
      </w:r>
      <w:r w:rsidR="00CB418A" w:rsidRPr="00707396">
        <w:rPr>
          <w:rFonts w:cs="Arial"/>
          <w:i/>
          <w:color w:val="000000" w:themeColor="text1"/>
          <w:szCs w:val="18"/>
          <w:lang w:val="pl-PL"/>
        </w:rPr>
        <w:t xml:space="preserve">Załącznikiem nr </w:t>
      </w:r>
      <w:r w:rsidR="00A7077B">
        <w:rPr>
          <w:rFonts w:cs="Arial"/>
          <w:i/>
          <w:color w:val="000000" w:themeColor="text1"/>
          <w:szCs w:val="18"/>
          <w:lang w:val="pl-PL"/>
        </w:rPr>
        <w:t>4</w:t>
      </w:r>
      <w:r w:rsidR="00CB418A" w:rsidRPr="00707396">
        <w:rPr>
          <w:rFonts w:cs="Arial"/>
          <w:color w:val="000000" w:themeColor="text1"/>
          <w:szCs w:val="18"/>
          <w:lang w:val="pl-PL"/>
        </w:rPr>
        <w:t>)</w:t>
      </w:r>
      <w:r w:rsidR="004230F7" w:rsidRPr="00707396">
        <w:rPr>
          <w:rFonts w:cs="Arial"/>
          <w:color w:val="000000" w:themeColor="text1"/>
          <w:szCs w:val="18"/>
          <w:lang w:val="pl-PL"/>
        </w:rPr>
        <w:t xml:space="preserve"> i </w:t>
      </w:r>
      <w:r w:rsidR="008F1D92">
        <w:rPr>
          <w:rFonts w:cs="Arial"/>
          <w:i/>
          <w:color w:val="000000" w:themeColor="text1"/>
          <w:szCs w:val="18"/>
          <w:lang w:val="pl-PL"/>
        </w:rPr>
        <w:t xml:space="preserve">Archiwum </w:t>
      </w:r>
      <w:r w:rsidR="00F16276" w:rsidRPr="00707396">
        <w:rPr>
          <w:rFonts w:cs="Arial"/>
          <w:i/>
          <w:color w:val="000000" w:themeColor="text1"/>
          <w:szCs w:val="18"/>
        </w:rPr>
        <w:t>d</w:t>
      </w:r>
      <w:r w:rsidR="005734D8" w:rsidRPr="00707396">
        <w:rPr>
          <w:rFonts w:cs="Arial"/>
          <w:i/>
          <w:color w:val="000000" w:themeColor="text1"/>
          <w:szCs w:val="18"/>
        </w:rPr>
        <w:t xml:space="preserve">okumentacji </w:t>
      </w:r>
      <w:r w:rsidR="00F16276" w:rsidRPr="00707396">
        <w:rPr>
          <w:rFonts w:cs="Arial"/>
          <w:i/>
          <w:color w:val="000000" w:themeColor="text1"/>
          <w:szCs w:val="18"/>
        </w:rPr>
        <w:t>t</w:t>
      </w:r>
      <w:r w:rsidR="005734D8" w:rsidRPr="00707396">
        <w:rPr>
          <w:rFonts w:cs="Arial"/>
          <w:i/>
          <w:color w:val="000000" w:themeColor="text1"/>
          <w:szCs w:val="18"/>
        </w:rPr>
        <w:t>echnicznej</w:t>
      </w:r>
      <w:r w:rsidR="005734D8" w:rsidRPr="00707396">
        <w:rPr>
          <w:rFonts w:cs="Arial"/>
          <w:color w:val="000000" w:themeColor="text1"/>
          <w:szCs w:val="18"/>
        </w:rPr>
        <w:t xml:space="preserve"> w </w:t>
      </w:r>
      <w:r w:rsidR="009C6ABE" w:rsidRPr="00707396">
        <w:rPr>
          <w:rFonts w:cs="Arial"/>
          <w:color w:val="000000" w:themeColor="text1"/>
          <w:szCs w:val="18"/>
          <w:lang w:val="pl-PL"/>
        </w:rPr>
        <w:t>Górażdże Cement</w:t>
      </w:r>
      <w:r w:rsidR="00707396" w:rsidRPr="00707396">
        <w:rPr>
          <w:rFonts w:cs="Arial"/>
          <w:color w:val="000000" w:themeColor="text1"/>
          <w:szCs w:val="18"/>
          <w:lang w:val="pl-PL"/>
        </w:rPr>
        <w:t>.</w:t>
      </w:r>
    </w:p>
    <w:p w:rsidR="001D02E7" w:rsidRPr="00707396" w:rsidRDefault="00F57DCE" w:rsidP="00707396">
      <w:pPr>
        <w:pStyle w:val="Akapitzlist"/>
        <w:numPr>
          <w:ilvl w:val="2"/>
          <w:numId w:val="4"/>
        </w:numPr>
        <w:spacing w:after="120" w:line="240" w:lineRule="auto"/>
        <w:ind w:left="1418" w:hanging="425"/>
        <w:jc w:val="both"/>
        <w:rPr>
          <w:rFonts w:cs="Arial"/>
          <w:color w:val="000000" w:themeColor="text1"/>
          <w:szCs w:val="18"/>
        </w:rPr>
      </w:pPr>
      <w:r w:rsidRPr="00707396">
        <w:rPr>
          <w:rFonts w:cs="Arial"/>
          <w:color w:val="000000" w:themeColor="text1"/>
          <w:szCs w:val="18"/>
          <w:lang w:val="pl-PL"/>
        </w:rPr>
        <w:t>Służby Podl</w:t>
      </w:r>
      <w:r w:rsidR="003A151C" w:rsidRPr="00707396">
        <w:rPr>
          <w:rFonts w:cs="Arial"/>
          <w:color w:val="000000" w:themeColor="text1"/>
          <w:szCs w:val="18"/>
          <w:lang w:val="pl-PL"/>
        </w:rPr>
        <w:t>e</w:t>
      </w:r>
      <w:r w:rsidRPr="00707396">
        <w:rPr>
          <w:rFonts w:cs="Arial"/>
          <w:color w:val="000000" w:themeColor="text1"/>
          <w:szCs w:val="18"/>
          <w:lang w:val="pl-PL"/>
        </w:rPr>
        <w:t xml:space="preserve">głe Głównemu Inżynierowi ds. technicznych / Dział Utrzymania Ruchu </w:t>
      </w:r>
      <w:r w:rsidRPr="00707396">
        <w:rPr>
          <w:rFonts w:cs="Arial"/>
          <w:color w:val="000000" w:themeColor="text1"/>
          <w:szCs w:val="18"/>
        </w:rPr>
        <w:t xml:space="preserve">– </w:t>
      </w:r>
      <w:r w:rsidRPr="00707396">
        <w:rPr>
          <w:rFonts w:cs="Arial"/>
          <w:color w:val="000000" w:themeColor="text1"/>
          <w:szCs w:val="18"/>
          <w:lang w:val="pl-PL"/>
        </w:rPr>
        <w:t xml:space="preserve">jako odpowiedzialny </w:t>
      </w:r>
      <w:r w:rsidR="00707396" w:rsidRPr="00707396">
        <w:rPr>
          <w:rFonts w:cs="Arial"/>
          <w:color w:val="000000" w:themeColor="text1"/>
          <w:szCs w:val="18"/>
          <w:lang w:val="pl-PL"/>
        </w:rPr>
        <w:t xml:space="preserve">przy realizacji projektów remontowych </w:t>
      </w:r>
      <w:r w:rsidRPr="00707396">
        <w:rPr>
          <w:rFonts w:cs="Arial"/>
          <w:color w:val="000000" w:themeColor="text1"/>
          <w:szCs w:val="18"/>
        </w:rPr>
        <w:t xml:space="preserve">w zakresie zamawiania </w:t>
      </w:r>
      <w:r w:rsidR="00707396" w:rsidRPr="00707396">
        <w:rPr>
          <w:rFonts w:cs="Arial"/>
          <w:color w:val="000000" w:themeColor="text1"/>
          <w:szCs w:val="18"/>
          <w:lang w:val="pl-PL"/>
        </w:rPr>
        <w:t>d</w:t>
      </w:r>
      <w:r w:rsidRPr="00707396">
        <w:rPr>
          <w:rFonts w:cs="Arial"/>
          <w:color w:val="000000" w:themeColor="text1"/>
          <w:szCs w:val="18"/>
          <w:lang w:val="pl-PL"/>
        </w:rPr>
        <w:t xml:space="preserve">okumentacji, za </w:t>
      </w:r>
      <w:r w:rsidRPr="00707396">
        <w:rPr>
          <w:rFonts w:cs="Arial"/>
          <w:color w:val="000000" w:themeColor="text1"/>
          <w:szCs w:val="18"/>
        </w:rPr>
        <w:t>nadz</w:t>
      </w:r>
      <w:r w:rsidRPr="00707396">
        <w:rPr>
          <w:rFonts w:cs="Arial"/>
          <w:color w:val="000000" w:themeColor="text1"/>
          <w:szCs w:val="18"/>
          <w:lang w:val="pl-PL"/>
        </w:rPr>
        <w:t>ór</w:t>
      </w:r>
      <w:r w:rsidRPr="00707396">
        <w:rPr>
          <w:rFonts w:cs="Arial"/>
          <w:color w:val="000000" w:themeColor="text1"/>
          <w:szCs w:val="18"/>
        </w:rPr>
        <w:t xml:space="preserve"> nad przebiegiem projektowania, przyjmowania </w:t>
      </w:r>
      <w:r w:rsidR="00707396" w:rsidRPr="00707396">
        <w:rPr>
          <w:rFonts w:cs="Arial"/>
          <w:color w:val="000000" w:themeColor="text1"/>
          <w:szCs w:val="18"/>
          <w:lang w:val="pl-PL"/>
        </w:rPr>
        <w:t>d</w:t>
      </w:r>
      <w:r w:rsidRPr="00707396">
        <w:rPr>
          <w:rFonts w:cs="Arial"/>
          <w:color w:val="000000" w:themeColor="text1"/>
          <w:szCs w:val="18"/>
          <w:lang w:val="pl-PL"/>
        </w:rPr>
        <w:t>okumentacji</w:t>
      </w:r>
      <w:r w:rsidRPr="00707396">
        <w:rPr>
          <w:rFonts w:cs="Arial"/>
          <w:color w:val="000000" w:themeColor="text1"/>
          <w:szCs w:val="18"/>
        </w:rPr>
        <w:t xml:space="preserve"> oraz </w:t>
      </w:r>
      <w:r w:rsidRPr="00707396">
        <w:rPr>
          <w:rFonts w:cs="Arial"/>
          <w:color w:val="000000" w:themeColor="text1"/>
          <w:szCs w:val="18"/>
          <w:lang w:val="pl-PL"/>
        </w:rPr>
        <w:t xml:space="preserve">zarządzania obszarami 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>Zasobów Dokumentacji Inwestycyjnej</w:t>
      </w:r>
      <w:r w:rsidR="00707396" w:rsidRPr="00707396">
        <w:rPr>
          <w:rFonts w:cs="Arial"/>
          <w:color w:val="000000" w:themeColor="text1"/>
          <w:szCs w:val="18"/>
          <w:lang w:val="pl-PL"/>
        </w:rPr>
        <w:t xml:space="preserve"> i 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>Zasobów Dokumentacji Archiwizowanej</w:t>
      </w:r>
      <w:r w:rsidR="00707396" w:rsidRPr="00707396">
        <w:rPr>
          <w:rFonts w:cs="Arial"/>
          <w:color w:val="000000" w:themeColor="text1"/>
          <w:szCs w:val="18"/>
        </w:rPr>
        <w:t xml:space="preserve"> </w:t>
      </w:r>
      <w:r w:rsidR="00707396" w:rsidRPr="00707396">
        <w:rPr>
          <w:rFonts w:cs="Arial"/>
          <w:color w:val="000000" w:themeColor="text1"/>
          <w:szCs w:val="18"/>
          <w:lang w:val="pl-PL"/>
        </w:rPr>
        <w:t xml:space="preserve">systemu zarządzania dokumentacją Meridian (zgodnie z </w:t>
      </w:r>
      <w:r w:rsidR="00707396" w:rsidRPr="00707396">
        <w:rPr>
          <w:rFonts w:cs="Arial"/>
          <w:i/>
          <w:color w:val="000000" w:themeColor="text1"/>
          <w:szCs w:val="18"/>
          <w:lang w:val="pl-PL"/>
        </w:rPr>
        <w:t xml:space="preserve">Załącznikiem nr </w:t>
      </w:r>
      <w:r w:rsidR="00A7077B">
        <w:rPr>
          <w:rFonts w:cs="Arial"/>
          <w:i/>
          <w:color w:val="000000" w:themeColor="text1"/>
          <w:szCs w:val="18"/>
          <w:lang w:val="pl-PL"/>
        </w:rPr>
        <w:t>4</w:t>
      </w:r>
      <w:r w:rsidR="00707396" w:rsidRPr="00707396">
        <w:rPr>
          <w:rFonts w:cs="Arial"/>
          <w:color w:val="000000" w:themeColor="text1"/>
          <w:szCs w:val="18"/>
          <w:lang w:val="pl-PL"/>
        </w:rPr>
        <w:t xml:space="preserve">) i </w:t>
      </w:r>
      <w:r w:rsidR="008F1D92">
        <w:rPr>
          <w:rFonts w:cs="Arial"/>
          <w:i/>
          <w:color w:val="000000" w:themeColor="text1"/>
          <w:szCs w:val="18"/>
          <w:lang w:val="pl-PL"/>
        </w:rPr>
        <w:t xml:space="preserve">Archiwum </w:t>
      </w:r>
      <w:r w:rsidR="00707396" w:rsidRPr="00707396">
        <w:rPr>
          <w:rFonts w:cs="Arial"/>
          <w:i/>
          <w:color w:val="000000" w:themeColor="text1"/>
          <w:szCs w:val="18"/>
        </w:rPr>
        <w:t>dokumentacji technicznej</w:t>
      </w:r>
      <w:r w:rsidR="00707396" w:rsidRPr="00707396">
        <w:rPr>
          <w:rFonts w:cs="Arial"/>
          <w:color w:val="000000" w:themeColor="text1"/>
          <w:szCs w:val="18"/>
        </w:rPr>
        <w:t xml:space="preserve"> w </w:t>
      </w:r>
      <w:r w:rsidR="00707396" w:rsidRPr="00707396">
        <w:rPr>
          <w:rFonts w:cs="Arial"/>
          <w:color w:val="000000" w:themeColor="text1"/>
          <w:szCs w:val="18"/>
          <w:lang w:val="pl-PL"/>
        </w:rPr>
        <w:t>Górażdże Cement.</w:t>
      </w:r>
    </w:p>
    <w:p w:rsidR="005734D8" w:rsidRDefault="005734D8" w:rsidP="00707396">
      <w:pPr>
        <w:pStyle w:val="Akapitzlist"/>
        <w:numPr>
          <w:ilvl w:val="2"/>
          <w:numId w:val="4"/>
        </w:numPr>
        <w:spacing w:after="120" w:line="240" w:lineRule="auto"/>
        <w:ind w:left="1418" w:hanging="425"/>
        <w:jc w:val="both"/>
        <w:rPr>
          <w:rFonts w:cs="Arial"/>
          <w:szCs w:val="18"/>
        </w:rPr>
      </w:pPr>
      <w:r w:rsidRPr="00F71E1C">
        <w:rPr>
          <w:rFonts w:cs="Arial"/>
          <w:szCs w:val="18"/>
        </w:rPr>
        <w:t>Główni Użytkownicy środków trwałych lub wyznaczone przez nich osoby</w:t>
      </w:r>
      <w:r w:rsidR="00707396">
        <w:rPr>
          <w:rFonts w:cs="Arial"/>
          <w:szCs w:val="18"/>
          <w:lang w:val="pl-PL"/>
        </w:rPr>
        <w:t xml:space="preserve"> – </w:t>
      </w:r>
      <w:r w:rsidRPr="00F71E1C">
        <w:rPr>
          <w:rFonts w:cs="Arial"/>
          <w:szCs w:val="18"/>
        </w:rPr>
        <w:t xml:space="preserve">w zakresie </w:t>
      </w:r>
      <w:r w:rsidR="00831B20" w:rsidRPr="00F10BCB">
        <w:rPr>
          <w:rFonts w:cs="Arial"/>
          <w:szCs w:val="18"/>
        </w:rPr>
        <w:t xml:space="preserve">przygotowania założeń do projektowania, </w:t>
      </w:r>
      <w:r w:rsidRPr="00F71E1C">
        <w:rPr>
          <w:rFonts w:cs="Arial"/>
          <w:szCs w:val="18"/>
        </w:rPr>
        <w:t>spraw</w:t>
      </w:r>
      <w:r w:rsidR="00A050C3" w:rsidRPr="00F71E1C">
        <w:rPr>
          <w:rFonts w:cs="Arial"/>
          <w:szCs w:val="18"/>
        </w:rPr>
        <w:t>owania</w:t>
      </w:r>
      <w:r w:rsidRPr="00F71E1C">
        <w:rPr>
          <w:rFonts w:cs="Arial"/>
          <w:szCs w:val="18"/>
        </w:rPr>
        <w:t xml:space="preserve"> bezpośredni</w:t>
      </w:r>
      <w:r w:rsidR="00A050C3" w:rsidRPr="00F71E1C">
        <w:rPr>
          <w:rFonts w:cs="Arial"/>
          <w:szCs w:val="18"/>
        </w:rPr>
        <w:t>ego</w:t>
      </w:r>
      <w:r w:rsidRPr="00F71E1C">
        <w:rPr>
          <w:rFonts w:cs="Arial"/>
          <w:szCs w:val="18"/>
        </w:rPr>
        <w:t xml:space="preserve"> nadz</w:t>
      </w:r>
      <w:r w:rsidR="00A050C3" w:rsidRPr="00F71E1C">
        <w:rPr>
          <w:rFonts w:cs="Arial"/>
          <w:szCs w:val="18"/>
        </w:rPr>
        <w:t>oru</w:t>
      </w:r>
      <w:r w:rsidRPr="00F71E1C">
        <w:rPr>
          <w:rFonts w:cs="Arial"/>
          <w:szCs w:val="18"/>
        </w:rPr>
        <w:t xml:space="preserve"> na</w:t>
      </w:r>
      <w:r w:rsidR="00850424" w:rsidRPr="00F10BCB">
        <w:rPr>
          <w:rFonts w:cs="Arial"/>
          <w:szCs w:val="18"/>
        </w:rPr>
        <w:t>d</w:t>
      </w:r>
      <w:r w:rsidRPr="00F71E1C">
        <w:rPr>
          <w:rFonts w:cs="Arial"/>
          <w:szCs w:val="18"/>
        </w:rPr>
        <w:t xml:space="preserve"> dokumentacją techniczną budynków, budowli, obiektów, urządzeń i instalacji oraz wyposażenia środków trwałych, które zostały im powie</w:t>
      </w:r>
      <w:r w:rsidR="00372E97">
        <w:rPr>
          <w:rFonts w:cs="Arial"/>
          <w:szCs w:val="18"/>
        </w:rPr>
        <w:t>rzone</w:t>
      </w:r>
      <w:r w:rsidR="00C62D83">
        <w:rPr>
          <w:rFonts w:cs="Arial"/>
          <w:szCs w:val="18"/>
          <w:lang w:val="pl-PL"/>
        </w:rPr>
        <w:t xml:space="preserve">, zarządzania dokumentacją tych obiektów w obszarze </w:t>
      </w:r>
      <w:r w:rsidR="00C62D83" w:rsidRPr="00C62D83">
        <w:rPr>
          <w:rFonts w:cs="Arial"/>
          <w:i/>
          <w:szCs w:val="18"/>
          <w:lang w:val="pl-PL"/>
        </w:rPr>
        <w:t>Zasobów Dokumentacji Eksploatacyjnej</w:t>
      </w:r>
      <w:r w:rsidR="00D36C6F">
        <w:rPr>
          <w:rFonts w:cs="Arial"/>
          <w:szCs w:val="18"/>
          <w:lang w:val="pl-PL"/>
        </w:rPr>
        <w:t>.</w:t>
      </w:r>
    </w:p>
    <w:p w:rsidR="003A7FC7" w:rsidRPr="00372E97" w:rsidRDefault="00C62D83" w:rsidP="00707396">
      <w:pPr>
        <w:pStyle w:val="Akapitzlist"/>
        <w:numPr>
          <w:ilvl w:val="2"/>
          <w:numId w:val="4"/>
        </w:numPr>
        <w:spacing w:after="120" w:line="240" w:lineRule="auto"/>
        <w:ind w:left="1418" w:hanging="425"/>
        <w:jc w:val="both"/>
        <w:rPr>
          <w:rFonts w:cs="Arial"/>
          <w:szCs w:val="18"/>
        </w:rPr>
      </w:pPr>
      <w:r>
        <w:rPr>
          <w:rFonts w:cs="Arial"/>
          <w:szCs w:val="18"/>
          <w:lang w:val="pl-PL"/>
        </w:rPr>
        <w:t>K</w:t>
      </w:r>
      <w:r w:rsidR="003A7FC7">
        <w:rPr>
          <w:rFonts w:cs="Arial"/>
          <w:szCs w:val="18"/>
        </w:rPr>
        <w:t>omórka organizacyjna</w:t>
      </w:r>
      <w:r w:rsidR="003A7FC7" w:rsidRPr="00372E97">
        <w:rPr>
          <w:rFonts w:cs="Arial"/>
          <w:szCs w:val="18"/>
        </w:rPr>
        <w:t xml:space="preserve"> </w:t>
      </w:r>
      <w:r w:rsidR="009C6ABE" w:rsidRPr="009C6ABE">
        <w:rPr>
          <w:rFonts w:cs="Arial"/>
          <w:szCs w:val="18"/>
          <w:lang w:val="pl-PL"/>
        </w:rPr>
        <w:t>Górażdże Cement</w:t>
      </w:r>
      <w:r w:rsidR="009C6ABE" w:rsidRPr="009C6ABE">
        <w:rPr>
          <w:rFonts w:eastAsia="Calibri" w:cs="Arial"/>
          <w:szCs w:val="22"/>
          <w:lang w:val="pl-PL" w:eastAsia="en-US"/>
        </w:rPr>
        <w:t xml:space="preserve"> </w:t>
      </w:r>
      <w:r w:rsidR="003A7FC7">
        <w:rPr>
          <w:rFonts w:cs="Arial"/>
          <w:szCs w:val="18"/>
        </w:rPr>
        <w:t xml:space="preserve">właściwa </w:t>
      </w:r>
      <w:r w:rsidR="003A7FC7" w:rsidRPr="00372E97">
        <w:rPr>
          <w:rFonts w:cs="Arial"/>
          <w:szCs w:val="18"/>
        </w:rPr>
        <w:t>ds. ochrony środo</w:t>
      </w:r>
      <w:r w:rsidR="003A7FC7">
        <w:rPr>
          <w:rFonts w:cs="Arial"/>
          <w:szCs w:val="18"/>
        </w:rPr>
        <w:t>wiska – w zakresie opiniowania założeń projektowych w p</w:t>
      </w:r>
      <w:r w:rsidR="007275D7">
        <w:rPr>
          <w:rFonts w:cs="Arial"/>
          <w:szCs w:val="18"/>
        </w:rPr>
        <w:t>rzypadku</w:t>
      </w:r>
      <w:r w:rsidR="00D94820" w:rsidRPr="00F10BCB">
        <w:rPr>
          <w:rFonts w:cs="Arial"/>
          <w:szCs w:val="18"/>
        </w:rPr>
        <w:t>,</w:t>
      </w:r>
      <w:r w:rsidR="007275D7" w:rsidRPr="007275D7">
        <w:rPr>
          <w:rFonts w:cs="Arial"/>
          <w:szCs w:val="18"/>
        </w:rPr>
        <w:t xml:space="preserve"> </w:t>
      </w:r>
      <w:r w:rsidR="007275D7">
        <w:rPr>
          <w:rFonts w:cs="Arial"/>
          <w:szCs w:val="18"/>
        </w:rPr>
        <w:t xml:space="preserve">gdy dla </w:t>
      </w:r>
      <w:r w:rsidR="007275D7" w:rsidRPr="00372E97">
        <w:rPr>
          <w:rFonts w:cs="Arial"/>
          <w:szCs w:val="18"/>
        </w:rPr>
        <w:t>przedsięwzięcia przewidywane jest uzyskanie decyzji środowiskowej</w:t>
      </w:r>
      <w:r>
        <w:rPr>
          <w:rFonts w:cs="Arial"/>
          <w:szCs w:val="18"/>
          <w:lang w:val="pl-PL"/>
        </w:rPr>
        <w:t>.</w:t>
      </w:r>
    </w:p>
    <w:p w:rsidR="003A7FC7" w:rsidRPr="00C62D83" w:rsidRDefault="00C62D83" w:rsidP="00707396">
      <w:pPr>
        <w:pStyle w:val="Akapitzlist"/>
        <w:numPr>
          <w:ilvl w:val="2"/>
          <w:numId w:val="4"/>
        </w:numPr>
        <w:spacing w:after="120" w:line="240" w:lineRule="auto"/>
        <w:ind w:left="1418" w:hanging="425"/>
        <w:jc w:val="both"/>
        <w:rPr>
          <w:rFonts w:cs="Arial"/>
          <w:color w:val="000000" w:themeColor="text1"/>
          <w:szCs w:val="18"/>
        </w:rPr>
      </w:pPr>
      <w:r w:rsidRPr="00C62D83">
        <w:rPr>
          <w:rFonts w:cs="Arial"/>
          <w:color w:val="000000" w:themeColor="text1"/>
          <w:szCs w:val="18"/>
          <w:lang w:val="pl-PL"/>
        </w:rPr>
        <w:t>K</w:t>
      </w:r>
      <w:r w:rsidR="007275D7" w:rsidRPr="00C62D83">
        <w:rPr>
          <w:rFonts w:cs="Arial"/>
          <w:color w:val="000000" w:themeColor="text1"/>
          <w:szCs w:val="18"/>
        </w:rPr>
        <w:t xml:space="preserve">ierownicy </w:t>
      </w:r>
      <w:r w:rsidRPr="00C62D83">
        <w:rPr>
          <w:rFonts w:cs="Arial"/>
          <w:color w:val="000000" w:themeColor="text1"/>
          <w:szCs w:val="18"/>
          <w:lang w:val="pl-PL"/>
        </w:rPr>
        <w:t>komórek organizacyjnych</w:t>
      </w:r>
      <w:r w:rsidR="007275D7" w:rsidRPr="00C62D83">
        <w:rPr>
          <w:rFonts w:cs="Arial"/>
          <w:color w:val="000000" w:themeColor="text1"/>
          <w:szCs w:val="18"/>
        </w:rPr>
        <w:t xml:space="preserve"> – w zakresie zatwierdzania</w:t>
      </w:r>
      <w:r w:rsidR="005B6431" w:rsidRPr="00C62D83">
        <w:rPr>
          <w:rFonts w:cs="Arial"/>
          <w:color w:val="000000" w:themeColor="text1"/>
          <w:szCs w:val="18"/>
        </w:rPr>
        <w:t xml:space="preserve"> założeń projektowych</w:t>
      </w:r>
      <w:r w:rsidR="004230F7" w:rsidRPr="00C62D83">
        <w:rPr>
          <w:rFonts w:cs="Arial"/>
          <w:color w:val="000000" w:themeColor="text1"/>
          <w:szCs w:val="18"/>
          <w:lang w:val="pl-PL"/>
        </w:rPr>
        <w:t>,</w:t>
      </w:r>
      <w:r w:rsidR="007275D7" w:rsidRPr="00C62D83">
        <w:rPr>
          <w:rFonts w:cs="Arial"/>
          <w:color w:val="000000" w:themeColor="text1"/>
          <w:szCs w:val="18"/>
        </w:rPr>
        <w:t xml:space="preserve"> określonych w</w:t>
      </w:r>
      <w:r>
        <w:rPr>
          <w:rFonts w:cs="Arial"/>
          <w:color w:val="000000" w:themeColor="text1"/>
          <w:szCs w:val="18"/>
          <w:lang w:val="pl-PL"/>
        </w:rPr>
        <w:t> </w:t>
      </w:r>
      <w:r w:rsidR="007275D7" w:rsidRPr="00C62D83">
        <w:rPr>
          <w:rFonts w:cs="Arial"/>
          <w:color w:val="000000" w:themeColor="text1"/>
          <w:szCs w:val="18"/>
        </w:rPr>
        <w:t>Instrukcji</w:t>
      </w:r>
      <w:r w:rsidR="00D36C6F" w:rsidRPr="00C62D83">
        <w:rPr>
          <w:rFonts w:cs="Arial"/>
          <w:color w:val="000000" w:themeColor="text1"/>
          <w:szCs w:val="18"/>
          <w:lang w:val="pl-PL"/>
        </w:rPr>
        <w:t>.</w:t>
      </w:r>
    </w:p>
    <w:p w:rsidR="00372E97" w:rsidRPr="00372E97" w:rsidRDefault="00C62D83" w:rsidP="00707396">
      <w:pPr>
        <w:pStyle w:val="Akapitzlist"/>
        <w:numPr>
          <w:ilvl w:val="2"/>
          <w:numId w:val="4"/>
        </w:numPr>
        <w:spacing w:after="120" w:line="240" w:lineRule="auto"/>
        <w:ind w:left="1418" w:hanging="425"/>
        <w:jc w:val="both"/>
        <w:rPr>
          <w:rFonts w:cs="Arial"/>
          <w:szCs w:val="18"/>
        </w:rPr>
      </w:pPr>
      <w:r w:rsidRPr="00C62D83">
        <w:rPr>
          <w:rFonts w:cs="Arial"/>
          <w:color w:val="000000" w:themeColor="text1"/>
          <w:szCs w:val="18"/>
          <w:lang w:val="pl-PL"/>
        </w:rPr>
        <w:t>K</w:t>
      </w:r>
      <w:r w:rsidRPr="00C62D83">
        <w:rPr>
          <w:rFonts w:cs="Arial"/>
          <w:color w:val="000000" w:themeColor="text1"/>
          <w:szCs w:val="18"/>
        </w:rPr>
        <w:t xml:space="preserve">ierownicy </w:t>
      </w:r>
      <w:r w:rsidRPr="00C62D83">
        <w:rPr>
          <w:rFonts w:cs="Arial"/>
          <w:color w:val="000000" w:themeColor="text1"/>
          <w:szCs w:val="18"/>
          <w:lang w:val="pl-PL"/>
        </w:rPr>
        <w:t>komórek organizacyjnych</w:t>
      </w:r>
      <w:r w:rsidRPr="00C62D83">
        <w:rPr>
          <w:rFonts w:cs="Arial"/>
          <w:color w:val="000000" w:themeColor="text1"/>
          <w:szCs w:val="18"/>
        </w:rPr>
        <w:t xml:space="preserve"> –</w:t>
      </w:r>
      <w:r>
        <w:rPr>
          <w:rFonts w:cs="Arial"/>
          <w:color w:val="000000" w:themeColor="text1"/>
          <w:szCs w:val="18"/>
          <w:lang w:val="pl-PL"/>
        </w:rPr>
        <w:t xml:space="preserve"> </w:t>
      </w:r>
      <w:r w:rsidR="00372E97" w:rsidRPr="00F71E1C">
        <w:rPr>
          <w:rFonts w:cs="Arial"/>
          <w:szCs w:val="18"/>
        </w:rPr>
        <w:t xml:space="preserve">w zakresie zapoznania z treścią Instrukcji właściwych merytorycznie pracowników oraz nadzorowania </w:t>
      </w:r>
      <w:r w:rsidR="004230F7">
        <w:rPr>
          <w:rFonts w:cs="Arial"/>
          <w:szCs w:val="18"/>
          <w:lang w:val="pl-PL"/>
        </w:rPr>
        <w:t xml:space="preserve">i przestrzegania </w:t>
      </w:r>
      <w:r w:rsidR="00372E97" w:rsidRPr="00F71E1C">
        <w:rPr>
          <w:rFonts w:cs="Arial"/>
          <w:szCs w:val="18"/>
        </w:rPr>
        <w:t>stosowania</w:t>
      </w:r>
      <w:r w:rsidR="005B6431">
        <w:rPr>
          <w:rFonts w:cs="Arial"/>
          <w:szCs w:val="18"/>
          <w:lang w:val="pl-PL"/>
        </w:rPr>
        <w:t xml:space="preserve"> postanowień Instrukcji w</w:t>
      </w:r>
      <w:r w:rsidR="00A7077B">
        <w:rPr>
          <w:rFonts w:cs="Arial"/>
          <w:szCs w:val="18"/>
          <w:lang w:val="pl-PL"/>
        </w:rPr>
        <w:t> </w:t>
      </w:r>
      <w:r w:rsidR="005B6431">
        <w:rPr>
          <w:rFonts w:cs="Arial"/>
          <w:szCs w:val="18"/>
          <w:lang w:val="pl-PL"/>
        </w:rPr>
        <w:t>bieżącej działalności</w:t>
      </w:r>
      <w:r w:rsidR="00C24BAF">
        <w:rPr>
          <w:rFonts w:cs="Arial"/>
          <w:szCs w:val="18"/>
          <w:lang w:val="pl-PL"/>
        </w:rPr>
        <w:t xml:space="preserve"> komórki organizacyjnej</w:t>
      </w:r>
      <w:r w:rsidR="00372E97" w:rsidRPr="00F71E1C">
        <w:rPr>
          <w:rFonts w:cs="Arial"/>
          <w:szCs w:val="18"/>
        </w:rPr>
        <w:t>.</w:t>
      </w:r>
    </w:p>
    <w:p w:rsidR="001D02E7" w:rsidRPr="00E63CD1" w:rsidRDefault="001D02E7" w:rsidP="00707396">
      <w:pPr>
        <w:pStyle w:val="Akapitzlist"/>
        <w:numPr>
          <w:ilvl w:val="1"/>
          <w:numId w:val="1"/>
        </w:numPr>
        <w:spacing w:after="120" w:line="240" w:lineRule="auto"/>
        <w:ind w:left="993" w:hanging="851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Nadzór bieżący nad </w:t>
      </w:r>
      <w:r w:rsidR="005B6431">
        <w:rPr>
          <w:rFonts w:cs="Arial"/>
          <w:szCs w:val="18"/>
          <w:lang w:val="pl-PL"/>
        </w:rPr>
        <w:t>stosowaniem</w:t>
      </w:r>
      <w:r w:rsidR="005B6431">
        <w:rPr>
          <w:rFonts w:cs="Arial"/>
          <w:szCs w:val="18"/>
        </w:rPr>
        <w:t xml:space="preserve"> </w:t>
      </w:r>
      <w:r w:rsidR="00E63CD1" w:rsidRPr="00D36C6F">
        <w:rPr>
          <w:rFonts w:cs="Arial"/>
          <w:i/>
          <w:szCs w:val="18"/>
        </w:rPr>
        <w:t>Instrukcji</w:t>
      </w:r>
      <w:r w:rsidR="00E63CD1">
        <w:rPr>
          <w:rFonts w:cs="Arial"/>
          <w:szCs w:val="18"/>
        </w:rPr>
        <w:t xml:space="preserve"> sprawuj</w:t>
      </w:r>
      <w:r w:rsidR="00D05FFF">
        <w:rPr>
          <w:rFonts w:cs="Arial"/>
          <w:szCs w:val="18"/>
          <w:lang w:val="pl-PL"/>
        </w:rPr>
        <w:t>ą:</w:t>
      </w:r>
      <w:r w:rsidR="00E63CD1">
        <w:rPr>
          <w:rFonts w:cs="Arial"/>
          <w:szCs w:val="18"/>
        </w:rPr>
        <w:t xml:space="preserve"> </w:t>
      </w:r>
      <w:r w:rsidR="00D05FFF">
        <w:rPr>
          <w:rFonts w:cs="Arial"/>
          <w:szCs w:val="18"/>
          <w:lang w:val="pl-PL"/>
        </w:rPr>
        <w:t>Dyrektor Techniczny</w:t>
      </w:r>
      <w:r w:rsidR="00C61710">
        <w:rPr>
          <w:rFonts w:cs="Arial"/>
          <w:szCs w:val="18"/>
          <w:lang w:val="pl-PL"/>
        </w:rPr>
        <w:t>,</w:t>
      </w:r>
      <w:r w:rsidR="009A7880">
        <w:rPr>
          <w:rFonts w:cs="Arial"/>
          <w:szCs w:val="18"/>
          <w:lang w:val="pl-PL"/>
        </w:rPr>
        <w:t xml:space="preserve"> Dyrektor ds. Produkcji</w:t>
      </w:r>
      <w:r w:rsidR="00D05FFF">
        <w:rPr>
          <w:rFonts w:cs="Arial"/>
          <w:szCs w:val="18"/>
          <w:lang w:val="pl-PL"/>
        </w:rPr>
        <w:t>, każdy w</w:t>
      </w:r>
      <w:r w:rsidR="009A7880">
        <w:rPr>
          <w:rFonts w:cs="Arial"/>
          <w:szCs w:val="18"/>
          <w:lang w:val="pl-PL"/>
        </w:rPr>
        <w:t> </w:t>
      </w:r>
      <w:r w:rsidR="00D05FFF">
        <w:rPr>
          <w:rFonts w:cs="Arial"/>
          <w:szCs w:val="18"/>
          <w:lang w:val="pl-PL"/>
        </w:rPr>
        <w:t>swoim zakresie działania</w:t>
      </w:r>
      <w:r w:rsidRPr="00E63CD1">
        <w:rPr>
          <w:rFonts w:cs="Arial"/>
          <w:szCs w:val="18"/>
        </w:rPr>
        <w:t>.</w:t>
      </w:r>
    </w:p>
    <w:p w:rsidR="001D02E7" w:rsidRPr="00784963" w:rsidRDefault="001D02E7" w:rsidP="00707396">
      <w:pPr>
        <w:pStyle w:val="Akapitzlist"/>
        <w:numPr>
          <w:ilvl w:val="1"/>
          <w:numId w:val="1"/>
        </w:numPr>
        <w:spacing w:after="120" w:line="240" w:lineRule="auto"/>
        <w:ind w:left="993" w:hanging="851"/>
        <w:jc w:val="both"/>
        <w:rPr>
          <w:rFonts w:cs="Arial"/>
          <w:szCs w:val="18"/>
        </w:rPr>
      </w:pPr>
      <w:r w:rsidRPr="00D97B38">
        <w:rPr>
          <w:rFonts w:cs="Arial"/>
          <w:szCs w:val="18"/>
        </w:rPr>
        <w:t xml:space="preserve">Nadzór ogólny nad </w:t>
      </w:r>
      <w:r w:rsidR="005B6431">
        <w:rPr>
          <w:rFonts w:cs="Arial"/>
          <w:szCs w:val="18"/>
          <w:lang w:val="pl-PL"/>
        </w:rPr>
        <w:t>stosowaniem</w:t>
      </w:r>
      <w:r w:rsidR="005B6431">
        <w:rPr>
          <w:rFonts w:cs="Arial"/>
          <w:szCs w:val="18"/>
        </w:rPr>
        <w:t xml:space="preserve"> </w:t>
      </w:r>
      <w:r w:rsidR="00E63CD1">
        <w:rPr>
          <w:rFonts w:cs="Arial"/>
          <w:szCs w:val="18"/>
        </w:rPr>
        <w:t xml:space="preserve">instrukcji sprawuje </w:t>
      </w:r>
      <w:r w:rsidRPr="00D97B38">
        <w:rPr>
          <w:rFonts w:cs="Arial"/>
          <w:szCs w:val="18"/>
        </w:rPr>
        <w:t xml:space="preserve">Dyrektor </w:t>
      </w:r>
      <w:r w:rsidR="009A7880">
        <w:rPr>
          <w:rFonts w:cs="Arial"/>
          <w:szCs w:val="18"/>
          <w:lang w:val="pl-PL"/>
        </w:rPr>
        <w:t xml:space="preserve">Generalny </w:t>
      </w:r>
      <w:r w:rsidR="009C6ABE" w:rsidRPr="009C6ABE">
        <w:rPr>
          <w:rFonts w:cs="Arial"/>
          <w:szCs w:val="18"/>
          <w:lang w:val="pl-PL"/>
        </w:rPr>
        <w:t>Górażdże Cement</w:t>
      </w:r>
      <w:r w:rsidRPr="00D97B38">
        <w:rPr>
          <w:rFonts w:cs="Arial"/>
          <w:szCs w:val="18"/>
        </w:rPr>
        <w:t xml:space="preserve">. </w:t>
      </w:r>
    </w:p>
    <w:p w:rsidR="00132DAF" w:rsidRDefault="00132DAF" w:rsidP="00D36C6F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cs="Arial"/>
          <w:b/>
          <w:color w:val="1F497D"/>
          <w:sz w:val="20"/>
          <w:szCs w:val="20"/>
        </w:rPr>
      </w:pPr>
      <w:r w:rsidRPr="00D97B38" w:rsidDel="002A1B69">
        <w:rPr>
          <w:rFonts w:cs="Arial"/>
          <w:b/>
          <w:color w:val="1F497D"/>
          <w:sz w:val="20"/>
          <w:szCs w:val="20"/>
        </w:rPr>
        <w:t>DOKUMENTY POWIĄZANE</w:t>
      </w:r>
      <w:r w:rsidR="00C71A4E">
        <w:rPr>
          <w:rFonts w:cs="Arial"/>
          <w:b/>
          <w:color w:val="1F497D"/>
          <w:sz w:val="20"/>
          <w:szCs w:val="20"/>
          <w:lang w:val="pl-PL"/>
        </w:rPr>
        <w:t>*</w:t>
      </w:r>
    </w:p>
    <w:p w:rsidR="00372E97" w:rsidRPr="00D36C6F" w:rsidRDefault="00D36C6F" w:rsidP="00D36C6F">
      <w:pPr>
        <w:spacing w:after="120"/>
        <w:jc w:val="both"/>
        <w:rPr>
          <w:rFonts w:cs="Arial"/>
          <w:i/>
          <w:color w:val="000000" w:themeColor="text1"/>
          <w:szCs w:val="18"/>
        </w:rPr>
      </w:pPr>
      <w:r w:rsidRPr="00D36C6F">
        <w:rPr>
          <w:rFonts w:cs="Arial"/>
          <w:i/>
          <w:color w:val="000000" w:themeColor="text1"/>
          <w:szCs w:val="18"/>
        </w:rPr>
        <w:t>B</w:t>
      </w:r>
      <w:r w:rsidR="009A7880" w:rsidRPr="00D36C6F">
        <w:rPr>
          <w:rFonts w:cs="Arial"/>
          <w:i/>
          <w:color w:val="000000" w:themeColor="text1"/>
          <w:szCs w:val="18"/>
        </w:rPr>
        <w:t>rak</w:t>
      </w:r>
    </w:p>
    <w:p w:rsidR="00132DAF" w:rsidRDefault="00132DAF" w:rsidP="00D36C6F">
      <w:pPr>
        <w:pStyle w:val="Akapitzlist"/>
        <w:numPr>
          <w:ilvl w:val="0"/>
          <w:numId w:val="1"/>
        </w:numPr>
        <w:spacing w:before="240" w:after="120" w:line="240" w:lineRule="auto"/>
        <w:jc w:val="both"/>
        <w:rPr>
          <w:rFonts w:cs="Arial"/>
          <w:b/>
          <w:color w:val="1F497D"/>
          <w:sz w:val="20"/>
          <w:szCs w:val="20"/>
        </w:rPr>
      </w:pPr>
      <w:r w:rsidRPr="00132DAF" w:rsidDel="002A1B69">
        <w:rPr>
          <w:rFonts w:cs="Arial"/>
          <w:b/>
          <w:color w:val="1F497D"/>
          <w:sz w:val="20"/>
          <w:szCs w:val="20"/>
        </w:rPr>
        <w:t>ZAŁĄCZNIKI</w:t>
      </w:r>
    </w:p>
    <w:p w:rsidR="00796847" w:rsidRPr="009C6ABE" w:rsidRDefault="00346796" w:rsidP="00F10BCB">
      <w:pPr>
        <w:pStyle w:val="Akapitzlist"/>
        <w:numPr>
          <w:ilvl w:val="1"/>
          <w:numId w:val="1"/>
        </w:numPr>
        <w:ind w:left="993" w:hanging="851"/>
        <w:contextualSpacing/>
        <w:jc w:val="both"/>
        <w:rPr>
          <w:rFonts w:cs="Arial"/>
          <w:szCs w:val="18"/>
        </w:rPr>
      </w:pPr>
      <w:r w:rsidRPr="009C6ABE">
        <w:rPr>
          <w:rFonts w:ascii="Arial,Italic" w:hAnsi="Arial,Italic" w:cs="Arial,Italic"/>
          <w:i/>
          <w:iCs/>
          <w:szCs w:val="18"/>
          <w:lang w:val="pl-PL" w:eastAsia="pl-PL"/>
        </w:rPr>
        <w:t>Zał.</w:t>
      </w:r>
      <w:r w:rsidR="00617BFD" w:rsidRPr="009C6ABE">
        <w:rPr>
          <w:rFonts w:ascii="Arial,Italic" w:hAnsi="Arial,Italic" w:cs="Arial,Italic"/>
          <w:i/>
          <w:iCs/>
          <w:szCs w:val="18"/>
          <w:lang w:val="pl-PL" w:eastAsia="pl-PL"/>
        </w:rPr>
        <w:t xml:space="preserve"> </w:t>
      </w:r>
      <w:r w:rsidRPr="009C6ABE">
        <w:rPr>
          <w:rFonts w:ascii="Arial,Italic" w:hAnsi="Arial,Italic" w:cs="Arial,Italic"/>
          <w:i/>
          <w:iCs/>
          <w:szCs w:val="18"/>
          <w:lang w:val="pl-PL" w:eastAsia="pl-PL"/>
        </w:rPr>
        <w:t>1</w:t>
      </w:r>
      <w:r w:rsidRPr="009C6ABE">
        <w:rPr>
          <w:rFonts w:cs="Arial"/>
          <w:szCs w:val="18"/>
        </w:rPr>
        <w:tab/>
      </w:r>
      <w:r w:rsidR="001B7FAE" w:rsidRPr="009C6ABE">
        <w:rPr>
          <w:rFonts w:cs="Arial"/>
          <w:szCs w:val="18"/>
        </w:rPr>
        <w:t xml:space="preserve">Opis wymagań dotyczących </w:t>
      </w:r>
      <w:r w:rsidR="009C6ABE">
        <w:rPr>
          <w:rFonts w:cs="Arial"/>
          <w:szCs w:val="18"/>
          <w:lang w:val="pl-PL"/>
        </w:rPr>
        <w:t>przygotowania wersji elektronicznej dokumentacji projektu</w:t>
      </w:r>
      <w:r w:rsidR="00C62D83">
        <w:rPr>
          <w:rFonts w:cs="Arial"/>
          <w:szCs w:val="18"/>
          <w:lang w:val="pl-PL"/>
        </w:rPr>
        <w:t xml:space="preserve"> </w:t>
      </w:r>
      <w:r w:rsidR="00C62D83" w:rsidRPr="009C6ABE">
        <w:rPr>
          <w:rFonts w:cs="Arial"/>
          <w:szCs w:val="18"/>
          <w:lang w:val="pl-PL"/>
        </w:rPr>
        <w:t>(dla wykonawcy dokumentacji)</w:t>
      </w:r>
    </w:p>
    <w:p w:rsidR="00F402BA" w:rsidRPr="009C6ABE" w:rsidRDefault="00F402BA" w:rsidP="00F402BA">
      <w:pPr>
        <w:pStyle w:val="Akapitzlist"/>
        <w:numPr>
          <w:ilvl w:val="1"/>
          <w:numId w:val="1"/>
        </w:numPr>
        <w:ind w:left="993" w:hanging="851"/>
        <w:contextualSpacing/>
        <w:jc w:val="both"/>
        <w:rPr>
          <w:rFonts w:cs="Arial"/>
          <w:szCs w:val="18"/>
        </w:rPr>
      </w:pPr>
      <w:r w:rsidRPr="009C6ABE">
        <w:rPr>
          <w:rFonts w:ascii="Arial,Italic" w:hAnsi="Arial,Italic" w:cs="Arial,Italic"/>
          <w:i/>
          <w:iCs/>
          <w:szCs w:val="18"/>
          <w:lang w:val="pl-PL" w:eastAsia="pl-PL"/>
        </w:rPr>
        <w:t>Zał.</w:t>
      </w:r>
      <w:r w:rsidR="00617BFD" w:rsidRPr="009C6ABE">
        <w:rPr>
          <w:rFonts w:ascii="Arial,Italic" w:hAnsi="Arial,Italic" w:cs="Arial,Italic"/>
          <w:i/>
          <w:iCs/>
          <w:szCs w:val="18"/>
          <w:lang w:val="pl-PL" w:eastAsia="pl-PL"/>
        </w:rPr>
        <w:t xml:space="preserve"> </w:t>
      </w:r>
      <w:r w:rsidR="009C6ABE">
        <w:rPr>
          <w:rFonts w:ascii="Arial,Italic" w:hAnsi="Arial,Italic" w:cs="Arial,Italic"/>
          <w:i/>
          <w:iCs/>
          <w:szCs w:val="18"/>
          <w:lang w:val="pl-PL" w:eastAsia="pl-PL"/>
        </w:rPr>
        <w:t>2</w:t>
      </w:r>
      <w:r w:rsidRPr="009C6ABE">
        <w:rPr>
          <w:rFonts w:cs="Arial"/>
          <w:szCs w:val="18"/>
        </w:rPr>
        <w:tab/>
      </w:r>
      <w:r w:rsidR="00773DFD" w:rsidRPr="009C6ABE">
        <w:rPr>
          <w:rFonts w:cs="Arial"/>
          <w:szCs w:val="18"/>
          <w:lang w:val="pl-PL"/>
        </w:rPr>
        <w:t xml:space="preserve">Wykaz </w:t>
      </w:r>
      <w:r w:rsidRPr="009C6ABE">
        <w:rPr>
          <w:rFonts w:cs="Arial"/>
          <w:szCs w:val="18"/>
          <w:lang w:val="pl-PL"/>
        </w:rPr>
        <w:t xml:space="preserve">plików </w:t>
      </w:r>
      <w:r w:rsidR="00C62D83" w:rsidRPr="009C6ABE">
        <w:rPr>
          <w:rFonts w:cs="Arial"/>
          <w:szCs w:val="18"/>
          <w:lang w:val="pl-PL"/>
        </w:rPr>
        <w:t>(dla wykonawcy dokumentacji)</w:t>
      </w:r>
    </w:p>
    <w:p w:rsidR="00F402BA" w:rsidRPr="009C6ABE" w:rsidRDefault="00F402BA" w:rsidP="00F402BA">
      <w:pPr>
        <w:pStyle w:val="Akapitzlist"/>
        <w:numPr>
          <w:ilvl w:val="1"/>
          <w:numId w:val="1"/>
        </w:numPr>
        <w:ind w:left="993" w:hanging="851"/>
        <w:contextualSpacing/>
        <w:jc w:val="both"/>
        <w:rPr>
          <w:rFonts w:cs="Arial"/>
          <w:szCs w:val="18"/>
        </w:rPr>
      </w:pPr>
      <w:r w:rsidRPr="009C6ABE">
        <w:rPr>
          <w:rFonts w:ascii="Arial,Italic" w:hAnsi="Arial,Italic" w:cs="Arial,Italic"/>
          <w:i/>
          <w:iCs/>
          <w:szCs w:val="18"/>
          <w:lang w:val="pl-PL" w:eastAsia="pl-PL"/>
        </w:rPr>
        <w:lastRenderedPageBreak/>
        <w:t>Zał.</w:t>
      </w:r>
      <w:r w:rsidR="00617BFD" w:rsidRPr="009C6ABE">
        <w:rPr>
          <w:rFonts w:ascii="Arial,Italic" w:hAnsi="Arial,Italic" w:cs="Arial,Italic"/>
          <w:i/>
          <w:iCs/>
          <w:szCs w:val="18"/>
          <w:lang w:val="pl-PL" w:eastAsia="pl-PL"/>
        </w:rPr>
        <w:t xml:space="preserve"> </w:t>
      </w:r>
      <w:r w:rsidR="009C6ABE">
        <w:rPr>
          <w:rFonts w:ascii="Arial,Italic" w:hAnsi="Arial,Italic" w:cs="Arial,Italic"/>
          <w:i/>
          <w:iCs/>
          <w:szCs w:val="18"/>
          <w:lang w:val="pl-PL" w:eastAsia="pl-PL"/>
        </w:rPr>
        <w:t>3</w:t>
      </w:r>
      <w:r w:rsidRPr="009C6ABE">
        <w:rPr>
          <w:rFonts w:cs="Arial"/>
          <w:szCs w:val="18"/>
        </w:rPr>
        <w:tab/>
      </w:r>
      <w:r w:rsidR="00583459" w:rsidRPr="009C6ABE">
        <w:rPr>
          <w:rFonts w:cs="Arial"/>
          <w:szCs w:val="18"/>
          <w:lang w:val="pl-PL"/>
        </w:rPr>
        <w:t xml:space="preserve">Opis przygotowania wykazu plików </w:t>
      </w:r>
      <w:r w:rsidRPr="009C6ABE">
        <w:rPr>
          <w:rFonts w:cs="Arial"/>
          <w:szCs w:val="18"/>
          <w:lang w:val="pl-PL"/>
        </w:rPr>
        <w:t xml:space="preserve">(dla </w:t>
      </w:r>
      <w:r w:rsidR="00583459" w:rsidRPr="009C6ABE">
        <w:rPr>
          <w:rFonts w:cs="Arial"/>
          <w:szCs w:val="18"/>
          <w:lang w:val="pl-PL"/>
        </w:rPr>
        <w:t>wykonawcy</w:t>
      </w:r>
      <w:r w:rsidR="003E7E77" w:rsidRPr="009C6ABE">
        <w:rPr>
          <w:rFonts w:cs="Arial"/>
          <w:szCs w:val="18"/>
          <w:lang w:val="pl-PL"/>
        </w:rPr>
        <w:t xml:space="preserve"> dokumentacji</w:t>
      </w:r>
      <w:r w:rsidRPr="009C6ABE">
        <w:rPr>
          <w:rFonts w:cs="Arial"/>
          <w:szCs w:val="18"/>
          <w:lang w:val="pl-PL"/>
        </w:rPr>
        <w:t>)</w:t>
      </w:r>
    </w:p>
    <w:p w:rsidR="00E33D20" w:rsidRPr="009C6ABE" w:rsidRDefault="00E33D20" w:rsidP="00F402BA">
      <w:pPr>
        <w:pStyle w:val="Akapitzlist"/>
        <w:numPr>
          <w:ilvl w:val="1"/>
          <w:numId w:val="1"/>
        </w:numPr>
        <w:ind w:left="993" w:hanging="851"/>
        <w:contextualSpacing/>
        <w:jc w:val="both"/>
        <w:rPr>
          <w:rFonts w:cs="Arial"/>
          <w:szCs w:val="18"/>
        </w:rPr>
      </w:pPr>
      <w:r w:rsidRPr="009C6ABE">
        <w:rPr>
          <w:rFonts w:cs="Arial"/>
          <w:i/>
          <w:szCs w:val="18"/>
          <w:lang w:val="pl-PL"/>
        </w:rPr>
        <w:t xml:space="preserve">Zał. </w:t>
      </w:r>
      <w:r w:rsidR="007266EC">
        <w:rPr>
          <w:rFonts w:cs="Arial"/>
          <w:i/>
          <w:szCs w:val="18"/>
          <w:lang w:val="pl-PL"/>
        </w:rPr>
        <w:t>4</w:t>
      </w:r>
      <w:r w:rsidRPr="009C6ABE">
        <w:rPr>
          <w:rFonts w:cs="Arial"/>
          <w:szCs w:val="18"/>
          <w:lang w:val="pl-PL"/>
        </w:rPr>
        <w:tab/>
        <w:t xml:space="preserve">Instrukcja Administratora Merytorycznego systemu MERIDIAN (dla służb </w:t>
      </w:r>
      <w:r w:rsidR="009C6ABE">
        <w:rPr>
          <w:rFonts w:cs="Arial"/>
          <w:szCs w:val="18"/>
          <w:lang w:val="pl-PL"/>
        </w:rPr>
        <w:t>cementowni</w:t>
      </w:r>
      <w:r w:rsidRPr="009C6ABE">
        <w:rPr>
          <w:rFonts w:cs="Arial"/>
          <w:szCs w:val="18"/>
          <w:lang w:val="pl-PL"/>
        </w:rPr>
        <w:t>)</w:t>
      </w:r>
    </w:p>
    <w:p w:rsidR="00346796" w:rsidRPr="001B7FAE" w:rsidRDefault="00346796" w:rsidP="00346796">
      <w:pPr>
        <w:ind w:left="1077"/>
        <w:jc w:val="both"/>
        <w:rPr>
          <w:rFonts w:eastAsia="Calibri" w:cs="Arial"/>
          <w:i/>
          <w:szCs w:val="18"/>
          <w:lang w:eastAsia="en-US"/>
        </w:rPr>
      </w:pPr>
    </w:p>
    <w:p w:rsidR="00132DAF" w:rsidRDefault="00132DAF" w:rsidP="006E7875">
      <w:pPr>
        <w:pStyle w:val="Akapitzlist"/>
        <w:numPr>
          <w:ilvl w:val="0"/>
          <w:numId w:val="1"/>
        </w:numPr>
        <w:spacing w:before="120" w:after="60"/>
        <w:jc w:val="both"/>
        <w:rPr>
          <w:rFonts w:cs="Arial"/>
          <w:b/>
          <w:color w:val="1F497D"/>
          <w:sz w:val="20"/>
          <w:szCs w:val="20"/>
        </w:rPr>
      </w:pPr>
      <w:r w:rsidRPr="00132DAF">
        <w:rPr>
          <w:rFonts w:cs="Arial"/>
          <w:b/>
          <w:color w:val="1F497D"/>
          <w:sz w:val="20"/>
          <w:szCs w:val="20"/>
        </w:rPr>
        <w:t>SKRÓTY</w:t>
      </w:r>
      <w:r w:rsidR="007B61F0">
        <w:rPr>
          <w:rFonts w:cs="Arial"/>
          <w:b/>
          <w:color w:val="1F497D"/>
          <w:sz w:val="20"/>
          <w:szCs w:val="20"/>
        </w:rPr>
        <w:t xml:space="preserve"> I </w:t>
      </w:r>
      <w:r w:rsidRPr="00132DAF">
        <w:rPr>
          <w:rFonts w:cs="Arial"/>
          <w:b/>
          <w:color w:val="1F497D"/>
          <w:sz w:val="20"/>
          <w:szCs w:val="20"/>
        </w:rPr>
        <w:t>DEFINICJE</w:t>
      </w:r>
    </w:p>
    <w:p w:rsidR="0089511D" w:rsidRPr="00A2611C" w:rsidRDefault="00D01859" w:rsidP="005D143B">
      <w:pPr>
        <w:pStyle w:val="Akapitzlist"/>
        <w:ind w:left="357"/>
        <w:contextualSpacing/>
        <w:jc w:val="both"/>
        <w:rPr>
          <w:rFonts w:cs="Arial"/>
          <w:i/>
          <w:color w:val="1F497D"/>
          <w:szCs w:val="18"/>
          <w:u w:val="single"/>
          <w:lang w:val="pl-PL"/>
        </w:rPr>
      </w:pPr>
      <w:r>
        <w:rPr>
          <w:rFonts w:cs="Arial"/>
          <w:i/>
          <w:color w:val="1F497D"/>
          <w:szCs w:val="18"/>
          <w:u w:val="single"/>
          <w:lang w:val="pl-PL"/>
        </w:rPr>
        <w:t xml:space="preserve">Administrator Merytoryczny MERIDIAN, Administrator Techniczny MERIDIAN, </w:t>
      </w:r>
      <w:r w:rsidR="009A7880">
        <w:rPr>
          <w:rFonts w:cs="Arial"/>
          <w:i/>
          <w:color w:val="1F497D"/>
          <w:szCs w:val="18"/>
          <w:u w:val="single"/>
          <w:lang w:val="pl-PL"/>
        </w:rPr>
        <w:t>Archiwum Dokumentacji Technicznej</w:t>
      </w:r>
      <w:r w:rsidR="00A2611C">
        <w:rPr>
          <w:rFonts w:cs="Arial"/>
          <w:i/>
          <w:color w:val="1F497D"/>
          <w:szCs w:val="18"/>
          <w:u w:val="single"/>
          <w:lang w:val="pl-PL"/>
        </w:rPr>
        <w:t xml:space="preserve">, </w:t>
      </w:r>
      <w:r w:rsidR="009A7880">
        <w:rPr>
          <w:rFonts w:cs="Arial"/>
          <w:i/>
          <w:color w:val="1F497D"/>
          <w:szCs w:val="18"/>
          <w:u w:val="single"/>
          <w:lang w:val="pl-PL"/>
        </w:rPr>
        <w:t>TP (Dział In</w:t>
      </w:r>
      <w:r w:rsidR="00C62D83">
        <w:rPr>
          <w:rFonts w:cs="Arial"/>
          <w:i/>
          <w:color w:val="1F497D"/>
          <w:szCs w:val="18"/>
          <w:u w:val="single"/>
          <w:lang w:val="pl-PL"/>
        </w:rPr>
        <w:t>westycji</w:t>
      </w:r>
      <w:r w:rsidR="009A7880">
        <w:rPr>
          <w:rFonts w:cs="Arial"/>
          <w:i/>
          <w:color w:val="1F497D"/>
          <w:szCs w:val="18"/>
          <w:u w:val="single"/>
          <w:lang w:val="pl-PL"/>
        </w:rPr>
        <w:t>)</w:t>
      </w:r>
      <w:r w:rsidR="00901CDF">
        <w:rPr>
          <w:rFonts w:cs="Arial"/>
          <w:i/>
          <w:color w:val="1F497D"/>
          <w:szCs w:val="18"/>
          <w:u w:val="single"/>
          <w:lang w:val="pl-PL"/>
        </w:rPr>
        <w:t>,</w:t>
      </w:r>
      <w:r w:rsidR="00507B30">
        <w:rPr>
          <w:rFonts w:cs="Arial"/>
          <w:i/>
          <w:color w:val="1F497D"/>
          <w:szCs w:val="18"/>
          <w:u w:val="single"/>
          <w:lang w:val="pl-PL"/>
        </w:rPr>
        <w:t xml:space="preserve"> Dokumentacja,</w:t>
      </w:r>
      <w:r w:rsidR="00901CDF">
        <w:rPr>
          <w:rFonts w:cs="Arial"/>
          <w:i/>
          <w:color w:val="1F497D"/>
          <w:szCs w:val="18"/>
          <w:u w:val="single"/>
          <w:lang w:val="pl-PL"/>
        </w:rPr>
        <w:t xml:space="preserve"> </w:t>
      </w:r>
      <w:r w:rsidRPr="00372E97">
        <w:rPr>
          <w:rFonts w:cs="Arial"/>
          <w:i/>
          <w:color w:val="1F497D"/>
          <w:szCs w:val="18"/>
          <w:u w:val="single"/>
        </w:rPr>
        <w:t>Dokumentacja techniczna</w:t>
      </w:r>
      <w:r>
        <w:rPr>
          <w:rFonts w:cs="Arial"/>
          <w:i/>
          <w:color w:val="1F497D"/>
          <w:szCs w:val="18"/>
          <w:u w:val="single"/>
          <w:lang w:val="pl-PL"/>
        </w:rPr>
        <w:t xml:space="preserve">,  Egzemplarz nr 1, Egzemplarz nr 2, Główny Użytkownik, Instrukcja, </w:t>
      </w:r>
      <w:r w:rsidR="00507B30">
        <w:rPr>
          <w:rFonts w:cs="Arial"/>
          <w:i/>
          <w:color w:val="1F497D"/>
          <w:szCs w:val="18"/>
          <w:u w:val="single"/>
          <w:lang w:val="pl-PL"/>
        </w:rPr>
        <w:t xml:space="preserve">MERIDIAN, BC MERIDIAN Enterprise, </w:t>
      </w:r>
      <w:r>
        <w:rPr>
          <w:rFonts w:cs="Arial"/>
          <w:i/>
          <w:color w:val="1F497D"/>
          <w:szCs w:val="18"/>
          <w:u w:val="single"/>
          <w:lang w:val="pl-PL"/>
        </w:rPr>
        <w:t xml:space="preserve">Pozostałe egzemplarze, </w:t>
      </w:r>
      <w:r w:rsidR="00F93B9A">
        <w:rPr>
          <w:rFonts w:cs="Arial"/>
          <w:i/>
          <w:color w:val="1F497D"/>
          <w:szCs w:val="18"/>
          <w:u w:val="single"/>
          <w:lang w:val="pl-PL"/>
        </w:rPr>
        <w:t xml:space="preserve">Użytkownik dokumentacji, Właściciel systemu MERIDIAN, Właściciel zasobu dokumentacji elektronicznej, </w:t>
      </w:r>
      <w:r w:rsidR="009D4C09">
        <w:rPr>
          <w:rFonts w:cs="Arial"/>
          <w:i/>
          <w:color w:val="1F497D"/>
          <w:szCs w:val="18"/>
          <w:u w:val="single"/>
          <w:lang w:val="pl-PL"/>
        </w:rPr>
        <w:t xml:space="preserve">Wykonawca, </w:t>
      </w:r>
      <w:r w:rsidR="00507B30">
        <w:rPr>
          <w:rFonts w:cs="Arial"/>
          <w:i/>
          <w:color w:val="1F497D"/>
          <w:szCs w:val="18"/>
          <w:u w:val="single"/>
          <w:lang w:val="pl-PL"/>
        </w:rPr>
        <w:t>ZDI, ZDE, ZDA</w:t>
      </w:r>
      <w:r w:rsidR="009D4C09">
        <w:rPr>
          <w:rFonts w:cs="Arial"/>
          <w:i/>
          <w:color w:val="1F497D"/>
          <w:szCs w:val="18"/>
          <w:u w:val="single"/>
          <w:lang w:val="pl-PL"/>
        </w:rPr>
        <w:t>.</w:t>
      </w:r>
      <w:r w:rsidR="00507B30">
        <w:rPr>
          <w:rFonts w:cs="Arial"/>
          <w:i/>
          <w:color w:val="1F497D"/>
          <w:szCs w:val="18"/>
          <w:u w:val="single"/>
          <w:lang w:val="pl-PL"/>
        </w:rPr>
        <w:t xml:space="preserve"> </w:t>
      </w:r>
    </w:p>
    <w:p w:rsidR="00372E97" w:rsidRPr="00D36BD2" w:rsidRDefault="00372E97" w:rsidP="005D143B">
      <w:pPr>
        <w:pStyle w:val="Akapitzlist"/>
        <w:ind w:left="357"/>
        <w:contextualSpacing/>
        <w:jc w:val="both"/>
        <w:rPr>
          <w:rFonts w:cs="Arial"/>
          <w:i/>
          <w:color w:val="1F497D"/>
          <w:szCs w:val="18"/>
          <w:u w:val="single"/>
        </w:rPr>
      </w:pPr>
    </w:p>
    <w:p w:rsidR="0089511D" w:rsidRDefault="00C932E0" w:rsidP="005D143B">
      <w:pPr>
        <w:pStyle w:val="Akapitzlist"/>
        <w:spacing w:before="120" w:after="60"/>
        <w:ind w:left="142" w:firstLine="142"/>
        <w:jc w:val="both"/>
        <w:rPr>
          <w:rFonts w:eastAsia="Calibri" w:cs="Arial"/>
          <w:b/>
          <w:i/>
          <w:color w:val="1F497D"/>
          <w:sz w:val="17"/>
          <w:szCs w:val="17"/>
          <w:u w:val="single"/>
          <w:lang w:val="pl-PL" w:eastAsia="en-US"/>
        </w:rPr>
      </w:pPr>
      <w:r>
        <w:rPr>
          <w:rFonts w:eastAsia="Calibri" w:cs="Arial"/>
          <w:b/>
          <w:i/>
          <w:color w:val="1F497D"/>
          <w:sz w:val="17"/>
          <w:szCs w:val="17"/>
          <w:u w:val="single"/>
          <w:lang w:val="pl-PL" w:eastAsia="en-US"/>
        </w:rPr>
        <w:t>Definicja i s</w:t>
      </w:r>
      <w:r w:rsidR="00372E97" w:rsidRPr="00132DAF">
        <w:rPr>
          <w:rFonts w:eastAsia="Calibri" w:cs="Arial"/>
          <w:b/>
          <w:i/>
          <w:color w:val="1F497D"/>
          <w:sz w:val="17"/>
          <w:szCs w:val="17"/>
          <w:u w:val="single"/>
          <w:lang w:eastAsia="en-US"/>
        </w:rPr>
        <w:t>króty</w:t>
      </w:r>
      <w:r w:rsidR="00372E97">
        <w:rPr>
          <w:rFonts w:eastAsia="Calibri" w:cs="Arial"/>
          <w:b/>
          <w:i/>
          <w:color w:val="1F497D"/>
          <w:sz w:val="17"/>
          <w:szCs w:val="17"/>
          <w:u w:val="single"/>
          <w:lang w:eastAsia="en-US"/>
        </w:rPr>
        <w:t xml:space="preserve"> użyte na potrzeby niniejszego dokumentu</w:t>
      </w:r>
      <w:r w:rsidR="00372E97" w:rsidRPr="00132DAF">
        <w:rPr>
          <w:rFonts w:eastAsia="Calibri" w:cs="Arial"/>
          <w:b/>
          <w:i/>
          <w:color w:val="1F497D"/>
          <w:sz w:val="17"/>
          <w:szCs w:val="17"/>
          <w:u w:val="single"/>
          <w:lang w:eastAsia="en-US"/>
        </w:rPr>
        <w:t>:</w:t>
      </w:r>
    </w:p>
    <w:p w:rsidR="00363FCB" w:rsidRPr="00363FCB" w:rsidRDefault="00363FCB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cs="Arial"/>
          <w:b/>
          <w:color w:val="000000" w:themeColor="text1"/>
          <w:szCs w:val="18"/>
          <w:lang w:val="pl-PL"/>
        </w:rPr>
      </w:pPr>
      <w:r w:rsidRPr="00363FCB">
        <w:rPr>
          <w:rFonts w:cs="Arial"/>
          <w:b/>
          <w:i/>
          <w:color w:val="000000" w:themeColor="text1"/>
          <w:szCs w:val="18"/>
          <w:lang w:val="pl-PL"/>
        </w:rPr>
        <w:t>Właściciel systemu M</w:t>
      </w:r>
      <w:r w:rsidR="00773BE3">
        <w:rPr>
          <w:rFonts w:cs="Arial"/>
          <w:b/>
          <w:i/>
          <w:color w:val="000000" w:themeColor="text1"/>
          <w:szCs w:val="18"/>
          <w:lang w:val="pl-PL"/>
        </w:rPr>
        <w:t>eridian</w:t>
      </w:r>
      <w:r w:rsidRPr="00363FCB">
        <w:rPr>
          <w:rFonts w:cs="Arial"/>
          <w:b/>
          <w:color w:val="000000" w:themeColor="text1"/>
          <w:szCs w:val="18"/>
          <w:lang w:val="pl-PL"/>
        </w:rPr>
        <w:tab/>
      </w:r>
      <w:r w:rsidRPr="00363FCB">
        <w:rPr>
          <w:rFonts w:eastAsia="Calibri" w:cs="Arial"/>
          <w:color w:val="000000" w:themeColor="text1"/>
          <w:szCs w:val="22"/>
          <w:lang w:val="pl-PL" w:eastAsia="en-US"/>
        </w:rPr>
        <w:t xml:space="preserve">– </w:t>
      </w:r>
      <w:r w:rsidRPr="00363FCB">
        <w:rPr>
          <w:rFonts w:cs="Arial"/>
          <w:color w:val="000000" w:themeColor="text1"/>
          <w:szCs w:val="18"/>
          <w:lang w:val="pl-PL"/>
        </w:rPr>
        <w:t>komórka organizacyjna w Górażdże Cement realizująca zadania w</w:t>
      </w:r>
      <w:r>
        <w:rPr>
          <w:rFonts w:cs="Arial"/>
          <w:color w:val="000000" w:themeColor="text1"/>
          <w:szCs w:val="18"/>
          <w:lang w:val="pl-PL"/>
        </w:rPr>
        <w:t> </w:t>
      </w:r>
      <w:r w:rsidRPr="00363FCB">
        <w:rPr>
          <w:rFonts w:cs="Arial"/>
          <w:color w:val="000000" w:themeColor="text1"/>
          <w:szCs w:val="18"/>
          <w:lang w:val="pl-PL"/>
        </w:rPr>
        <w:t xml:space="preserve">zakresie zarządzania w systemie </w:t>
      </w:r>
      <w:r>
        <w:rPr>
          <w:rFonts w:cs="Arial"/>
          <w:color w:val="000000" w:themeColor="text1"/>
          <w:szCs w:val="18"/>
          <w:lang w:val="pl-PL"/>
        </w:rPr>
        <w:t>Meridian</w:t>
      </w:r>
      <w:r w:rsidRPr="00363FCB">
        <w:rPr>
          <w:rFonts w:cs="Arial"/>
          <w:color w:val="000000" w:themeColor="text1"/>
          <w:szCs w:val="18"/>
          <w:lang w:val="pl-PL"/>
        </w:rPr>
        <w:t xml:space="preserve"> zasobami dokumentacji technicznej w wersji elektronicznej</w:t>
      </w:r>
      <w:r>
        <w:rPr>
          <w:rFonts w:cs="Arial"/>
          <w:color w:val="000000" w:themeColor="text1"/>
          <w:szCs w:val="18"/>
          <w:lang w:val="pl-PL"/>
        </w:rPr>
        <w:t>.</w:t>
      </w:r>
    </w:p>
    <w:p w:rsidR="00363FCB" w:rsidRPr="00363FCB" w:rsidRDefault="00363FCB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b/>
          <w:color w:val="000000" w:themeColor="text1"/>
          <w:szCs w:val="22"/>
          <w:lang w:val="pl-PL" w:eastAsia="en-US"/>
        </w:rPr>
      </w:pPr>
      <w:r w:rsidRPr="00363FCB">
        <w:rPr>
          <w:rFonts w:cs="Arial"/>
          <w:b/>
          <w:i/>
          <w:color w:val="000000" w:themeColor="text1"/>
          <w:szCs w:val="18"/>
          <w:lang w:val="pl-PL"/>
        </w:rPr>
        <w:t>Właściciel</w:t>
      </w:r>
      <w:r w:rsidRPr="00363FCB">
        <w:rPr>
          <w:rFonts w:cs="Arial"/>
          <w:b/>
          <w:i/>
          <w:color w:val="000000" w:themeColor="text1"/>
          <w:szCs w:val="18"/>
        </w:rPr>
        <w:t xml:space="preserve"> </w:t>
      </w:r>
      <w:r>
        <w:rPr>
          <w:rFonts w:cs="Arial"/>
          <w:b/>
          <w:i/>
          <w:color w:val="000000" w:themeColor="text1"/>
          <w:szCs w:val="18"/>
          <w:lang w:val="pl-PL"/>
        </w:rPr>
        <w:t>obszaru</w:t>
      </w:r>
      <w:r w:rsidRPr="00363FCB">
        <w:rPr>
          <w:rFonts w:cs="Arial"/>
          <w:b/>
          <w:i/>
          <w:color w:val="000000" w:themeColor="text1"/>
          <w:szCs w:val="18"/>
        </w:rPr>
        <w:t xml:space="preserve"> dokumentacji elektronicznej</w:t>
      </w:r>
      <w:r w:rsidRPr="00363FCB">
        <w:rPr>
          <w:rFonts w:cs="Arial"/>
          <w:b/>
          <w:color w:val="000000" w:themeColor="text1"/>
          <w:szCs w:val="18"/>
        </w:rPr>
        <w:tab/>
      </w:r>
      <w:r w:rsidRPr="00363FCB">
        <w:rPr>
          <w:rFonts w:eastAsia="Calibri" w:cs="Arial"/>
          <w:color w:val="000000" w:themeColor="text1"/>
          <w:szCs w:val="22"/>
          <w:lang w:eastAsia="en-US"/>
        </w:rPr>
        <w:t xml:space="preserve">– </w:t>
      </w:r>
      <w:r w:rsidRPr="00363FCB">
        <w:rPr>
          <w:rFonts w:cs="Arial"/>
          <w:color w:val="000000" w:themeColor="text1"/>
          <w:szCs w:val="18"/>
          <w:lang w:val="pl-PL"/>
        </w:rPr>
        <w:t>Administrator</w:t>
      </w:r>
      <w:r w:rsidRPr="00363FCB">
        <w:rPr>
          <w:rFonts w:eastAsia="Calibri" w:cs="Arial"/>
          <w:color w:val="000000" w:themeColor="text1"/>
          <w:szCs w:val="22"/>
          <w:lang w:eastAsia="en-US"/>
        </w:rPr>
        <w:t xml:space="preserve"> Merytoryczny w systemie </w:t>
      </w:r>
      <w:r>
        <w:rPr>
          <w:rFonts w:eastAsia="Calibri" w:cs="Arial"/>
          <w:color w:val="000000" w:themeColor="text1"/>
          <w:szCs w:val="22"/>
          <w:lang w:val="pl-PL" w:eastAsia="en-US"/>
        </w:rPr>
        <w:t>Meridian</w:t>
      </w:r>
      <w:r w:rsidRPr="00363FCB">
        <w:rPr>
          <w:rFonts w:eastAsia="Calibri" w:cs="Arial"/>
          <w:color w:val="000000" w:themeColor="text1"/>
          <w:szCs w:val="22"/>
          <w:lang w:eastAsia="en-US"/>
        </w:rPr>
        <w:t xml:space="preserve"> w</w:t>
      </w:r>
      <w:r w:rsidRPr="00363FCB">
        <w:rPr>
          <w:rFonts w:eastAsia="Calibri" w:cs="Arial"/>
          <w:color w:val="000000" w:themeColor="text1"/>
          <w:szCs w:val="22"/>
          <w:lang w:val="pl-PL" w:eastAsia="en-US"/>
        </w:rPr>
        <w:t> </w:t>
      </w:r>
      <w:r w:rsidRPr="00363FCB">
        <w:rPr>
          <w:rFonts w:eastAsia="Calibri" w:cs="Arial"/>
          <w:color w:val="000000" w:themeColor="text1"/>
          <w:szCs w:val="22"/>
          <w:lang w:eastAsia="en-US"/>
        </w:rPr>
        <w:t>zakresie obiektu</w:t>
      </w:r>
      <w:r>
        <w:rPr>
          <w:rFonts w:eastAsia="Calibri" w:cs="Arial"/>
          <w:color w:val="000000" w:themeColor="text1"/>
          <w:szCs w:val="22"/>
          <w:lang w:val="pl-PL" w:eastAsia="en-US"/>
        </w:rPr>
        <w:t>.</w:t>
      </w:r>
    </w:p>
    <w:p w:rsidR="00F93B9A" w:rsidRPr="00F15818" w:rsidRDefault="00F93B9A" w:rsidP="00F93B9A">
      <w:pPr>
        <w:pStyle w:val="Akapitzlist"/>
        <w:tabs>
          <w:tab w:val="left" w:pos="4395"/>
        </w:tabs>
        <w:spacing w:before="120" w:after="120"/>
        <w:ind w:left="4388" w:hanging="4104"/>
        <w:jc w:val="both"/>
        <w:rPr>
          <w:rFonts w:eastAsia="Calibri" w:cs="Arial"/>
          <w:b/>
          <w:i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>Administrator Merytoryczny M</w:t>
      </w:r>
      <w:r w:rsidR="00773BE3">
        <w:rPr>
          <w:rFonts w:eastAsia="Calibri" w:cs="Arial"/>
          <w:b/>
          <w:i/>
          <w:szCs w:val="22"/>
          <w:lang w:val="pl-PL" w:eastAsia="en-US"/>
        </w:rPr>
        <w:t>eridian</w:t>
      </w:r>
      <w:r>
        <w:rPr>
          <w:rFonts w:eastAsia="Calibri" w:cs="Arial"/>
          <w:b/>
          <w:i/>
          <w:szCs w:val="22"/>
          <w:lang w:val="pl-PL" w:eastAsia="en-US"/>
        </w:rPr>
        <w:tab/>
      </w:r>
      <w:r w:rsidRPr="00AD4B6E">
        <w:rPr>
          <w:rFonts w:eastAsia="Calibri" w:cs="Arial"/>
          <w:szCs w:val="22"/>
          <w:lang w:eastAsia="en-US"/>
        </w:rPr>
        <w:t>–</w:t>
      </w:r>
      <w:r w:rsidRPr="003E7E77">
        <w:rPr>
          <w:rFonts w:eastAsia="Calibri" w:cs="Arial"/>
          <w:i/>
          <w:szCs w:val="22"/>
          <w:lang w:val="pl-PL" w:eastAsia="en-US"/>
        </w:rPr>
        <w:t xml:space="preserve"> </w:t>
      </w:r>
      <w:r w:rsidR="00363FCB">
        <w:rPr>
          <w:rFonts w:cs="Arial"/>
          <w:szCs w:val="18"/>
          <w:lang w:val="pl-PL"/>
        </w:rPr>
        <w:t>osoba z pełnymi uprawnieniami do przynajmniej jednego z</w:t>
      </w:r>
      <w:r w:rsidR="00A7077B">
        <w:rPr>
          <w:rFonts w:cs="Arial"/>
          <w:szCs w:val="18"/>
          <w:lang w:val="pl-PL"/>
        </w:rPr>
        <w:t> </w:t>
      </w:r>
      <w:r w:rsidR="00363FCB">
        <w:rPr>
          <w:rFonts w:cs="Arial"/>
          <w:szCs w:val="18"/>
          <w:lang w:val="pl-PL"/>
        </w:rPr>
        <w:t>obszarów</w:t>
      </w:r>
      <w:r w:rsidRPr="003E7E77">
        <w:rPr>
          <w:rFonts w:cs="Arial"/>
          <w:szCs w:val="18"/>
        </w:rPr>
        <w:t xml:space="preserve"> dokumentacji elektronicznej</w:t>
      </w:r>
      <w:r w:rsidR="00363FCB">
        <w:rPr>
          <w:rFonts w:cs="Arial"/>
          <w:szCs w:val="18"/>
          <w:lang w:val="pl-PL"/>
        </w:rPr>
        <w:t xml:space="preserve"> systemu Meridian</w:t>
      </w:r>
      <w:r w:rsidRPr="003E7E77">
        <w:rPr>
          <w:rFonts w:cs="Arial"/>
          <w:szCs w:val="18"/>
          <w:lang w:val="pl-PL"/>
        </w:rPr>
        <w:t>: ZDI, ZD</w:t>
      </w:r>
      <w:r w:rsidR="00363FCB">
        <w:rPr>
          <w:rFonts w:cs="Arial"/>
          <w:szCs w:val="18"/>
          <w:lang w:val="pl-PL"/>
        </w:rPr>
        <w:t>E</w:t>
      </w:r>
      <w:r w:rsidRPr="003E7E77">
        <w:rPr>
          <w:rFonts w:cs="Arial"/>
          <w:szCs w:val="18"/>
          <w:lang w:val="pl-PL"/>
        </w:rPr>
        <w:t xml:space="preserve"> lub ZD</w:t>
      </w:r>
      <w:r w:rsidR="00363FCB">
        <w:rPr>
          <w:rFonts w:cs="Arial"/>
          <w:szCs w:val="18"/>
          <w:lang w:val="pl-PL"/>
        </w:rPr>
        <w:t>A</w:t>
      </w:r>
      <w:r w:rsidR="00781AFD" w:rsidRPr="00781AFD">
        <w:rPr>
          <w:rFonts w:eastAsia="Calibri" w:cs="Arial"/>
          <w:szCs w:val="22"/>
          <w:lang w:val="pl-PL" w:eastAsia="en-US"/>
        </w:rPr>
        <w:t xml:space="preserve"> </w:t>
      </w:r>
      <w:r w:rsidR="00781AFD" w:rsidRPr="007227B7">
        <w:rPr>
          <w:rFonts w:eastAsia="Calibri" w:cs="Arial"/>
          <w:szCs w:val="22"/>
          <w:lang w:val="pl-PL" w:eastAsia="en-US"/>
        </w:rPr>
        <w:t>realizująca m. in. nadawanie/odbieranie uprawnień wg dyspozycji Właściciela zasobu dokumentacji elektronicznej</w:t>
      </w:r>
      <w:r w:rsidR="00363FCB">
        <w:rPr>
          <w:rFonts w:eastAsia="Calibri" w:cs="Arial"/>
          <w:szCs w:val="22"/>
          <w:lang w:val="pl-PL" w:eastAsia="en-US"/>
        </w:rPr>
        <w:t>.</w:t>
      </w:r>
    </w:p>
    <w:p w:rsidR="00F93B9A" w:rsidRPr="003E7E77" w:rsidRDefault="00F93B9A" w:rsidP="00F93B9A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i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>Administrator Techniczny M</w:t>
      </w:r>
      <w:r w:rsidR="00773BE3">
        <w:rPr>
          <w:rFonts w:eastAsia="Calibri" w:cs="Arial"/>
          <w:b/>
          <w:i/>
          <w:szCs w:val="22"/>
          <w:lang w:val="pl-PL" w:eastAsia="en-US"/>
        </w:rPr>
        <w:t>eridian</w:t>
      </w:r>
      <w:r>
        <w:rPr>
          <w:rFonts w:eastAsia="Calibri" w:cs="Arial"/>
          <w:b/>
          <w:i/>
          <w:szCs w:val="22"/>
          <w:lang w:val="pl-PL" w:eastAsia="en-US"/>
        </w:rPr>
        <w:tab/>
      </w:r>
      <w:r w:rsidRPr="00AD4B6E">
        <w:rPr>
          <w:rFonts w:eastAsia="Calibri" w:cs="Arial"/>
          <w:szCs w:val="22"/>
          <w:lang w:eastAsia="en-US"/>
        </w:rPr>
        <w:t>–</w:t>
      </w:r>
      <w:r w:rsidRPr="003E7E77">
        <w:rPr>
          <w:rFonts w:eastAsia="Calibri" w:cs="Arial"/>
          <w:i/>
          <w:szCs w:val="22"/>
          <w:lang w:val="pl-PL" w:eastAsia="en-US"/>
        </w:rPr>
        <w:t xml:space="preserve"> </w:t>
      </w:r>
      <w:r w:rsidRPr="007227B7">
        <w:rPr>
          <w:rFonts w:eastAsia="Calibri" w:cs="Arial"/>
          <w:szCs w:val="22"/>
          <w:lang w:val="pl-PL" w:eastAsia="en-US"/>
        </w:rPr>
        <w:t xml:space="preserve">Osoba </w:t>
      </w:r>
      <w:r w:rsidR="00781AFD">
        <w:rPr>
          <w:rFonts w:eastAsia="Calibri" w:cs="Arial"/>
          <w:szCs w:val="22"/>
          <w:lang w:val="pl-PL" w:eastAsia="en-US"/>
        </w:rPr>
        <w:t xml:space="preserve">Działu IT </w:t>
      </w:r>
      <w:r w:rsidRPr="007227B7">
        <w:rPr>
          <w:rFonts w:eastAsia="Calibri" w:cs="Arial"/>
          <w:szCs w:val="22"/>
          <w:lang w:val="pl-PL" w:eastAsia="en-US"/>
        </w:rPr>
        <w:t>administrująca funkcjami informatycznymi systemu MERIDIAN</w:t>
      </w:r>
      <w:r w:rsidR="00781AFD">
        <w:rPr>
          <w:rFonts w:eastAsia="Calibri" w:cs="Arial"/>
          <w:szCs w:val="22"/>
          <w:lang w:val="pl-PL" w:eastAsia="en-US"/>
        </w:rPr>
        <w:t xml:space="preserve"> na polecenie Właściciela zasobu</w:t>
      </w:r>
      <w:r w:rsidR="00363FCB">
        <w:rPr>
          <w:rFonts w:eastAsia="Calibri" w:cs="Arial"/>
          <w:szCs w:val="22"/>
          <w:lang w:val="pl-PL" w:eastAsia="en-US"/>
        </w:rPr>
        <w:t>.</w:t>
      </w:r>
    </w:p>
    <w:p w:rsidR="00CA2F4B" w:rsidRPr="00363FCB" w:rsidRDefault="00781AFD" w:rsidP="00FB44FF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b/>
          <w:i/>
          <w:color w:val="000000" w:themeColor="text1"/>
          <w:szCs w:val="22"/>
          <w:lang w:val="pl-PL" w:eastAsia="en-US"/>
        </w:rPr>
      </w:pPr>
      <w:r w:rsidRPr="00363FCB">
        <w:rPr>
          <w:rFonts w:eastAsia="Calibri" w:cs="Arial"/>
          <w:b/>
          <w:i/>
          <w:color w:val="000000" w:themeColor="text1"/>
          <w:szCs w:val="22"/>
          <w:lang w:val="pl-PL" w:eastAsia="en-US"/>
        </w:rPr>
        <w:t>TP</w:t>
      </w:r>
      <w:r w:rsidR="00CA2F4B" w:rsidRPr="00363FCB">
        <w:rPr>
          <w:rFonts w:eastAsia="Calibri" w:cs="Arial"/>
          <w:b/>
          <w:i/>
          <w:color w:val="000000" w:themeColor="text1"/>
          <w:szCs w:val="22"/>
          <w:lang w:val="pl-PL" w:eastAsia="en-US"/>
        </w:rPr>
        <w:tab/>
      </w:r>
      <w:r w:rsidR="003E7E77" w:rsidRPr="00363FCB">
        <w:rPr>
          <w:rFonts w:eastAsia="Calibri" w:cs="Arial"/>
          <w:color w:val="000000" w:themeColor="text1"/>
          <w:szCs w:val="22"/>
          <w:lang w:val="pl-PL" w:eastAsia="en-US"/>
        </w:rPr>
        <w:t>–</w:t>
      </w:r>
      <w:r w:rsidR="00CA2F4B" w:rsidRPr="00363FCB">
        <w:rPr>
          <w:rFonts w:eastAsia="Calibri" w:cs="Arial"/>
          <w:i/>
          <w:color w:val="000000" w:themeColor="text1"/>
          <w:szCs w:val="22"/>
          <w:lang w:val="pl-PL" w:eastAsia="en-US"/>
        </w:rPr>
        <w:t xml:space="preserve"> </w:t>
      </w:r>
      <w:r w:rsidR="003E7E77" w:rsidRPr="00363FCB">
        <w:rPr>
          <w:rFonts w:cs="Arial"/>
          <w:color w:val="000000" w:themeColor="text1"/>
          <w:szCs w:val="18"/>
        </w:rPr>
        <w:t>komórka właściwa ds. analiz i przygotowania inwestycji</w:t>
      </w:r>
      <w:r w:rsidR="003E7E77" w:rsidRPr="00363FCB">
        <w:rPr>
          <w:rFonts w:cs="Arial"/>
          <w:color w:val="000000" w:themeColor="text1"/>
          <w:szCs w:val="18"/>
          <w:lang w:val="pl-PL"/>
        </w:rPr>
        <w:t xml:space="preserve"> w</w:t>
      </w:r>
      <w:r w:rsidR="00A7077B">
        <w:rPr>
          <w:rFonts w:cs="Arial"/>
          <w:color w:val="000000" w:themeColor="text1"/>
          <w:szCs w:val="18"/>
          <w:lang w:val="pl-PL"/>
        </w:rPr>
        <w:t> </w:t>
      </w:r>
      <w:r w:rsidR="009C6ABE" w:rsidRPr="00363FCB">
        <w:rPr>
          <w:rFonts w:cs="Arial"/>
          <w:color w:val="000000" w:themeColor="text1"/>
          <w:szCs w:val="18"/>
          <w:lang w:val="pl-PL"/>
        </w:rPr>
        <w:t>Górażdże Cement</w:t>
      </w:r>
      <w:r w:rsidR="003E7E77" w:rsidRPr="00363FCB">
        <w:rPr>
          <w:rFonts w:cs="Arial"/>
          <w:color w:val="000000" w:themeColor="text1"/>
          <w:szCs w:val="18"/>
          <w:lang w:val="pl-PL"/>
        </w:rPr>
        <w:t xml:space="preserve"> oraz realizująca zadania w zakresie zarządzania dokumentacją techniczną i prowadzenia nadzoru nad aktualizacją i</w:t>
      </w:r>
      <w:r w:rsidR="00363FCB" w:rsidRPr="00363FCB">
        <w:rPr>
          <w:rFonts w:cs="Arial"/>
          <w:color w:val="000000" w:themeColor="text1"/>
          <w:szCs w:val="18"/>
          <w:lang w:val="pl-PL"/>
        </w:rPr>
        <w:t> </w:t>
      </w:r>
      <w:r w:rsidR="003E7E77" w:rsidRPr="00363FCB">
        <w:rPr>
          <w:rFonts w:cs="Arial"/>
          <w:color w:val="000000" w:themeColor="text1"/>
          <w:szCs w:val="18"/>
          <w:lang w:val="pl-PL"/>
        </w:rPr>
        <w:t xml:space="preserve">archiwizacją dokumentacji technicznej </w:t>
      </w:r>
      <w:r w:rsidR="009C6ABE" w:rsidRPr="00363FCB">
        <w:rPr>
          <w:rFonts w:cs="Arial"/>
          <w:color w:val="000000" w:themeColor="text1"/>
          <w:szCs w:val="18"/>
          <w:lang w:val="pl-PL"/>
        </w:rPr>
        <w:t>w</w:t>
      </w:r>
      <w:r w:rsidR="00A7077B">
        <w:rPr>
          <w:rFonts w:cs="Arial"/>
          <w:color w:val="000000" w:themeColor="text1"/>
          <w:szCs w:val="18"/>
          <w:lang w:val="pl-PL"/>
        </w:rPr>
        <w:t> </w:t>
      </w:r>
      <w:r w:rsidR="009C6ABE" w:rsidRPr="00363FCB">
        <w:rPr>
          <w:rFonts w:cs="Arial"/>
          <w:color w:val="000000" w:themeColor="text1"/>
          <w:szCs w:val="18"/>
          <w:lang w:val="pl-PL"/>
        </w:rPr>
        <w:t>Górażdże Cement</w:t>
      </w:r>
      <w:r w:rsidR="00363FCB" w:rsidRPr="00363FCB">
        <w:rPr>
          <w:rFonts w:cs="Arial"/>
          <w:color w:val="000000" w:themeColor="text1"/>
          <w:szCs w:val="18"/>
          <w:lang w:val="pl-PL"/>
        </w:rPr>
        <w:t>.</w:t>
      </w:r>
    </w:p>
    <w:p w:rsidR="00363FCB" w:rsidRPr="00FF2565" w:rsidRDefault="00363FCB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szCs w:val="22"/>
          <w:lang w:val="pl-PL" w:eastAsia="en-US"/>
        </w:rPr>
      </w:pPr>
      <w:r w:rsidRPr="006F61E0">
        <w:rPr>
          <w:rFonts w:eastAsia="Calibri" w:cs="Arial"/>
          <w:b/>
          <w:i/>
          <w:szCs w:val="22"/>
          <w:lang w:eastAsia="en-US"/>
        </w:rPr>
        <w:t>Użytkownik dokumentacji</w:t>
      </w:r>
      <w:r>
        <w:rPr>
          <w:rFonts w:eastAsia="Calibri" w:cs="Arial"/>
          <w:szCs w:val="22"/>
          <w:lang w:val="pl-PL" w:eastAsia="en-US"/>
        </w:rPr>
        <w:tab/>
        <w:t>– osoba z nadanymi uprawnieniami do korzystania z dokumentacji technicznej przy realizacji powierzonych z</w:t>
      </w:r>
      <w:r w:rsidRPr="00FF2565">
        <w:rPr>
          <w:rFonts w:eastAsia="Calibri" w:cs="Arial"/>
          <w:szCs w:val="22"/>
          <w:lang w:val="pl-PL" w:eastAsia="en-US"/>
        </w:rPr>
        <w:t>adań</w:t>
      </w:r>
      <w:r>
        <w:rPr>
          <w:rFonts w:eastAsia="Calibri" w:cs="Arial"/>
          <w:szCs w:val="22"/>
          <w:lang w:val="pl-PL" w:eastAsia="en-US"/>
        </w:rPr>
        <w:t xml:space="preserve"> służbowych.</w:t>
      </w:r>
    </w:p>
    <w:p w:rsidR="00363FCB" w:rsidRPr="00773BE3" w:rsidRDefault="00363FCB" w:rsidP="00363FCB">
      <w:pPr>
        <w:pStyle w:val="Akapitzlist"/>
        <w:tabs>
          <w:tab w:val="left" w:pos="4395"/>
        </w:tabs>
        <w:spacing w:before="120" w:after="120"/>
        <w:ind w:left="142" w:firstLine="142"/>
        <w:jc w:val="both"/>
        <w:rPr>
          <w:rFonts w:eastAsia="Calibri" w:cs="Arial"/>
          <w:color w:val="000000" w:themeColor="text1"/>
          <w:szCs w:val="22"/>
          <w:lang w:val="pl-PL" w:eastAsia="en-US"/>
        </w:rPr>
      </w:pPr>
      <w:r w:rsidRPr="00773BE3">
        <w:rPr>
          <w:rFonts w:eastAsia="Calibri" w:cs="Arial"/>
          <w:b/>
          <w:i/>
          <w:color w:val="000000" w:themeColor="text1"/>
          <w:szCs w:val="22"/>
          <w:lang w:val="pl-PL" w:eastAsia="en-US"/>
        </w:rPr>
        <w:t>Właściciel Obiektu</w:t>
      </w:r>
      <w:r w:rsidRPr="00773BE3">
        <w:rPr>
          <w:rFonts w:eastAsia="Calibri" w:cs="Arial"/>
          <w:b/>
          <w:i/>
          <w:color w:val="000000" w:themeColor="text1"/>
          <w:szCs w:val="22"/>
          <w:lang w:val="pl-PL" w:eastAsia="en-US"/>
        </w:rPr>
        <w:tab/>
      </w:r>
      <w:r w:rsidRPr="00773BE3">
        <w:rPr>
          <w:rFonts w:eastAsia="Calibri" w:cs="Arial"/>
          <w:color w:val="000000" w:themeColor="text1"/>
          <w:szCs w:val="22"/>
          <w:lang w:val="pl-PL" w:eastAsia="en-US"/>
        </w:rPr>
        <w:t xml:space="preserve">– główny użytkownik środka trwałego w </w:t>
      </w:r>
      <w:r w:rsidRPr="00773BE3">
        <w:rPr>
          <w:rFonts w:cs="Arial"/>
          <w:color w:val="000000" w:themeColor="text1"/>
          <w:szCs w:val="18"/>
          <w:lang w:val="pl-PL"/>
        </w:rPr>
        <w:t>Górażdże Cement</w:t>
      </w:r>
      <w:r w:rsidR="00773BE3" w:rsidRPr="00773BE3">
        <w:rPr>
          <w:rFonts w:cs="Arial"/>
          <w:color w:val="000000" w:themeColor="text1"/>
          <w:szCs w:val="18"/>
          <w:lang w:val="pl-PL"/>
        </w:rPr>
        <w:t>.</w:t>
      </w:r>
    </w:p>
    <w:p w:rsidR="00363FCB" w:rsidRPr="003E7E77" w:rsidRDefault="00363FCB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b/>
          <w:i/>
          <w:szCs w:val="22"/>
          <w:lang w:val="pl-PL" w:eastAsia="en-US"/>
        </w:rPr>
      </w:pPr>
      <w:r w:rsidRPr="003E7E77">
        <w:rPr>
          <w:rFonts w:eastAsia="Calibri" w:cs="Arial"/>
          <w:b/>
          <w:i/>
          <w:szCs w:val="22"/>
          <w:lang w:val="pl-PL" w:eastAsia="en-US"/>
        </w:rPr>
        <w:t>Wykonawca</w:t>
      </w:r>
      <w:r>
        <w:rPr>
          <w:rFonts w:eastAsia="Calibri" w:cs="Arial"/>
          <w:b/>
          <w:i/>
          <w:szCs w:val="22"/>
          <w:lang w:val="pl-PL" w:eastAsia="en-US"/>
        </w:rPr>
        <w:tab/>
      </w:r>
      <w:r w:rsidRPr="0089511D">
        <w:rPr>
          <w:rFonts w:eastAsia="Calibri" w:cs="Arial"/>
          <w:szCs w:val="22"/>
          <w:lang w:eastAsia="en-US"/>
        </w:rPr>
        <w:t>–</w:t>
      </w:r>
      <w:r w:rsidRPr="007227B7">
        <w:rPr>
          <w:rFonts w:eastAsia="Calibri" w:cs="Arial"/>
          <w:szCs w:val="22"/>
          <w:lang w:val="pl-PL" w:eastAsia="en-US"/>
        </w:rPr>
        <w:t xml:space="preserve"> osoba prawna/podmiot wewnętrzny/zewnętrzny, realizujący zadanie na </w:t>
      </w:r>
      <w:r w:rsidRPr="009C6ABE">
        <w:rPr>
          <w:rFonts w:eastAsia="Calibri" w:cs="Arial"/>
          <w:szCs w:val="22"/>
          <w:lang w:val="pl-PL" w:eastAsia="en-US"/>
        </w:rPr>
        <w:t xml:space="preserve">rzecz </w:t>
      </w:r>
      <w:r w:rsidRPr="009C6ABE">
        <w:rPr>
          <w:rFonts w:cs="Arial"/>
          <w:szCs w:val="18"/>
          <w:lang w:val="pl-PL"/>
        </w:rPr>
        <w:t>Górażdże Cement</w:t>
      </w:r>
      <w:r w:rsidRPr="009C6ABE">
        <w:rPr>
          <w:rFonts w:eastAsia="Calibri" w:cs="Arial"/>
          <w:szCs w:val="22"/>
          <w:lang w:val="pl-PL" w:eastAsia="en-US"/>
        </w:rPr>
        <w:t xml:space="preserve"> </w:t>
      </w:r>
      <w:r w:rsidRPr="007227B7">
        <w:rPr>
          <w:rFonts w:eastAsia="Calibri" w:cs="Arial"/>
          <w:szCs w:val="22"/>
          <w:lang w:val="pl-PL" w:eastAsia="en-US"/>
        </w:rPr>
        <w:t>w ramach podpisanej umowy/zlecenia na wykonanie zadania inwestycyjnego/modernizacyjnego</w:t>
      </w:r>
      <w:r w:rsidR="00773BE3">
        <w:rPr>
          <w:rFonts w:eastAsia="Calibri" w:cs="Arial"/>
          <w:szCs w:val="22"/>
          <w:lang w:val="pl-PL" w:eastAsia="en-US"/>
        </w:rPr>
        <w:t>.</w:t>
      </w:r>
    </w:p>
    <w:p w:rsidR="00363FCB" w:rsidRDefault="00363FCB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>Archiwum dokumentacji technicznej</w:t>
      </w:r>
      <w:r>
        <w:rPr>
          <w:rFonts w:eastAsia="Calibri" w:cs="Arial"/>
          <w:szCs w:val="22"/>
          <w:lang w:val="pl-PL" w:eastAsia="en-US"/>
        </w:rPr>
        <w:t xml:space="preserve"> </w:t>
      </w:r>
      <w:r>
        <w:rPr>
          <w:rFonts w:eastAsia="Calibri" w:cs="Arial"/>
          <w:szCs w:val="22"/>
          <w:lang w:val="pl-PL" w:eastAsia="en-US"/>
        </w:rPr>
        <w:tab/>
        <w:t>– zbiór dokumentacji technicznej (w wersji papierowej i na nośniku elektronicznym CD/DVD) zgromadzony w pomieszczeniach komórki TP</w:t>
      </w:r>
      <w:r w:rsidR="00773BE3">
        <w:rPr>
          <w:rFonts w:eastAsia="Calibri" w:cs="Arial"/>
          <w:szCs w:val="22"/>
          <w:lang w:val="pl-PL" w:eastAsia="en-US"/>
        </w:rPr>
        <w:t>.</w:t>
      </w:r>
    </w:p>
    <w:p w:rsidR="00C932E0" w:rsidRPr="00C932E0" w:rsidRDefault="00411511" w:rsidP="00C932E0">
      <w:pPr>
        <w:tabs>
          <w:tab w:val="left" w:pos="4395"/>
        </w:tabs>
        <w:ind w:left="4678" w:hanging="4394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b/>
          <w:i/>
          <w:szCs w:val="22"/>
          <w:lang w:eastAsia="en-US"/>
        </w:rPr>
        <w:t>Dokumentacja</w:t>
      </w:r>
      <w:r>
        <w:rPr>
          <w:rFonts w:eastAsia="Calibri" w:cs="Arial"/>
          <w:b/>
          <w:i/>
          <w:szCs w:val="22"/>
          <w:lang w:eastAsia="en-US"/>
        </w:rPr>
        <w:tab/>
      </w:r>
      <w:r w:rsidR="003E7E77">
        <w:rPr>
          <w:rFonts w:eastAsia="Calibri" w:cs="Arial"/>
          <w:szCs w:val="22"/>
          <w:lang w:eastAsia="en-US"/>
        </w:rPr>
        <w:t>–</w:t>
      </w:r>
      <w:r>
        <w:rPr>
          <w:rFonts w:eastAsia="Calibri" w:cs="Arial"/>
          <w:b/>
          <w:i/>
          <w:szCs w:val="22"/>
          <w:lang w:eastAsia="en-US"/>
        </w:rPr>
        <w:t xml:space="preserve"> </w:t>
      </w:r>
      <w:r w:rsidR="00901CDF" w:rsidRPr="00E61060">
        <w:rPr>
          <w:rFonts w:cs="Arial"/>
          <w:szCs w:val="18"/>
        </w:rPr>
        <w:t>dokumentacj</w:t>
      </w:r>
      <w:r w:rsidR="00901CDF">
        <w:rPr>
          <w:rFonts w:cs="Arial"/>
          <w:szCs w:val="18"/>
        </w:rPr>
        <w:t>a</w:t>
      </w:r>
      <w:r w:rsidR="00901CDF" w:rsidRPr="00E61060">
        <w:rPr>
          <w:rFonts w:cs="Arial"/>
          <w:szCs w:val="18"/>
        </w:rPr>
        <w:t xml:space="preserve"> techniczn</w:t>
      </w:r>
      <w:r w:rsidR="00901CDF">
        <w:rPr>
          <w:rFonts w:cs="Arial"/>
          <w:szCs w:val="18"/>
        </w:rPr>
        <w:t>a</w:t>
      </w:r>
      <w:r w:rsidR="00C932E0" w:rsidRPr="00C932E0">
        <w:rPr>
          <w:rFonts w:eastAsia="Calibri" w:cs="Arial"/>
          <w:szCs w:val="22"/>
          <w:lang w:eastAsia="en-US"/>
        </w:rPr>
        <w:t xml:space="preserve"> obejmuj</w:t>
      </w:r>
      <w:r w:rsidR="00C932E0">
        <w:rPr>
          <w:rFonts w:eastAsia="Calibri" w:cs="Arial"/>
          <w:szCs w:val="22"/>
          <w:lang w:eastAsia="en-US"/>
        </w:rPr>
        <w:t>ąca</w:t>
      </w:r>
      <w:r w:rsidR="00C932E0" w:rsidRPr="00C932E0">
        <w:rPr>
          <w:rFonts w:eastAsia="Calibri" w:cs="Arial"/>
          <w:szCs w:val="22"/>
          <w:lang w:eastAsia="en-US"/>
        </w:rPr>
        <w:t xml:space="preserve"> </w:t>
      </w:r>
      <w:r w:rsidR="00C932E0" w:rsidRPr="00C932E0">
        <w:rPr>
          <w:szCs w:val="18"/>
        </w:rPr>
        <w:t>następujące rodzaje dokumentacji:</w:t>
      </w:r>
    </w:p>
    <w:p w:rsidR="00C932E0" w:rsidRPr="00D45608" w:rsidRDefault="00C932E0" w:rsidP="00C932E0">
      <w:pPr>
        <w:pStyle w:val="Tekstpodstawowy3"/>
        <w:numPr>
          <w:ilvl w:val="0"/>
          <w:numId w:val="5"/>
        </w:numPr>
        <w:spacing w:after="0" w:line="260" w:lineRule="exact"/>
        <w:ind w:left="1276" w:firstLine="3260"/>
        <w:jc w:val="both"/>
        <w:rPr>
          <w:sz w:val="18"/>
          <w:szCs w:val="18"/>
        </w:rPr>
      </w:pPr>
      <w:r>
        <w:rPr>
          <w:sz w:val="18"/>
          <w:szCs w:val="18"/>
        </w:rPr>
        <w:t>dokumentację przedprojektową: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prace studialne,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koncepcje,</w:t>
      </w:r>
    </w:p>
    <w:p w:rsidR="00C932E0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 xml:space="preserve">analizy </w:t>
      </w:r>
      <w:r w:rsidRPr="00831B20">
        <w:rPr>
          <w:rFonts w:cs="Arial"/>
          <w:szCs w:val="18"/>
        </w:rPr>
        <w:t xml:space="preserve">techniczne </w:t>
      </w:r>
      <w:r>
        <w:rPr>
          <w:rFonts w:cs="Arial"/>
          <w:szCs w:val="18"/>
        </w:rPr>
        <w:t xml:space="preserve">i </w:t>
      </w:r>
      <w:r w:rsidRPr="00D45608">
        <w:rPr>
          <w:rFonts w:cs="Arial"/>
          <w:szCs w:val="18"/>
        </w:rPr>
        <w:t>techniczno-ekonomiczne,</w:t>
      </w:r>
    </w:p>
    <w:p w:rsidR="00C932E0" w:rsidRPr="00372E97" w:rsidRDefault="00C932E0" w:rsidP="00C932E0">
      <w:pPr>
        <w:pStyle w:val="Tekstpodstawowy3"/>
        <w:numPr>
          <w:ilvl w:val="0"/>
          <w:numId w:val="5"/>
        </w:numPr>
        <w:spacing w:after="0" w:line="260" w:lineRule="exact"/>
        <w:ind w:left="1276" w:firstLine="3260"/>
        <w:jc w:val="both"/>
        <w:rPr>
          <w:sz w:val="18"/>
          <w:szCs w:val="18"/>
        </w:rPr>
      </w:pPr>
      <w:r w:rsidRPr="00372E97">
        <w:rPr>
          <w:sz w:val="18"/>
          <w:szCs w:val="18"/>
        </w:rPr>
        <w:t>dokumentację projektową: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 xml:space="preserve">projekt podstawowy </w:t>
      </w:r>
      <w:r>
        <w:rPr>
          <w:rFonts w:cs="Arial"/>
          <w:szCs w:val="18"/>
        </w:rPr>
        <w:t>–</w:t>
      </w:r>
      <w:r w:rsidRPr="00D45608">
        <w:rPr>
          <w:rFonts w:cs="Arial"/>
          <w:szCs w:val="18"/>
        </w:rPr>
        <w:t xml:space="preserve"> wstępny,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projekt budowlany,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projekty wykonawcze wraz z przedmiarami robót,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dokumentacja koncesyjno-dozorowa,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dokumentacja jakościowa,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831B20">
        <w:rPr>
          <w:rFonts w:cs="Arial"/>
          <w:szCs w:val="18"/>
        </w:rPr>
        <w:lastRenderedPageBreak/>
        <w:t>karty informacyjne i/lub</w:t>
      </w:r>
      <w:r>
        <w:rPr>
          <w:rFonts w:cs="Arial"/>
          <w:szCs w:val="18"/>
        </w:rPr>
        <w:t xml:space="preserve"> </w:t>
      </w:r>
      <w:r w:rsidRPr="00D45608">
        <w:rPr>
          <w:rFonts w:cs="Arial"/>
          <w:szCs w:val="18"/>
        </w:rPr>
        <w:t>raporty oddziaływania na środowisko,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dokumentacja konstrukcyjna (warsztatowa),</w:t>
      </w:r>
    </w:p>
    <w:p w:rsidR="00C932E0" w:rsidRPr="00D45608" w:rsidRDefault="00C932E0" w:rsidP="00C932E0">
      <w:pPr>
        <w:numPr>
          <w:ilvl w:val="0"/>
          <w:numId w:val="6"/>
        </w:numPr>
        <w:tabs>
          <w:tab w:val="left" w:pos="497"/>
          <w:tab w:val="left" w:pos="1276"/>
          <w:tab w:val="num" w:pos="2835"/>
        </w:tabs>
        <w:spacing w:line="260" w:lineRule="exact"/>
        <w:ind w:left="1560" w:right="74" w:firstLine="3118"/>
        <w:jc w:val="both"/>
        <w:rPr>
          <w:rFonts w:cs="Arial"/>
          <w:szCs w:val="18"/>
        </w:rPr>
      </w:pPr>
      <w:r w:rsidRPr="00D45608">
        <w:rPr>
          <w:rFonts w:cs="Arial"/>
          <w:szCs w:val="18"/>
        </w:rPr>
        <w:t>dokumentacja powykonawcza,</w:t>
      </w:r>
    </w:p>
    <w:p w:rsidR="00C932E0" w:rsidRPr="006165BF" w:rsidRDefault="00C932E0" w:rsidP="00C932E0">
      <w:pPr>
        <w:pStyle w:val="Tekstpodstawowy3"/>
        <w:numPr>
          <w:ilvl w:val="0"/>
          <w:numId w:val="5"/>
        </w:numPr>
        <w:spacing w:after="0" w:line="260" w:lineRule="exact"/>
        <w:ind w:left="1276" w:firstLine="3260"/>
        <w:jc w:val="both"/>
        <w:rPr>
          <w:sz w:val="18"/>
          <w:szCs w:val="18"/>
        </w:rPr>
      </w:pPr>
      <w:r w:rsidRPr="00C932E0">
        <w:rPr>
          <w:sz w:val="18"/>
          <w:szCs w:val="18"/>
        </w:rPr>
        <w:t>instrukcje eksploatacji urządzeń i instalacji,</w:t>
      </w:r>
    </w:p>
    <w:p w:rsidR="00F93B9A" w:rsidRPr="007A7A13" w:rsidRDefault="00F93B9A" w:rsidP="002B756E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szCs w:val="22"/>
          <w:lang w:val="pl-PL" w:eastAsia="en-US"/>
        </w:rPr>
      </w:pPr>
      <w:r w:rsidRPr="007227B7">
        <w:rPr>
          <w:rFonts w:eastAsia="Calibri" w:cs="Arial"/>
          <w:b/>
          <w:i/>
          <w:szCs w:val="22"/>
          <w:lang w:val="pl-PL" w:eastAsia="en-US"/>
        </w:rPr>
        <w:t>Egzemplarz nr 1</w:t>
      </w:r>
      <w:r w:rsidRPr="003E7E77">
        <w:rPr>
          <w:rFonts w:eastAsia="Calibri" w:cs="Arial"/>
          <w:i/>
          <w:szCs w:val="22"/>
          <w:lang w:val="pl-PL" w:eastAsia="en-US"/>
        </w:rPr>
        <w:t xml:space="preserve"> </w:t>
      </w:r>
      <w:r w:rsidRPr="003E7E77">
        <w:rPr>
          <w:rFonts w:eastAsia="Calibri" w:cs="Arial"/>
          <w:i/>
          <w:szCs w:val="22"/>
          <w:lang w:val="pl-PL" w:eastAsia="en-US"/>
        </w:rPr>
        <w:tab/>
      </w:r>
      <w:r w:rsidRPr="003E7E77">
        <w:rPr>
          <w:rFonts w:eastAsia="Calibri" w:cs="Arial"/>
          <w:szCs w:val="22"/>
          <w:lang w:val="pl-PL" w:eastAsia="en-US"/>
        </w:rPr>
        <w:t>– dokumentacja w wersji papierowej i elektronicznej na nośniku CD/DVD</w:t>
      </w:r>
      <w:r>
        <w:rPr>
          <w:rFonts w:eastAsia="Calibri" w:cs="Arial"/>
          <w:szCs w:val="22"/>
          <w:lang w:val="pl-PL" w:eastAsia="en-US"/>
        </w:rPr>
        <w:t xml:space="preserve"> oraz dokumentacja w wersji elektronicznej zlokalizowana </w:t>
      </w:r>
      <w:r>
        <w:rPr>
          <w:rFonts w:eastAsia="Calibri" w:cs="Arial"/>
          <w:szCs w:val="22"/>
          <w:lang w:val="pl-PL" w:eastAsia="en-US"/>
        </w:rPr>
        <w:br/>
        <w:t>w ZDA systemu</w:t>
      </w:r>
      <w:r w:rsidRPr="007A7A13">
        <w:rPr>
          <w:rFonts w:eastAsia="Calibri" w:cs="Arial"/>
          <w:szCs w:val="22"/>
          <w:lang w:val="pl-PL" w:eastAsia="en-US"/>
        </w:rPr>
        <w:t xml:space="preserve"> </w:t>
      </w:r>
      <w:r w:rsidR="00773BE3">
        <w:rPr>
          <w:rFonts w:eastAsia="Calibri" w:cs="Arial"/>
          <w:szCs w:val="22"/>
          <w:lang w:val="pl-PL" w:eastAsia="en-US"/>
        </w:rPr>
        <w:t>Meridian</w:t>
      </w:r>
      <w:r w:rsidR="00363FCB">
        <w:rPr>
          <w:rFonts w:eastAsia="Calibri" w:cs="Arial"/>
          <w:szCs w:val="22"/>
          <w:lang w:val="pl-PL" w:eastAsia="en-US"/>
        </w:rPr>
        <w:t>.</w:t>
      </w:r>
    </w:p>
    <w:p w:rsidR="00F93B9A" w:rsidRDefault="00F93B9A" w:rsidP="002B756E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>Egzemplarz nr 2</w:t>
      </w:r>
      <w:r>
        <w:rPr>
          <w:rFonts w:eastAsia="Calibri" w:cs="Arial"/>
          <w:b/>
          <w:i/>
          <w:szCs w:val="22"/>
          <w:lang w:val="pl-PL" w:eastAsia="en-US"/>
        </w:rPr>
        <w:tab/>
      </w:r>
      <w:r>
        <w:rPr>
          <w:rFonts w:eastAsia="Calibri" w:cs="Arial"/>
          <w:szCs w:val="22"/>
          <w:lang w:val="pl-PL" w:eastAsia="en-US"/>
        </w:rPr>
        <w:t xml:space="preserve">– </w:t>
      </w:r>
      <w:r w:rsidRPr="00BF30C5">
        <w:rPr>
          <w:rFonts w:cs="Arial"/>
          <w:szCs w:val="18"/>
          <w:lang w:val="pl-PL"/>
        </w:rPr>
        <w:t>dokumentacja</w:t>
      </w:r>
      <w:r>
        <w:rPr>
          <w:rFonts w:eastAsia="Calibri" w:cs="Arial"/>
          <w:szCs w:val="22"/>
          <w:lang w:val="pl-PL" w:eastAsia="en-US"/>
        </w:rPr>
        <w:t xml:space="preserve"> </w:t>
      </w:r>
      <w:r w:rsidR="002B756E" w:rsidRPr="003E7E77">
        <w:rPr>
          <w:rFonts w:eastAsia="Calibri" w:cs="Arial"/>
          <w:szCs w:val="22"/>
          <w:lang w:val="pl-PL" w:eastAsia="en-US"/>
        </w:rPr>
        <w:t xml:space="preserve">w wersji papierowej </w:t>
      </w:r>
      <w:r>
        <w:rPr>
          <w:rFonts w:eastAsia="Calibri" w:cs="Arial"/>
          <w:szCs w:val="22"/>
          <w:lang w:val="pl-PL" w:eastAsia="en-US"/>
        </w:rPr>
        <w:t>przekazywana do komórki właściwej ds. realizacji inwestycji i Głównemu Użytkownikowi</w:t>
      </w:r>
      <w:r w:rsidR="00363FCB">
        <w:rPr>
          <w:rFonts w:eastAsia="Calibri" w:cs="Arial"/>
          <w:szCs w:val="22"/>
          <w:lang w:val="pl-PL" w:eastAsia="en-US"/>
        </w:rPr>
        <w:t>.</w:t>
      </w:r>
    </w:p>
    <w:p w:rsidR="00363FCB" w:rsidRDefault="00363FCB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color w:val="FF0000"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>Pozostałe egzemplarze</w:t>
      </w:r>
      <w:r>
        <w:rPr>
          <w:rFonts w:eastAsia="Calibri" w:cs="Arial"/>
          <w:b/>
          <w:i/>
          <w:szCs w:val="22"/>
          <w:lang w:val="pl-PL" w:eastAsia="en-US"/>
        </w:rPr>
        <w:tab/>
      </w:r>
      <w:r>
        <w:rPr>
          <w:rFonts w:eastAsia="Calibri" w:cs="Arial"/>
          <w:szCs w:val="22"/>
          <w:lang w:val="pl-PL" w:eastAsia="en-US"/>
        </w:rPr>
        <w:t xml:space="preserve">– 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 xml:space="preserve">dokumentacja </w:t>
      </w:r>
      <w:r w:rsidR="001E7BAE" w:rsidRPr="00C932E0">
        <w:rPr>
          <w:rFonts w:eastAsia="Calibri" w:cs="Arial"/>
          <w:color w:val="000000" w:themeColor="text1"/>
          <w:szCs w:val="22"/>
          <w:lang w:val="pl-PL" w:eastAsia="en-US"/>
        </w:rPr>
        <w:t xml:space="preserve">wykonawcza 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>w wersji papierowej przekazywana do Wykonawcy i do Właściciela Obiektu</w:t>
      </w:r>
      <w:r w:rsidR="001E7BAE" w:rsidRPr="00C932E0">
        <w:rPr>
          <w:rFonts w:eastAsia="Calibri" w:cs="Arial"/>
          <w:color w:val="000000" w:themeColor="text1"/>
          <w:szCs w:val="22"/>
          <w:lang w:val="pl-PL" w:eastAsia="en-US"/>
        </w:rPr>
        <w:t xml:space="preserve"> i K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>ierownik</w:t>
      </w:r>
      <w:r w:rsidR="001E7BAE" w:rsidRPr="00C932E0">
        <w:rPr>
          <w:rFonts w:eastAsia="Calibri" w:cs="Arial"/>
          <w:color w:val="000000" w:themeColor="text1"/>
          <w:szCs w:val="22"/>
          <w:lang w:val="pl-PL" w:eastAsia="en-US"/>
        </w:rPr>
        <w:t>a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 xml:space="preserve"> </w:t>
      </w:r>
      <w:r w:rsidR="001E7BAE" w:rsidRPr="00C932E0">
        <w:rPr>
          <w:rFonts w:eastAsia="Calibri" w:cs="Arial"/>
          <w:color w:val="000000" w:themeColor="text1"/>
          <w:szCs w:val="22"/>
          <w:lang w:val="pl-PL" w:eastAsia="en-US"/>
        </w:rPr>
        <w:t>D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 xml:space="preserve">ziału </w:t>
      </w:r>
      <w:r w:rsidR="001E7BAE" w:rsidRPr="00C932E0">
        <w:rPr>
          <w:rFonts w:eastAsia="Calibri" w:cs="Arial"/>
          <w:color w:val="000000" w:themeColor="text1"/>
          <w:szCs w:val="22"/>
          <w:lang w:val="pl-PL" w:eastAsia="en-US"/>
        </w:rPr>
        <w:t>P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>rodukcji</w:t>
      </w:r>
      <w:r w:rsidR="00C932E0" w:rsidRPr="00C932E0">
        <w:rPr>
          <w:rFonts w:eastAsia="Calibri" w:cs="Arial"/>
          <w:color w:val="000000" w:themeColor="text1"/>
          <w:szCs w:val="22"/>
          <w:lang w:val="pl-PL" w:eastAsia="en-US"/>
        </w:rPr>
        <w:t xml:space="preserve"> (5 egz.: 1 TP; 2 wykonawca; 1 inspektor nadzoru; 1 wolny)</w:t>
      </w:r>
      <w:r w:rsidR="001E7BAE" w:rsidRPr="00C932E0">
        <w:rPr>
          <w:rFonts w:eastAsia="Calibri" w:cs="Arial"/>
          <w:color w:val="000000" w:themeColor="text1"/>
          <w:szCs w:val="22"/>
          <w:lang w:val="pl-PL" w:eastAsia="en-US"/>
        </w:rPr>
        <w:t>;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 xml:space="preserve"> </w:t>
      </w:r>
    </w:p>
    <w:p w:rsidR="00C932E0" w:rsidRDefault="00C932E0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ab/>
      </w:r>
      <w:r>
        <w:rPr>
          <w:rFonts w:eastAsia="Calibri" w:cs="Arial"/>
          <w:b/>
          <w:i/>
          <w:szCs w:val="22"/>
          <w:lang w:val="pl-PL" w:eastAsia="en-US"/>
        </w:rPr>
        <w:tab/>
      </w:r>
      <w:r>
        <w:rPr>
          <w:rFonts w:eastAsia="Calibri" w:cs="Arial"/>
          <w:color w:val="000000" w:themeColor="text1"/>
          <w:szCs w:val="22"/>
          <w:lang w:val="pl-PL" w:eastAsia="en-US"/>
        </w:rPr>
        <w:t>p</w:t>
      </w:r>
      <w:r w:rsidRPr="00C932E0">
        <w:rPr>
          <w:rFonts w:eastAsia="Calibri" w:cs="Arial"/>
          <w:color w:val="000000" w:themeColor="text1"/>
          <w:szCs w:val="22"/>
          <w:lang w:val="pl-PL" w:eastAsia="en-US"/>
        </w:rPr>
        <w:t>rojekt budowlany</w:t>
      </w:r>
      <w:r>
        <w:rPr>
          <w:rFonts w:eastAsia="Calibri" w:cs="Arial"/>
          <w:color w:val="000000" w:themeColor="text1"/>
          <w:szCs w:val="22"/>
          <w:lang w:val="pl-PL" w:eastAsia="en-US"/>
        </w:rPr>
        <w:t xml:space="preserve"> w wersji papierowej, którego jedna wersja jest przekazywana do Starostwa, pozostałe jak z dokumentacją wykonawczą.</w:t>
      </w:r>
    </w:p>
    <w:p w:rsidR="00363FCB" w:rsidRPr="003E7E77" w:rsidRDefault="00363FCB" w:rsidP="00363FCB">
      <w:pPr>
        <w:pStyle w:val="Akapitzlist"/>
        <w:tabs>
          <w:tab w:val="left" w:pos="4395"/>
        </w:tabs>
        <w:spacing w:before="120" w:after="120"/>
        <w:ind w:left="4536" w:hanging="4252"/>
        <w:jc w:val="both"/>
        <w:rPr>
          <w:rFonts w:eastAsia="Calibri" w:cs="Arial"/>
          <w:b/>
          <w:i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>MERIDIAN, BC MERIDIAN Enterprise</w:t>
      </w:r>
      <w:r>
        <w:rPr>
          <w:rFonts w:eastAsia="Calibri" w:cs="Arial"/>
          <w:b/>
          <w:i/>
          <w:szCs w:val="22"/>
          <w:lang w:val="pl-PL" w:eastAsia="en-US"/>
        </w:rPr>
        <w:tab/>
      </w:r>
      <w:r w:rsidRPr="00AD4B6E">
        <w:rPr>
          <w:rFonts w:eastAsia="Calibri" w:cs="Arial"/>
          <w:szCs w:val="22"/>
          <w:lang w:val="pl-PL" w:eastAsia="en-US"/>
        </w:rPr>
        <w:t xml:space="preserve">– </w:t>
      </w:r>
      <w:r>
        <w:rPr>
          <w:rFonts w:eastAsia="Calibri" w:cs="Arial"/>
          <w:szCs w:val="22"/>
          <w:lang w:val="pl-PL" w:eastAsia="en-US"/>
        </w:rPr>
        <w:t>system zarządzania dokumentacją techniczną w wersji elektronicznej</w:t>
      </w:r>
      <w:r w:rsidRPr="00AD4B6E">
        <w:rPr>
          <w:rFonts w:eastAsia="Calibri" w:cs="Arial"/>
          <w:szCs w:val="22"/>
          <w:lang w:val="pl-PL" w:eastAsia="en-US"/>
        </w:rPr>
        <w:t xml:space="preserve"> </w:t>
      </w:r>
      <w:r w:rsidRPr="009C6ABE">
        <w:rPr>
          <w:rFonts w:eastAsia="Calibri" w:cs="Arial"/>
          <w:szCs w:val="22"/>
          <w:lang w:val="pl-PL" w:eastAsia="en-US"/>
        </w:rPr>
        <w:t xml:space="preserve">w </w:t>
      </w:r>
      <w:r w:rsidRPr="009C6ABE">
        <w:rPr>
          <w:rFonts w:cs="Arial"/>
          <w:szCs w:val="18"/>
          <w:lang w:val="pl-PL"/>
        </w:rPr>
        <w:t>Górażdże Cement</w:t>
      </w:r>
      <w:r>
        <w:rPr>
          <w:rFonts w:eastAsia="Calibri" w:cs="Arial"/>
          <w:szCs w:val="22"/>
          <w:lang w:val="pl-PL" w:eastAsia="en-US"/>
        </w:rPr>
        <w:t xml:space="preserve">, zawierający obowiązującą dokumentację w wersji elektronicznej, którego </w:t>
      </w:r>
      <w:r w:rsidR="00773BE3">
        <w:rPr>
          <w:rFonts w:eastAsia="Calibri" w:cs="Arial"/>
          <w:szCs w:val="22"/>
          <w:lang w:val="pl-PL" w:eastAsia="en-US"/>
        </w:rPr>
        <w:t>W</w:t>
      </w:r>
      <w:r>
        <w:rPr>
          <w:rFonts w:eastAsia="Calibri" w:cs="Arial"/>
          <w:szCs w:val="22"/>
          <w:lang w:val="pl-PL" w:eastAsia="en-US"/>
        </w:rPr>
        <w:t>łaściciel nadaje/odbiera uprawnienia do zasobów systemu</w:t>
      </w:r>
      <w:r w:rsidR="00773BE3">
        <w:rPr>
          <w:rFonts w:eastAsia="Calibri" w:cs="Arial"/>
          <w:szCs w:val="22"/>
          <w:lang w:val="pl-PL" w:eastAsia="en-US"/>
        </w:rPr>
        <w:t>.</w:t>
      </w:r>
    </w:p>
    <w:p w:rsidR="00363FCB" w:rsidRDefault="00363FCB" w:rsidP="00363FCB">
      <w:pPr>
        <w:pStyle w:val="Akapitzlist"/>
        <w:tabs>
          <w:tab w:val="left" w:pos="4395"/>
        </w:tabs>
        <w:spacing w:before="120" w:after="120"/>
        <w:ind w:left="142" w:firstLine="142"/>
        <w:jc w:val="both"/>
        <w:rPr>
          <w:rFonts w:eastAsia="Calibri" w:cs="Arial"/>
          <w:b/>
          <w:i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 xml:space="preserve">ZDI </w:t>
      </w:r>
      <w:r>
        <w:rPr>
          <w:rFonts w:eastAsia="Calibri" w:cs="Arial"/>
          <w:b/>
          <w:i/>
          <w:szCs w:val="22"/>
          <w:lang w:val="pl-PL" w:eastAsia="en-US"/>
        </w:rPr>
        <w:tab/>
      </w:r>
      <w:r w:rsidRPr="00AD4B6E">
        <w:rPr>
          <w:rFonts w:eastAsia="Calibri" w:cs="Arial"/>
          <w:szCs w:val="22"/>
          <w:lang w:val="pl-PL" w:eastAsia="en-US"/>
        </w:rPr>
        <w:t xml:space="preserve">– </w:t>
      </w:r>
      <w:r>
        <w:rPr>
          <w:rFonts w:eastAsia="Calibri" w:cs="Arial"/>
          <w:szCs w:val="22"/>
          <w:lang w:val="pl-PL" w:eastAsia="en-US"/>
        </w:rPr>
        <w:t xml:space="preserve">zasoby dokumentacji inwestycyjnej w systemie </w:t>
      </w:r>
      <w:r w:rsidR="00773BE3">
        <w:rPr>
          <w:rFonts w:eastAsia="Calibri" w:cs="Arial"/>
          <w:szCs w:val="22"/>
          <w:lang w:val="pl-PL" w:eastAsia="en-US"/>
        </w:rPr>
        <w:t>Meridian.</w:t>
      </w:r>
    </w:p>
    <w:p w:rsidR="00363FCB" w:rsidRDefault="00363FCB" w:rsidP="00363FCB">
      <w:pPr>
        <w:pStyle w:val="Akapitzlist"/>
        <w:tabs>
          <w:tab w:val="left" w:pos="4395"/>
        </w:tabs>
        <w:spacing w:before="120" w:after="120"/>
        <w:ind w:left="142" w:firstLine="142"/>
        <w:jc w:val="both"/>
        <w:rPr>
          <w:rFonts w:eastAsia="Calibri" w:cs="Arial"/>
          <w:b/>
          <w:i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 xml:space="preserve">ZDE </w:t>
      </w:r>
      <w:r>
        <w:rPr>
          <w:rFonts w:eastAsia="Calibri" w:cs="Arial"/>
          <w:b/>
          <w:i/>
          <w:szCs w:val="22"/>
          <w:lang w:val="pl-PL" w:eastAsia="en-US"/>
        </w:rPr>
        <w:tab/>
      </w:r>
      <w:r w:rsidRPr="00AD4B6E">
        <w:rPr>
          <w:rFonts w:eastAsia="Calibri" w:cs="Arial"/>
          <w:szCs w:val="22"/>
          <w:lang w:val="pl-PL" w:eastAsia="en-US"/>
        </w:rPr>
        <w:t xml:space="preserve">– </w:t>
      </w:r>
      <w:r>
        <w:rPr>
          <w:rFonts w:eastAsia="Calibri" w:cs="Arial"/>
          <w:szCs w:val="22"/>
          <w:lang w:val="pl-PL" w:eastAsia="en-US"/>
        </w:rPr>
        <w:t>z</w:t>
      </w:r>
      <w:r w:rsidRPr="00AD4B6E">
        <w:rPr>
          <w:rFonts w:eastAsia="Calibri" w:cs="Arial"/>
          <w:szCs w:val="22"/>
          <w:lang w:val="pl-PL" w:eastAsia="en-US"/>
        </w:rPr>
        <w:t>a</w:t>
      </w:r>
      <w:r>
        <w:rPr>
          <w:rFonts w:eastAsia="Calibri" w:cs="Arial"/>
          <w:szCs w:val="22"/>
          <w:lang w:val="pl-PL" w:eastAsia="en-US"/>
        </w:rPr>
        <w:t xml:space="preserve">soby dokumentacji eksploatacyjnej w systemie </w:t>
      </w:r>
      <w:r w:rsidR="00773BE3">
        <w:rPr>
          <w:rFonts w:eastAsia="Calibri" w:cs="Arial"/>
          <w:szCs w:val="22"/>
          <w:lang w:val="pl-PL" w:eastAsia="en-US"/>
        </w:rPr>
        <w:t>Meridian.</w:t>
      </w:r>
    </w:p>
    <w:p w:rsidR="00363FCB" w:rsidRDefault="00363FCB" w:rsidP="00363FCB">
      <w:pPr>
        <w:pStyle w:val="Akapitzlist"/>
        <w:tabs>
          <w:tab w:val="left" w:pos="4395"/>
        </w:tabs>
        <w:spacing w:before="120" w:after="120"/>
        <w:ind w:left="142" w:firstLine="142"/>
        <w:jc w:val="both"/>
        <w:rPr>
          <w:rFonts w:eastAsia="Calibri" w:cs="Arial"/>
          <w:szCs w:val="22"/>
          <w:lang w:val="pl-PL" w:eastAsia="en-US"/>
        </w:rPr>
      </w:pPr>
      <w:r>
        <w:rPr>
          <w:rFonts w:eastAsia="Calibri" w:cs="Arial"/>
          <w:b/>
          <w:i/>
          <w:szCs w:val="22"/>
          <w:lang w:val="pl-PL" w:eastAsia="en-US"/>
        </w:rPr>
        <w:t xml:space="preserve">ZDA </w:t>
      </w:r>
      <w:r>
        <w:rPr>
          <w:rFonts w:eastAsia="Calibri" w:cs="Arial"/>
          <w:b/>
          <w:i/>
          <w:szCs w:val="22"/>
          <w:lang w:val="pl-PL" w:eastAsia="en-US"/>
        </w:rPr>
        <w:tab/>
      </w:r>
      <w:r w:rsidRPr="00AD4B6E">
        <w:rPr>
          <w:rFonts w:eastAsia="Calibri" w:cs="Arial"/>
          <w:szCs w:val="22"/>
          <w:lang w:val="pl-PL" w:eastAsia="en-US"/>
        </w:rPr>
        <w:t xml:space="preserve">– </w:t>
      </w:r>
      <w:r>
        <w:rPr>
          <w:rFonts w:eastAsia="Calibri" w:cs="Arial"/>
          <w:szCs w:val="22"/>
          <w:lang w:val="pl-PL" w:eastAsia="en-US"/>
        </w:rPr>
        <w:t>z</w:t>
      </w:r>
      <w:r w:rsidRPr="00AD4B6E">
        <w:rPr>
          <w:rFonts w:eastAsia="Calibri" w:cs="Arial"/>
          <w:szCs w:val="22"/>
          <w:lang w:val="pl-PL" w:eastAsia="en-US"/>
        </w:rPr>
        <w:t>a</w:t>
      </w:r>
      <w:r>
        <w:rPr>
          <w:rFonts w:eastAsia="Calibri" w:cs="Arial"/>
          <w:szCs w:val="22"/>
          <w:lang w:val="pl-PL" w:eastAsia="en-US"/>
        </w:rPr>
        <w:t xml:space="preserve">soby dokumentacji archiwizowanej w systemie </w:t>
      </w:r>
      <w:r w:rsidR="00773BE3">
        <w:rPr>
          <w:rFonts w:eastAsia="Calibri" w:cs="Arial"/>
          <w:szCs w:val="22"/>
          <w:lang w:val="pl-PL" w:eastAsia="en-US"/>
        </w:rPr>
        <w:t>Meridian.</w:t>
      </w:r>
    </w:p>
    <w:p w:rsidR="00F93B9A" w:rsidRPr="00CA2F4B" w:rsidRDefault="00F93B9A" w:rsidP="00F93B9A">
      <w:pPr>
        <w:pStyle w:val="Akapitzlist"/>
        <w:tabs>
          <w:tab w:val="left" w:pos="4395"/>
        </w:tabs>
        <w:ind w:left="4395" w:hanging="4110"/>
        <w:contextualSpacing/>
        <w:jc w:val="both"/>
        <w:rPr>
          <w:rFonts w:eastAsia="Calibri" w:cs="Arial"/>
          <w:szCs w:val="18"/>
          <w:lang w:val="pl-PL" w:eastAsia="en-US"/>
        </w:rPr>
      </w:pPr>
      <w:r w:rsidRPr="0067673A">
        <w:rPr>
          <w:rFonts w:eastAsia="Calibri" w:cs="Arial"/>
          <w:b/>
          <w:i/>
          <w:szCs w:val="18"/>
          <w:lang w:eastAsia="en-US"/>
        </w:rPr>
        <w:t>Instrukcja</w:t>
      </w:r>
      <w:r>
        <w:rPr>
          <w:rFonts w:eastAsia="Calibri" w:cs="Arial"/>
          <w:b/>
          <w:i/>
          <w:szCs w:val="18"/>
          <w:lang w:val="pl-PL" w:eastAsia="en-US"/>
        </w:rPr>
        <w:tab/>
      </w:r>
      <w:r w:rsidRPr="00A2611C">
        <w:rPr>
          <w:rFonts w:eastAsia="Calibri" w:cs="Arial"/>
          <w:szCs w:val="22"/>
          <w:lang w:eastAsia="en-US"/>
        </w:rPr>
        <w:t>–</w:t>
      </w:r>
      <w:r w:rsidRPr="00A2611C">
        <w:rPr>
          <w:rFonts w:eastAsia="Calibri" w:cs="Arial"/>
          <w:szCs w:val="18"/>
          <w:lang w:eastAsia="en-US"/>
        </w:rPr>
        <w:t xml:space="preserve"> </w:t>
      </w:r>
      <w:r>
        <w:rPr>
          <w:rFonts w:eastAsia="Calibri" w:cs="Arial"/>
          <w:szCs w:val="18"/>
          <w:lang w:val="pl-PL" w:eastAsia="en-US"/>
        </w:rPr>
        <w:t>niniejszy dokument</w:t>
      </w:r>
      <w:r w:rsidR="00773BE3">
        <w:rPr>
          <w:rFonts w:eastAsia="Calibri" w:cs="Arial"/>
          <w:szCs w:val="18"/>
          <w:lang w:val="pl-PL" w:eastAsia="en-US"/>
        </w:rPr>
        <w:t>.</w:t>
      </w:r>
    </w:p>
    <w:p w:rsidR="00C932E0" w:rsidRDefault="00C932E0" w:rsidP="00C932E0">
      <w:pPr>
        <w:tabs>
          <w:tab w:val="left" w:pos="993"/>
        </w:tabs>
        <w:jc w:val="both"/>
        <w:rPr>
          <w:rFonts w:eastAsia="Calibri" w:cs="Arial"/>
          <w:b/>
          <w:i/>
          <w:szCs w:val="22"/>
          <w:lang w:eastAsia="en-US"/>
        </w:rPr>
      </w:pPr>
    </w:p>
    <w:p w:rsidR="009327DC" w:rsidRDefault="009327DC" w:rsidP="00C932E0">
      <w:pPr>
        <w:tabs>
          <w:tab w:val="left" w:pos="993"/>
        </w:tabs>
        <w:jc w:val="both"/>
        <w:rPr>
          <w:rFonts w:eastAsia="Calibri" w:cs="Arial"/>
          <w:b/>
          <w:i/>
          <w:szCs w:val="22"/>
          <w:lang w:eastAsia="en-US"/>
        </w:rPr>
      </w:pPr>
    </w:p>
    <w:p w:rsidR="00435431" w:rsidRDefault="00435431" w:rsidP="006E7875">
      <w:pPr>
        <w:pStyle w:val="Akapitzlist"/>
        <w:numPr>
          <w:ilvl w:val="0"/>
          <w:numId w:val="1"/>
        </w:numPr>
        <w:spacing w:before="120" w:after="60"/>
        <w:ind w:hanging="73"/>
        <w:jc w:val="both"/>
        <w:rPr>
          <w:rFonts w:cs="Arial"/>
          <w:b/>
          <w:color w:val="1F497D"/>
          <w:sz w:val="20"/>
          <w:szCs w:val="20"/>
        </w:rPr>
      </w:pPr>
      <w:r w:rsidRPr="00435431">
        <w:rPr>
          <w:rFonts w:cs="Arial"/>
          <w:b/>
          <w:color w:val="1F497D"/>
          <w:sz w:val="20"/>
          <w:szCs w:val="20"/>
        </w:rPr>
        <w:t>REALIZACJA</w:t>
      </w:r>
    </w:p>
    <w:p w:rsidR="003234C4" w:rsidRDefault="004D53BB" w:rsidP="006E7875">
      <w:pPr>
        <w:pStyle w:val="Akapitzlist"/>
        <w:numPr>
          <w:ilvl w:val="1"/>
          <w:numId w:val="3"/>
        </w:numPr>
        <w:spacing w:before="120" w:after="120"/>
        <w:ind w:left="993" w:hanging="709"/>
        <w:jc w:val="both"/>
        <w:rPr>
          <w:rFonts w:cs="Arial"/>
          <w:b/>
          <w:smallCaps/>
          <w:color w:val="1F497D"/>
          <w:sz w:val="20"/>
          <w:szCs w:val="20"/>
        </w:rPr>
      </w:pPr>
      <w:r>
        <w:rPr>
          <w:rFonts w:cs="Arial"/>
          <w:b/>
          <w:smallCaps/>
          <w:color w:val="1F497D"/>
          <w:sz w:val="20"/>
          <w:szCs w:val="20"/>
        </w:rPr>
        <w:t>z</w:t>
      </w:r>
      <w:r w:rsidR="0030266B">
        <w:rPr>
          <w:rFonts w:cs="Arial"/>
          <w:b/>
          <w:smallCaps/>
          <w:color w:val="1F497D"/>
          <w:sz w:val="20"/>
          <w:szCs w:val="20"/>
        </w:rPr>
        <w:t>asady zamawiania</w:t>
      </w:r>
      <w:r w:rsidR="003A7FC7">
        <w:rPr>
          <w:rFonts w:cs="Arial"/>
          <w:b/>
          <w:smallCaps/>
          <w:color w:val="1F497D"/>
          <w:sz w:val="20"/>
          <w:szCs w:val="20"/>
        </w:rPr>
        <w:t xml:space="preserve"> </w:t>
      </w:r>
      <w:r w:rsidR="0030266B">
        <w:rPr>
          <w:rFonts w:cs="Arial"/>
          <w:b/>
          <w:smallCaps/>
          <w:color w:val="1F497D"/>
          <w:sz w:val="20"/>
          <w:szCs w:val="20"/>
        </w:rPr>
        <w:t>dokumentacj</w:t>
      </w:r>
      <w:r w:rsidR="003A7FC7">
        <w:rPr>
          <w:rFonts w:cs="Arial"/>
          <w:b/>
          <w:smallCaps/>
          <w:color w:val="1F497D"/>
          <w:sz w:val="20"/>
          <w:szCs w:val="20"/>
        </w:rPr>
        <w:t>i</w:t>
      </w:r>
      <w:r w:rsidR="0030266B">
        <w:rPr>
          <w:rFonts w:cs="Arial"/>
          <w:b/>
          <w:smallCaps/>
          <w:color w:val="1F497D"/>
          <w:sz w:val="20"/>
          <w:szCs w:val="20"/>
        </w:rPr>
        <w:t xml:space="preserve"> techniczn</w:t>
      </w:r>
      <w:r w:rsidR="003A7FC7">
        <w:rPr>
          <w:rFonts w:cs="Arial"/>
          <w:b/>
          <w:smallCaps/>
          <w:color w:val="1F497D"/>
          <w:sz w:val="20"/>
          <w:szCs w:val="20"/>
        </w:rPr>
        <w:t>ej</w:t>
      </w:r>
      <w:r w:rsidR="00717F61">
        <w:rPr>
          <w:rFonts w:cs="Arial"/>
          <w:b/>
          <w:smallCaps/>
          <w:color w:val="1F497D"/>
          <w:sz w:val="20"/>
          <w:szCs w:val="20"/>
        </w:rPr>
        <w:t xml:space="preserve"> oraz przygotowywania założeń projektowych</w:t>
      </w:r>
    </w:p>
    <w:p w:rsidR="00372E97" w:rsidRPr="003A6F5F" w:rsidRDefault="008A253F" w:rsidP="00B4060A">
      <w:pPr>
        <w:pStyle w:val="Tekstblokowy"/>
        <w:numPr>
          <w:ilvl w:val="2"/>
          <w:numId w:val="3"/>
        </w:numPr>
        <w:tabs>
          <w:tab w:val="clear" w:pos="497"/>
          <w:tab w:val="clear" w:pos="781"/>
        </w:tabs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3A6F5F">
        <w:rPr>
          <w:rFonts w:ascii="Arial" w:hAnsi="Arial" w:cs="Arial"/>
          <w:sz w:val="18"/>
          <w:szCs w:val="18"/>
        </w:rPr>
        <w:t>Udzielanie zamówień, których przedmiotem jest wykonanie dokumentacji technicznej przeprowadza się zgodnie z</w:t>
      </w:r>
      <w:r w:rsidR="000973A0">
        <w:rPr>
          <w:rFonts w:ascii="Arial" w:hAnsi="Arial" w:cs="Arial"/>
          <w:sz w:val="18"/>
          <w:szCs w:val="18"/>
        </w:rPr>
        <w:t> </w:t>
      </w:r>
      <w:r w:rsidRPr="003A6F5F">
        <w:rPr>
          <w:rFonts w:ascii="Arial" w:hAnsi="Arial" w:cs="Arial"/>
          <w:sz w:val="18"/>
          <w:szCs w:val="18"/>
        </w:rPr>
        <w:t>obowią</w:t>
      </w:r>
      <w:r w:rsidR="00372E97" w:rsidRPr="003A6F5F">
        <w:rPr>
          <w:rFonts w:ascii="Arial" w:hAnsi="Arial" w:cs="Arial"/>
          <w:sz w:val="18"/>
          <w:szCs w:val="18"/>
        </w:rPr>
        <w:t>zując</w:t>
      </w:r>
      <w:r w:rsidR="00E66B12" w:rsidRPr="003A6F5F">
        <w:rPr>
          <w:rFonts w:ascii="Arial" w:hAnsi="Arial" w:cs="Arial"/>
          <w:sz w:val="18"/>
          <w:szCs w:val="18"/>
        </w:rPr>
        <w:t>ymi</w:t>
      </w:r>
      <w:r w:rsidR="00372E97" w:rsidRPr="003A6F5F">
        <w:rPr>
          <w:rFonts w:ascii="Arial" w:hAnsi="Arial" w:cs="Arial"/>
          <w:sz w:val="18"/>
          <w:szCs w:val="18"/>
        </w:rPr>
        <w:t xml:space="preserve"> w </w:t>
      </w:r>
      <w:r w:rsidR="0052615B" w:rsidRPr="0052615B">
        <w:rPr>
          <w:rFonts w:ascii="Arial" w:hAnsi="Arial" w:cs="Arial"/>
          <w:sz w:val="18"/>
          <w:szCs w:val="18"/>
        </w:rPr>
        <w:t xml:space="preserve">Górażdże Cement </w:t>
      </w:r>
      <w:r w:rsidR="00372E97" w:rsidRPr="003A6F5F">
        <w:rPr>
          <w:rFonts w:ascii="Arial" w:hAnsi="Arial" w:cs="Arial"/>
          <w:sz w:val="18"/>
          <w:szCs w:val="18"/>
        </w:rPr>
        <w:t>wewnętrzn</w:t>
      </w:r>
      <w:r w:rsidR="00E66B12" w:rsidRPr="003A6F5F">
        <w:rPr>
          <w:rFonts w:ascii="Arial" w:hAnsi="Arial" w:cs="Arial"/>
          <w:sz w:val="18"/>
          <w:szCs w:val="18"/>
        </w:rPr>
        <w:t>ymi</w:t>
      </w:r>
      <w:r w:rsidR="00372E97" w:rsidRPr="003A6F5F">
        <w:rPr>
          <w:rFonts w:ascii="Arial" w:hAnsi="Arial" w:cs="Arial"/>
          <w:sz w:val="18"/>
          <w:szCs w:val="18"/>
        </w:rPr>
        <w:t xml:space="preserve"> regulacj</w:t>
      </w:r>
      <w:r w:rsidR="00E66B12" w:rsidRPr="003A6F5F">
        <w:rPr>
          <w:rFonts w:ascii="Arial" w:hAnsi="Arial" w:cs="Arial"/>
          <w:sz w:val="18"/>
          <w:szCs w:val="18"/>
        </w:rPr>
        <w:t>ami</w:t>
      </w:r>
      <w:r w:rsidR="00372E97" w:rsidRPr="003A6F5F">
        <w:rPr>
          <w:rFonts w:ascii="Arial" w:hAnsi="Arial" w:cs="Arial"/>
          <w:sz w:val="18"/>
          <w:szCs w:val="18"/>
        </w:rPr>
        <w:t xml:space="preserve"> dotycząc</w:t>
      </w:r>
      <w:r w:rsidR="00E66B12" w:rsidRPr="003A6F5F">
        <w:rPr>
          <w:rFonts w:ascii="Arial" w:hAnsi="Arial" w:cs="Arial"/>
          <w:sz w:val="18"/>
          <w:szCs w:val="18"/>
        </w:rPr>
        <w:t xml:space="preserve">ymi </w:t>
      </w:r>
      <w:r w:rsidRPr="003A6F5F">
        <w:rPr>
          <w:rFonts w:ascii="Arial" w:hAnsi="Arial" w:cs="Arial"/>
          <w:sz w:val="18"/>
          <w:szCs w:val="18"/>
        </w:rPr>
        <w:t>zakup</w:t>
      </w:r>
      <w:r w:rsidR="00E66B12" w:rsidRPr="003A6F5F">
        <w:rPr>
          <w:rFonts w:ascii="Arial" w:hAnsi="Arial" w:cs="Arial"/>
          <w:sz w:val="18"/>
          <w:szCs w:val="18"/>
        </w:rPr>
        <w:t>ów</w:t>
      </w:r>
      <w:r w:rsidRPr="003A6F5F">
        <w:rPr>
          <w:rFonts w:ascii="Arial" w:hAnsi="Arial" w:cs="Arial"/>
          <w:sz w:val="18"/>
          <w:szCs w:val="18"/>
        </w:rPr>
        <w:t xml:space="preserve">. </w:t>
      </w:r>
    </w:p>
    <w:p w:rsidR="00372E97" w:rsidRPr="00C932E0" w:rsidRDefault="00372E97" w:rsidP="00372E97">
      <w:pPr>
        <w:pStyle w:val="Tekstblokowy"/>
        <w:numPr>
          <w:ilvl w:val="2"/>
          <w:numId w:val="3"/>
        </w:numPr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trike/>
          <w:color w:val="000000" w:themeColor="text1"/>
          <w:sz w:val="18"/>
          <w:szCs w:val="18"/>
        </w:rPr>
      </w:pPr>
      <w:r w:rsidRPr="00C932E0">
        <w:rPr>
          <w:rFonts w:ascii="Arial" w:hAnsi="Arial" w:cs="Arial"/>
          <w:color w:val="000000" w:themeColor="text1"/>
          <w:sz w:val="18"/>
          <w:szCs w:val="18"/>
        </w:rPr>
        <w:t>Komórką odpowiedzialną</w:t>
      </w:r>
      <w:r w:rsidR="008A253F" w:rsidRPr="00C932E0">
        <w:rPr>
          <w:rFonts w:ascii="Arial" w:hAnsi="Arial" w:cs="Arial"/>
          <w:color w:val="000000" w:themeColor="text1"/>
          <w:sz w:val="18"/>
          <w:szCs w:val="18"/>
        </w:rPr>
        <w:t xml:space="preserve"> za realizację um</w:t>
      </w:r>
      <w:r w:rsidR="004D53BB" w:rsidRPr="00C932E0">
        <w:rPr>
          <w:rFonts w:ascii="Arial" w:hAnsi="Arial" w:cs="Arial"/>
          <w:color w:val="000000" w:themeColor="text1"/>
          <w:sz w:val="18"/>
          <w:szCs w:val="18"/>
        </w:rPr>
        <w:t>ów na wykonanie</w:t>
      </w:r>
      <w:r w:rsidR="000D7B56" w:rsidRPr="00C932E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A253F" w:rsidRPr="00C932E0">
        <w:rPr>
          <w:rFonts w:ascii="Arial" w:hAnsi="Arial" w:cs="Arial"/>
          <w:color w:val="000000" w:themeColor="text1"/>
          <w:sz w:val="18"/>
          <w:szCs w:val="18"/>
        </w:rPr>
        <w:t>dokumentacj</w:t>
      </w:r>
      <w:r w:rsidR="004D53BB" w:rsidRPr="00C932E0">
        <w:rPr>
          <w:rFonts w:ascii="Arial" w:hAnsi="Arial" w:cs="Arial"/>
          <w:color w:val="000000" w:themeColor="text1"/>
          <w:sz w:val="18"/>
          <w:szCs w:val="18"/>
        </w:rPr>
        <w:t>i</w:t>
      </w:r>
      <w:r w:rsidR="008A253F" w:rsidRPr="00C932E0">
        <w:rPr>
          <w:rFonts w:ascii="Arial" w:hAnsi="Arial" w:cs="Arial"/>
          <w:color w:val="000000" w:themeColor="text1"/>
          <w:sz w:val="18"/>
          <w:szCs w:val="18"/>
        </w:rPr>
        <w:t xml:space="preserve"> techniczn</w:t>
      </w:r>
      <w:r w:rsidR="004D53BB" w:rsidRPr="00C932E0">
        <w:rPr>
          <w:rFonts w:ascii="Arial" w:hAnsi="Arial" w:cs="Arial"/>
          <w:color w:val="000000" w:themeColor="text1"/>
          <w:sz w:val="18"/>
          <w:szCs w:val="18"/>
        </w:rPr>
        <w:t>ej</w:t>
      </w:r>
      <w:r w:rsidR="008A253F" w:rsidRPr="00C932E0">
        <w:rPr>
          <w:rFonts w:ascii="Arial" w:hAnsi="Arial" w:cs="Arial"/>
          <w:color w:val="000000" w:themeColor="text1"/>
          <w:sz w:val="18"/>
          <w:szCs w:val="18"/>
        </w:rPr>
        <w:t xml:space="preserve"> jest </w:t>
      </w:r>
      <w:r w:rsidR="006165BF" w:rsidRPr="00C932E0">
        <w:rPr>
          <w:rFonts w:ascii="Arial" w:hAnsi="Arial" w:cs="Arial"/>
          <w:color w:val="000000" w:themeColor="text1"/>
          <w:sz w:val="18"/>
          <w:szCs w:val="18"/>
        </w:rPr>
        <w:t>Dział Zakupów</w:t>
      </w:r>
      <w:r w:rsidR="008A253F" w:rsidRPr="00C932E0">
        <w:rPr>
          <w:rFonts w:ascii="Arial" w:hAnsi="Arial" w:cs="Arial"/>
          <w:color w:val="000000" w:themeColor="text1"/>
          <w:sz w:val="18"/>
          <w:szCs w:val="18"/>
        </w:rPr>
        <w:t>.</w:t>
      </w:r>
      <w:r w:rsidR="00E65104" w:rsidRPr="00C932E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A7FC7" w:rsidRPr="00C932E0" w:rsidRDefault="008A253F" w:rsidP="00372E97">
      <w:pPr>
        <w:pStyle w:val="Tekstblokowy"/>
        <w:numPr>
          <w:ilvl w:val="2"/>
          <w:numId w:val="3"/>
        </w:numPr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932E0">
        <w:rPr>
          <w:rFonts w:ascii="Arial" w:hAnsi="Arial" w:cs="Arial"/>
          <w:color w:val="000000" w:themeColor="text1"/>
          <w:sz w:val="18"/>
          <w:szCs w:val="18"/>
        </w:rPr>
        <w:t xml:space="preserve">Wraz z zapotrzebowaniem zakupu </w:t>
      </w:r>
      <w:r w:rsidR="005868DD" w:rsidRPr="00C932E0">
        <w:rPr>
          <w:rFonts w:ascii="Arial" w:hAnsi="Arial" w:cs="Arial"/>
          <w:color w:val="000000" w:themeColor="text1"/>
          <w:sz w:val="18"/>
          <w:szCs w:val="18"/>
        </w:rPr>
        <w:t>d</w:t>
      </w:r>
      <w:r w:rsidRPr="00C932E0">
        <w:rPr>
          <w:rFonts w:ascii="Arial" w:hAnsi="Arial" w:cs="Arial"/>
          <w:color w:val="000000" w:themeColor="text1"/>
          <w:sz w:val="18"/>
          <w:szCs w:val="18"/>
        </w:rPr>
        <w:t>yspo</w:t>
      </w:r>
      <w:r w:rsidR="00811122" w:rsidRPr="00C932E0">
        <w:rPr>
          <w:rFonts w:ascii="Arial" w:hAnsi="Arial" w:cs="Arial"/>
          <w:color w:val="000000" w:themeColor="text1"/>
          <w:sz w:val="18"/>
          <w:szCs w:val="18"/>
        </w:rPr>
        <w:t>nent</w:t>
      </w:r>
      <w:r w:rsidR="006165BF" w:rsidRPr="00C932E0">
        <w:rPr>
          <w:rFonts w:ascii="Arial" w:hAnsi="Arial" w:cs="Arial"/>
          <w:color w:val="000000" w:themeColor="text1"/>
          <w:sz w:val="18"/>
          <w:szCs w:val="18"/>
        </w:rPr>
        <w:t xml:space="preserve"> (TP lub RW</w:t>
      </w:r>
      <w:r w:rsidR="00C932E0" w:rsidRPr="00C932E0">
        <w:rPr>
          <w:rFonts w:ascii="Arial" w:hAnsi="Arial" w:cs="Arial"/>
          <w:color w:val="000000" w:themeColor="text1"/>
          <w:sz w:val="18"/>
          <w:szCs w:val="18"/>
        </w:rPr>
        <w:t>,</w:t>
      </w:r>
      <w:r w:rsidR="006165BF" w:rsidRPr="00C932E0">
        <w:rPr>
          <w:rFonts w:ascii="Arial" w:hAnsi="Arial" w:cs="Arial"/>
          <w:color w:val="000000" w:themeColor="text1"/>
          <w:sz w:val="18"/>
          <w:szCs w:val="18"/>
        </w:rPr>
        <w:t xml:space="preserve"> zapotrzebowanie na zakup ZP) </w:t>
      </w:r>
      <w:r w:rsidR="00811122" w:rsidRPr="00C932E0">
        <w:rPr>
          <w:rFonts w:ascii="Arial" w:hAnsi="Arial" w:cs="Arial"/>
          <w:color w:val="000000" w:themeColor="text1"/>
          <w:sz w:val="18"/>
          <w:szCs w:val="18"/>
        </w:rPr>
        <w:t>środków składa</w:t>
      </w:r>
      <w:r w:rsidR="0050147A" w:rsidRPr="00C932E0">
        <w:rPr>
          <w:rFonts w:ascii="Arial" w:hAnsi="Arial" w:cs="Arial"/>
          <w:color w:val="000000" w:themeColor="text1"/>
          <w:sz w:val="18"/>
          <w:szCs w:val="18"/>
        </w:rPr>
        <w:t xml:space="preserve"> do </w:t>
      </w:r>
      <w:r w:rsidR="006165BF" w:rsidRPr="00C932E0">
        <w:rPr>
          <w:rFonts w:ascii="Arial" w:hAnsi="Arial" w:cs="Arial"/>
          <w:color w:val="000000" w:themeColor="text1"/>
          <w:sz w:val="18"/>
          <w:szCs w:val="18"/>
        </w:rPr>
        <w:t>Działu Zakupów</w:t>
      </w:r>
      <w:r w:rsidR="00811122" w:rsidRPr="00C932E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932E0">
        <w:rPr>
          <w:rFonts w:ascii="Arial" w:hAnsi="Arial" w:cs="Arial"/>
          <w:color w:val="000000" w:themeColor="text1"/>
          <w:sz w:val="18"/>
          <w:szCs w:val="18"/>
        </w:rPr>
        <w:t>założenia do projektowania (zakres, wymagania funkcjonalne i cechy charakterystyczne przedmiotu projektowania</w:t>
      </w:r>
      <w:r w:rsidR="008E7EEC" w:rsidRPr="00C932E0">
        <w:rPr>
          <w:rFonts w:ascii="Arial" w:hAnsi="Arial" w:cs="Arial"/>
          <w:color w:val="000000" w:themeColor="text1"/>
          <w:sz w:val="18"/>
          <w:szCs w:val="18"/>
        </w:rPr>
        <w:t xml:space="preserve">, podanie </w:t>
      </w:r>
      <w:r w:rsidR="000F6B10" w:rsidRPr="00C932E0">
        <w:rPr>
          <w:rFonts w:ascii="Arial" w:hAnsi="Arial" w:cs="Arial"/>
          <w:color w:val="000000" w:themeColor="text1"/>
          <w:sz w:val="18"/>
          <w:szCs w:val="18"/>
        </w:rPr>
        <w:t>nazw obiektu/instalacji/urządzenia objętego zakresem projektowania</w:t>
      </w:r>
      <w:r w:rsidR="00D25F09" w:rsidRPr="00C932E0">
        <w:rPr>
          <w:rFonts w:ascii="Arial" w:hAnsi="Arial" w:cs="Arial"/>
          <w:color w:val="000000" w:themeColor="text1"/>
          <w:sz w:val="18"/>
          <w:szCs w:val="18"/>
        </w:rPr>
        <w:t xml:space="preserve">, wskazanie istniejącej dokumentacji </w:t>
      </w:r>
      <w:r w:rsidR="005A6D36" w:rsidRPr="00C932E0">
        <w:rPr>
          <w:rFonts w:ascii="Arial" w:hAnsi="Arial" w:cs="Arial"/>
          <w:color w:val="000000" w:themeColor="text1"/>
          <w:sz w:val="18"/>
          <w:szCs w:val="18"/>
        </w:rPr>
        <w:t>w ZDE</w:t>
      </w:r>
      <w:r w:rsidR="00F33883" w:rsidRPr="00C932E0">
        <w:rPr>
          <w:rFonts w:ascii="Arial" w:hAnsi="Arial" w:cs="Arial"/>
          <w:color w:val="000000" w:themeColor="text1"/>
          <w:sz w:val="18"/>
          <w:szCs w:val="18"/>
        </w:rPr>
        <w:t>)</w:t>
      </w:r>
      <w:r w:rsidR="000973A0" w:rsidRPr="00C932E0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5913AF" w:rsidRDefault="005913AF" w:rsidP="009B11D0">
      <w:pPr>
        <w:pStyle w:val="Tekstblokowy"/>
        <w:numPr>
          <w:ilvl w:val="2"/>
          <w:numId w:val="3"/>
        </w:numPr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E66B12">
        <w:rPr>
          <w:rFonts w:ascii="Arial" w:hAnsi="Arial" w:cs="Arial"/>
          <w:sz w:val="18"/>
          <w:szCs w:val="18"/>
        </w:rPr>
        <w:t>Dokumentacja techniczna jest zamawiana w postaci</w:t>
      </w:r>
      <w:r w:rsidR="0008717F">
        <w:rPr>
          <w:rFonts w:ascii="Arial" w:hAnsi="Arial" w:cs="Arial"/>
          <w:sz w:val="18"/>
          <w:szCs w:val="18"/>
        </w:rPr>
        <w:t xml:space="preserve"> elektronicznej i papierowej</w:t>
      </w:r>
      <w:r w:rsidR="00132D2B">
        <w:rPr>
          <w:rFonts w:ascii="Arial" w:hAnsi="Arial" w:cs="Arial"/>
          <w:sz w:val="18"/>
          <w:szCs w:val="18"/>
        </w:rPr>
        <w:t>,</w:t>
      </w:r>
      <w:r w:rsidR="009B11D0">
        <w:rPr>
          <w:rFonts w:ascii="Arial" w:hAnsi="Arial" w:cs="Arial"/>
          <w:sz w:val="18"/>
          <w:szCs w:val="18"/>
        </w:rPr>
        <w:t xml:space="preserve"> </w:t>
      </w:r>
      <w:r w:rsidR="00990B17" w:rsidRPr="009B11D0">
        <w:rPr>
          <w:rFonts w:ascii="Arial" w:hAnsi="Arial" w:cs="Arial"/>
          <w:sz w:val="18"/>
          <w:szCs w:val="18"/>
        </w:rPr>
        <w:t>zgod</w:t>
      </w:r>
      <w:r w:rsidR="001B585F">
        <w:rPr>
          <w:rFonts w:ascii="Arial" w:hAnsi="Arial" w:cs="Arial"/>
          <w:sz w:val="18"/>
          <w:szCs w:val="18"/>
        </w:rPr>
        <w:t>nie z </w:t>
      </w:r>
      <w:r w:rsidR="003A6F5F" w:rsidRPr="009B11D0">
        <w:rPr>
          <w:rFonts w:ascii="Arial" w:hAnsi="Arial" w:cs="Arial"/>
          <w:sz w:val="18"/>
          <w:szCs w:val="18"/>
        </w:rPr>
        <w:t xml:space="preserve">wymogami zawartymi w  </w:t>
      </w:r>
      <w:r w:rsidR="00F33883"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Zał.</w:t>
      </w:r>
      <w:r w:rsidR="00617BFD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 </w:t>
      </w:r>
      <w:r w:rsidR="00F33883"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1</w:t>
      </w:r>
      <w:r w:rsidR="00113D71">
        <w:rPr>
          <w:rFonts w:ascii="Arial" w:hAnsi="Arial" w:cs="Arial"/>
          <w:sz w:val="18"/>
          <w:szCs w:val="18"/>
        </w:rPr>
        <w:t>,</w:t>
      </w:r>
      <w:r w:rsidR="008E1A90">
        <w:rPr>
          <w:rFonts w:ascii="Arial" w:hAnsi="Arial" w:cs="Arial"/>
          <w:sz w:val="18"/>
          <w:szCs w:val="18"/>
        </w:rPr>
        <w:t xml:space="preserve"> </w:t>
      </w:r>
      <w:r w:rsidR="00F33883"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Zał.</w:t>
      </w:r>
      <w:r w:rsidR="00617BFD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 </w:t>
      </w:r>
      <w:r w:rsidR="00F33883"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2</w:t>
      </w:r>
      <w:r w:rsidR="00113D71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, </w:t>
      </w:r>
      <w:r w:rsidR="00113D71"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Zał.</w:t>
      </w:r>
      <w:r w:rsidR="00617BFD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 </w:t>
      </w:r>
      <w:r w:rsidR="00113D71">
        <w:rPr>
          <w:rFonts w:ascii="Arial,Italic" w:hAnsi="Arial,Italic" w:cs="Arial,Italic"/>
          <w:i/>
          <w:iCs/>
          <w:color w:val="1F497D"/>
          <w:sz w:val="18"/>
          <w:szCs w:val="18"/>
        </w:rPr>
        <w:t>3</w:t>
      </w:r>
      <w:r w:rsidR="00342D90">
        <w:rPr>
          <w:rFonts w:ascii="Arial,Italic" w:hAnsi="Arial,Italic" w:cs="Arial,Italic"/>
          <w:i/>
          <w:iCs/>
          <w:color w:val="1F497D"/>
          <w:sz w:val="18"/>
          <w:szCs w:val="18"/>
        </w:rPr>
        <w:t>.</w:t>
      </w:r>
    </w:p>
    <w:p w:rsidR="001C5AEC" w:rsidRPr="009B11D0" w:rsidRDefault="00113D71" w:rsidP="009B11D0">
      <w:pPr>
        <w:pStyle w:val="Tekstblokowy"/>
        <w:numPr>
          <w:ilvl w:val="2"/>
          <w:numId w:val="3"/>
        </w:numPr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Zał.</w:t>
      </w:r>
      <w:r w:rsidR="00617BFD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 </w:t>
      </w:r>
      <w:r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, </w:t>
      </w:r>
      <w:r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Zał.</w:t>
      </w:r>
      <w:r w:rsidR="00617BFD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 </w:t>
      </w:r>
      <w:r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2</w:t>
      </w:r>
      <w:r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, </w:t>
      </w:r>
      <w:r w:rsidRPr="00F33883">
        <w:rPr>
          <w:rFonts w:ascii="Arial,Italic" w:hAnsi="Arial,Italic" w:cs="Arial,Italic"/>
          <w:i/>
          <w:iCs/>
          <w:color w:val="1F497D"/>
          <w:sz w:val="18"/>
          <w:szCs w:val="18"/>
        </w:rPr>
        <w:t>Zał.</w:t>
      </w:r>
      <w:r w:rsidR="00617BFD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 </w:t>
      </w:r>
      <w:r>
        <w:rPr>
          <w:rFonts w:ascii="Arial,Italic" w:hAnsi="Arial,Italic" w:cs="Arial,Italic"/>
          <w:i/>
          <w:iCs/>
          <w:color w:val="1F497D"/>
          <w:sz w:val="18"/>
          <w:szCs w:val="18"/>
        </w:rPr>
        <w:t>3</w:t>
      </w:r>
      <w:r w:rsidR="00AD4B6E">
        <w:rPr>
          <w:rFonts w:ascii="Arial,Italic" w:hAnsi="Arial,Italic" w:cs="Arial,Italic"/>
          <w:i/>
          <w:iCs/>
          <w:color w:val="1F497D"/>
          <w:sz w:val="18"/>
          <w:szCs w:val="18"/>
        </w:rPr>
        <w:t xml:space="preserve"> </w:t>
      </w:r>
      <w:r w:rsidR="00DB5FDC">
        <w:rPr>
          <w:rFonts w:ascii="Arial" w:hAnsi="Arial" w:cs="Arial"/>
          <w:sz w:val="18"/>
          <w:szCs w:val="18"/>
        </w:rPr>
        <w:t>będą</w:t>
      </w:r>
      <w:r w:rsidR="001C5AEC">
        <w:rPr>
          <w:rFonts w:ascii="Arial" w:hAnsi="Arial" w:cs="Arial"/>
          <w:sz w:val="18"/>
          <w:szCs w:val="18"/>
        </w:rPr>
        <w:t xml:space="preserve"> każdorazowo </w:t>
      </w:r>
      <w:r w:rsidR="00DB5FDC">
        <w:rPr>
          <w:rFonts w:ascii="Arial" w:hAnsi="Arial" w:cs="Arial"/>
          <w:sz w:val="18"/>
          <w:szCs w:val="18"/>
        </w:rPr>
        <w:t>dołączane</w:t>
      </w:r>
      <w:r w:rsidR="001C5AEC">
        <w:rPr>
          <w:rFonts w:ascii="Arial" w:hAnsi="Arial" w:cs="Arial"/>
          <w:sz w:val="18"/>
          <w:szCs w:val="18"/>
        </w:rPr>
        <w:t xml:space="preserve"> do umowy</w:t>
      </w:r>
      <w:r w:rsidR="0052615B">
        <w:rPr>
          <w:rFonts w:ascii="Arial" w:hAnsi="Arial" w:cs="Arial"/>
          <w:sz w:val="18"/>
          <w:szCs w:val="18"/>
        </w:rPr>
        <w:t>.</w:t>
      </w:r>
    </w:p>
    <w:p w:rsidR="008A253F" w:rsidRPr="00002092" w:rsidRDefault="003A7FC7" w:rsidP="003A7FC7">
      <w:pPr>
        <w:pStyle w:val="Tekstblokowy"/>
        <w:numPr>
          <w:ilvl w:val="2"/>
          <w:numId w:val="3"/>
        </w:numPr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02092">
        <w:rPr>
          <w:rFonts w:ascii="Arial" w:hAnsi="Arial" w:cs="Arial"/>
          <w:color w:val="000000" w:themeColor="text1"/>
          <w:sz w:val="18"/>
          <w:szCs w:val="18"/>
        </w:rPr>
        <w:t>Założenia, o których mowa w pkt 6.1.</w:t>
      </w:r>
      <w:r w:rsidR="00342D90" w:rsidRPr="00002092">
        <w:rPr>
          <w:rFonts w:ascii="Arial" w:hAnsi="Arial" w:cs="Arial"/>
          <w:color w:val="000000" w:themeColor="text1"/>
          <w:sz w:val="18"/>
          <w:szCs w:val="18"/>
        </w:rPr>
        <w:t>3</w:t>
      </w:r>
      <w:r w:rsidR="00132D2B" w:rsidRPr="00002092">
        <w:rPr>
          <w:rFonts w:ascii="Arial" w:hAnsi="Arial" w:cs="Arial"/>
          <w:color w:val="000000" w:themeColor="text1"/>
          <w:sz w:val="18"/>
          <w:szCs w:val="18"/>
        </w:rPr>
        <w:t xml:space="preserve"> wymagają uzgodnienia</w:t>
      </w:r>
      <w:r w:rsidRPr="00002092">
        <w:rPr>
          <w:rFonts w:ascii="Arial" w:hAnsi="Arial" w:cs="Arial"/>
          <w:color w:val="000000" w:themeColor="text1"/>
          <w:sz w:val="18"/>
          <w:szCs w:val="18"/>
        </w:rPr>
        <w:t xml:space="preserve"> we wszystkich branżach</w:t>
      </w:r>
      <w:r w:rsidR="00780EEC" w:rsidRPr="00002092">
        <w:rPr>
          <w:rFonts w:ascii="Arial" w:hAnsi="Arial" w:cs="Arial"/>
          <w:color w:val="000000" w:themeColor="text1"/>
          <w:sz w:val="18"/>
          <w:szCs w:val="18"/>
        </w:rPr>
        <w:t xml:space="preserve"> w ramach TP (branże: </w:t>
      </w:r>
      <w:r w:rsidR="001E2A69" w:rsidRPr="00002092">
        <w:rPr>
          <w:rFonts w:ascii="Arial" w:hAnsi="Arial" w:cs="Arial"/>
          <w:color w:val="000000" w:themeColor="text1"/>
          <w:sz w:val="18"/>
          <w:szCs w:val="18"/>
        </w:rPr>
        <w:t xml:space="preserve">budowlana, elektryczna, </w:t>
      </w:r>
      <w:r w:rsidR="00002092" w:rsidRPr="00002092">
        <w:rPr>
          <w:rFonts w:ascii="Arial" w:hAnsi="Arial" w:cs="Arial"/>
          <w:color w:val="000000" w:themeColor="text1"/>
          <w:sz w:val="18"/>
          <w:szCs w:val="18"/>
        </w:rPr>
        <w:t xml:space="preserve">instalacyjna, </w:t>
      </w:r>
      <w:r w:rsidR="00780EEC" w:rsidRPr="00002092">
        <w:rPr>
          <w:rFonts w:ascii="Arial" w:hAnsi="Arial" w:cs="Arial"/>
          <w:color w:val="000000" w:themeColor="text1"/>
          <w:sz w:val="18"/>
          <w:szCs w:val="18"/>
        </w:rPr>
        <w:t>mechaniczna)</w:t>
      </w:r>
      <w:r w:rsidRPr="00002092">
        <w:rPr>
          <w:rFonts w:ascii="Arial" w:hAnsi="Arial" w:cs="Arial"/>
          <w:color w:val="000000" w:themeColor="text1"/>
          <w:sz w:val="18"/>
          <w:szCs w:val="18"/>
        </w:rPr>
        <w:t>, któr</w:t>
      </w:r>
      <w:r w:rsidR="007E7888" w:rsidRPr="00002092">
        <w:rPr>
          <w:rFonts w:ascii="Arial" w:hAnsi="Arial" w:cs="Arial"/>
          <w:color w:val="000000" w:themeColor="text1"/>
          <w:sz w:val="18"/>
          <w:szCs w:val="18"/>
        </w:rPr>
        <w:t xml:space="preserve">e obejmują </w:t>
      </w:r>
      <w:r w:rsidRPr="00002092">
        <w:rPr>
          <w:rFonts w:ascii="Arial" w:hAnsi="Arial" w:cs="Arial"/>
          <w:color w:val="000000" w:themeColor="text1"/>
          <w:sz w:val="18"/>
          <w:szCs w:val="18"/>
        </w:rPr>
        <w:t xml:space="preserve">oraz zaakceptowane przez </w:t>
      </w:r>
      <w:r w:rsidR="005242C1" w:rsidRPr="00002092">
        <w:rPr>
          <w:rFonts w:ascii="Arial" w:hAnsi="Arial" w:cs="Arial"/>
          <w:color w:val="000000" w:themeColor="text1"/>
          <w:sz w:val="18"/>
          <w:szCs w:val="18"/>
        </w:rPr>
        <w:t>G</w:t>
      </w:r>
      <w:r w:rsidRPr="00002092">
        <w:rPr>
          <w:rFonts w:ascii="Arial" w:hAnsi="Arial" w:cs="Arial"/>
          <w:color w:val="000000" w:themeColor="text1"/>
          <w:sz w:val="18"/>
          <w:szCs w:val="18"/>
        </w:rPr>
        <w:t xml:space="preserve">łównych </w:t>
      </w:r>
      <w:r w:rsidR="005242C1" w:rsidRPr="00002092">
        <w:rPr>
          <w:rFonts w:ascii="Arial" w:hAnsi="Arial" w:cs="Arial"/>
          <w:color w:val="000000" w:themeColor="text1"/>
          <w:sz w:val="18"/>
          <w:szCs w:val="18"/>
        </w:rPr>
        <w:t>U</w:t>
      </w:r>
      <w:r w:rsidRPr="00002092">
        <w:rPr>
          <w:rFonts w:ascii="Arial" w:hAnsi="Arial" w:cs="Arial"/>
          <w:color w:val="000000" w:themeColor="text1"/>
          <w:sz w:val="18"/>
          <w:szCs w:val="18"/>
        </w:rPr>
        <w:t>żytkowników o</w:t>
      </w:r>
      <w:r w:rsidR="008A253F" w:rsidRPr="00002092">
        <w:rPr>
          <w:rFonts w:ascii="Arial" w:hAnsi="Arial" w:cs="Arial"/>
          <w:color w:val="000000" w:themeColor="text1"/>
          <w:sz w:val="18"/>
          <w:szCs w:val="18"/>
        </w:rPr>
        <w:t xml:space="preserve">biektów, których dotyczą. Tak przygotowane </w:t>
      </w:r>
      <w:r w:rsidR="00372E97" w:rsidRPr="00002092">
        <w:rPr>
          <w:rFonts w:ascii="Arial" w:hAnsi="Arial" w:cs="Arial"/>
          <w:color w:val="000000" w:themeColor="text1"/>
          <w:sz w:val="18"/>
          <w:szCs w:val="18"/>
        </w:rPr>
        <w:t xml:space="preserve">założenia zatwierdza </w:t>
      </w:r>
      <w:r w:rsidR="00CF14FA" w:rsidRPr="00002092">
        <w:rPr>
          <w:rFonts w:ascii="Arial" w:hAnsi="Arial" w:cs="Arial"/>
          <w:color w:val="000000" w:themeColor="text1"/>
          <w:sz w:val="18"/>
          <w:szCs w:val="18"/>
        </w:rPr>
        <w:t>Dyrektor Techniczny</w:t>
      </w:r>
      <w:r w:rsidR="008A253F" w:rsidRPr="00002092">
        <w:rPr>
          <w:rFonts w:ascii="Arial" w:hAnsi="Arial" w:cs="Arial"/>
          <w:color w:val="000000" w:themeColor="text1"/>
          <w:sz w:val="18"/>
          <w:szCs w:val="18"/>
        </w:rPr>
        <w:t>.</w:t>
      </w:r>
      <w:r w:rsidR="00780EEC" w:rsidRPr="0000209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A253F" w:rsidRPr="009327DC" w:rsidRDefault="008A253F" w:rsidP="00372E97">
      <w:pPr>
        <w:pStyle w:val="Tekstblokowy"/>
        <w:numPr>
          <w:ilvl w:val="2"/>
          <w:numId w:val="3"/>
        </w:numPr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327DC">
        <w:rPr>
          <w:rFonts w:ascii="Arial" w:hAnsi="Arial" w:cs="Arial"/>
          <w:color w:val="000000" w:themeColor="text1"/>
          <w:sz w:val="18"/>
          <w:szCs w:val="18"/>
        </w:rPr>
        <w:t xml:space="preserve">W przypadku, gdy dla planowanego przedsięwzięcia przewidywane jest uzyskanie decyzji środowiskowej, </w:t>
      </w:r>
      <w:r w:rsidR="00CF14FA" w:rsidRPr="009327DC">
        <w:rPr>
          <w:rFonts w:ascii="Arial" w:hAnsi="Arial" w:cs="Arial"/>
          <w:color w:val="000000" w:themeColor="text1"/>
          <w:sz w:val="18"/>
          <w:szCs w:val="18"/>
        </w:rPr>
        <w:t>Kierownik Projektu</w:t>
      </w:r>
      <w:r w:rsidRPr="009327DC">
        <w:rPr>
          <w:rFonts w:ascii="Arial" w:hAnsi="Arial" w:cs="Arial"/>
          <w:color w:val="000000" w:themeColor="text1"/>
          <w:sz w:val="18"/>
          <w:szCs w:val="18"/>
        </w:rPr>
        <w:t xml:space="preserve"> przekazuje </w:t>
      </w:r>
      <w:r w:rsidR="00335099" w:rsidRPr="009327DC">
        <w:rPr>
          <w:rFonts w:ascii="Arial" w:hAnsi="Arial" w:cs="Arial"/>
          <w:color w:val="000000" w:themeColor="text1"/>
          <w:sz w:val="18"/>
          <w:szCs w:val="18"/>
        </w:rPr>
        <w:t xml:space="preserve">założenia projektowe </w:t>
      </w:r>
      <w:r w:rsidRPr="009327DC">
        <w:rPr>
          <w:rFonts w:ascii="Arial" w:hAnsi="Arial" w:cs="Arial"/>
          <w:color w:val="000000" w:themeColor="text1"/>
          <w:sz w:val="18"/>
          <w:szCs w:val="18"/>
        </w:rPr>
        <w:t xml:space="preserve">do </w:t>
      </w:r>
      <w:r w:rsidR="003A7FC7" w:rsidRPr="009327DC">
        <w:rPr>
          <w:rFonts w:ascii="Arial" w:hAnsi="Arial" w:cs="Arial"/>
          <w:color w:val="000000" w:themeColor="text1"/>
          <w:sz w:val="18"/>
          <w:szCs w:val="18"/>
        </w:rPr>
        <w:t>za</w:t>
      </w:r>
      <w:r w:rsidRPr="009327DC">
        <w:rPr>
          <w:rFonts w:ascii="Arial" w:hAnsi="Arial" w:cs="Arial"/>
          <w:color w:val="000000" w:themeColor="text1"/>
          <w:sz w:val="18"/>
          <w:szCs w:val="18"/>
        </w:rPr>
        <w:t xml:space="preserve">opiniowania </w:t>
      </w:r>
      <w:r w:rsidR="009327DC" w:rsidRPr="009327DC">
        <w:rPr>
          <w:rFonts w:ascii="Arial" w:hAnsi="Arial" w:cs="Arial"/>
          <w:color w:val="000000" w:themeColor="text1"/>
          <w:sz w:val="18"/>
          <w:szCs w:val="18"/>
        </w:rPr>
        <w:t xml:space="preserve">właściwej </w:t>
      </w:r>
      <w:r w:rsidR="00372E97" w:rsidRPr="009327DC">
        <w:rPr>
          <w:rFonts w:ascii="Arial" w:hAnsi="Arial" w:cs="Arial"/>
          <w:color w:val="000000" w:themeColor="text1"/>
          <w:sz w:val="18"/>
          <w:szCs w:val="18"/>
        </w:rPr>
        <w:t xml:space="preserve">komórce </w:t>
      </w:r>
      <w:r w:rsidRPr="009327DC">
        <w:rPr>
          <w:rFonts w:ascii="Arial" w:hAnsi="Arial" w:cs="Arial"/>
          <w:color w:val="000000" w:themeColor="text1"/>
          <w:sz w:val="18"/>
          <w:szCs w:val="18"/>
        </w:rPr>
        <w:t xml:space="preserve">organizacyjnej </w:t>
      </w:r>
      <w:r w:rsidR="009327DC" w:rsidRPr="009327DC">
        <w:rPr>
          <w:rFonts w:ascii="Arial" w:hAnsi="Arial" w:cs="Arial"/>
          <w:color w:val="000000" w:themeColor="text1"/>
          <w:sz w:val="18"/>
          <w:szCs w:val="18"/>
        </w:rPr>
        <w:t>Górażdże Cement</w:t>
      </w:r>
      <w:r w:rsidRPr="009327DC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F14FA" w:rsidRDefault="007E7888" w:rsidP="007275D7">
      <w:pPr>
        <w:pStyle w:val="Tekstblokowy"/>
        <w:numPr>
          <w:ilvl w:val="2"/>
          <w:numId w:val="3"/>
        </w:numPr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 zakończeniu etapu opracowywania</w:t>
      </w:r>
      <w:r w:rsidRPr="007E78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szczegółowych założeń</w:t>
      </w:r>
      <w:r w:rsidRPr="00372E97">
        <w:rPr>
          <w:rFonts w:ascii="Arial" w:hAnsi="Arial" w:cs="Arial"/>
          <w:sz w:val="18"/>
          <w:szCs w:val="18"/>
        </w:rPr>
        <w:t xml:space="preserve"> projekto</w:t>
      </w:r>
      <w:r>
        <w:rPr>
          <w:rFonts w:ascii="Arial" w:hAnsi="Arial" w:cs="Arial"/>
          <w:sz w:val="18"/>
          <w:szCs w:val="18"/>
        </w:rPr>
        <w:t>wych, opisany</w:t>
      </w:r>
      <w:r w:rsidR="00ED5489"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 xml:space="preserve"> w punktach poprzedzających</w:t>
      </w:r>
      <w:r w:rsidR="00E70D9A">
        <w:rPr>
          <w:rFonts w:ascii="Arial" w:hAnsi="Arial" w:cs="Arial"/>
          <w:sz w:val="18"/>
          <w:szCs w:val="18"/>
        </w:rPr>
        <w:t xml:space="preserve"> </w:t>
      </w:r>
      <w:r w:rsidR="001D54DC">
        <w:rPr>
          <w:rFonts w:ascii="Arial" w:hAnsi="Arial" w:cs="Arial"/>
          <w:sz w:val="18"/>
          <w:szCs w:val="18"/>
        </w:rPr>
        <w:t>6.1.1 – 6.1.</w:t>
      </w:r>
      <w:r w:rsidR="00CF14FA">
        <w:rPr>
          <w:rFonts w:ascii="Arial" w:hAnsi="Arial" w:cs="Arial"/>
          <w:sz w:val="18"/>
          <w:szCs w:val="18"/>
        </w:rPr>
        <w:t>7</w:t>
      </w:r>
      <w:r w:rsidR="00E70D9A">
        <w:rPr>
          <w:rFonts w:ascii="Arial" w:hAnsi="Arial" w:cs="Arial"/>
          <w:sz w:val="18"/>
          <w:szCs w:val="18"/>
        </w:rPr>
        <w:t xml:space="preserve">, </w:t>
      </w:r>
      <w:r w:rsidR="00CF14FA">
        <w:rPr>
          <w:rFonts w:ascii="Arial" w:hAnsi="Arial" w:cs="Arial"/>
          <w:sz w:val="18"/>
          <w:szCs w:val="18"/>
        </w:rPr>
        <w:t>przekazywane są do Działu Zakupów.</w:t>
      </w:r>
    </w:p>
    <w:p w:rsidR="00A67B62" w:rsidRDefault="00A67B62" w:rsidP="00A67B62">
      <w:pPr>
        <w:pStyle w:val="Tekstblokowy"/>
        <w:tabs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</w:p>
    <w:p w:rsidR="00E31635" w:rsidRDefault="008A253F" w:rsidP="006E7875">
      <w:pPr>
        <w:pStyle w:val="Akapitzlist"/>
        <w:numPr>
          <w:ilvl w:val="1"/>
          <w:numId w:val="3"/>
        </w:numPr>
        <w:spacing w:before="120" w:after="120"/>
        <w:ind w:left="993" w:hanging="709"/>
        <w:jc w:val="both"/>
        <w:rPr>
          <w:rFonts w:cs="Arial"/>
          <w:b/>
          <w:smallCaps/>
          <w:color w:val="1F497D"/>
          <w:sz w:val="20"/>
          <w:szCs w:val="20"/>
        </w:rPr>
      </w:pPr>
      <w:r>
        <w:rPr>
          <w:rFonts w:cs="Arial"/>
          <w:b/>
          <w:smallCaps/>
          <w:color w:val="1F497D"/>
          <w:sz w:val="20"/>
          <w:szCs w:val="20"/>
        </w:rPr>
        <w:lastRenderedPageBreak/>
        <w:t xml:space="preserve">nadzór </w:t>
      </w:r>
      <w:r w:rsidR="003708F5">
        <w:rPr>
          <w:rFonts w:cs="Arial"/>
          <w:b/>
          <w:smallCaps/>
          <w:color w:val="1F497D"/>
          <w:sz w:val="20"/>
          <w:szCs w:val="20"/>
        </w:rPr>
        <w:t xml:space="preserve">nad </w:t>
      </w:r>
      <w:r>
        <w:rPr>
          <w:rFonts w:cs="Arial"/>
          <w:b/>
          <w:smallCaps/>
          <w:color w:val="1F497D"/>
          <w:sz w:val="20"/>
          <w:szCs w:val="20"/>
        </w:rPr>
        <w:t>przebieg</w:t>
      </w:r>
      <w:r w:rsidR="003708F5">
        <w:rPr>
          <w:rFonts w:cs="Arial"/>
          <w:b/>
          <w:smallCaps/>
          <w:color w:val="1F497D"/>
          <w:sz w:val="20"/>
          <w:szCs w:val="20"/>
        </w:rPr>
        <w:t>iem</w:t>
      </w:r>
      <w:r>
        <w:rPr>
          <w:rFonts w:cs="Arial"/>
          <w:b/>
          <w:smallCaps/>
          <w:color w:val="1F497D"/>
          <w:sz w:val="20"/>
          <w:szCs w:val="20"/>
        </w:rPr>
        <w:t xml:space="preserve"> </w:t>
      </w:r>
      <w:r w:rsidR="003708F5">
        <w:rPr>
          <w:rFonts w:cs="Arial"/>
          <w:b/>
          <w:smallCaps/>
          <w:color w:val="1F497D"/>
          <w:sz w:val="20"/>
          <w:szCs w:val="20"/>
        </w:rPr>
        <w:t xml:space="preserve">prac </w:t>
      </w:r>
      <w:r>
        <w:rPr>
          <w:rFonts w:cs="Arial"/>
          <w:b/>
          <w:smallCaps/>
          <w:color w:val="1F497D"/>
          <w:sz w:val="20"/>
          <w:szCs w:val="20"/>
        </w:rPr>
        <w:t>projektow</w:t>
      </w:r>
      <w:r w:rsidR="003708F5">
        <w:rPr>
          <w:rFonts w:cs="Arial"/>
          <w:b/>
          <w:smallCaps/>
          <w:color w:val="1F497D"/>
          <w:sz w:val="20"/>
          <w:szCs w:val="20"/>
        </w:rPr>
        <w:t>ych</w:t>
      </w:r>
    </w:p>
    <w:p w:rsidR="00AE5064" w:rsidRPr="00A67B62" w:rsidRDefault="00CF14FA" w:rsidP="00AE5064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7B62">
        <w:rPr>
          <w:rFonts w:ascii="Arial" w:hAnsi="Arial" w:cs="Arial"/>
          <w:color w:val="000000" w:themeColor="text1"/>
          <w:sz w:val="18"/>
          <w:szCs w:val="18"/>
        </w:rPr>
        <w:t>K</w:t>
      </w:r>
      <w:r w:rsidR="009327DC" w:rsidRPr="00A67B62">
        <w:rPr>
          <w:rFonts w:ascii="Arial" w:hAnsi="Arial" w:cs="Arial"/>
          <w:color w:val="000000" w:themeColor="text1"/>
          <w:sz w:val="18"/>
          <w:szCs w:val="18"/>
        </w:rPr>
        <w:t>ierownik Projektu</w:t>
      </w:r>
      <w:r w:rsidR="008A253F" w:rsidRPr="00A67B62">
        <w:rPr>
          <w:rFonts w:ascii="Arial" w:hAnsi="Arial" w:cs="Arial"/>
          <w:color w:val="000000" w:themeColor="text1"/>
          <w:sz w:val="18"/>
          <w:szCs w:val="18"/>
        </w:rPr>
        <w:t xml:space="preserve"> w trakcie </w:t>
      </w:r>
      <w:r w:rsidR="003708F5" w:rsidRPr="00A67B62">
        <w:rPr>
          <w:rFonts w:ascii="Arial" w:hAnsi="Arial" w:cs="Arial"/>
          <w:color w:val="000000" w:themeColor="text1"/>
          <w:sz w:val="18"/>
          <w:szCs w:val="18"/>
        </w:rPr>
        <w:t xml:space="preserve">realizowanych przez 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>W</w:t>
      </w:r>
      <w:r w:rsidR="003708F5" w:rsidRPr="00A67B62">
        <w:rPr>
          <w:rFonts w:ascii="Arial" w:hAnsi="Arial" w:cs="Arial"/>
          <w:color w:val="000000" w:themeColor="text1"/>
          <w:sz w:val="18"/>
          <w:szCs w:val="18"/>
        </w:rPr>
        <w:t xml:space="preserve">ykonawcę prac </w:t>
      </w:r>
      <w:r w:rsidR="008A253F" w:rsidRPr="00A67B62">
        <w:rPr>
          <w:rFonts w:ascii="Arial" w:hAnsi="Arial" w:cs="Arial"/>
          <w:color w:val="000000" w:themeColor="text1"/>
          <w:sz w:val="18"/>
          <w:szCs w:val="18"/>
        </w:rPr>
        <w:t>projektow</w:t>
      </w:r>
      <w:r w:rsidR="003708F5" w:rsidRPr="00A67B62">
        <w:rPr>
          <w:rFonts w:ascii="Arial" w:hAnsi="Arial" w:cs="Arial"/>
          <w:color w:val="000000" w:themeColor="text1"/>
          <w:sz w:val="18"/>
          <w:szCs w:val="18"/>
        </w:rPr>
        <w:t>ych</w:t>
      </w:r>
      <w:r w:rsidR="008A253F" w:rsidRPr="00A67B62">
        <w:rPr>
          <w:rFonts w:ascii="Arial" w:hAnsi="Arial" w:cs="Arial"/>
          <w:color w:val="000000" w:themeColor="text1"/>
          <w:sz w:val="18"/>
          <w:szCs w:val="18"/>
        </w:rPr>
        <w:t xml:space="preserve"> prowadzi, w przypadku zaistnienia takiej potrzeby, uzgodnienia z 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>W</w:t>
      </w:r>
      <w:r w:rsidR="008A253F" w:rsidRPr="00A67B62">
        <w:rPr>
          <w:rFonts w:ascii="Arial" w:hAnsi="Arial" w:cs="Arial"/>
          <w:color w:val="000000" w:themeColor="text1"/>
          <w:sz w:val="18"/>
          <w:szCs w:val="18"/>
        </w:rPr>
        <w:t>ykonawcą</w:t>
      </w:r>
      <w:r w:rsidR="00AE5064" w:rsidRPr="00A67B62">
        <w:rPr>
          <w:rFonts w:ascii="Arial" w:hAnsi="Arial" w:cs="Arial"/>
          <w:color w:val="000000" w:themeColor="text1"/>
          <w:sz w:val="18"/>
          <w:szCs w:val="18"/>
        </w:rPr>
        <w:t>. Uzgodnienia przeprowadzane są</w:t>
      </w:r>
      <w:r w:rsidR="008A253F" w:rsidRPr="00A67B62">
        <w:rPr>
          <w:rFonts w:ascii="Arial" w:hAnsi="Arial" w:cs="Arial"/>
          <w:color w:val="000000" w:themeColor="text1"/>
          <w:sz w:val="18"/>
          <w:szCs w:val="18"/>
        </w:rPr>
        <w:t xml:space="preserve"> z udziałem przedstawicieli tych</w:t>
      </w:r>
      <w:r w:rsidR="00E66B12" w:rsidRPr="00A67B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5064" w:rsidRPr="00A67B62">
        <w:rPr>
          <w:rFonts w:ascii="Arial" w:hAnsi="Arial" w:cs="Arial"/>
          <w:color w:val="000000" w:themeColor="text1"/>
          <w:sz w:val="18"/>
          <w:szCs w:val="18"/>
        </w:rPr>
        <w:t>komórek</w:t>
      </w:r>
      <w:r w:rsidR="008A253F" w:rsidRPr="00A67B62">
        <w:rPr>
          <w:rFonts w:ascii="Arial" w:hAnsi="Arial" w:cs="Arial"/>
          <w:color w:val="000000" w:themeColor="text1"/>
          <w:sz w:val="18"/>
          <w:szCs w:val="18"/>
        </w:rPr>
        <w:t xml:space="preserve"> organizacyjnych, które brały udział </w:t>
      </w:r>
      <w:r w:rsidR="000973A0" w:rsidRPr="00A67B62">
        <w:rPr>
          <w:rFonts w:ascii="Arial" w:hAnsi="Arial" w:cs="Arial"/>
          <w:color w:val="000000" w:themeColor="text1"/>
          <w:sz w:val="18"/>
          <w:szCs w:val="18"/>
        </w:rPr>
        <w:t>w </w:t>
      </w:r>
      <w:r w:rsidR="008A253F" w:rsidRPr="00A67B62">
        <w:rPr>
          <w:rFonts w:ascii="Arial" w:hAnsi="Arial" w:cs="Arial"/>
          <w:color w:val="000000" w:themeColor="text1"/>
          <w:sz w:val="18"/>
          <w:szCs w:val="18"/>
        </w:rPr>
        <w:t xml:space="preserve">przygotowaniu szczegółowych założeń projektowych. </w:t>
      </w:r>
    </w:p>
    <w:p w:rsidR="008A253F" w:rsidRPr="00A67B62" w:rsidRDefault="008A253F" w:rsidP="00AE5064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Zabrania się prowadzenia bezpośrednich uzgodnień </w:t>
      </w:r>
      <w:r w:rsidR="00102F6C" w:rsidRPr="00A67B62">
        <w:rPr>
          <w:rFonts w:ascii="Arial" w:hAnsi="Arial" w:cs="Arial"/>
          <w:color w:val="000000" w:themeColor="text1"/>
          <w:sz w:val="18"/>
          <w:szCs w:val="18"/>
        </w:rPr>
        <w:t xml:space="preserve">przez 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specjalistów branżowych z projektantami </w:t>
      </w:r>
      <w:r w:rsidRPr="00A67B62">
        <w:rPr>
          <w:rFonts w:ascii="Arial" w:hAnsi="Arial" w:cs="Arial"/>
          <w:bCs/>
          <w:color w:val="000000" w:themeColor="text1"/>
          <w:sz w:val="18"/>
          <w:szCs w:val="18"/>
        </w:rPr>
        <w:t>w</w:t>
      </w:r>
      <w:r w:rsidR="00A67B62" w:rsidRPr="00A67B62">
        <w:rPr>
          <w:rFonts w:ascii="Arial" w:hAnsi="Arial" w:cs="Arial"/>
          <w:bCs/>
          <w:color w:val="000000" w:themeColor="text1"/>
          <w:sz w:val="18"/>
          <w:szCs w:val="18"/>
        </w:rPr>
        <w:t> </w:t>
      </w:r>
      <w:r w:rsidRPr="00A67B62">
        <w:rPr>
          <w:rFonts w:ascii="Arial" w:hAnsi="Arial" w:cs="Arial"/>
          <w:bCs/>
          <w:color w:val="000000" w:themeColor="text1"/>
          <w:sz w:val="18"/>
          <w:szCs w:val="18"/>
        </w:rPr>
        <w:t xml:space="preserve">zakresie mającym wpływ na zmianę założeń do projektowania lub zapisów umowy 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>be</w:t>
      </w:r>
      <w:r w:rsidR="000973A0" w:rsidRPr="00A67B62">
        <w:rPr>
          <w:rFonts w:ascii="Arial" w:hAnsi="Arial" w:cs="Arial"/>
          <w:color w:val="000000" w:themeColor="text1"/>
          <w:sz w:val="18"/>
          <w:szCs w:val="18"/>
        </w:rPr>
        <w:t xml:space="preserve">z udziału </w:t>
      </w:r>
      <w:r w:rsidR="00A67B62" w:rsidRPr="00A67B62">
        <w:rPr>
          <w:rFonts w:ascii="Arial" w:hAnsi="Arial" w:cs="Arial"/>
          <w:color w:val="000000" w:themeColor="text1"/>
          <w:sz w:val="18"/>
          <w:szCs w:val="18"/>
        </w:rPr>
        <w:t>Kierownika Projektu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8A253F" w:rsidRPr="00A67B62" w:rsidRDefault="008A253F" w:rsidP="00AE5064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Uzgodnienia z </w:t>
      </w:r>
      <w:r w:rsidR="00CF14FA" w:rsidRPr="00A67B62">
        <w:rPr>
          <w:rFonts w:ascii="Arial" w:hAnsi="Arial" w:cs="Arial"/>
          <w:color w:val="000000" w:themeColor="text1"/>
          <w:sz w:val="18"/>
          <w:szCs w:val="18"/>
        </w:rPr>
        <w:t>Wy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>konawcą muszą być udokumentowane.</w:t>
      </w:r>
    </w:p>
    <w:p w:rsidR="008A253F" w:rsidRDefault="008A253F" w:rsidP="00AE5064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Wykonaną i dostarczoną przez </w:t>
      </w:r>
      <w:r w:rsidR="00CF14FA" w:rsidRPr="00A67B62">
        <w:rPr>
          <w:rFonts w:ascii="Arial" w:hAnsi="Arial" w:cs="Arial"/>
          <w:color w:val="000000" w:themeColor="text1"/>
          <w:sz w:val="18"/>
          <w:szCs w:val="18"/>
        </w:rPr>
        <w:t>Wykonawcę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 dokumentację </w:t>
      </w:r>
      <w:r w:rsidR="00CF14FA" w:rsidRPr="00A67B62">
        <w:rPr>
          <w:rFonts w:ascii="Arial" w:hAnsi="Arial" w:cs="Arial"/>
          <w:color w:val="000000" w:themeColor="text1"/>
          <w:sz w:val="18"/>
          <w:szCs w:val="18"/>
        </w:rPr>
        <w:t>K</w:t>
      </w:r>
      <w:r w:rsidR="00A67B62" w:rsidRPr="00A67B62">
        <w:rPr>
          <w:rFonts w:ascii="Arial" w:hAnsi="Arial" w:cs="Arial"/>
          <w:color w:val="000000" w:themeColor="text1"/>
          <w:sz w:val="18"/>
          <w:szCs w:val="18"/>
        </w:rPr>
        <w:t>ierownik Projektu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 przekazuje do zaopiniowania </w:t>
      </w:r>
      <w:r w:rsidR="00AE5064" w:rsidRPr="00A67B62">
        <w:rPr>
          <w:rFonts w:ascii="Arial" w:hAnsi="Arial" w:cs="Arial"/>
          <w:color w:val="000000" w:themeColor="text1"/>
          <w:sz w:val="18"/>
          <w:szCs w:val="18"/>
        </w:rPr>
        <w:t>komórkom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 organizacyjny</w:t>
      </w:r>
      <w:r w:rsidR="00AE5064" w:rsidRPr="00A67B62">
        <w:rPr>
          <w:rFonts w:ascii="Arial" w:hAnsi="Arial" w:cs="Arial"/>
          <w:color w:val="000000" w:themeColor="text1"/>
          <w:sz w:val="18"/>
          <w:szCs w:val="18"/>
        </w:rPr>
        <w:t>m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 biorący</w:t>
      </w:r>
      <w:r w:rsidR="00AE5064" w:rsidRPr="00A67B62">
        <w:rPr>
          <w:rFonts w:ascii="Arial" w:hAnsi="Arial" w:cs="Arial"/>
          <w:color w:val="000000" w:themeColor="text1"/>
          <w:sz w:val="18"/>
          <w:szCs w:val="18"/>
        </w:rPr>
        <w:t>m</w:t>
      </w:r>
      <w:r w:rsidRPr="00A67B62">
        <w:rPr>
          <w:rFonts w:ascii="Arial" w:hAnsi="Arial" w:cs="Arial"/>
          <w:color w:val="000000" w:themeColor="text1"/>
          <w:sz w:val="18"/>
          <w:szCs w:val="18"/>
        </w:rPr>
        <w:t xml:space="preserve"> udział w przygotowaniu szczegółowych założeń projektowych, wyznaczając termin sporządzenia opinii</w:t>
      </w:r>
      <w:r w:rsidR="00F402BA" w:rsidRPr="00A67B62">
        <w:rPr>
          <w:rFonts w:ascii="Arial" w:hAnsi="Arial" w:cs="Arial"/>
          <w:color w:val="000000" w:themeColor="text1"/>
          <w:sz w:val="18"/>
          <w:szCs w:val="18"/>
        </w:rPr>
        <w:t xml:space="preserve"> zgodnie z </w:t>
      </w:r>
      <w:r w:rsidR="00617BFD" w:rsidRPr="00A67B62">
        <w:rPr>
          <w:rFonts w:ascii="Arial" w:hAnsi="Arial" w:cs="Arial"/>
          <w:color w:val="000000" w:themeColor="text1"/>
          <w:sz w:val="18"/>
          <w:szCs w:val="18"/>
        </w:rPr>
        <w:t>Z</w:t>
      </w:r>
      <w:r w:rsidR="00F402BA" w:rsidRPr="00A67B62">
        <w:rPr>
          <w:rFonts w:ascii="Arial" w:hAnsi="Arial" w:cs="Arial"/>
          <w:color w:val="000000" w:themeColor="text1"/>
          <w:sz w:val="18"/>
          <w:szCs w:val="18"/>
        </w:rPr>
        <w:t xml:space="preserve">ał. </w:t>
      </w:r>
      <w:r w:rsidR="0052615B" w:rsidRPr="00A67B62">
        <w:rPr>
          <w:rFonts w:ascii="Arial" w:hAnsi="Arial" w:cs="Arial"/>
          <w:color w:val="000000" w:themeColor="text1"/>
          <w:sz w:val="18"/>
          <w:szCs w:val="18"/>
        </w:rPr>
        <w:t>4</w:t>
      </w:r>
      <w:r w:rsidR="00AD4B6E" w:rsidRPr="00A67B62">
        <w:rPr>
          <w:rFonts w:ascii="Arial" w:hAnsi="Arial" w:cs="Arial"/>
          <w:color w:val="000000" w:themeColor="text1"/>
          <w:sz w:val="18"/>
          <w:szCs w:val="18"/>
        </w:rPr>
        <w:t>.</w:t>
      </w:r>
      <w:r w:rsidR="0008717F" w:rsidRPr="00A67B62">
        <w:rPr>
          <w:rFonts w:ascii="Arial" w:hAnsi="Arial" w:cs="Arial"/>
          <w:color w:val="000000" w:themeColor="text1"/>
          <w:sz w:val="18"/>
          <w:szCs w:val="18"/>
        </w:rPr>
        <w:t xml:space="preserve"> Opiniowanie prowadzone jest w systemie M</w:t>
      </w:r>
      <w:r w:rsidR="00A67B62" w:rsidRPr="00A67B62">
        <w:rPr>
          <w:rFonts w:ascii="Arial" w:hAnsi="Arial" w:cs="Arial"/>
          <w:color w:val="000000" w:themeColor="text1"/>
          <w:sz w:val="18"/>
          <w:szCs w:val="18"/>
        </w:rPr>
        <w:t>eridian</w:t>
      </w:r>
      <w:r w:rsidR="00C01940" w:rsidRPr="00A67B62">
        <w:rPr>
          <w:rFonts w:ascii="Arial" w:hAnsi="Arial" w:cs="Arial"/>
          <w:color w:val="000000" w:themeColor="text1"/>
          <w:sz w:val="18"/>
          <w:szCs w:val="18"/>
        </w:rPr>
        <w:t xml:space="preserve"> z wykorzystaniem powiadamiania za pomocą poczty korporacyjnej</w:t>
      </w:r>
      <w:r w:rsidR="00640D7E" w:rsidRPr="00A67B62"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640D7E" w:rsidRPr="00A67B62">
        <w:rPr>
          <w:rFonts w:ascii="Arial,Italic" w:hAnsi="Arial,Italic" w:cs="Arial,Italic"/>
          <w:i/>
          <w:iCs/>
          <w:color w:val="000000" w:themeColor="text1"/>
          <w:sz w:val="18"/>
          <w:szCs w:val="18"/>
        </w:rPr>
        <w:t>Zał.</w:t>
      </w:r>
      <w:r w:rsidR="00617BFD" w:rsidRPr="00A67B62">
        <w:rPr>
          <w:rFonts w:ascii="Arial,Italic" w:hAnsi="Arial,Italic" w:cs="Arial,Italic"/>
          <w:i/>
          <w:iCs/>
          <w:color w:val="000000" w:themeColor="text1"/>
          <w:sz w:val="18"/>
          <w:szCs w:val="18"/>
        </w:rPr>
        <w:t xml:space="preserve"> </w:t>
      </w:r>
      <w:r w:rsidR="0052615B" w:rsidRPr="00A67B62">
        <w:rPr>
          <w:rFonts w:ascii="Arial,Italic" w:hAnsi="Arial,Italic" w:cs="Arial,Italic"/>
          <w:i/>
          <w:iCs/>
          <w:color w:val="000000" w:themeColor="text1"/>
          <w:sz w:val="18"/>
          <w:szCs w:val="18"/>
        </w:rPr>
        <w:t>4</w:t>
      </w:r>
      <w:r w:rsidR="00660A4A" w:rsidRPr="00A67B62">
        <w:rPr>
          <w:rFonts w:ascii="Arial,Italic" w:hAnsi="Arial,Italic" w:cs="Arial,Italic"/>
          <w:i/>
          <w:iCs/>
          <w:color w:val="000000" w:themeColor="text1"/>
          <w:sz w:val="18"/>
          <w:szCs w:val="18"/>
        </w:rPr>
        <w:t>,</w:t>
      </w:r>
      <w:r w:rsidR="00640D7E" w:rsidRPr="00A67B62">
        <w:rPr>
          <w:rFonts w:ascii="Arial,Italic" w:hAnsi="Arial,Italic" w:cs="Arial,Italic"/>
          <w:i/>
          <w:iCs/>
          <w:color w:val="000000" w:themeColor="text1"/>
          <w:sz w:val="18"/>
          <w:szCs w:val="18"/>
        </w:rPr>
        <w:t xml:space="preserve"> rozdział 8</w:t>
      </w:r>
      <w:r w:rsidR="0008717F" w:rsidRPr="00A67B62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15DE4" w:rsidRPr="00A67B62" w:rsidRDefault="00D15DE4" w:rsidP="00D15DE4">
      <w:pPr>
        <w:pStyle w:val="Tekstblokowy"/>
        <w:tabs>
          <w:tab w:val="clear" w:pos="497"/>
          <w:tab w:val="clear" w:pos="781"/>
          <w:tab w:val="left" w:pos="567"/>
        </w:tabs>
        <w:spacing w:line="260" w:lineRule="exact"/>
        <w:ind w:left="284"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C54B9" w:rsidRPr="003038B6" w:rsidRDefault="00996460" w:rsidP="006E7875">
      <w:pPr>
        <w:pStyle w:val="Akapitzlist"/>
        <w:numPr>
          <w:ilvl w:val="1"/>
          <w:numId w:val="3"/>
        </w:numPr>
        <w:spacing w:before="120" w:after="120"/>
        <w:ind w:left="993" w:hanging="709"/>
        <w:jc w:val="both"/>
        <w:rPr>
          <w:rFonts w:cs="Arial"/>
          <w:b/>
          <w:smallCaps/>
          <w:color w:val="1F497D"/>
          <w:sz w:val="20"/>
          <w:szCs w:val="20"/>
        </w:rPr>
      </w:pPr>
      <w:r w:rsidRPr="003038B6">
        <w:rPr>
          <w:rFonts w:cs="Arial"/>
          <w:b/>
          <w:smallCaps/>
          <w:color w:val="1F497D"/>
          <w:sz w:val="20"/>
          <w:szCs w:val="20"/>
        </w:rPr>
        <w:t>zasady odbioru</w:t>
      </w:r>
      <w:r w:rsidR="002834C1" w:rsidRPr="003038B6">
        <w:rPr>
          <w:rFonts w:cs="Arial"/>
          <w:b/>
          <w:smallCaps/>
          <w:color w:val="1F497D"/>
          <w:sz w:val="20"/>
          <w:szCs w:val="20"/>
        </w:rPr>
        <w:t>,</w:t>
      </w:r>
      <w:r w:rsidR="008A5FA5" w:rsidRPr="003038B6">
        <w:rPr>
          <w:rFonts w:cs="Arial"/>
          <w:b/>
          <w:smallCaps/>
          <w:color w:val="1F497D"/>
          <w:sz w:val="20"/>
          <w:szCs w:val="20"/>
        </w:rPr>
        <w:t xml:space="preserve"> przekazywania do realizacji </w:t>
      </w:r>
      <w:r w:rsidR="006B7AE6" w:rsidRPr="003038B6">
        <w:rPr>
          <w:rFonts w:cs="Arial"/>
          <w:b/>
          <w:smallCaps/>
          <w:color w:val="1F497D"/>
          <w:sz w:val="20"/>
          <w:szCs w:val="20"/>
        </w:rPr>
        <w:t xml:space="preserve">i aktualizacji </w:t>
      </w:r>
      <w:r w:rsidR="0094738C" w:rsidRPr="003038B6">
        <w:rPr>
          <w:rFonts w:cs="Arial"/>
          <w:b/>
          <w:smallCaps/>
          <w:color w:val="1F497D"/>
          <w:sz w:val="20"/>
          <w:szCs w:val="20"/>
        </w:rPr>
        <w:t>dokumentacji technicznej</w:t>
      </w:r>
      <w:r w:rsidR="004A726E" w:rsidRPr="003038B6">
        <w:rPr>
          <w:rFonts w:cs="Arial"/>
          <w:b/>
          <w:smallCaps/>
          <w:color w:val="1F497D"/>
          <w:sz w:val="20"/>
          <w:szCs w:val="20"/>
          <w:lang w:val="pl-PL"/>
        </w:rPr>
        <w:t xml:space="preserve"> </w:t>
      </w:r>
      <w:r w:rsidR="008F40E3" w:rsidRPr="003038B6">
        <w:rPr>
          <w:rFonts w:cs="Arial"/>
          <w:b/>
          <w:smallCaps/>
          <w:color w:val="1F497D"/>
          <w:sz w:val="20"/>
          <w:szCs w:val="20"/>
          <w:lang w:val="pl-PL"/>
        </w:rPr>
        <w:t>dla</w:t>
      </w:r>
      <w:r w:rsidR="004A726E" w:rsidRPr="003038B6">
        <w:rPr>
          <w:rFonts w:cs="Arial"/>
          <w:b/>
          <w:smallCaps/>
          <w:color w:val="1F497D"/>
          <w:sz w:val="20"/>
          <w:szCs w:val="20"/>
          <w:lang w:val="pl-PL"/>
        </w:rPr>
        <w:t xml:space="preserve"> </w:t>
      </w:r>
      <w:r w:rsidR="00FE7A1A" w:rsidRPr="003038B6">
        <w:rPr>
          <w:rFonts w:cs="Arial"/>
          <w:b/>
          <w:smallCaps/>
          <w:color w:val="1F497D"/>
          <w:sz w:val="20"/>
          <w:szCs w:val="20"/>
          <w:lang w:val="pl-PL"/>
        </w:rPr>
        <w:t xml:space="preserve">zadania </w:t>
      </w:r>
      <w:r w:rsidR="00FE7A1A" w:rsidRPr="00A67B62">
        <w:rPr>
          <w:rFonts w:cs="Arial"/>
          <w:b/>
          <w:smallCaps/>
          <w:color w:val="1F497D"/>
          <w:sz w:val="20"/>
          <w:szCs w:val="20"/>
        </w:rPr>
        <w:t>inwestycyjnego</w:t>
      </w:r>
      <w:r w:rsidR="00F92574" w:rsidRPr="00D15DE4">
        <w:rPr>
          <w:rFonts w:cs="Arial"/>
          <w:b/>
          <w:smallCaps/>
          <w:color w:val="1F497D"/>
          <w:sz w:val="16"/>
          <w:szCs w:val="16"/>
        </w:rPr>
        <w:t>/</w:t>
      </w:r>
      <w:r w:rsidR="003038B6" w:rsidRPr="00D15DE4">
        <w:rPr>
          <w:rFonts w:cs="Arial"/>
          <w:b/>
          <w:smallCaps/>
          <w:color w:val="1F497D"/>
          <w:sz w:val="16"/>
          <w:szCs w:val="16"/>
        </w:rPr>
        <w:t>REMONTOWEGO</w:t>
      </w:r>
    </w:p>
    <w:p w:rsidR="009C22FF" w:rsidRDefault="00062AC3" w:rsidP="0089511D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dokumentacji </w:t>
      </w:r>
      <w:r w:rsidR="009C22FF">
        <w:rPr>
          <w:rFonts w:ascii="Arial" w:hAnsi="Arial" w:cs="Arial"/>
          <w:sz w:val="18"/>
          <w:szCs w:val="18"/>
        </w:rPr>
        <w:t>przy zgłoszeniu gotowości do odbioru dokumentacji musi przedstawić potwierdzony przez Administratora Merytorycznego ZDI protokół przekazania dokumentacji.</w:t>
      </w:r>
    </w:p>
    <w:p w:rsidR="006A7DD0" w:rsidRPr="009C22FF" w:rsidRDefault="009C22FF" w:rsidP="0089511D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C22FF">
        <w:rPr>
          <w:rFonts w:ascii="Arial" w:hAnsi="Arial" w:cs="Arial"/>
          <w:color w:val="000000" w:themeColor="text1"/>
          <w:sz w:val="18"/>
          <w:szCs w:val="18"/>
        </w:rPr>
        <w:t xml:space="preserve">Administrator Merytoryczny importuje do systemu Meridian formę elektroniczną dokumentacji i przekazuje formę papierową dokumentacji </w:t>
      </w:r>
      <w:r w:rsidR="006A7DD0" w:rsidRPr="009C22FF">
        <w:rPr>
          <w:rFonts w:ascii="Arial" w:hAnsi="Arial" w:cs="Arial"/>
          <w:color w:val="000000" w:themeColor="text1"/>
          <w:sz w:val="18"/>
          <w:szCs w:val="18"/>
        </w:rPr>
        <w:t>K</w:t>
      </w:r>
      <w:r w:rsidR="00D15DE4" w:rsidRPr="009C22FF">
        <w:rPr>
          <w:rFonts w:ascii="Arial" w:hAnsi="Arial" w:cs="Arial"/>
          <w:color w:val="000000" w:themeColor="text1"/>
          <w:sz w:val="18"/>
          <w:szCs w:val="18"/>
        </w:rPr>
        <w:t>ierownik</w:t>
      </w:r>
      <w:r w:rsidRPr="009C22FF">
        <w:rPr>
          <w:rFonts w:ascii="Arial" w:hAnsi="Arial" w:cs="Arial"/>
          <w:color w:val="000000" w:themeColor="text1"/>
          <w:sz w:val="18"/>
          <w:szCs w:val="18"/>
        </w:rPr>
        <w:t>owi</w:t>
      </w:r>
      <w:r w:rsidR="00D15DE4" w:rsidRPr="009C22FF">
        <w:rPr>
          <w:rFonts w:ascii="Arial" w:hAnsi="Arial" w:cs="Arial"/>
          <w:color w:val="000000" w:themeColor="text1"/>
          <w:sz w:val="18"/>
          <w:szCs w:val="18"/>
        </w:rPr>
        <w:t xml:space="preserve"> Projektu</w:t>
      </w:r>
      <w:r w:rsidRPr="009C22FF">
        <w:rPr>
          <w:rFonts w:ascii="Arial" w:hAnsi="Arial" w:cs="Arial"/>
          <w:color w:val="000000" w:themeColor="text1"/>
          <w:sz w:val="18"/>
          <w:szCs w:val="18"/>
        </w:rPr>
        <w:t xml:space="preserve">, który </w:t>
      </w:r>
      <w:r w:rsidR="006A7DD0" w:rsidRPr="009C22FF">
        <w:rPr>
          <w:rFonts w:ascii="Arial" w:hAnsi="Arial" w:cs="Arial"/>
          <w:color w:val="000000" w:themeColor="text1"/>
          <w:sz w:val="18"/>
          <w:szCs w:val="18"/>
        </w:rPr>
        <w:t xml:space="preserve">przekazuje dokumentację do weryfikacji zespołowi powołanemu </w:t>
      </w:r>
      <w:r w:rsidR="00911CC2" w:rsidRPr="009C22FF">
        <w:rPr>
          <w:rFonts w:ascii="Arial" w:hAnsi="Arial" w:cs="Arial"/>
          <w:color w:val="000000" w:themeColor="text1"/>
          <w:sz w:val="18"/>
          <w:szCs w:val="18"/>
        </w:rPr>
        <w:t xml:space="preserve">poleceniem </w:t>
      </w:r>
      <w:r w:rsidR="006A7DD0" w:rsidRPr="009C22FF">
        <w:rPr>
          <w:rFonts w:ascii="Arial" w:hAnsi="Arial" w:cs="Arial"/>
          <w:color w:val="000000" w:themeColor="text1"/>
          <w:sz w:val="18"/>
          <w:szCs w:val="18"/>
        </w:rPr>
        <w:t>Dyrektora Technicznego.</w:t>
      </w:r>
    </w:p>
    <w:p w:rsidR="009C22FF" w:rsidRDefault="009C22FF" w:rsidP="009C22FF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Odbiór </w:t>
      </w:r>
      <w:r w:rsidRPr="0094738C">
        <w:rPr>
          <w:rFonts w:ascii="Arial" w:hAnsi="Arial" w:cs="Arial"/>
          <w:sz w:val="18"/>
          <w:szCs w:val="18"/>
        </w:rPr>
        <w:t xml:space="preserve">dokumentacji </w:t>
      </w:r>
      <w:r>
        <w:rPr>
          <w:rFonts w:ascii="Arial" w:hAnsi="Arial" w:cs="Arial"/>
          <w:sz w:val="18"/>
          <w:szCs w:val="18"/>
        </w:rPr>
        <w:t xml:space="preserve">technicznej </w:t>
      </w:r>
      <w:r w:rsidRPr="0094738C">
        <w:rPr>
          <w:rFonts w:ascii="Arial" w:hAnsi="Arial" w:cs="Arial"/>
          <w:sz w:val="18"/>
          <w:szCs w:val="18"/>
        </w:rPr>
        <w:t xml:space="preserve">w </w:t>
      </w:r>
      <w:r w:rsidRPr="00B71D04">
        <w:rPr>
          <w:rFonts w:ascii="Arial" w:hAnsi="Arial" w:cs="Arial"/>
          <w:sz w:val="18"/>
          <w:szCs w:val="18"/>
        </w:rPr>
        <w:t xml:space="preserve">Górażdże Cement </w:t>
      </w:r>
      <w:r w:rsidRPr="0094738C">
        <w:rPr>
          <w:rFonts w:ascii="Arial" w:hAnsi="Arial" w:cs="Arial"/>
          <w:sz w:val="18"/>
          <w:szCs w:val="18"/>
        </w:rPr>
        <w:t>odbywa się komisyjnie</w:t>
      </w:r>
      <w:r>
        <w:rPr>
          <w:rFonts w:ascii="Arial" w:hAnsi="Arial" w:cs="Arial"/>
          <w:sz w:val="18"/>
          <w:szCs w:val="18"/>
        </w:rPr>
        <w:t xml:space="preserve">. </w:t>
      </w:r>
    </w:p>
    <w:p w:rsidR="00911CC2" w:rsidRPr="008F1D92" w:rsidRDefault="009C22FF" w:rsidP="0089511D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F1D92">
        <w:rPr>
          <w:rFonts w:ascii="Arial" w:hAnsi="Arial" w:cs="Arial"/>
          <w:color w:val="000000" w:themeColor="text1"/>
          <w:sz w:val="18"/>
          <w:szCs w:val="18"/>
        </w:rPr>
        <w:t xml:space="preserve">W wyniku uzyskanych opinii </w:t>
      </w:r>
      <w:r w:rsidR="008F1D92" w:rsidRPr="008F1D92">
        <w:rPr>
          <w:rFonts w:ascii="Arial" w:hAnsi="Arial" w:cs="Arial"/>
          <w:color w:val="000000" w:themeColor="text1"/>
          <w:sz w:val="18"/>
          <w:szCs w:val="18"/>
        </w:rPr>
        <w:t>Komisja decyduje o przyjęciu dokumentacji do realizacji lub konieczności wprowadzenia do dokumentacji poprawek przez Wykonawcę. Wymóg usunięcia usterek w dokumentacji wymaga aktualizacji dokumentacji przez Wykonawcę i kolejnego opiniowania.</w:t>
      </w:r>
      <w:r w:rsidR="00911CC2" w:rsidRPr="008F1D9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94738C" w:rsidRPr="004E115B" w:rsidRDefault="0094738C" w:rsidP="0089511D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4E115B">
        <w:rPr>
          <w:rFonts w:ascii="Arial" w:hAnsi="Arial" w:cs="Arial"/>
          <w:sz w:val="18"/>
          <w:szCs w:val="18"/>
        </w:rPr>
        <w:t>Przyjętą do realizacji dokumentację rozdziela się wg następujących zasad:</w:t>
      </w:r>
    </w:p>
    <w:p w:rsidR="0094738C" w:rsidRDefault="0094738C" w:rsidP="00F51436">
      <w:pPr>
        <w:numPr>
          <w:ilvl w:val="0"/>
          <w:numId w:val="6"/>
        </w:numPr>
        <w:tabs>
          <w:tab w:val="left" w:pos="497"/>
          <w:tab w:val="left" w:pos="1276"/>
          <w:tab w:val="num" w:pos="1418"/>
        </w:tabs>
        <w:spacing w:line="260" w:lineRule="exact"/>
        <w:ind w:left="1418" w:right="74" w:hanging="142"/>
        <w:jc w:val="both"/>
        <w:rPr>
          <w:rFonts w:cs="Arial"/>
          <w:szCs w:val="18"/>
        </w:rPr>
      </w:pPr>
      <w:r w:rsidRPr="0094738C">
        <w:rPr>
          <w:rFonts w:cs="Arial"/>
          <w:szCs w:val="18"/>
        </w:rPr>
        <w:t xml:space="preserve">egzemplarz nr 1 </w:t>
      </w:r>
      <w:r w:rsidR="008F1D92">
        <w:rPr>
          <w:rFonts w:cs="Arial"/>
          <w:szCs w:val="18"/>
        </w:rPr>
        <w:t>pozostaje w</w:t>
      </w:r>
      <w:r w:rsidR="00031BB8">
        <w:rPr>
          <w:rFonts w:cs="Arial"/>
          <w:szCs w:val="18"/>
        </w:rPr>
        <w:t xml:space="preserve"> </w:t>
      </w:r>
      <w:r w:rsidR="00031BB8" w:rsidRPr="008F1D92">
        <w:rPr>
          <w:rFonts w:cs="Arial"/>
          <w:i/>
          <w:szCs w:val="18"/>
        </w:rPr>
        <w:t>Archiwum d</w:t>
      </w:r>
      <w:r w:rsidR="00E40791" w:rsidRPr="008F1D92">
        <w:rPr>
          <w:rFonts w:cs="Arial"/>
          <w:i/>
          <w:szCs w:val="18"/>
        </w:rPr>
        <w:t>okumentacji technicznej</w:t>
      </w:r>
      <w:r w:rsidR="00CB418A">
        <w:rPr>
          <w:rFonts w:cs="Arial"/>
          <w:szCs w:val="18"/>
        </w:rPr>
        <w:t>,</w:t>
      </w:r>
    </w:p>
    <w:p w:rsidR="00031BB8" w:rsidRPr="0094738C" w:rsidRDefault="008F1D92" w:rsidP="00F51436">
      <w:pPr>
        <w:numPr>
          <w:ilvl w:val="0"/>
          <w:numId w:val="6"/>
        </w:numPr>
        <w:tabs>
          <w:tab w:val="left" w:pos="497"/>
          <w:tab w:val="left" w:pos="1276"/>
          <w:tab w:val="num" w:pos="1418"/>
        </w:tabs>
        <w:spacing w:line="260" w:lineRule="exact"/>
        <w:ind w:left="1418" w:right="74" w:hanging="142"/>
        <w:jc w:val="both"/>
        <w:rPr>
          <w:rFonts w:cs="Arial"/>
          <w:szCs w:val="18"/>
        </w:rPr>
      </w:pPr>
      <w:r>
        <w:rPr>
          <w:rFonts w:cs="Arial"/>
          <w:szCs w:val="18"/>
        </w:rPr>
        <w:t>egzemplarz</w:t>
      </w:r>
      <w:r w:rsidR="00031BB8">
        <w:rPr>
          <w:rFonts w:cs="Arial"/>
          <w:szCs w:val="18"/>
        </w:rPr>
        <w:t xml:space="preserve"> nr 2 </w:t>
      </w:r>
      <w:r>
        <w:rPr>
          <w:rFonts w:cs="Arial"/>
          <w:szCs w:val="18"/>
        </w:rPr>
        <w:t xml:space="preserve">przekazywany jest do </w:t>
      </w:r>
      <w:r w:rsidR="00031BB8">
        <w:rPr>
          <w:rFonts w:cs="Arial"/>
          <w:szCs w:val="18"/>
        </w:rPr>
        <w:t>Inspektorów nadzoru</w:t>
      </w:r>
      <w:r>
        <w:rPr>
          <w:rFonts w:cs="Arial"/>
          <w:szCs w:val="18"/>
        </w:rPr>
        <w:t>,</w:t>
      </w:r>
    </w:p>
    <w:p w:rsidR="00031BB8" w:rsidRDefault="008F1D92" w:rsidP="00F51436">
      <w:pPr>
        <w:numPr>
          <w:ilvl w:val="0"/>
          <w:numId w:val="6"/>
        </w:numPr>
        <w:tabs>
          <w:tab w:val="left" w:pos="497"/>
          <w:tab w:val="left" w:pos="1276"/>
          <w:tab w:val="num" w:pos="1418"/>
        </w:tabs>
        <w:spacing w:line="260" w:lineRule="exact"/>
        <w:ind w:left="1418" w:right="74" w:hanging="142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pozostałe </w:t>
      </w:r>
      <w:r w:rsidR="0094738C" w:rsidRPr="0094738C">
        <w:rPr>
          <w:rFonts w:cs="Arial"/>
          <w:szCs w:val="18"/>
        </w:rPr>
        <w:t>egzemplarz</w:t>
      </w:r>
      <w:r>
        <w:rPr>
          <w:rFonts w:cs="Arial"/>
          <w:szCs w:val="18"/>
        </w:rPr>
        <w:t>e</w:t>
      </w:r>
      <w:r w:rsidR="0094738C" w:rsidRPr="0094738C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przekazywane są wykonawcy.</w:t>
      </w:r>
    </w:p>
    <w:p w:rsidR="00A83EA3" w:rsidRPr="008F1D92" w:rsidRDefault="0094738C" w:rsidP="00FF7607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C054B">
        <w:rPr>
          <w:rFonts w:ascii="Arial" w:hAnsi="Arial" w:cs="Arial"/>
          <w:sz w:val="18"/>
          <w:szCs w:val="18"/>
        </w:rPr>
        <w:t xml:space="preserve">Za </w:t>
      </w:r>
      <w:r w:rsidR="00427686">
        <w:rPr>
          <w:rFonts w:ascii="Arial" w:hAnsi="Arial" w:cs="Arial"/>
          <w:sz w:val="18"/>
          <w:szCs w:val="18"/>
        </w:rPr>
        <w:t xml:space="preserve">bieżącą </w:t>
      </w:r>
      <w:r w:rsidRPr="00FC054B">
        <w:rPr>
          <w:rFonts w:ascii="Arial" w:hAnsi="Arial" w:cs="Arial"/>
          <w:sz w:val="18"/>
          <w:szCs w:val="18"/>
        </w:rPr>
        <w:t>aktuali</w:t>
      </w:r>
      <w:r w:rsidR="00EA11CF">
        <w:rPr>
          <w:rFonts w:ascii="Arial" w:hAnsi="Arial" w:cs="Arial"/>
          <w:sz w:val="18"/>
          <w:szCs w:val="18"/>
        </w:rPr>
        <w:t>zację</w:t>
      </w:r>
      <w:r w:rsidRPr="00FC054B">
        <w:rPr>
          <w:rFonts w:ascii="Arial" w:hAnsi="Arial" w:cs="Arial"/>
          <w:sz w:val="18"/>
          <w:szCs w:val="18"/>
        </w:rPr>
        <w:t xml:space="preserve"> dokumentacji techniczne</w:t>
      </w:r>
      <w:r w:rsidR="00BF2F01">
        <w:rPr>
          <w:rFonts w:ascii="Arial" w:hAnsi="Arial" w:cs="Arial"/>
          <w:sz w:val="18"/>
          <w:szCs w:val="18"/>
        </w:rPr>
        <w:t xml:space="preserve">j w trakcie realizacji zadania </w:t>
      </w:r>
      <w:r w:rsidRPr="00FC054B">
        <w:rPr>
          <w:rFonts w:ascii="Arial" w:hAnsi="Arial" w:cs="Arial"/>
          <w:sz w:val="18"/>
          <w:szCs w:val="18"/>
        </w:rPr>
        <w:t xml:space="preserve">odpowiedzialni są </w:t>
      </w:r>
      <w:r w:rsidR="00031BB8">
        <w:rPr>
          <w:rFonts w:ascii="Arial" w:hAnsi="Arial" w:cs="Arial"/>
          <w:sz w:val="18"/>
          <w:szCs w:val="18"/>
        </w:rPr>
        <w:t>K</w:t>
      </w:r>
      <w:r w:rsidR="008F1D92">
        <w:rPr>
          <w:rFonts w:ascii="Arial" w:hAnsi="Arial" w:cs="Arial"/>
          <w:sz w:val="18"/>
          <w:szCs w:val="18"/>
        </w:rPr>
        <w:t xml:space="preserve">ierownik </w:t>
      </w:r>
      <w:r w:rsidR="00031BB8">
        <w:rPr>
          <w:rFonts w:ascii="Arial" w:hAnsi="Arial" w:cs="Arial"/>
          <w:sz w:val="18"/>
          <w:szCs w:val="18"/>
        </w:rPr>
        <w:t>P</w:t>
      </w:r>
      <w:r w:rsidR="008F1D92">
        <w:rPr>
          <w:rFonts w:ascii="Arial" w:hAnsi="Arial" w:cs="Arial"/>
          <w:sz w:val="18"/>
          <w:szCs w:val="18"/>
        </w:rPr>
        <w:t>rojektu</w:t>
      </w:r>
      <w:r w:rsidR="00031BB8">
        <w:rPr>
          <w:rFonts w:ascii="Arial" w:hAnsi="Arial" w:cs="Arial"/>
          <w:sz w:val="18"/>
          <w:szCs w:val="18"/>
        </w:rPr>
        <w:t xml:space="preserve"> z </w:t>
      </w:r>
      <w:r w:rsidRPr="00FC054B">
        <w:rPr>
          <w:rFonts w:ascii="Arial" w:hAnsi="Arial" w:cs="Arial"/>
          <w:sz w:val="18"/>
          <w:szCs w:val="18"/>
        </w:rPr>
        <w:t>inspektor</w:t>
      </w:r>
      <w:r w:rsidR="00031BB8">
        <w:rPr>
          <w:rFonts w:ascii="Arial" w:hAnsi="Arial" w:cs="Arial"/>
          <w:sz w:val="18"/>
          <w:szCs w:val="18"/>
        </w:rPr>
        <w:t xml:space="preserve">ami </w:t>
      </w:r>
      <w:r w:rsidRPr="00FC054B">
        <w:rPr>
          <w:rFonts w:ascii="Arial" w:hAnsi="Arial" w:cs="Arial"/>
          <w:sz w:val="18"/>
          <w:szCs w:val="18"/>
        </w:rPr>
        <w:t xml:space="preserve">nadzoru. Na wniosek </w:t>
      </w:r>
      <w:r w:rsidR="002C3049">
        <w:rPr>
          <w:rFonts w:ascii="Arial" w:hAnsi="Arial" w:cs="Arial"/>
          <w:sz w:val="18"/>
          <w:szCs w:val="18"/>
        </w:rPr>
        <w:t>specjalistów-</w:t>
      </w:r>
      <w:r w:rsidRPr="00FC054B">
        <w:rPr>
          <w:rFonts w:ascii="Arial" w:hAnsi="Arial" w:cs="Arial"/>
          <w:sz w:val="18"/>
          <w:szCs w:val="18"/>
        </w:rPr>
        <w:t>inspektorów nadzoru</w:t>
      </w:r>
      <w:r w:rsidR="005E23E8">
        <w:rPr>
          <w:rFonts w:ascii="Arial" w:hAnsi="Arial" w:cs="Arial"/>
          <w:sz w:val="18"/>
          <w:szCs w:val="18"/>
        </w:rPr>
        <w:t>,</w:t>
      </w:r>
      <w:r w:rsidRPr="00FC054B">
        <w:rPr>
          <w:rFonts w:ascii="Arial" w:hAnsi="Arial" w:cs="Arial"/>
          <w:sz w:val="18"/>
          <w:szCs w:val="18"/>
        </w:rPr>
        <w:t xml:space="preserve"> po dostarczeniu zaktualizowanej dokumentacji, </w:t>
      </w:r>
      <w:r w:rsidR="008F1D92">
        <w:rPr>
          <w:rFonts w:ascii="Arial" w:hAnsi="Arial" w:cs="Arial"/>
          <w:sz w:val="18"/>
          <w:szCs w:val="18"/>
        </w:rPr>
        <w:t>Administrator Merytoryczny ZDI</w:t>
      </w:r>
      <w:r w:rsidRPr="00FC054B">
        <w:rPr>
          <w:rFonts w:ascii="Arial" w:hAnsi="Arial" w:cs="Arial"/>
          <w:sz w:val="18"/>
          <w:szCs w:val="18"/>
        </w:rPr>
        <w:t xml:space="preserve"> aktualizuje egzemplarz nr 1</w:t>
      </w:r>
      <w:r w:rsidR="00844CE7">
        <w:rPr>
          <w:rFonts w:ascii="Arial" w:hAnsi="Arial" w:cs="Arial"/>
          <w:sz w:val="18"/>
          <w:szCs w:val="18"/>
        </w:rPr>
        <w:t xml:space="preserve"> oraz wersję elektroniczną w systemie </w:t>
      </w:r>
      <w:r w:rsidR="00272345">
        <w:rPr>
          <w:rFonts w:ascii="Arial" w:hAnsi="Arial" w:cs="Arial"/>
          <w:sz w:val="18"/>
          <w:szCs w:val="18"/>
        </w:rPr>
        <w:t>MERIDIAN</w:t>
      </w:r>
      <w:r w:rsidRPr="00FC054B">
        <w:rPr>
          <w:rFonts w:ascii="Arial" w:hAnsi="Arial" w:cs="Arial"/>
          <w:sz w:val="18"/>
          <w:szCs w:val="18"/>
        </w:rPr>
        <w:t>, natomiast pozostałe egzemplarze</w:t>
      </w:r>
      <w:r w:rsidR="00AD4B6E">
        <w:rPr>
          <w:rFonts w:ascii="Arial" w:hAnsi="Arial" w:cs="Arial"/>
          <w:sz w:val="18"/>
          <w:szCs w:val="18"/>
        </w:rPr>
        <w:t xml:space="preserve"> wersji papierowej</w:t>
      </w:r>
      <w:r w:rsidRPr="00FC054B">
        <w:rPr>
          <w:rFonts w:ascii="Arial" w:hAnsi="Arial" w:cs="Arial"/>
          <w:sz w:val="18"/>
          <w:szCs w:val="18"/>
        </w:rPr>
        <w:t xml:space="preserve"> będące w</w:t>
      </w:r>
      <w:r w:rsidR="00A7077B">
        <w:rPr>
          <w:rFonts w:ascii="Arial" w:hAnsi="Arial" w:cs="Arial"/>
          <w:sz w:val="18"/>
          <w:szCs w:val="18"/>
        </w:rPr>
        <w:t> </w:t>
      </w:r>
      <w:r w:rsidRPr="008F1D92">
        <w:rPr>
          <w:rFonts w:ascii="Arial" w:hAnsi="Arial" w:cs="Arial"/>
          <w:color w:val="000000" w:themeColor="text1"/>
          <w:sz w:val="18"/>
          <w:szCs w:val="18"/>
        </w:rPr>
        <w:t xml:space="preserve">posiadaniu </w:t>
      </w:r>
      <w:r w:rsidR="002C3049" w:rsidRPr="008F1D92">
        <w:rPr>
          <w:rFonts w:ascii="Arial" w:hAnsi="Arial" w:cs="Arial"/>
          <w:color w:val="000000" w:themeColor="text1"/>
          <w:sz w:val="18"/>
          <w:szCs w:val="18"/>
        </w:rPr>
        <w:t>specjalistów-</w:t>
      </w:r>
      <w:r w:rsidRPr="008F1D92">
        <w:rPr>
          <w:rFonts w:ascii="Arial" w:hAnsi="Arial" w:cs="Arial"/>
          <w:color w:val="000000" w:themeColor="text1"/>
          <w:sz w:val="18"/>
          <w:szCs w:val="18"/>
        </w:rPr>
        <w:t>inspektorów i wykonawców zadania</w:t>
      </w:r>
      <w:r w:rsidR="00EA11CF" w:rsidRPr="008F1D92">
        <w:rPr>
          <w:rFonts w:ascii="Arial" w:hAnsi="Arial" w:cs="Arial"/>
          <w:color w:val="000000" w:themeColor="text1"/>
          <w:sz w:val="18"/>
          <w:szCs w:val="18"/>
        </w:rPr>
        <w:t xml:space="preserve"> -</w:t>
      </w:r>
      <w:r w:rsidRPr="008F1D92">
        <w:rPr>
          <w:rFonts w:ascii="Arial" w:hAnsi="Arial" w:cs="Arial"/>
          <w:color w:val="000000" w:themeColor="text1"/>
          <w:sz w:val="18"/>
          <w:szCs w:val="18"/>
        </w:rPr>
        <w:t xml:space="preserve"> aktualizuj</w:t>
      </w:r>
      <w:r w:rsidR="00CB418A" w:rsidRPr="008F1D92">
        <w:rPr>
          <w:rFonts w:ascii="Arial" w:hAnsi="Arial" w:cs="Arial"/>
          <w:color w:val="000000" w:themeColor="text1"/>
          <w:sz w:val="18"/>
          <w:szCs w:val="18"/>
        </w:rPr>
        <w:t>ą</w:t>
      </w:r>
      <w:r w:rsidRPr="008F1D9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C3049" w:rsidRPr="008F1D92">
        <w:rPr>
          <w:rFonts w:ascii="Arial" w:hAnsi="Arial" w:cs="Arial"/>
          <w:color w:val="000000" w:themeColor="text1"/>
          <w:sz w:val="18"/>
          <w:szCs w:val="18"/>
        </w:rPr>
        <w:t>specjali</w:t>
      </w:r>
      <w:r w:rsidR="00CB418A" w:rsidRPr="008F1D92">
        <w:rPr>
          <w:rFonts w:ascii="Arial" w:hAnsi="Arial" w:cs="Arial"/>
          <w:color w:val="000000" w:themeColor="text1"/>
          <w:sz w:val="18"/>
          <w:szCs w:val="18"/>
        </w:rPr>
        <w:t>ści</w:t>
      </w:r>
      <w:r w:rsidR="002C3049" w:rsidRPr="008F1D92">
        <w:rPr>
          <w:rFonts w:ascii="Arial" w:hAnsi="Arial" w:cs="Arial"/>
          <w:color w:val="000000" w:themeColor="text1"/>
          <w:sz w:val="18"/>
          <w:szCs w:val="18"/>
        </w:rPr>
        <w:t>-</w:t>
      </w:r>
      <w:r w:rsidRPr="008F1D92">
        <w:rPr>
          <w:rFonts w:ascii="Arial" w:hAnsi="Arial" w:cs="Arial"/>
          <w:color w:val="000000" w:themeColor="text1"/>
          <w:sz w:val="18"/>
          <w:szCs w:val="18"/>
        </w:rPr>
        <w:t>inspektor</w:t>
      </w:r>
      <w:r w:rsidR="00CB418A" w:rsidRPr="008F1D92">
        <w:rPr>
          <w:rFonts w:ascii="Arial" w:hAnsi="Arial" w:cs="Arial"/>
          <w:color w:val="000000" w:themeColor="text1"/>
          <w:sz w:val="18"/>
          <w:szCs w:val="18"/>
        </w:rPr>
        <w:t>zy</w:t>
      </w:r>
      <w:r w:rsidRPr="008F1D92">
        <w:rPr>
          <w:rFonts w:ascii="Arial" w:hAnsi="Arial" w:cs="Arial"/>
          <w:color w:val="000000" w:themeColor="text1"/>
          <w:sz w:val="18"/>
          <w:szCs w:val="18"/>
        </w:rPr>
        <w:t xml:space="preserve"> nadzoru.</w:t>
      </w:r>
      <w:r w:rsidR="008F1D92" w:rsidRPr="008F1D92">
        <w:rPr>
          <w:rFonts w:ascii="Arial" w:hAnsi="Arial" w:cs="Arial"/>
          <w:color w:val="000000" w:themeColor="text1"/>
          <w:sz w:val="18"/>
          <w:szCs w:val="18"/>
        </w:rPr>
        <w:t xml:space="preserve"> Wykonawca zawsze zobowiązany jest do przedstawienia dokumentu zawierającego wykaz zmian w</w:t>
      </w:r>
      <w:r w:rsidR="008F1D92">
        <w:rPr>
          <w:rFonts w:ascii="Arial" w:hAnsi="Arial" w:cs="Arial"/>
          <w:color w:val="000000" w:themeColor="text1"/>
          <w:sz w:val="18"/>
          <w:szCs w:val="18"/>
        </w:rPr>
        <w:t> </w:t>
      </w:r>
      <w:r w:rsidR="008F1D92" w:rsidRPr="008F1D92">
        <w:rPr>
          <w:rFonts w:ascii="Arial" w:hAnsi="Arial" w:cs="Arial"/>
          <w:color w:val="000000" w:themeColor="text1"/>
          <w:sz w:val="18"/>
          <w:szCs w:val="18"/>
        </w:rPr>
        <w:t>aktualizowanej dokumentacji.</w:t>
      </w:r>
    </w:p>
    <w:p w:rsidR="00FF7607" w:rsidRPr="002C3049" w:rsidRDefault="00FF7607" w:rsidP="00FF7607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D34016">
        <w:rPr>
          <w:rFonts w:ascii="Arial" w:hAnsi="Arial" w:cs="Arial"/>
          <w:sz w:val="18"/>
          <w:szCs w:val="18"/>
        </w:rPr>
        <w:t xml:space="preserve">W przypadku, gdy po zakończeniu realizacji zadania dokumentacja </w:t>
      </w:r>
      <w:r w:rsidR="008F1D92">
        <w:rPr>
          <w:rFonts w:ascii="Arial" w:hAnsi="Arial" w:cs="Arial"/>
          <w:sz w:val="18"/>
          <w:szCs w:val="18"/>
        </w:rPr>
        <w:t>wymaga aktualizacji, zlecane jest wykonanie powykonawczej wersji dokumentacji, której odbiór podlega opisanym powyżej zasadom. Dokumenta</w:t>
      </w:r>
      <w:r w:rsidRPr="00D34016">
        <w:rPr>
          <w:rFonts w:ascii="Arial" w:hAnsi="Arial" w:cs="Arial"/>
          <w:sz w:val="18"/>
          <w:szCs w:val="18"/>
        </w:rPr>
        <w:t xml:space="preserve">cja do </w:t>
      </w:r>
      <w:r w:rsidR="00390D7C" w:rsidRPr="00D34016">
        <w:rPr>
          <w:rFonts w:ascii="Arial" w:hAnsi="Arial" w:cs="Arial"/>
          <w:sz w:val="18"/>
          <w:szCs w:val="18"/>
        </w:rPr>
        <w:t>realizacji</w:t>
      </w:r>
      <w:r w:rsidR="008F1D92">
        <w:rPr>
          <w:rFonts w:ascii="Arial" w:hAnsi="Arial" w:cs="Arial"/>
          <w:sz w:val="18"/>
          <w:szCs w:val="18"/>
        </w:rPr>
        <w:t xml:space="preserve"> jest wówczas </w:t>
      </w:r>
      <w:r w:rsidRPr="00D34016">
        <w:rPr>
          <w:rFonts w:ascii="Arial" w:hAnsi="Arial" w:cs="Arial"/>
          <w:sz w:val="18"/>
          <w:szCs w:val="18"/>
        </w:rPr>
        <w:t>nieaktualna</w:t>
      </w:r>
      <w:r w:rsidR="008F1D92">
        <w:rPr>
          <w:rFonts w:ascii="Arial" w:hAnsi="Arial" w:cs="Arial"/>
          <w:sz w:val="18"/>
          <w:szCs w:val="18"/>
        </w:rPr>
        <w:t xml:space="preserve"> i</w:t>
      </w:r>
      <w:r w:rsidRPr="00D34016">
        <w:rPr>
          <w:rFonts w:ascii="Arial" w:hAnsi="Arial" w:cs="Arial"/>
          <w:sz w:val="18"/>
          <w:szCs w:val="18"/>
        </w:rPr>
        <w:t xml:space="preserve"> podlega </w:t>
      </w:r>
      <w:r w:rsidR="00446972">
        <w:rPr>
          <w:rFonts w:ascii="Arial" w:hAnsi="Arial" w:cs="Arial"/>
          <w:sz w:val="18"/>
          <w:szCs w:val="18"/>
        </w:rPr>
        <w:t xml:space="preserve">archiwizacji w formie elektronicznej i </w:t>
      </w:r>
      <w:r w:rsidRPr="00D34016">
        <w:rPr>
          <w:rFonts w:ascii="Arial" w:hAnsi="Arial" w:cs="Arial"/>
          <w:sz w:val="18"/>
          <w:szCs w:val="18"/>
        </w:rPr>
        <w:t>likwidac</w:t>
      </w:r>
      <w:r w:rsidR="00C62FBA">
        <w:rPr>
          <w:rFonts w:ascii="Arial" w:hAnsi="Arial" w:cs="Arial"/>
          <w:sz w:val="18"/>
          <w:szCs w:val="18"/>
        </w:rPr>
        <w:t>ji</w:t>
      </w:r>
      <w:r w:rsidR="00446972">
        <w:rPr>
          <w:rFonts w:ascii="Arial" w:hAnsi="Arial" w:cs="Arial"/>
          <w:sz w:val="18"/>
          <w:szCs w:val="18"/>
        </w:rPr>
        <w:t xml:space="preserve"> formy papierowej (nie dotyczy projektu budowlanego i części dokumentacji, której prawo wymaga w wersji papierowej)</w:t>
      </w:r>
      <w:r w:rsidR="00C62FBA">
        <w:rPr>
          <w:rFonts w:ascii="Arial" w:hAnsi="Arial" w:cs="Arial"/>
          <w:sz w:val="18"/>
          <w:szCs w:val="18"/>
        </w:rPr>
        <w:t xml:space="preserve">. </w:t>
      </w:r>
      <w:r w:rsidRPr="008B0403">
        <w:rPr>
          <w:rFonts w:ascii="Arial" w:hAnsi="Arial" w:cs="Arial"/>
          <w:sz w:val="18"/>
          <w:szCs w:val="18"/>
        </w:rPr>
        <w:t>Podstawą do likwidacji jest protokół odbioru zada</w:t>
      </w:r>
      <w:r w:rsidRPr="00AC7006">
        <w:rPr>
          <w:rFonts w:ascii="Arial" w:hAnsi="Arial" w:cs="Arial"/>
          <w:sz w:val="18"/>
          <w:szCs w:val="18"/>
        </w:rPr>
        <w:t xml:space="preserve">nia </w:t>
      </w:r>
      <w:r w:rsidR="00446972">
        <w:rPr>
          <w:rFonts w:ascii="Arial" w:hAnsi="Arial" w:cs="Arial"/>
          <w:sz w:val="18"/>
          <w:szCs w:val="18"/>
        </w:rPr>
        <w:t>i wersja powykonawcza</w:t>
      </w:r>
      <w:r w:rsidRPr="00AC7006">
        <w:rPr>
          <w:rFonts w:ascii="Arial" w:hAnsi="Arial" w:cs="Arial"/>
          <w:sz w:val="18"/>
          <w:szCs w:val="18"/>
        </w:rPr>
        <w:t xml:space="preserve"> dokumentacj</w:t>
      </w:r>
      <w:r w:rsidR="00446972">
        <w:rPr>
          <w:rFonts w:ascii="Arial" w:hAnsi="Arial" w:cs="Arial"/>
          <w:sz w:val="18"/>
          <w:szCs w:val="18"/>
        </w:rPr>
        <w:t>i</w:t>
      </w:r>
      <w:r w:rsidRPr="00AC7006">
        <w:rPr>
          <w:rFonts w:ascii="Arial" w:hAnsi="Arial" w:cs="Arial"/>
          <w:sz w:val="18"/>
          <w:szCs w:val="18"/>
        </w:rPr>
        <w:t>.</w:t>
      </w:r>
      <w:r w:rsidR="00446972">
        <w:rPr>
          <w:rFonts w:ascii="Arial" w:hAnsi="Arial" w:cs="Arial"/>
          <w:sz w:val="18"/>
          <w:szCs w:val="18"/>
        </w:rPr>
        <w:t xml:space="preserve"> Administrator Merytoryczny dokonuje aktualizacji obszaru ZDE o ostatnią zatwierdzoną wersję dokumentacji powykonawczej. </w:t>
      </w:r>
      <w:r w:rsidRPr="00E67CEC">
        <w:rPr>
          <w:rFonts w:ascii="Arial" w:hAnsi="Arial" w:cs="Arial"/>
          <w:sz w:val="18"/>
          <w:szCs w:val="18"/>
        </w:rPr>
        <w:t xml:space="preserve"> </w:t>
      </w:r>
    </w:p>
    <w:p w:rsidR="002442DA" w:rsidRPr="002442DA" w:rsidRDefault="008F40E3" w:rsidP="006E7875">
      <w:pPr>
        <w:pStyle w:val="Akapitzlist"/>
        <w:numPr>
          <w:ilvl w:val="1"/>
          <w:numId w:val="3"/>
        </w:numPr>
        <w:spacing w:before="120" w:after="120"/>
        <w:ind w:left="993" w:hanging="709"/>
        <w:jc w:val="both"/>
        <w:rPr>
          <w:rFonts w:cs="Arial"/>
          <w:b/>
          <w:smallCaps/>
          <w:color w:val="1F497D"/>
          <w:sz w:val="20"/>
          <w:szCs w:val="20"/>
        </w:rPr>
      </w:pPr>
      <w:r>
        <w:rPr>
          <w:rFonts w:cs="Arial"/>
          <w:b/>
          <w:smallCaps/>
          <w:color w:val="1F497D"/>
          <w:sz w:val="20"/>
          <w:szCs w:val="20"/>
        </w:rPr>
        <w:t xml:space="preserve">zasady odbioru, i aktualizacji dokumentacji technicznej dla zadania </w:t>
      </w:r>
      <w:r w:rsidR="00A35585">
        <w:rPr>
          <w:rFonts w:cs="Arial"/>
          <w:b/>
          <w:smallCaps/>
          <w:color w:val="1F497D"/>
          <w:sz w:val="20"/>
          <w:szCs w:val="20"/>
        </w:rPr>
        <w:t>realizowanego w</w:t>
      </w:r>
      <w:r w:rsidR="00446972">
        <w:rPr>
          <w:rFonts w:cs="Arial"/>
          <w:b/>
          <w:smallCaps/>
          <w:color w:val="1F497D"/>
          <w:sz w:val="20"/>
          <w:szCs w:val="20"/>
          <w:lang w:val="pl-PL"/>
        </w:rPr>
        <w:t> </w:t>
      </w:r>
      <w:r w:rsidR="00A35585">
        <w:rPr>
          <w:rFonts w:cs="Arial"/>
          <w:b/>
          <w:smallCaps/>
          <w:color w:val="1F497D"/>
          <w:sz w:val="20"/>
          <w:szCs w:val="20"/>
        </w:rPr>
        <w:t>trybie „pod klucz” (projekt + wykonawstwo)</w:t>
      </w:r>
    </w:p>
    <w:p w:rsidR="00FC054B" w:rsidRDefault="0094738C" w:rsidP="00FC054B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94738C">
        <w:rPr>
          <w:rFonts w:ascii="Arial" w:hAnsi="Arial" w:cs="Arial"/>
          <w:sz w:val="18"/>
          <w:szCs w:val="18"/>
        </w:rPr>
        <w:t xml:space="preserve">Dokumentacja techniczna dostarczona w procesie realizacji zadania „pod klucz” (zadania inwestycyjne, </w:t>
      </w:r>
      <w:r w:rsidR="003431BD">
        <w:rPr>
          <w:rFonts w:ascii="Arial" w:hAnsi="Arial" w:cs="Arial"/>
          <w:sz w:val="18"/>
          <w:szCs w:val="18"/>
        </w:rPr>
        <w:t>remontowe</w:t>
      </w:r>
      <w:r w:rsidR="00FC054B">
        <w:rPr>
          <w:rFonts w:ascii="Arial" w:hAnsi="Arial" w:cs="Arial"/>
          <w:sz w:val="18"/>
          <w:szCs w:val="18"/>
        </w:rPr>
        <w:t>) podlega ocenie i akce</w:t>
      </w:r>
      <w:r w:rsidR="0062053E">
        <w:rPr>
          <w:rFonts w:ascii="Arial" w:hAnsi="Arial" w:cs="Arial"/>
          <w:sz w:val="18"/>
          <w:szCs w:val="18"/>
        </w:rPr>
        <w:t>ptacji</w:t>
      </w:r>
      <w:r w:rsidR="00FF7607">
        <w:rPr>
          <w:rFonts w:ascii="Arial" w:hAnsi="Arial" w:cs="Arial"/>
          <w:sz w:val="18"/>
          <w:szCs w:val="18"/>
        </w:rPr>
        <w:t>.</w:t>
      </w:r>
    </w:p>
    <w:p w:rsidR="00FC054B" w:rsidRDefault="00BF7A6C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Dla zadań, których realizacja jest prowadzona przez </w:t>
      </w:r>
      <w:r w:rsidR="003431BD">
        <w:rPr>
          <w:rFonts w:cs="Arial"/>
          <w:szCs w:val="18"/>
        </w:rPr>
        <w:t>TP</w:t>
      </w:r>
      <w:r>
        <w:rPr>
          <w:rFonts w:cs="Arial"/>
          <w:szCs w:val="18"/>
        </w:rPr>
        <w:t>, p</w:t>
      </w:r>
      <w:r w:rsidR="0094738C" w:rsidRPr="0094738C">
        <w:rPr>
          <w:rFonts w:cs="Arial"/>
          <w:szCs w:val="18"/>
        </w:rPr>
        <w:t xml:space="preserve">roces opiniowania </w:t>
      </w:r>
      <w:r w:rsidR="00E40791">
        <w:rPr>
          <w:rFonts w:cs="Arial"/>
          <w:szCs w:val="18"/>
        </w:rPr>
        <w:t xml:space="preserve">i akceptacji dokumentacji </w:t>
      </w:r>
      <w:r w:rsidR="0094738C" w:rsidRPr="00446972">
        <w:rPr>
          <w:rFonts w:cs="Arial"/>
          <w:color w:val="000000" w:themeColor="text1"/>
          <w:szCs w:val="18"/>
        </w:rPr>
        <w:t xml:space="preserve">przeprowadza </w:t>
      </w:r>
      <w:r w:rsidR="00446972" w:rsidRPr="00446972">
        <w:rPr>
          <w:rFonts w:cs="Arial"/>
          <w:color w:val="000000" w:themeColor="text1"/>
          <w:szCs w:val="18"/>
        </w:rPr>
        <w:t>Kierownik Projektu</w:t>
      </w:r>
      <w:r w:rsidR="00FC054B" w:rsidRPr="00446972">
        <w:rPr>
          <w:rFonts w:cs="Arial"/>
          <w:color w:val="000000" w:themeColor="text1"/>
          <w:szCs w:val="18"/>
        </w:rPr>
        <w:t xml:space="preserve"> wśród </w:t>
      </w:r>
      <w:r w:rsidR="00FC054B">
        <w:rPr>
          <w:rFonts w:cs="Arial"/>
          <w:szCs w:val="18"/>
        </w:rPr>
        <w:t>komórek</w:t>
      </w:r>
      <w:r w:rsidR="001A3CAE">
        <w:rPr>
          <w:rFonts w:cs="Arial"/>
          <w:szCs w:val="18"/>
        </w:rPr>
        <w:t xml:space="preserve"> organizacyjnych, których</w:t>
      </w:r>
      <w:r w:rsidR="0094738C" w:rsidRPr="0094738C">
        <w:rPr>
          <w:rFonts w:cs="Arial"/>
          <w:szCs w:val="18"/>
        </w:rPr>
        <w:t xml:space="preserve"> zadanie dotyczy.</w:t>
      </w:r>
    </w:p>
    <w:p w:rsidR="00BF7A6C" w:rsidRDefault="00BF7A6C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Proces opiniowania i akceptacji </w:t>
      </w:r>
      <w:r w:rsidR="00446972">
        <w:rPr>
          <w:rFonts w:cs="Arial"/>
          <w:szCs w:val="18"/>
        </w:rPr>
        <w:t>d</w:t>
      </w:r>
      <w:r>
        <w:rPr>
          <w:rFonts w:cs="Arial"/>
          <w:szCs w:val="18"/>
        </w:rPr>
        <w:t>okumentacji realizowany jest w systemie MERIDIAN</w:t>
      </w:r>
      <w:r w:rsidR="004168D3">
        <w:rPr>
          <w:rFonts w:cs="Arial"/>
          <w:szCs w:val="18"/>
        </w:rPr>
        <w:t xml:space="preserve"> w obszarze ZDI</w:t>
      </w:r>
      <w:r w:rsidR="00446972">
        <w:rPr>
          <w:rFonts w:cs="Arial"/>
          <w:szCs w:val="18"/>
        </w:rPr>
        <w:t xml:space="preserve"> </w:t>
      </w:r>
      <w:r w:rsidR="00456F2C">
        <w:rPr>
          <w:rFonts w:cs="Arial"/>
          <w:szCs w:val="18"/>
        </w:rPr>
        <w:t>dla każdego stadium wykonawstwa -K/PP, PB, PW…</w:t>
      </w:r>
      <w:r w:rsidR="00446972">
        <w:rPr>
          <w:rFonts w:cs="Arial"/>
          <w:szCs w:val="18"/>
        </w:rPr>
        <w:t xml:space="preserve"> PPowykonawcze.</w:t>
      </w:r>
    </w:p>
    <w:p w:rsidR="00753408" w:rsidRDefault="0094738C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szCs w:val="18"/>
        </w:rPr>
      </w:pPr>
      <w:r w:rsidRPr="0094738C">
        <w:rPr>
          <w:rFonts w:cs="Arial"/>
          <w:szCs w:val="18"/>
        </w:rPr>
        <w:lastRenderedPageBreak/>
        <w:t xml:space="preserve">Uzyskane </w:t>
      </w:r>
      <w:r w:rsidR="005E23E8">
        <w:rPr>
          <w:rFonts w:cs="Arial"/>
          <w:szCs w:val="18"/>
        </w:rPr>
        <w:t xml:space="preserve">opinie i uwagi są przekazywane </w:t>
      </w:r>
      <w:r w:rsidR="003431BD">
        <w:rPr>
          <w:rFonts w:cs="Arial"/>
          <w:szCs w:val="18"/>
        </w:rPr>
        <w:t>W</w:t>
      </w:r>
      <w:r w:rsidRPr="0094738C">
        <w:rPr>
          <w:rFonts w:cs="Arial"/>
          <w:szCs w:val="18"/>
        </w:rPr>
        <w:t xml:space="preserve">ykonawcy zadania w formie </w:t>
      </w:r>
      <w:r w:rsidR="00F21091">
        <w:rPr>
          <w:rFonts w:cs="Arial"/>
          <w:szCs w:val="18"/>
        </w:rPr>
        <w:t>p</w:t>
      </w:r>
      <w:r w:rsidRPr="0094738C">
        <w:rPr>
          <w:rFonts w:cs="Arial"/>
          <w:szCs w:val="18"/>
        </w:rPr>
        <w:t xml:space="preserve">rotokołu z oceny </w:t>
      </w:r>
      <w:r w:rsidR="00446972">
        <w:rPr>
          <w:rFonts w:cs="Arial"/>
          <w:szCs w:val="18"/>
        </w:rPr>
        <w:t>d</w:t>
      </w:r>
      <w:r w:rsidRPr="0094738C">
        <w:rPr>
          <w:rFonts w:cs="Arial"/>
          <w:szCs w:val="18"/>
        </w:rPr>
        <w:t>okumentacji</w:t>
      </w:r>
      <w:r w:rsidR="00BF7A6C">
        <w:rPr>
          <w:rFonts w:cs="Arial"/>
          <w:szCs w:val="18"/>
        </w:rPr>
        <w:t>,</w:t>
      </w:r>
      <w:r w:rsidRPr="0094738C">
        <w:rPr>
          <w:rFonts w:cs="Arial"/>
          <w:szCs w:val="18"/>
        </w:rPr>
        <w:t xml:space="preserve"> zaakceptowanego </w:t>
      </w:r>
      <w:r w:rsidRPr="00446972">
        <w:rPr>
          <w:rFonts w:cs="Arial"/>
          <w:color w:val="000000" w:themeColor="text1"/>
          <w:szCs w:val="18"/>
        </w:rPr>
        <w:t>przez</w:t>
      </w:r>
      <w:r w:rsidR="003431BD" w:rsidRPr="00446972">
        <w:rPr>
          <w:rFonts w:cs="Arial"/>
          <w:color w:val="000000" w:themeColor="text1"/>
          <w:szCs w:val="18"/>
        </w:rPr>
        <w:t xml:space="preserve"> </w:t>
      </w:r>
      <w:r w:rsidR="00446972" w:rsidRPr="00446972">
        <w:rPr>
          <w:rFonts w:cs="Arial"/>
          <w:color w:val="000000" w:themeColor="text1"/>
          <w:szCs w:val="18"/>
        </w:rPr>
        <w:t>Komisję odbiorową</w:t>
      </w:r>
      <w:r w:rsidR="00DF6BAB" w:rsidRPr="00446972">
        <w:rPr>
          <w:rFonts w:cs="Arial"/>
          <w:color w:val="000000" w:themeColor="text1"/>
          <w:szCs w:val="18"/>
        </w:rPr>
        <w:t>.</w:t>
      </w:r>
      <w:r w:rsidR="008B219F" w:rsidRPr="00446972">
        <w:rPr>
          <w:rFonts w:cs="Arial"/>
          <w:color w:val="000000" w:themeColor="text1"/>
          <w:szCs w:val="18"/>
        </w:rPr>
        <w:t xml:space="preserve"> </w:t>
      </w:r>
    </w:p>
    <w:p w:rsidR="00FC054B" w:rsidRDefault="0094738C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szCs w:val="18"/>
        </w:rPr>
      </w:pPr>
      <w:r w:rsidRPr="00753408">
        <w:rPr>
          <w:rFonts w:cs="Arial"/>
          <w:szCs w:val="18"/>
        </w:rPr>
        <w:t>Aktualna dokumentacja zrealizowanego zadania pod</w:t>
      </w:r>
      <w:r w:rsidR="00FC054B" w:rsidRPr="00753408">
        <w:rPr>
          <w:rFonts w:cs="Arial"/>
          <w:szCs w:val="18"/>
        </w:rPr>
        <w:t xml:space="preserve">lega odbiorowi wraz z odbiorem </w:t>
      </w:r>
      <w:r w:rsidRPr="00753408">
        <w:rPr>
          <w:rFonts w:cs="Arial"/>
          <w:szCs w:val="18"/>
        </w:rPr>
        <w:t>całego zadania</w:t>
      </w:r>
      <w:r w:rsidR="00446972">
        <w:rPr>
          <w:rFonts w:cs="Arial"/>
          <w:szCs w:val="18"/>
        </w:rPr>
        <w:t>, niemniej wymaga się od Wykonawcy przy zgłoszeniu gotowości do odbioru zadania dostarczenia potwierdzonego przez Administratora Merytorycznego ZDI protokołu przekazania dokumentacji</w:t>
      </w:r>
      <w:r w:rsidRPr="00753408">
        <w:rPr>
          <w:rFonts w:cs="Arial"/>
          <w:szCs w:val="18"/>
        </w:rPr>
        <w:t xml:space="preserve">. </w:t>
      </w:r>
    </w:p>
    <w:p w:rsidR="00133405" w:rsidRPr="00446972" w:rsidRDefault="0094738C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color w:val="000000" w:themeColor="text1"/>
          <w:szCs w:val="18"/>
        </w:rPr>
      </w:pPr>
      <w:r w:rsidRPr="00446972">
        <w:rPr>
          <w:rFonts w:cs="Arial"/>
          <w:color w:val="000000" w:themeColor="text1"/>
          <w:szCs w:val="18"/>
        </w:rPr>
        <w:t xml:space="preserve">Protokół odbioru zadania lub dokumentacji technicznej zatwierdzony przez </w:t>
      </w:r>
      <w:r w:rsidR="00446972" w:rsidRPr="00446972">
        <w:rPr>
          <w:rFonts w:cs="Arial"/>
          <w:color w:val="000000" w:themeColor="text1"/>
          <w:szCs w:val="18"/>
        </w:rPr>
        <w:t>Komisję Odbiorową</w:t>
      </w:r>
      <w:r w:rsidR="00456F2C" w:rsidRPr="00446972">
        <w:rPr>
          <w:rFonts w:cs="Arial"/>
          <w:color w:val="000000" w:themeColor="text1"/>
          <w:szCs w:val="18"/>
        </w:rPr>
        <w:t xml:space="preserve"> </w:t>
      </w:r>
      <w:r w:rsidRPr="00446972">
        <w:rPr>
          <w:rFonts w:cs="Arial"/>
          <w:color w:val="000000" w:themeColor="text1"/>
          <w:szCs w:val="18"/>
        </w:rPr>
        <w:t xml:space="preserve">stanowi podstawę do </w:t>
      </w:r>
      <w:r w:rsidR="008B219F" w:rsidRPr="00446972">
        <w:rPr>
          <w:rFonts w:cs="Arial"/>
          <w:color w:val="000000" w:themeColor="text1"/>
          <w:szCs w:val="18"/>
        </w:rPr>
        <w:t xml:space="preserve">przeniesienia </w:t>
      </w:r>
      <w:r w:rsidR="00446972" w:rsidRPr="00446972">
        <w:rPr>
          <w:rFonts w:cs="Arial"/>
          <w:color w:val="000000" w:themeColor="text1"/>
          <w:szCs w:val="18"/>
        </w:rPr>
        <w:t>d</w:t>
      </w:r>
      <w:r w:rsidR="00F21091" w:rsidRPr="00446972">
        <w:rPr>
          <w:rFonts w:cs="Arial"/>
          <w:color w:val="000000" w:themeColor="text1"/>
          <w:szCs w:val="18"/>
        </w:rPr>
        <w:t xml:space="preserve">okumentacji </w:t>
      </w:r>
      <w:r w:rsidR="00BF7A6C" w:rsidRPr="00446972">
        <w:rPr>
          <w:rFonts w:cs="Arial"/>
          <w:color w:val="000000" w:themeColor="text1"/>
          <w:szCs w:val="18"/>
        </w:rPr>
        <w:t>w</w:t>
      </w:r>
      <w:r w:rsidR="008B219F" w:rsidRPr="00446972">
        <w:rPr>
          <w:rFonts w:cs="Arial"/>
          <w:color w:val="000000" w:themeColor="text1"/>
          <w:szCs w:val="18"/>
        </w:rPr>
        <w:t xml:space="preserve"> system</w:t>
      </w:r>
      <w:r w:rsidR="00BF7A6C" w:rsidRPr="00446972">
        <w:rPr>
          <w:rFonts w:cs="Arial"/>
          <w:color w:val="000000" w:themeColor="text1"/>
          <w:szCs w:val="18"/>
        </w:rPr>
        <w:t>ie</w:t>
      </w:r>
      <w:r w:rsidR="008B219F" w:rsidRPr="00446972">
        <w:rPr>
          <w:rFonts w:cs="Arial"/>
          <w:color w:val="000000" w:themeColor="text1"/>
          <w:szCs w:val="18"/>
        </w:rPr>
        <w:t xml:space="preserve"> </w:t>
      </w:r>
      <w:r w:rsidR="00446972">
        <w:rPr>
          <w:rFonts w:cs="Arial"/>
          <w:color w:val="000000" w:themeColor="text1"/>
          <w:szCs w:val="18"/>
        </w:rPr>
        <w:t>Meridian</w:t>
      </w:r>
      <w:r w:rsidR="008B219F" w:rsidRPr="00446972">
        <w:rPr>
          <w:rFonts w:cs="Arial"/>
          <w:color w:val="000000" w:themeColor="text1"/>
          <w:szCs w:val="18"/>
        </w:rPr>
        <w:t xml:space="preserve"> z</w:t>
      </w:r>
      <w:r w:rsidR="00446972" w:rsidRPr="00446972">
        <w:rPr>
          <w:rFonts w:cs="Arial"/>
          <w:color w:val="000000" w:themeColor="text1"/>
          <w:szCs w:val="18"/>
        </w:rPr>
        <w:t xml:space="preserve"> obszaru </w:t>
      </w:r>
      <w:r w:rsidR="008B219F" w:rsidRPr="00446972">
        <w:rPr>
          <w:rFonts w:cs="Arial"/>
          <w:color w:val="000000" w:themeColor="text1"/>
          <w:szCs w:val="18"/>
        </w:rPr>
        <w:t xml:space="preserve">ZDI </w:t>
      </w:r>
      <w:r w:rsidR="00F21091" w:rsidRPr="00446972">
        <w:rPr>
          <w:rFonts w:cs="Arial"/>
          <w:color w:val="000000" w:themeColor="text1"/>
          <w:szCs w:val="18"/>
        </w:rPr>
        <w:t>do</w:t>
      </w:r>
      <w:r w:rsidR="009978C2" w:rsidRPr="00446972">
        <w:rPr>
          <w:rFonts w:cs="Arial"/>
          <w:color w:val="000000" w:themeColor="text1"/>
          <w:szCs w:val="18"/>
        </w:rPr>
        <w:t xml:space="preserve"> </w:t>
      </w:r>
      <w:r w:rsidR="008B219F" w:rsidRPr="00446972">
        <w:rPr>
          <w:rFonts w:cs="Arial"/>
          <w:color w:val="000000" w:themeColor="text1"/>
          <w:szCs w:val="18"/>
        </w:rPr>
        <w:t>ZDA i ZDE</w:t>
      </w:r>
      <w:r w:rsidRPr="00446972">
        <w:rPr>
          <w:rFonts w:cs="Arial"/>
          <w:color w:val="000000" w:themeColor="text1"/>
          <w:szCs w:val="18"/>
        </w:rPr>
        <w:t xml:space="preserve"> przez </w:t>
      </w:r>
      <w:r w:rsidR="00446972" w:rsidRPr="00446972">
        <w:rPr>
          <w:rFonts w:cs="Arial"/>
          <w:color w:val="000000" w:themeColor="text1"/>
          <w:szCs w:val="18"/>
        </w:rPr>
        <w:t>Admi</w:t>
      </w:r>
      <w:r w:rsidR="00446972">
        <w:rPr>
          <w:rFonts w:cs="Arial"/>
          <w:color w:val="000000" w:themeColor="text1"/>
          <w:szCs w:val="18"/>
        </w:rPr>
        <w:t>n</w:t>
      </w:r>
      <w:r w:rsidR="00446972" w:rsidRPr="00446972">
        <w:rPr>
          <w:rFonts w:cs="Arial"/>
          <w:color w:val="000000" w:themeColor="text1"/>
          <w:szCs w:val="18"/>
        </w:rPr>
        <w:t xml:space="preserve">istratora Merytorycznego </w:t>
      </w:r>
      <w:r w:rsidRPr="00446972">
        <w:rPr>
          <w:rFonts w:cs="Arial"/>
          <w:color w:val="000000" w:themeColor="text1"/>
          <w:szCs w:val="18"/>
        </w:rPr>
        <w:t xml:space="preserve">oraz </w:t>
      </w:r>
      <w:r w:rsidR="003E1823" w:rsidRPr="00446972">
        <w:rPr>
          <w:rFonts w:cs="Arial"/>
          <w:color w:val="000000" w:themeColor="text1"/>
          <w:szCs w:val="18"/>
        </w:rPr>
        <w:t xml:space="preserve">umieszczenia egzemplarza nr 1 </w:t>
      </w:r>
      <w:r w:rsidR="00446972" w:rsidRPr="00446972">
        <w:rPr>
          <w:rFonts w:cs="Arial"/>
          <w:color w:val="000000" w:themeColor="text1"/>
          <w:szCs w:val="18"/>
        </w:rPr>
        <w:t>d</w:t>
      </w:r>
      <w:r w:rsidR="00BF7A6C" w:rsidRPr="00446972">
        <w:rPr>
          <w:rFonts w:cs="Arial"/>
          <w:color w:val="000000" w:themeColor="text1"/>
          <w:szCs w:val="18"/>
        </w:rPr>
        <w:t xml:space="preserve">okumentacji </w:t>
      </w:r>
      <w:r w:rsidR="003E1823" w:rsidRPr="00446972">
        <w:rPr>
          <w:rFonts w:cs="Arial"/>
          <w:i/>
          <w:color w:val="000000" w:themeColor="text1"/>
          <w:szCs w:val="18"/>
        </w:rPr>
        <w:t>w </w:t>
      </w:r>
      <w:r w:rsidR="00456F2C" w:rsidRPr="00446972">
        <w:rPr>
          <w:rFonts w:cs="Arial"/>
          <w:i/>
          <w:color w:val="000000" w:themeColor="text1"/>
          <w:szCs w:val="18"/>
        </w:rPr>
        <w:t>Archiwum</w:t>
      </w:r>
      <w:r w:rsidR="00446972" w:rsidRPr="00446972">
        <w:rPr>
          <w:rFonts w:cs="Arial"/>
          <w:i/>
          <w:color w:val="000000" w:themeColor="text1"/>
          <w:szCs w:val="18"/>
        </w:rPr>
        <w:t xml:space="preserve"> </w:t>
      </w:r>
      <w:r w:rsidR="00F1157E" w:rsidRPr="00446972">
        <w:rPr>
          <w:rFonts w:cs="Arial"/>
          <w:i/>
          <w:color w:val="000000" w:themeColor="text1"/>
          <w:szCs w:val="18"/>
        </w:rPr>
        <w:t>d</w:t>
      </w:r>
      <w:r w:rsidRPr="00446972">
        <w:rPr>
          <w:rFonts w:cs="Arial"/>
          <w:i/>
          <w:color w:val="000000" w:themeColor="text1"/>
          <w:szCs w:val="18"/>
        </w:rPr>
        <w:t xml:space="preserve">okumentacji </w:t>
      </w:r>
      <w:r w:rsidR="00F1157E" w:rsidRPr="00446972">
        <w:rPr>
          <w:rFonts w:cs="Arial"/>
          <w:i/>
          <w:color w:val="000000" w:themeColor="text1"/>
          <w:szCs w:val="18"/>
        </w:rPr>
        <w:t>t</w:t>
      </w:r>
      <w:r w:rsidRPr="00446972">
        <w:rPr>
          <w:rFonts w:cs="Arial"/>
          <w:i/>
          <w:color w:val="000000" w:themeColor="text1"/>
          <w:szCs w:val="18"/>
        </w:rPr>
        <w:t>echnicznej</w:t>
      </w:r>
      <w:r w:rsidR="00446972" w:rsidRPr="00446972">
        <w:rPr>
          <w:rFonts w:cs="Arial"/>
          <w:color w:val="000000" w:themeColor="text1"/>
          <w:szCs w:val="18"/>
        </w:rPr>
        <w:t>.</w:t>
      </w:r>
    </w:p>
    <w:p w:rsidR="008A5FA5" w:rsidRDefault="0094738C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szCs w:val="18"/>
        </w:rPr>
      </w:pPr>
      <w:r w:rsidRPr="00753408">
        <w:rPr>
          <w:rFonts w:cs="Arial"/>
          <w:szCs w:val="18"/>
        </w:rPr>
        <w:t xml:space="preserve">Za dostarczenie dokumentacji do </w:t>
      </w:r>
      <w:r w:rsidR="00F21091">
        <w:rPr>
          <w:rFonts w:cs="Arial"/>
          <w:szCs w:val="18"/>
        </w:rPr>
        <w:t>G</w:t>
      </w:r>
      <w:r w:rsidR="008A5FA5" w:rsidRPr="00753408">
        <w:rPr>
          <w:rFonts w:cs="Arial"/>
          <w:szCs w:val="18"/>
        </w:rPr>
        <w:t xml:space="preserve">łównego </w:t>
      </w:r>
      <w:r w:rsidR="00F21091">
        <w:rPr>
          <w:rFonts w:cs="Arial"/>
          <w:szCs w:val="18"/>
        </w:rPr>
        <w:t>U</w:t>
      </w:r>
      <w:r w:rsidRPr="00753408">
        <w:rPr>
          <w:rFonts w:cs="Arial"/>
          <w:szCs w:val="18"/>
        </w:rPr>
        <w:t>żytkownika (pozostałe eg</w:t>
      </w:r>
      <w:r w:rsidR="008A5FA5" w:rsidRPr="00753408">
        <w:rPr>
          <w:rFonts w:cs="Arial"/>
          <w:szCs w:val="18"/>
        </w:rPr>
        <w:t xml:space="preserve">zemplarze) odpowiedzialny jest </w:t>
      </w:r>
      <w:r w:rsidR="006A760D">
        <w:rPr>
          <w:rFonts w:cs="Arial"/>
          <w:szCs w:val="18"/>
        </w:rPr>
        <w:t>specjalista</w:t>
      </w:r>
      <w:r w:rsidR="001F6A3A">
        <w:rPr>
          <w:rFonts w:cs="Arial"/>
          <w:szCs w:val="18"/>
        </w:rPr>
        <w:t xml:space="preserve"> </w:t>
      </w:r>
      <w:r w:rsidR="00456F2C">
        <w:rPr>
          <w:rFonts w:cs="Arial"/>
          <w:szCs w:val="18"/>
        </w:rPr>
        <w:t>–</w:t>
      </w:r>
      <w:r w:rsidR="001F6A3A">
        <w:rPr>
          <w:rFonts w:cs="Arial"/>
          <w:szCs w:val="18"/>
        </w:rPr>
        <w:t xml:space="preserve"> </w:t>
      </w:r>
      <w:r w:rsidR="00456F2C">
        <w:rPr>
          <w:rFonts w:cs="Arial"/>
          <w:szCs w:val="18"/>
        </w:rPr>
        <w:t>Koordynator ds. Inwestycji</w:t>
      </w:r>
      <w:r w:rsidRPr="00753408">
        <w:rPr>
          <w:rFonts w:cs="Arial"/>
          <w:szCs w:val="18"/>
        </w:rPr>
        <w:t>.</w:t>
      </w:r>
    </w:p>
    <w:p w:rsidR="0094738C" w:rsidRPr="0031406D" w:rsidRDefault="00107CD4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94738C" w:rsidRPr="00753408">
        <w:rPr>
          <w:rFonts w:cs="Arial"/>
          <w:szCs w:val="18"/>
        </w:rPr>
        <w:t>okumentacj</w:t>
      </w:r>
      <w:r>
        <w:rPr>
          <w:rFonts w:cs="Arial"/>
          <w:szCs w:val="18"/>
        </w:rPr>
        <w:t>a</w:t>
      </w:r>
      <w:r w:rsidR="0094738C" w:rsidRPr="00753408">
        <w:rPr>
          <w:rFonts w:cs="Arial"/>
          <w:szCs w:val="18"/>
        </w:rPr>
        <w:t xml:space="preserve"> techniczno</w:t>
      </w:r>
      <w:r w:rsidR="00F21091">
        <w:rPr>
          <w:rFonts w:cs="Arial"/>
          <w:szCs w:val="18"/>
        </w:rPr>
        <w:t xml:space="preserve"> </w:t>
      </w:r>
      <w:r w:rsidR="0094738C" w:rsidRPr="00753408">
        <w:rPr>
          <w:rFonts w:cs="Arial"/>
          <w:szCs w:val="18"/>
        </w:rPr>
        <w:t>-</w:t>
      </w:r>
      <w:r w:rsidR="00F21091">
        <w:rPr>
          <w:rFonts w:cs="Arial"/>
          <w:szCs w:val="18"/>
        </w:rPr>
        <w:t xml:space="preserve"> </w:t>
      </w:r>
      <w:r w:rsidR="0094738C" w:rsidRPr="00753408">
        <w:rPr>
          <w:rFonts w:cs="Arial"/>
          <w:szCs w:val="18"/>
        </w:rPr>
        <w:t>ruchow</w:t>
      </w:r>
      <w:r>
        <w:rPr>
          <w:rFonts w:cs="Arial"/>
          <w:szCs w:val="18"/>
        </w:rPr>
        <w:t>a</w:t>
      </w:r>
      <w:r w:rsidR="0094738C" w:rsidRPr="00753408">
        <w:rPr>
          <w:rFonts w:cs="Arial"/>
          <w:szCs w:val="18"/>
        </w:rPr>
        <w:t xml:space="preserve"> (DTR)</w:t>
      </w:r>
      <w:r>
        <w:rPr>
          <w:rFonts w:cs="Arial"/>
          <w:szCs w:val="18"/>
        </w:rPr>
        <w:t>,</w:t>
      </w:r>
      <w:r w:rsidR="002F295E">
        <w:rPr>
          <w:rFonts w:cs="Arial"/>
          <w:szCs w:val="18"/>
        </w:rPr>
        <w:t xml:space="preserve"> </w:t>
      </w:r>
      <w:r w:rsidR="00FC054B" w:rsidRPr="00753408">
        <w:rPr>
          <w:rFonts w:cs="Arial"/>
          <w:szCs w:val="18"/>
        </w:rPr>
        <w:t>zakupion</w:t>
      </w:r>
      <w:r>
        <w:rPr>
          <w:rFonts w:cs="Arial"/>
          <w:szCs w:val="18"/>
        </w:rPr>
        <w:t>a</w:t>
      </w:r>
      <w:r w:rsidR="00FC054B" w:rsidRPr="00753408">
        <w:rPr>
          <w:rFonts w:cs="Arial"/>
          <w:szCs w:val="18"/>
        </w:rPr>
        <w:t xml:space="preserve"> wraz z urządzeniem, </w:t>
      </w:r>
      <w:r w:rsidR="0094738C" w:rsidRPr="00753408">
        <w:rPr>
          <w:rFonts w:cs="Arial"/>
          <w:szCs w:val="18"/>
        </w:rPr>
        <w:t xml:space="preserve">dla którego montażu nie wymagana jest dokumentacja techniczna i </w:t>
      </w:r>
      <w:r w:rsidR="006A4C80">
        <w:rPr>
          <w:rFonts w:cs="Arial"/>
          <w:szCs w:val="18"/>
        </w:rPr>
        <w:t>która nie</w:t>
      </w:r>
      <w:r w:rsidR="006A4C80" w:rsidRPr="00753408">
        <w:rPr>
          <w:rFonts w:cs="Arial"/>
          <w:szCs w:val="18"/>
        </w:rPr>
        <w:t xml:space="preserve"> </w:t>
      </w:r>
      <w:r w:rsidR="0094738C" w:rsidRPr="00753408">
        <w:rPr>
          <w:rFonts w:cs="Arial"/>
          <w:szCs w:val="18"/>
        </w:rPr>
        <w:t>dotyczy technologii podstawowej</w:t>
      </w:r>
      <w:r w:rsidR="008A5FA5" w:rsidRPr="00753408">
        <w:rPr>
          <w:rFonts w:cs="Arial"/>
          <w:szCs w:val="18"/>
        </w:rPr>
        <w:t xml:space="preserve"> </w:t>
      </w:r>
      <w:r w:rsidR="00532919">
        <w:rPr>
          <w:rFonts w:cs="Arial"/>
          <w:szCs w:val="18"/>
        </w:rPr>
        <w:t xml:space="preserve">podlega odbiorowi przez </w:t>
      </w:r>
      <w:r w:rsidR="00F21091">
        <w:rPr>
          <w:rFonts w:cs="Arial"/>
          <w:szCs w:val="18"/>
        </w:rPr>
        <w:t>G</w:t>
      </w:r>
      <w:r w:rsidR="00993BDD" w:rsidRPr="0031406D">
        <w:rPr>
          <w:rFonts w:cs="Arial"/>
          <w:szCs w:val="18"/>
        </w:rPr>
        <w:t>łówn</w:t>
      </w:r>
      <w:r w:rsidR="00532919">
        <w:rPr>
          <w:rFonts w:cs="Arial"/>
          <w:szCs w:val="18"/>
        </w:rPr>
        <w:t>ych</w:t>
      </w:r>
      <w:r w:rsidR="00993BDD" w:rsidRPr="0031406D">
        <w:rPr>
          <w:rFonts w:cs="Arial"/>
          <w:szCs w:val="18"/>
        </w:rPr>
        <w:t xml:space="preserve"> </w:t>
      </w:r>
      <w:r w:rsidR="00F21091">
        <w:rPr>
          <w:rFonts w:cs="Arial"/>
          <w:szCs w:val="18"/>
        </w:rPr>
        <w:t>U</w:t>
      </w:r>
      <w:r w:rsidR="0094738C" w:rsidRPr="0031406D">
        <w:rPr>
          <w:rFonts w:cs="Arial"/>
          <w:szCs w:val="18"/>
        </w:rPr>
        <w:t>żytkowni</w:t>
      </w:r>
      <w:r w:rsidR="00532919">
        <w:rPr>
          <w:rFonts w:cs="Arial"/>
          <w:szCs w:val="18"/>
        </w:rPr>
        <w:t>ków</w:t>
      </w:r>
      <w:r w:rsidR="0094738C" w:rsidRPr="0031406D">
        <w:rPr>
          <w:rFonts w:cs="Arial"/>
          <w:szCs w:val="18"/>
        </w:rPr>
        <w:t>. Dokumentacja ta</w:t>
      </w:r>
      <w:r w:rsidR="007043D5">
        <w:rPr>
          <w:rFonts w:cs="Arial"/>
          <w:szCs w:val="18"/>
        </w:rPr>
        <w:t>,</w:t>
      </w:r>
      <w:r w:rsidR="0094738C" w:rsidRPr="0031406D">
        <w:rPr>
          <w:rFonts w:cs="Arial"/>
          <w:szCs w:val="18"/>
        </w:rPr>
        <w:t xml:space="preserve"> nadzorowana i przechowywana jest przez Głównego Użytkownika</w:t>
      </w:r>
      <w:r w:rsidR="00E40791">
        <w:rPr>
          <w:rFonts w:cs="Arial"/>
          <w:szCs w:val="18"/>
        </w:rPr>
        <w:t xml:space="preserve"> w </w:t>
      </w:r>
      <w:r w:rsidR="00E40791" w:rsidRPr="007251F0">
        <w:rPr>
          <w:rFonts w:cs="Arial"/>
          <w:color w:val="000000" w:themeColor="text1"/>
          <w:szCs w:val="18"/>
        </w:rPr>
        <w:t>ZDE systemu MERIDIAN</w:t>
      </w:r>
      <w:r w:rsidR="005913AF" w:rsidRPr="007251F0">
        <w:rPr>
          <w:rFonts w:cs="Arial"/>
          <w:color w:val="000000" w:themeColor="text1"/>
          <w:szCs w:val="18"/>
        </w:rPr>
        <w:t>, i</w:t>
      </w:r>
      <w:r w:rsidR="0094738C" w:rsidRPr="007251F0">
        <w:rPr>
          <w:rFonts w:cs="Arial"/>
          <w:color w:val="000000" w:themeColor="text1"/>
          <w:szCs w:val="18"/>
        </w:rPr>
        <w:t xml:space="preserve"> nie podlega przechowywaniu w </w:t>
      </w:r>
      <w:r w:rsidR="006A4C80" w:rsidRPr="007251F0">
        <w:rPr>
          <w:rFonts w:cs="Arial"/>
          <w:color w:val="000000" w:themeColor="text1"/>
          <w:szCs w:val="18"/>
        </w:rPr>
        <w:t xml:space="preserve">zasobach </w:t>
      </w:r>
      <w:r w:rsidR="007251F0" w:rsidRPr="007251F0">
        <w:rPr>
          <w:rFonts w:cs="Arial"/>
          <w:i/>
          <w:color w:val="000000" w:themeColor="text1"/>
          <w:szCs w:val="18"/>
        </w:rPr>
        <w:t>Archiwum</w:t>
      </w:r>
      <w:r w:rsidR="0094738C" w:rsidRPr="007251F0">
        <w:rPr>
          <w:rFonts w:cs="Arial"/>
          <w:i/>
          <w:color w:val="000000" w:themeColor="text1"/>
          <w:szCs w:val="18"/>
        </w:rPr>
        <w:t xml:space="preserve"> dokumentacji technicznej</w:t>
      </w:r>
      <w:r w:rsidR="00E40791" w:rsidRPr="007251F0">
        <w:rPr>
          <w:rFonts w:cs="Arial"/>
          <w:color w:val="000000" w:themeColor="text1"/>
          <w:szCs w:val="18"/>
        </w:rPr>
        <w:t>.</w:t>
      </w:r>
      <w:r w:rsidR="00456F2C" w:rsidRPr="007251F0">
        <w:rPr>
          <w:rFonts w:cs="Arial"/>
          <w:color w:val="000000" w:themeColor="text1"/>
          <w:szCs w:val="18"/>
        </w:rPr>
        <w:t xml:space="preserve"> Inspektor </w:t>
      </w:r>
      <w:r w:rsidR="007251F0">
        <w:rPr>
          <w:rFonts w:cs="Arial"/>
          <w:color w:val="000000" w:themeColor="text1"/>
          <w:szCs w:val="18"/>
        </w:rPr>
        <w:t>dokonujący z</w:t>
      </w:r>
      <w:r w:rsidR="00456F2C" w:rsidRPr="007251F0">
        <w:rPr>
          <w:rFonts w:cs="Arial"/>
          <w:color w:val="000000" w:themeColor="text1"/>
          <w:szCs w:val="18"/>
        </w:rPr>
        <w:t>akup</w:t>
      </w:r>
      <w:r w:rsidR="007251F0">
        <w:rPr>
          <w:rFonts w:cs="Arial"/>
          <w:color w:val="000000" w:themeColor="text1"/>
          <w:szCs w:val="18"/>
        </w:rPr>
        <w:t>u</w:t>
      </w:r>
      <w:r w:rsidR="00456F2C" w:rsidRPr="007251F0">
        <w:rPr>
          <w:rFonts w:cs="Arial"/>
          <w:color w:val="000000" w:themeColor="text1"/>
          <w:szCs w:val="18"/>
        </w:rPr>
        <w:t xml:space="preserve"> urządzeń</w:t>
      </w:r>
      <w:r w:rsidR="007251F0">
        <w:rPr>
          <w:rFonts w:cs="Arial"/>
          <w:color w:val="000000" w:themeColor="text1"/>
          <w:szCs w:val="18"/>
        </w:rPr>
        <w:t xml:space="preserve">, w zakresie dokumentacji </w:t>
      </w:r>
      <w:r w:rsidR="00456F2C" w:rsidRPr="007251F0">
        <w:rPr>
          <w:rFonts w:cs="Arial"/>
          <w:color w:val="000000" w:themeColor="text1"/>
          <w:szCs w:val="18"/>
        </w:rPr>
        <w:t>oznakowane</w:t>
      </w:r>
      <w:r w:rsidR="007251F0">
        <w:rPr>
          <w:rFonts w:cs="Arial"/>
          <w:color w:val="000000" w:themeColor="text1"/>
          <w:szCs w:val="18"/>
        </w:rPr>
        <w:t>j</w:t>
      </w:r>
      <w:r w:rsidR="00456F2C" w:rsidRPr="007251F0">
        <w:rPr>
          <w:rFonts w:cs="Arial"/>
          <w:color w:val="000000" w:themeColor="text1"/>
          <w:szCs w:val="18"/>
        </w:rPr>
        <w:t xml:space="preserve"> CE, </w:t>
      </w:r>
      <w:r w:rsidR="007251F0">
        <w:rPr>
          <w:rFonts w:cs="Arial"/>
          <w:color w:val="000000" w:themeColor="text1"/>
          <w:szCs w:val="18"/>
        </w:rPr>
        <w:t>informuje o</w:t>
      </w:r>
      <w:r w:rsidR="00A7077B">
        <w:rPr>
          <w:rFonts w:cs="Arial"/>
          <w:color w:val="000000" w:themeColor="text1"/>
          <w:szCs w:val="18"/>
        </w:rPr>
        <w:t> </w:t>
      </w:r>
      <w:r w:rsidR="007251F0">
        <w:rPr>
          <w:rFonts w:cs="Arial"/>
          <w:color w:val="000000" w:themeColor="text1"/>
          <w:szCs w:val="18"/>
        </w:rPr>
        <w:t xml:space="preserve">lokalizacji dokumentacji w ZDE osobę </w:t>
      </w:r>
      <w:r w:rsidR="007251F0" w:rsidRPr="007251F0">
        <w:rPr>
          <w:rFonts w:cs="Arial"/>
          <w:color w:val="000000" w:themeColor="text1"/>
          <w:szCs w:val="18"/>
        </w:rPr>
        <w:t xml:space="preserve">ds. technicznych </w:t>
      </w:r>
      <w:r w:rsidR="007251F0">
        <w:rPr>
          <w:rFonts w:cs="Arial"/>
          <w:color w:val="000000" w:themeColor="text1"/>
          <w:szCs w:val="18"/>
        </w:rPr>
        <w:t xml:space="preserve">wskazaną </w:t>
      </w:r>
      <w:r w:rsidR="00456F2C" w:rsidRPr="007251F0">
        <w:rPr>
          <w:rFonts w:cs="Arial"/>
          <w:color w:val="000000" w:themeColor="text1"/>
          <w:szCs w:val="18"/>
        </w:rPr>
        <w:t>w zamówieniu</w:t>
      </w:r>
      <w:r w:rsidR="007251F0">
        <w:rPr>
          <w:rFonts w:cs="Arial"/>
          <w:color w:val="000000" w:themeColor="text1"/>
          <w:szCs w:val="18"/>
        </w:rPr>
        <w:t>, która dokonuje weryfikacji dokumentacji.</w:t>
      </w:r>
    </w:p>
    <w:p w:rsidR="005D3486" w:rsidRDefault="003234C4" w:rsidP="006E7875">
      <w:pPr>
        <w:pStyle w:val="Akapitzlist"/>
        <w:numPr>
          <w:ilvl w:val="1"/>
          <w:numId w:val="3"/>
        </w:numPr>
        <w:spacing w:before="120" w:after="120"/>
        <w:ind w:left="993" w:hanging="709"/>
        <w:jc w:val="both"/>
        <w:rPr>
          <w:rFonts w:cs="Arial"/>
          <w:b/>
          <w:smallCaps/>
          <w:color w:val="1F497D"/>
          <w:sz w:val="20"/>
          <w:szCs w:val="20"/>
        </w:rPr>
      </w:pPr>
      <w:r>
        <w:rPr>
          <w:rFonts w:cs="Arial"/>
          <w:b/>
          <w:smallCaps/>
          <w:color w:val="1F497D"/>
          <w:sz w:val="20"/>
          <w:szCs w:val="20"/>
        </w:rPr>
        <w:t>nadzór nad dokumentacją techniczną</w:t>
      </w:r>
    </w:p>
    <w:p w:rsidR="003234C4" w:rsidRDefault="007713CD" w:rsidP="0030266B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Główny Inżynier ds. Technicznych </w:t>
      </w:r>
      <w:r w:rsidR="003234C4" w:rsidRPr="003234C4">
        <w:rPr>
          <w:rFonts w:ascii="Arial" w:hAnsi="Arial" w:cs="Arial"/>
          <w:sz w:val="18"/>
          <w:szCs w:val="18"/>
        </w:rPr>
        <w:t xml:space="preserve">lub wyznaczone przez </w:t>
      </w:r>
      <w:r>
        <w:rPr>
          <w:rFonts w:ascii="Arial" w:hAnsi="Arial" w:cs="Arial"/>
          <w:sz w:val="18"/>
          <w:szCs w:val="18"/>
        </w:rPr>
        <w:t>niego</w:t>
      </w:r>
      <w:r w:rsidR="003234C4" w:rsidRPr="003234C4">
        <w:rPr>
          <w:rFonts w:ascii="Arial" w:hAnsi="Arial" w:cs="Arial"/>
          <w:sz w:val="18"/>
          <w:szCs w:val="18"/>
        </w:rPr>
        <w:t xml:space="preserve"> osoby sprawują bezpośredni nadzór na</w:t>
      </w:r>
      <w:r w:rsidR="0030266B">
        <w:rPr>
          <w:rFonts w:ascii="Arial" w:hAnsi="Arial" w:cs="Arial"/>
          <w:sz w:val="18"/>
          <w:szCs w:val="18"/>
        </w:rPr>
        <w:t>d</w:t>
      </w:r>
      <w:r w:rsidR="003234C4" w:rsidRPr="003234C4">
        <w:rPr>
          <w:rFonts w:ascii="Arial" w:hAnsi="Arial" w:cs="Arial"/>
          <w:sz w:val="18"/>
          <w:szCs w:val="18"/>
        </w:rPr>
        <w:t xml:space="preserve"> dokumentacją techniczną budynków, budowli, obiektów, urządzeń i instalacji oraz wyposażenia środków trwałych, które zostały im powierzone.</w:t>
      </w:r>
    </w:p>
    <w:p w:rsidR="005920A2" w:rsidRDefault="00993BDD" w:rsidP="005920A2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obowiązków </w:t>
      </w:r>
      <w:r w:rsidR="007713CD">
        <w:rPr>
          <w:rFonts w:ascii="Arial" w:hAnsi="Arial" w:cs="Arial"/>
          <w:sz w:val="18"/>
          <w:szCs w:val="18"/>
        </w:rPr>
        <w:t xml:space="preserve">Głównego Inżyniera ds. Technicznych </w:t>
      </w:r>
      <w:r w:rsidR="003234C4" w:rsidRPr="00727190">
        <w:rPr>
          <w:rFonts w:ascii="Arial" w:hAnsi="Arial" w:cs="Arial"/>
          <w:sz w:val="18"/>
          <w:szCs w:val="18"/>
        </w:rPr>
        <w:t>lub wyznaczon</w:t>
      </w:r>
      <w:r w:rsidR="007251F0">
        <w:rPr>
          <w:rFonts w:ascii="Arial" w:hAnsi="Arial" w:cs="Arial"/>
          <w:sz w:val="18"/>
          <w:szCs w:val="18"/>
        </w:rPr>
        <w:t>ych</w:t>
      </w:r>
      <w:r w:rsidR="007713CD">
        <w:rPr>
          <w:rFonts w:ascii="Arial" w:hAnsi="Arial" w:cs="Arial"/>
          <w:sz w:val="18"/>
          <w:szCs w:val="18"/>
        </w:rPr>
        <w:t xml:space="preserve"> </w:t>
      </w:r>
      <w:r w:rsidR="003234C4" w:rsidRPr="00727190">
        <w:rPr>
          <w:rFonts w:ascii="Arial" w:hAnsi="Arial" w:cs="Arial"/>
          <w:sz w:val="18"/>
          <w:szCs w:val="18"/>
        </w:rPr>
        <w:t>przez ni</w:t>
      </w:r>
      <w:r w:rsidR="007713CD">
        <w:rPr>
          <w:rFonts w:ascii="Arial" w:hAnsi="Arial" w:cs="Arial"/>
          <w:sz w:val="18"/>
          <w:szCs w:val="18"/>
        </w:rPr>
        <w:t>ego</w:t>
      </w:r>
      <w:r w:rsidR="003234C4" w:rsidRPr="00727190">
        <w:rPr>
          <w:rFonts w:ascii="Arial" w:hAnsi="Arial" w:cs="Arial"/>
          <w:sz w:val="18"/>
          <w:szCs w:val="18"/>
        </w:rPr>
        <w:t xml:space="preserve"> os</w:t>
      </w:r>
      <w:r w:rsidR="007251F0">
        <w:rPr>
          <w:rFonts w:ascii="Arial" w:hAnsi="Arial" w:cs="Arial"/>
          <w:sz w:val="18"/>
          <w:szCs w:val="18"/>
        </w:rPr>
        <w:t>ób</w:t>
      </w:r>
      <w:r w:rsidR="003234C4" w:rsidRPr="00727190">
        <w:rPr>
          <w:rFonts w:ascii="Arial" w:hAnsi="Arial" w:cs="Arial"/>
          <w:sz w:val="18"/>
          <w:szCs w:val="18"/>
        </w:rPr>
        <w:t xml:space="preserve"> należy </w:t>
      </w:r>
      <w:r w:rsidR="008B219F">
        <w:rPr>
          <w:rFonts w:ascii="Arial" w:hAnsi="Arial" w:cs="Arial"/>
          <w:sz w:val="18"/>
          <w:szCs w:val="18"/>
        </w:rPr>
        <w:t>nadzorowanie wersji elektronicznej w ZDE</w:t>
      </w:r>
      <w:r w:rsidR="00F15818">
        <w:rPr>
          <w:rFonts w:ascii="Arial" w:hAnsi="Arial" w:cs="Arial"/>
          <w:sz w:val="18"/>
          <w:szCs w:val="18"/>
        </w:rPr>
        <w:t xml:space="preserve"> systemu MERIDIAN</w:t>
      </w:r>
      <w:r w:rsidR="008726F3">
        <w:rPr>
          <w:rFonts w:ascii="Arial" w:hAnsi="Arial" w:cs="Arial"/>
          <w:sz w:val="18"/>
          <w:szCs w:val="18"/>
        </w:rPr>
        <w:t>:</w:t>
      </w:r>
    </w:p>
    <w:p w:rsidR="00F15818" w:rsidRDefault="002F295E" w:rsidP="00F51436">
      <w:pPr>
        <w:pStyle w:val="Tekstblokowy"/>
        <w:numPr>
          <w:ilvl w:val="2"/>
          <w:numId w:val="22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wnioskowanie </w:t>
      </w:r>
      <w:r w:rsidR="00F15818">
        <w:rPr>
          <w:rFonts w:ascii="Arial" w:hAnsi="Arial" w:cs="Arial"/>
          <w:sz w:val="18"/>
          <w:szCs w:val="18"/>
        </w:rPr>
        <w:t>o nadanie/odbieranie uprawnień do dostępu do dokumentacji,</w:t>
      </w:r>
    </w:p>
    <w:p w:rsidR="00F3265C" w:rsidRDefault="00F3265C" w:rsidP="00F51436">
      <w:pPr>
        <w:pStyle w:val="Tekstblokowy"/>
        <w:numPr>
          <w:ilvl w:val="2"/>
          <w:numId w:val="22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wnioskowanie o aktualizację dokumentacji</w:t>
      </w:r>
      <w:r w:rsidR="007251F0">
        <w:rPr>
          <w:rFonts w:ascii="Arial" w:hAnsi="Arial" w:cs="Arial"/>
          <w:sz w:val="18"/>
          <w:szCs w:val="18"/>
        </w:rPr>
        <w:t>,</w:t>
      </w:r>
    </w:p>
    <w:p w:rsidR="00CC6B33" w:rsidRDefault="00CC6B33" w:rsidP="00CC6B33">
      <w:pPr>
        <w:pStyle w:val="Tekstblokowy"/>
        <w:numPr>
          <w:ilvl w:val="2"/>
          <w:numId w:val="22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nadzorowanie procesu aktualizacji dokumentacji,</w:t>
      </w:r>
    </w:p>
    <w:p w:rsidR="00F3265C" w:rsidRPr="006B739D" w:rsidRDefault="00F3265C" w:rsidP="00F51436">
      <w:pPr>
        <w:pStyle w:val="Tekstblokowy"/>
        <w:numPr>
          <w:ilvl w:val="2"/>
          <w:numId w:val="22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6B739D">
        <w:rPr>
          <w:rFonts w:ascii="Arial" w:hAnsi="Arial" w:cs="Arial"/>
          <w:sz w:val="18"/>
          <w:szCs w:val="18"/>
        </w:rPr>
        <w:t xml:space="preserve">zapewnienie dostępności dokumentacji </w:t>
      </w:r>
      <w:r w:rsidR="007251F0">
        <w:rPr>
          <w:rFonts w:ascii="Arial" w:hAnsi="Arial" w:cs="Arial"/>
          <w:sz w:val="18"/>
          <w:szCs w:val="18"/>
        </w:rPr>
        <w:t>u</w:t>
      </w:r>
      <w:r w:rsidRPr="006B739D">
        <w:rPr>
          <w:rFonts w:ascii="Arial" w:hAnsi="Arial" w:cs="Arial"/>
          <w:sz w:val="18"/>
          <w:szCs w:val="18"/>
        </w:rPr>
        <w:t>żytkownikom</w:t>
      </w:r>
      <w:r w:rsidR="001838A5">
        <w:rPr>
          <w:rFonts w:ascii="Arial" w:hAnsi="Arial" w:cs="Arial"/>
          <w:sz w:val="18"/>
          <w:szCs w:val="18"/>
        </w:rPr>
        <w:t xml:space="preserve"> zgodnie z nadanymi im uprawnieniami</w:t>
      </w:r>
      <w:r w:rsidRPr="006B739D">
        <w:rPr>
          <w:rFonts w:ascii="Arial" w:hAnsi="Arial" w:cs="Arial"/>
          <w:sz w:val="18"/>
          <w:szCs w:val="18"/>
        </w:rPr>
        <w:t>,</w:t>
      </w:r>
    </w:p>
    <w:p w:rsidR="006B739D" w:rsidRPr="006B739D" w:rsidRDefault="006B739D" w:rsidP="00F51436">
      <w:pPr>
        <w:pStyle w:val="Tekstblokowy"/>
        <w:numPr>
          <w:ilvl w:val="2"/>
          <w:numId w:val="22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6B739D">
        <w:rPr>
          <w:rFonts w:ascii="Arial" w:hAnsi="Arial" w:cs="Arial"/>
          <w:sz w:val="18"/>
          <w:szCs w:val="18"/>
        </w:rPr>
        <w:t>dbanie o kompletność dokumentacji,</w:t>
      </w:r>
    </w:p>
    <w:p w:rsidR="001838A5" w:rsidRPr="006B739D" w:rsidRDefault="001838A5" w:rsidP="00F51436">
      <w:pPr>
        <w:pStyle w:val="Tekstblokowy"/>
        <w:numPr>
          <w:ilvl w:val="2"/>
          <w:numId w:val="22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przeniesienia z ZDE do ZDA dokumentacji wycofanej z eksploatacji</w:t>
      </w:r>
      <w:r w:rsidR="004B3094">
        <w:rPr>
          <w:rFonts w:ascii="Arial" w:hAnsi="Arial" w:cs="Arial"/>
          <w:sz w:val="18"/>
          <w:szCs w:val="18"/>
        </w:rPr>
        <w:t>.</w:t>
      </w:r>
    </w:p>
    <w:p w:rsidR="00AC74AE" w:rsidRPr="00E21072" w:rsidRDefault="00AC74AE" w:rsidP="00E21072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E21072">
        <w:rPr>
          <w:rFonts w:ascii="Arial" w:hAnsi="Arial" w:cs="Arial"/>
          <w:sz w:val="18"/>
          <w:szCs w:val="18"/>
        </w:rPr>
        <w:t xml:space="preserve">Dla dokumentacji nie znajdującej się w zasobach systemu </w:t>
      </w:r>
      <w:r w:rsidR="007251F0">
        <w:rPr>
          <w:rFonts w:ascii="Arial" w:hAnsi="Arial" w:cs="Arial"/>
          <w:sz w:val="18"/>
          <w:szCs w:val="18"/>
        </w:rPr>
        <w:t>Meridian</w:t>
      </w:r>
      <w:r w:rsidRPr="00E21072">
        <w:rPr>
          <w:rFonts w:ascii="Arial" w:hAnsi="Arial" w:cs="Arial"/>
          <w:sz w:val="18"/>
          <w:szCs w:val="18"/>
        </w:rPr>
        <w:t xml:space="preserve">, istniejącej tylko w wersji papierowej, do obowiązków </w:t>
      </w:r>
      <w:r w:rsidR="007713CD">
        <w:rPr>
          <w:rFonts w:ascii="Arial" w:hAnsi="Arial" w:cs="Arial"/>
          <w:sz w:val="18"/>
          <w:szCs w:val="18"/>
        </w:rPr>
        <w:t xml:space="preserve">Głównego Inżyniera ds. Technicznych </w:t>
      </w:r>
      <w:r w:rsidRPr="00E21072">
        <w:rPr>
          <w:rFonts w:ascii="Arial" w:hAnsi="Arial" w:cs="Arial"/>
          <w:sz w:val="18"/>
          <w:szCs w:val="18"/>
        </w:rPr>
        <w:t>lub wyznaczon</w:t>
      </w:r>
      <w:r w:rsidR="00B81DBC">
        <w:rPr>
          <w:rFonts w:ascii="Arial" w:hAnsi="Arial" w:cs="Arial"/>
          <w:sz w:val="18"/>
          <w:szCs w:val="18"/>
        </w:rPr>
        <w:t>y</w:t>
      </w:r>
      <w:r w:rsidRPr="00E21072">
        <w:rPr>
          <w:rFonts w:ascii="Arial" w:hAnsi="Arial" w:cs="Arial"/>
          <w:sz w:val="18"/>
          <w:szCs w:val="18"/>
        </w:rPr>
        <w:t>ch przez ni</w:t>
      </w:r>
      <w:r w:rsidR="00B81DBC">
        <w:rPr>
          <w:rFonts w:ascii="Arial" w:hAnsi="Arial" w:cs="Arial"/>
          <w:sz w:val="18"/>
          <w:szCs w:val="18"/>
        </w:rPr>
        <w:t>ego</w:t>
      </w:r>
      <w:r w:rsidRPr="00E21072">
        <w:rPr>
          <w:rFonts w:ascii="Arial" w:hAnsi="Arial" w:cs="Arial"/>
          <w:sz w:val="18"/>
          <w:szCs w:val="18"/>
        </w:rPr>
        <w:t xml:space="preserve"> osób należy</w:t>
      </w:r>
      <w:r w:rsidR="00B81DBC">
        <w:rPr>
          <w:rFonts w:ascii="Arial" w:hAnsi="Arial" w:cs="Arial"/>
          <w:sz w:val="18"/>
          <w:szCs w:val="18"/>
        </w:rPr>
        <w:t xml:space="preserve"> zabezpieczenie tej formy dokumentacji (ewentualnie zalecenie do jak najszybszego wprowadzenia dokumentacji do formy elektronicznej)</w:t>
      </w:r>
      <w:r w:rsidR="007251F0">
        <w:rPr>
          <w:rFonts w:ascii="Arial" w:hAnsi="Arial" w:cs="Arial"/>
          <w:sz w:val="18"/>
          <w:szCs w:val="18"/>
        </w:rPr>
        <w:t>.</w:t>
      </w:r>
    </w:p>
    <w:p w:rsidR="003234C4" w:rsidRDefault="003234C4" w:rsidP="0030266B">
      <w:pPr>
        <w:pStyle w:val="Tekstblokowy"/>
        <w:numPr>
          <w:ilvl w:val="2"/>
          <w:numId w:val="3"/>
        </w:numPr>
        <w:tabs>
          <w:tab w:val="clear" w:pos="497"/>
          <w:tab w:val="clear" w:pos="781"/>
          <w:tab w:val="left" w:pos="567"/>
        </w:tabs>
        <w:spacing w:line="260" w:lineRule="exact"/>
        <w:ind w:right="0"/>
        <w:jc w:val="both"/>
        <w:rPr>
          <w:rFonts w:ascii="Arial" w:hAnsi="Arial" w:cs="Arial"/>
          <w:sz w:val="18"/>
          <w:szCs w:val="18"/>
        </w:rPr>
      </w:pPr>
      <w:r w:rsidRPr="00727190">
        <w:rPr>
          <w:rFonts w:ascii="Arial" w:hAnsi="Arial" w:cs="Arial"/>
          <w:sz w:val="18"/>
          <w:szCs w:val="18"/>
        </w:rPr>
        <w:t xml:space="preserve">Użytkownicy dokumentacji technicznej lub jej części, </w:t>
      </w:r>
      <w:r w:rsidR="000F2E18" w:rsidRPr="00727190">
        <w:rPr>
          <w:rFonts w:ascii="Arial" w:hAnsi="Arial" w:cs="Arial"/>
          <w:sz w:val="18"/>
          <w:szCs w:val="18"/>
        </w:rPr>
        <w:t xml:space="preserve">którzy otrzymali </w:t>
      </w:r>
      <w:r w:rsidR="000F2E18">
        <w:rPr>
          <w:rFonts w:ascii="Arial" w:hAnsi="Arial" w:cs="Arial"/>
          <w:sz w:val="18"/>
          <w:szCs w:val="18"/>
        </w:rPr>
        <w:t xml:space="preserve">jej kopie w wersji papierowej </w:t>
      </w:r>
      <w:r w:rsidR="000F2E18" w:rsidRPr="00727190">
        <w:rPr>
          <w:rFonts w:ascii="Arial" w:hAnsi="Arial" w:cs="Arial"/>
          <w:sz w:val="18"/>
          <w:szCs w:val="18"/>
        </w:rPr>
        <w:t xml:space="preserve">wg rozdzielnika od </w:t>
      </w:r>
      <w:r w:rsidR="000F2E18">
        <w:rPr>
          <w:rFonts w:ascii="Arial" w:hAnsi="Arial" w:cs="Arial"/>
          <w:sz w:val="18"/>
          <w:szCs w:val="18"/>
        </w:rPr>
        <w:t>G</w:t>
      </w:r>
      <w:r w:rsidR="000F2E18" w:rsidRPr="00727190">
        <w:rPr>
          <w:rFonts w:ascii="Arial" w:hAnsi="Arial" w:cs="Arial"/>
          <w:sz w:val="18"/>
          <w:szCs w:val="18"/>
        </w:rPr>
        <w:t xml:space="preserve">łównego </w:t>
      </w:r>
      <w:r w:rsidR="000F2E18">
        <w:rPr>
          <w:rFonts w:ascii="Arial" w:hAnsi="Arial" w:cs="Arial"/>
          <w:sz w:val="18"/>
          <w:szCs w:val="18"/>
        </w:rPr>
        <w:t>U</w:t>
      </w:r>
      <w:r w:rsidR="000F2E18" w:rsidRPr="00727190">
        <w:rPr>
          <w:rFonts w:ascii="Arial" w:hAnsi="Arial" w:cs="Arial"/>
          <w:sz w:val="18"/>
          <w:szCs w:val="18"/>
        </w:rPr>
        <w:t>żytkownika</w:t>
      </w:r>
      <w:r w:rsidR="000F2E18">
        <w:rPr>
          <w:rFonts w:ascii="Arial" w:hAnsi="Arial" w:cs="Arial"/>
          <w:sz w:val="18"/>
          <w:szCs w:val="18"/>
        </w:rPr>
        <w:t>,</w:t>
      </w:r>
      <w:r w:rsidR="000F2E18" w:rsidRPr="00727190">
        <w:rPr>
          <w:rFonts w:ascii="Arial" w:hAnsi="Arial" w:cs="Arial"/>
          <w:sz w:val="18"/>
          <w:szCs w:val="18"/>
        </w:rPr>
        <w:t xml:space="preserve"> są zobowiązani do</w:t>
      </w:r>
      <w:r w:rsidRPr="00727190">
        <w:rPr>
          <w:rFonts w:ascii="Arial" w:hAnsi="Arial" w:cs="Arial"/>
          <w:sz w:val="18"/>
          <w:szCs w:val="18"/>
        </w:rPr>
        <w:t>:</w:t>
      </w:r>
    </w:p>
    <w:p w:rsidR="00266435" w:rsidRPr="00266435" w:rsidRDefault="00194042" w:rsidP="00F51436">
      <w:pPr>
        <w:pStyle w:val="Tekstblokowy"/>
        <w:numPr>
          <w:ilvl w:val="0"/>
          <w:numId w:val="21"/>
        </w:numPr>
        <w:tabs>
          <w:tab w:val="clear" w:pos="497"/>
          <w:tab w:val="clear" w:pos="781"/>
          <w:tab w:val="left" w:pos="567"/>
        </w:tabs>
        <w:spacing w:line="260" w:lineRule="exact"/>
        <w:ind w:left="1276" w:right="0" w:hanging="283"/>
        <w:jc w:val="both"/>
        <w:rPr>
          <w:rFonts w:ascii="Arial" w:hAnsi="Arial" w:cs="Arial"/>
          <w:sz w:val="18"/>
          <w:szCs w:val="18"/>
        </w:rPr>
      </w:pPr>
      <w:r w:rsidRPr="00266435">
        <w:rPr>
          <w:rFonts w:ascii="Arial" w:hAnsi="Arial" w:cs="Arial"/>
          <w:sz w:val="18"/>
          <w:szCs w:val="18"/>
        </w:rPr>
        <w:t xml:space="preserve">weryfikacji przed użyciem, aktualności posiadanych kopii papierowych, w oparciu o dokumentację </w:t>
      </w:r>
      <w:r w:rsidR="00B154CC" w:rsidRPr="00266435">
        <w:rPr>
          <w:rFonts w:ascii="Arial" w:hAnsi="Arial" w:cs="Arial"/>
          <w:sz w:val="18"/>
          <w:szCs w:val="18"/>
        </w:rPr>
        <w:t>nadzorowaną</w:t>
      </w:r>
      <w:r w:rsidR="000F2E18">
        <w:rPr>
          <w:rFonts w:ascii="Arial" w:hAnsi="Arial" w:cs="Arial"/>
          <w:sz w:val="18"/>
          <w:szCs w:val="18"/>
        </w:rPr>
        <w:t>,</w:t>
      </w:r>
    </w:p>
    <w:p w:rsidR="003234C4" w:rsidRPr="00266435" w:rsidRDefault="00266435" w:rsidP="00F51436">
      <w:pPr>
        <w:pStyle w:val="Tekstblokowy"/>
        <w:numPr>
          <w:ilvl w:val="0"/>
          <w:numId w:val="21"/>
        </w:numPr>
        <w:tabs>
          <w:tab w:val="clear" w:pos="497"/>
          <w:tab w:val="clear" w:pos="781"/>
          <w:tab w:val="left" w:pos="567"/>
        </w:tabs>
        <w:spacing w:line="260" w:lineRule="exact"/>
        <w:ind w:left="1276" w:right="0" w:hanging="283"/>
        <w:jc w:val="both"/>
        <w:rPr>
          <w:rFonts w:ascii="Arial" w:hAnsi="Arial" w:cs="Arial"/>
          <w:sz w:val="18"/>
          <w:szCs w:val="18"/>
        </w:rPr>
      </w:pPr>
      <w:r w:rsidRPr="00266435">
        <w:rPr>
          <w:rFonts w:ascii="Arial" w:hAnsi="Arial" w:cs="Arial"/>
          <w:sz w:val="18"/>
          <w:szCs w:val="18"/>
        </w:rPr>
        <w:t>w</w:t>
      </w:r>
      <w:r w:rsidR="003234C4" w:rsidRPr="00266435">
        <w:rPr>
          <w:rFonts w:ascii="Arial" w:hAnsi="Arial" w:cs="Arial"/>
          <w:sz w:val="18"/>
          <w:szCs w:val="18"/>
        </w:rPr>
        <w:t>łaściwego jej przechowywania,</w:t>
      </w:r>
    </w:p>
    <w:p w:rsidR="003234C4" w:rsidRPr="00C4605E" w:rsidRDefault="003234C4" w:rsidP="00F51436">
      <w:pPr>
        <w:pStyle w:val="Tekstblokowy"/>
        <w:numPr>
          <w:ilvl w:val="0"/>
          <w:numId w:val="21"/>
        </w:numPr>
        <w:tabs>
          <w:tab w:val="clear" w:pos="497"/>
          <w:tab w:val="clear" w:pos="781"/>
          <w:tab w:val="left" w:pos="567"/>
        </w:tabs>
        <w:spacing w:line="260" w:lineRule="exact"/>
        <w:ind w:left="1276" w:right="0" w:hanging="283"/>
        <w:jc w:val="both"/>
        <w:rPr>
          <w:rFonts w:ascii="Arial" w:hAnsi="Arial" w:cs="Arial"/>
          <w:sz w:val="18"/>
          <w:szCs w:val="18"/>
        </w:rPr>
      </w:pPr>
      <w:r w:rsidRPr="00C4605E">
        <w:rPr>
          <w:rFonts w:ascii="Arial" w:hAnsi="Arial" w:cs="Arial"/>
          <w:sz w:val="18"/>
          <w:szCs w:val="18"/>
        </w:rPr>
        <w:t>użytkowania zgodnie z przeznaczeniem,</w:t>
      </w:r>
    </w:p>
    <w:p w:rsidR="003234C4" w:rsidRPr="00C4605E" w:rsidRDefault="003234C4" w:rsidP="00F51436">
      <w:pPr>
        <w:pStyle w:val="Tekstblokowy"/>
        <w:numPr>
          <w:ilvl w:val="0"/>
          <w:numId w:val="21"/>
        </w:numPr>
        <w:tabs>
          <w:tab w:val="clear" w:pos="497"/>
          <w:tab w:val="clear" w:pos="781"/>
          <w:tab w:val="left" w:pos="567"/>
        </w:tabs>
        <w:spacing w:line="260" w:lineRule="exact"/>
        <w:ind w:left="1276" w:right="0" w:hanging="283"/>
        <w:jc w:val="both"/>
        <w:rPr>
          <w:rFonts w:ascii="Arial" w:hAnsi="Arial" w:cs="Arial"/>
          <w:sz w:val="18"/>
          <w:szCs w:val="18"/>
        </w:rPr>
      </w:pPr>
      <w:r w:rsidRPr="00C4605E">
        <w:rPr>
          <w:rFonts w:ascii="Arial" w:hAnsi="Arial" w:cs="Arial"/>
          <w:sz w:val="18"/>
          <w:szCs w:val="18"/>
        </w:rPr>
        <w:t>dbania o jej kompletność,</w:t>
      </w:r>
    </w:p>
    <w:p w:rsidR="003234C4" w:rsidRPr="00D11C2A" w:rsidRDefault="0030266B" w:rsidP="00F51436">
      <w:pPr>
        <w:pStyle w:val="Tekstblokowy"/>
        <w:numPr>
          <w:ilvl w:val="0"/>
          <w:numId w:val="21"/>
        </w:numPr>
        <w:tabs>
          <w:tab w:val="clear" w:pos="497"/>
          <w:tab w:val="clear" w:pos="781"/>
          <w:tab w:val="left" w:pos="567"/>
        </w:tabs>
        <w:spacing w:line="260" w:lineRule="exact"/>
        <w:ind w:left="1276" w:right="0" w:hanging="283"/>
        <w:jc w:val="both"/>
        <w:rPr>
          <w:rFonts w:ascii="Arial" w:hAnsi="Arial" w:cs="Arial"/>
          <w:sz w:val="18"/>
          <w:szCs w:val="18"/>
        </w:rPr>
      </w:pPr>
      <w:r w:rsidRPr="00D11C2A">
        <w:rPr>
          <w:rFonts w:ascii="Arial" w:hAnsi="Arial" w:cs="Arial"/>
          <w:sz w:val="18"/>
          <w:szCs w:val="18"/>
        </w:rPr>
        <w:t xml:space="preserve">przekazania dokumentacji </w:t>
      </w:r>
      <w:r w:rsidR="002F2BC0">
        <w:rPr>
          <w:rFonts w:ascii="Arial" w:hAnsi="Arial" w:cs="Arial"/>
          <w:sz w:val="18"/>
          <w:szCs w:val="18"/>
        </w:rPr>
        <w:t>Właścicielowi Obiektu</w:t>
      </w:r>
      <w:r w:rsidR="003234C4" w:rsidRPr="00D11C2A">
        <w:rPr>
          <w:rFonts w:ascii="Arial" w:hAnsi="Arial" w:cs="Arial"/>
          <w:sz w:val="18"/>
          <w:szCs w:val="18"/>
        </w:rPr>
        <w:t xml:space="preserve"> w przypadku fizycznej likwidacji obiektu, po jej zdezaktualizowaniu się lub na jego wezwanie.</w:t>
      </w:r>
    </w:p>
    <w:p w:rsidR="003234C4" w:rsidRDefault="003234C4" w:rsidP="006E7875">
      <w:pPr>
        <w:pStyle w:val="Akapitzlist"/>
        <w:numPr>
          <w:ilvl w:val="1"/>
          <w:numId w:val="3"/>
        </w:numPr>
        <w:spacing w:before="120" w:after="120"/>
        <w:ind w:left="993" w:hanging="709"/>
        <w:jc w:val="both"/>
        <w:rPr>
          <w:rFonts w:cs="Arial"/>
          <w:b/>
          <w:smallCaps/>
          <w:color w:val="1F497D"/>
          <w:sz w:val="20"/>
          <w:szCs w:val="20"/>
        </w:rPr>
      </w:pPr>
      <w:r>
        <w:rPr>
          <w:rFonts w:cs="Arial"/>
          <w:b/>
          <w:smallCaps/>
          <w:color w:val="1F497D"/>
          <w:sz w:val="20"/>
          <w:szCs w:val="20"/>
        </w:rPr>
        <w:t>aktualizacja</w:t>
      </w:r>
      <w:r w:rsidR="000F2E18">
        <w:rPr>
          <w:rFonts w:cs="Arial"/>
          <w:b/>
          <w:smallCaps/>
          <w:color w:val="1F497D"/>
          <w:sz w:val="20"/>
          <w:szCs w:val="20"/>
          <w:lang w:val="pl-PL"/>
        </w:rPr>
        <w:t>, wycofywanie</w:t>
      </w:r>
      <w:r>
        <w:rPr>
          <w:rFonts w:cs="Arial"/>
          <w:b/>
          <w:smallCaps/>
          <w:color w:val="1F497D"/>
          <w:sz w:val="20"/>
          <w:szCs w:val="20"/>
        </w:rPr>
        <w:t xml:space="preserve"> dokumentacji technicznej</w:t>
      </w:r>
      <w:r w:rsidR="005B7F24">
        <w:rPr>
          <w:rFonts w:cs="Arial"/>
          <w:b/>
          <w:smallCaps/>
          <w:color w:val="1F497D"/>
          <w:sz w:val="20"/>
          <w:szCs w:val="20"/>
          <w:lang w:val="pl-PL"/>
        </w:rPr>
        <w:t xml:space="preserve"> użytkowanych obiektów</w:t>
      </w:r>
    </w:p>
    <w:p w:rsidR="00095484" w:rsidRPr="007251F0" w:rsidRDefault="00095484" w:rsidP="0030266B">
      <w:pPr>
        <w:pStyle w:val="Akapitzlist"/>
        <w:numPr>
          <w:ilvl w:val="2"/>
          <w:numId w:val="3"/>
        </w:numPr>
        <w:jc w:val="both"/>
        <w:rPr>
          <w:rFonts w:cs="Arial"/>
          <w:smallCaps/>
          <w:color w:val="000000" w:themeColor="text1"/>
          <w:szCs w:val="18"/>
        </w:rPr>
      </w:pPr>
      <w:r w:rsidRPr="007251F0">
        <w:rPr>
          <w:color w:val="000000" w:themeColor="text1"/>
          <w:lang w:val="pl-PL"/>
        </w:rPr>
        <w:t>Za aktualizację dokumentacji technicznej odpowiada</w:t>
      </w:r>
      <w:r w:rsidR="00FA447D" w:rsidRPr="007251F0">
        <w:rPr>
          <w:color w:val="000000" w:themeColor="text1"/>
          <w:lang w:val="pl-PL"/>
        </w:rPr>
        <w:t>ją branże w ramach swoich zakresów obowiązków.</w:t>
      </w:r>
      <w:r w:rsidR="00FA447D" w:rsidRPr="007251F0">
        <w:rPr>
          <w:strike/>
          <w:color w:val="000000" w:themeColor="text1"/>
          <w:lang w:val="pl-PL"/>
        </w:rPr>
        <w:t xml:space="preserve"> </w:t>
      </w:r>
    </w:p>
    <w:p w:rsidR="003234C4" w:rsidRPr="007251F0" w:rsidRDefault="003234C4" w:rsidP="0030266B">
      <w:pPr>
        <w:pStyle w:val="Akapitzlist"/>
        <w:numPr>
          <w:ilvl w:val="2"/>
          <w:numId w:val="3"/>
        </w:numPr>
        <w:jc w:val="both"/>
        <w:rPr>
          <w:rFonts w:cs="Arial"/>
          <w:smallCaps/>
          <w:color w:val="000000" w:themeColor="text1"/>
          <w:szCs w:val="18"/>
        </w:rPr>
      </w:pPr>
      <w:r w:rsidRPr="007251F0">
        <w:rPr>
          <w:rFonts w:cs="Arial"/>
          <w:color w:val="000000" w:themeColor="text1"/>
          <w:szCs w:val="18"/>
        </w:rPr>
        <w:t>Dokumentację aktualizują osoby (podmioty) posiadające odpowiednie uprawnienia zawodowe i uprawnienia wynikające z zakresów obowiązków służbowych.</w:t>
      </w:r>
    </w:p>
    <w:p w:rsidR="0030266B" w:rsidRPr="007251F0" w:rsidRDefault="003234C4" w:rsidP="0030266B">
      <w:pPr>
        <w:pStyle w:val="Akapitzlist"/>
        <w:numPr>
          <w:ilvl w:val="2"/>
          <w:numId w:val="3"/>
        </w:numPr>
        <w:jc w:val="both"/>
        <w:rPr>
          <w:rFonts w:cs="Arial"/>
          <w:color w:val="000000" w:themeColor="text1"/>
          <w:szCs w:val="18"/>
        </w:rPr>
      </w:pPr>
      <w:r w:rsidRPr="007251F0">
        <w:rPr>
          <w:rFonts w:cs="Arial"/>
          <w:color w:val="000000" w:themeColor="text1"/>
          <w:szCs w:val="18"/>
        </w:rPr>
        <w:t xml:space="preserve">W przypadku wykonania nowej dokumentacji technicznej, która w </w:t>
      </w:r>
      <w:r w:rsidR="009033B5" w:rsidRPr="007251F0">
        <w:rPr>
          <w:rFonts w:cs="Arial"/>
          <w:color w:val="000000" w:themeColor="text1"/>
          <w:szCs w:val="18"/>
        </w:rPr>
        <w:t xml:space="preserve">całości </w:t>
      </w:r>
      <w:r w:rsidRPr="007251F0">
        <w:rPr>
          <w:rFonts w:cs="Arial"/>
          <w:color w:val="000000" w:themeColor="text1"/>
          <w:szCs w:val="18"/>
        </w:rPr>
        <w:t xml:space="preserve">lub części </w:t>
      </w:r>
      <w:r w:rsidR="0030266B" w:rsidRPr="007251F0">
        <w:rPr>
          <w:rFonts w:cs="Arial"/>
          <w:color w:val="000000" w:themeColor="text1"/>
          <w:szCs w:val="18"/>
        </w:rPr>
        <w:t>zastępuje dotychczasową, należy postępować zgodnie z poniższymi zasadami:</w:t>
      </w:r>
    </w:p>
    <w:p w:rsidR="0030266B" w:rsidRPr="007251F0" w:rsidRDefault="00FA447D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color w:val="000000" w:themeColor="text1"/>
          <w:szCs w:val="18"/>
        </w:rPr>
      </w:pPr>
      <w:r w:rsidRPr="007251F0">
        <w:rPr>
          <w:rFonts w:cs="Arial"/>
          <w:color w:val="000000" w:themeColor="text1"/>
          <w:szCs w:val="18"/>
        </w:rPr>
        <w:t xml:space="preserve">Osoba odpowiedzialna ze swojej branży </w:t>
      </w:r>
      <w:r w:rsidR="003234C4" w:rsidRPr="007251F0">
        <w:rPr>
          <w:rFonts w:cs="Arial"/>
          <w:color w:val="000000" w:themeColor="text1"/>
          <w:szCs w:val="18"/>
        </w:rPr>
        <w:t>zobowiązan</w:t>
      </w:r>
      <w:r w:rsidRPr="007251F0">
        <w:rPr>
          <w:rFonts w:cs="Arial"/>
          <w:color w:val="000000" w:themeColor="text1"/>
          <w:szCs w:val="18"/>
        </w:rPr>
        <w:t>a</w:t>
      </w:r>
      <w:r w:rsidR="003234C4" w:rsidRPr="007251F0">
        <w:rPr>
          <w:rFonts w:cs="Arial"/>
          <w:color w:val="000000" w:themeColor="text1"/>
          <w:szCs w:val="18"/>
        </w:rPr>
        <w:t xml:space="preserve"> jest wycofać z użytkowania dokumenta</w:t>
      </w:r>
      <w:r w:rsidR="009E7E0E" w:rsidRPr="007251F0">
        <w:rPr>
          <w:rFonts w:cs="Arial"/>
          <w:color w:val="000000" w:themeColor="text1"/>
          <w:szCs w:val="18"/>
        </w:rPr>
        <w:t>cję dotychczas obowiązującą lub </w:t>
      </w:r>
      <w:r w:rsidR="003234C4" w:rsidRPr="007251F0">
        <w:rPr>
          <w:rFonts w:cs="Arial"/>
          <w:color w:val="000000" w:themeColor="text1"/>
          <w:szCs w:val="18"/>
        </w:rPr>
        <w:t xml:space="preserve">jej część. </w:t>
      </w:r>
    </w:p>
    <w:p w:rsidR="001838A5" w:rsidRPr="007251F0" w:rsidRDefault="003234C4" w:rsidP="00C43D65">
      <w:pPr>
        <w:numPr>
          <w:ilvl w:val="3"/>
          <w:numId w:val="3"/>
        </w:numPr>
        <w:spacing w:line="260" w:lineRule="exact"/>
        <w:ind w:left="993" w:hanging="709"/>
        <w:jc w:val="both"/>
        <w:rPr>
          <w:rFonts w:cs="Arial"/>
          <w:color w:val="000000" w:themeColor="text1"/>
          <w:szCs w:val="18"/>
        </w:rPr>
      </w:pPr>
      <w:r w:rsidRPr="007251F0">
        <w:rPr>
          <w:rFonts w:cs="Arial"/>
          <w:color w:val="000000" w:themeColor="text1"/>
          <w:szCs w:val="18"/>
        </w:rPr>
        <w:t>Wycofan</w:t>
      </w:r>
      <w:r w:rsidR="001838A5" w:rsidRPr="007251F0">
        <w:rPr>
          <w:rFonts w:cs="Arial"/>
          <w:color w:val="000000" w:themeColor="text1"/>
          <w:szCs w:val="18"/>
        </w:rPr>
        <w:t>ie</w:t>
      </w:r>
      <w:r w:rsidRPr="007251F0">
        <w:rPr>
          <w:rFonts w:cs="Arial"/>
          <w:color w:val="000000" w:themeColor="text1"/>
          <w:szCs w:val="18"/>
        </w:rPr>
        <w:t xml:space="preserve"> </w:t>
      </w:r>
      <w:r w:rsidR="000F2E18" w:rsidRPr="007251F0">
        <w:rPr>
          <w:rFonts w:cs="Arial"/>
          <w:color w:val="000000" w:themeColor="text1"/>
          <w:szCs w:val="18"/>
        </w:rPr>
        <w:t xml:space="preserve">z użytkowania dokumentacji </w:t>
      </w:r>
      <w:r w:rsidRPr="007251F0">
        <w:rPr>
          <w:rFonts w:cs="Arial"/>
          <w:color w:val="000000" w:themeColor="text1"/>
          <w:szCs w:val="18"/>
        </w:rPr>
        <w:t>polega</w:t>
      </w:r>
      <w:r w:rsidR="001838A5" w:rsidRPr="007251F0">
        <w:rPr>
          <w:rFonts w:cs="Arial"/>
          <w:color w:val="000000" w:themeColor="text1"/>
          <w:szCs w:val="18"/>
        </w:rPr>
        <w:t xml:space="preserve"> na:</w:t>
      </w:r>
    </w:p>
    <w:p w:rsidR="001838A5" w:rsidRPr="007251F0" w:rsidRDefault="001838A5" w:rsidP="001838A5">
      <w:pPr>
        <w:numPr>
          <w:ilvl w:val="4"/>
          <w:numId w:val="3"/>
        </w:numPr>
        <w:spacing w:line="260" w:lineRule="exact"/>
        <w:jc w:val="both"/>
        <w:rPr>
          <w:rFonts w:cs="Arial"/>
          <w:color w:val="000000" w:themeColor="text1"/>
          <w:szCs w:val="18"/>
        </w:rPr>
      </w:pPr>
      <w:r w:rsidRPr="007251F0">
        <w:rPr>
          <w:rFonts w:cs="Arial"/>
          <w:color w:val="000000" w:themeColor="text1"/>
          <w:szCs w:val="18"/>
        </w:rPr>
        <w:lastRenderedPageBreak/>
        <w:t>przeniesieniu wersji elektronicznej z ZDE do ZDA</w:t>
      </w:r>
      <w:r w:rsidR="00F94137" w:rsidRPr="007251F0">
        <w:rPr>
          <w:rFonts w:cs="Arial"/>
          <w:color w:val="000000" w:themeColor="text1"/>
          <w:szCs w:val="18"/>
        </w:rPr>
        <w:t xml:space="preserve"> i nadania jej statusu świadczącego o wycofaniu </w:t>
      </w:r>
      <w:r w:rsidR="00AE7151" w:rsidRPr="007251F0">
        <w:rPr>
          <w:rFonts w:cs="Arial"/>
          <w:color w:val="000000" w:themeColor="text1"/>
          <w:szCs w:val="18"/>
        </w:rPr>
        <w:br/>
      </w:r>
      <w:r w:rsidR="00F94137" w:rsidRPr="007251F0">
        <w:rPr>
          <w:rFonts w:cs="Arial"/>
          <w:color w:val="000000" w:themeColor="text1"/>
          <w:szCs w:val="18"/>
        </w:rPr>
        <w:t>z użytkowania</w:t>
      </w:r>
      <w:r w:rsidR="000F2E18" w:rsidRPr="007251F0">
        <w:rPr>
          <w:rFonts w:cs="Arial"/>
          <w:color w:val="000000" w:themeColor="text1"/>
          <w:szCs w:val="18"/>
        </w:rPr>
        <w:t>,</w:t>
      </w:r>
    </w:p>
    <w:p w:rsidR="00AE7151" w:rsidRPr="007251F0" w:rsidRDefault="00AE7151" w:rsidP="00AE7151">
      <w:pPr>
        <w:numPr>
          <w:ilvl w:val="4"/>
          <w:numId w:val="3"/>
        </w:numPr>
        <w:spacing w:line="260" w:lineRule="exact"/>
        <w:jc w:val="both"/>
        <w:rPr>
          <w:rFonts w:cs="Arial"/>
          <w:color w:val="000000" w:themeColor="text1"/>
          <w:szCs w:val="18"/>
        </w:rPr>
      </w:pPr>
      <w:r w:rsidRPr="007251F0">
        <w:rPr>
          <w:rFonts w:cs="Arial"/>
          <w:color w:val="000000" w:themeColor="text1"/>
          <w:szCs w:val="18"/>
        </w:rPr>
        <w:t xml:space="preserve">likwidacji </w:t>
      </w:r>
      <w:r w:rsidR="001838A5" w:rsidRPr="007251F0">
        <w:rPr>
          <w:rFonts w:cs="Arial"/>
          <w:color w:val="000000" w:themeColor="text1"/>
          <w:szCs w:val="18"/>
        </w:rPr>
        <w:t>wersji papierowe</w:t>
      </w:r>
      <w:r w:rsidR="00FA447D" w:rsidRPr="007251F0">
        <w:rPr>
          <w:rFonts w:cs="Arial"/>
          <w:color w:val="000000" w:themeColor="text1"/>
          <w:szCs w:val="18"/>
        </w:rPr>
        <w:t>j</w:t>
      </w:r>
      <w:r w:rsidRPr="007251F0">
        <w:rPr>
          <w:rFonts w:cs="Arial"/>
          <w:color w:val="000000" w:themeColor="text1"/>
          <w:szCs w:val="18"/>
        </w:rPr>
        <w:t>.</w:t>
      </w:r>
    </w:p>
    <w:p w:rsidR="0030266B" w:rsidRPr="007251F0" w:rsidRDefault="003234C4" w:rsidP="000F2E18">
      <w:pPr>
        <w:numPr>
          <w:ilvl w:val="2"/>
          <w:numId w:val="3"/>
        </w:numPr>
        <w:spacing w:line="260" w:lineRule="exact"/>
        <w:jc w:val="both"/>
        <w:rPr>
          <w:rFonts w:cs="Arial"/>
          <w:color w:val="000000" w:themeColor="text1"/>
          <w:szCs w:val="18"/>
        </w:rPr>
      </w:pPr>
      <w:r w:rsidRPr="007251F0">
        <w:rPr>
          <w:rFonts w:cs="Arial"/>
          <w:color w:val="000000" w:themeColor="text1"/>
          <w:szCs w:val="18"/>
        </w:rPr>
        <w:t xml:space="preserve">Podstawą do </w:t>
      </w:r>
      <w:r w:rsidR="001838A5" w:rsidRPr="007251F0">
        <w:rPr>
          <w:rFonts w:cs="Arial"/>
          <w:color w:val="000000" w:themeColor="text1"/>
          <w:szCs w:val="18"/>
        </w:rPr>
        <w:t>realizacji zadań wg pkt. 6.6.</w:t>
      </w:r>
      <w:r w:rsidR="007251F0" w:rsidRPr="007251F0">
        <w:rPr>
          <w:rFonts w:cs="Arial"/>
          <w:color w:val="000000" w:themeColor="text1"/>
          <w:szCs w:val="18"/>
        </w:rPr>
        <w:t>3</w:t>
      </w:r>
      <w:r w:rsidR="001838A5" w:rsidRPr="007251F0">
        <w:rPr>
          <w:rFonts w:cs="Arial"/>
          <w:color w:val="000000" w:themeColor="text1"/>
          <w:szCs w:val="18"/>
        </w:rPr>
        <w:t xml:space="preserve"> </w:t>
      </w:r>
      <w:r w:rsidR="0030266B" w:rsidRPr="007251F0">
        <w:rPr>
          <w:rFonts w:cs="Arial"/>
          <w:color w:val="000000" w:themeColor="text1"/>
          <w:szCs w:val="18"/>
        </w:rPr>
        <w:t xml:space="preserve">jest </w:t>
      </w:r>
      <w:r w:rsidR="00FA447D" w:rsidRPr="007251F0">
        <w:rPr>
          <w:rFonts w:cs="Arial"/>
          <w:color w:val="000000" w:themeColor="text1"/>
          <w:szCs w:val="18"/>
        </w:rPr>
        <w:t xml:space="preserve">fakt powstania </w:t>
      </w:r>
      <w:r w:rsidRPr="007251F0">
        <w:rPr>
          <w:rFonts w:cs="Arial"/>
          <w:color w:val="000000" w:themeColor="text1"/>
          <w:szCs w:val="18"/>
        </w:rPr>
        <w:t>nowej dokumentacji.</w:t>
      </w:r>
    </w:p>
    <w:p w:rsidR="00356D24" w:rsidRPr="0062053E" w:rsidRDefault="00356D24" w:rsidP="006E7875">
      <w:pPr>
        <w:pStyle w:val="Akapitzlist"/>
        <w:numPr>
          <w:ilvl w:val="1"/>
          <w:numId w:val="3"/>
        </w:numPr>
        <w:spacing w:before="120" w:after="120"/>
        <w:ind w:left="993" w:hanging="709"/>
        <w:jc w:val="both"/>
        <w:rPr>
          <w:rFonts w:cs="Arial"/>
          <w:b/>
          <w:smallCaps/>
          <w:color w:val="1F497D"/>
          <w:sz w:val="20"/>
          <w:szCs w:val="20"/>
        </w:rPr>
      </w:pPr>
      <w:r w:rsidRPr="006178E9">
        <w:rPr>
          <w:rFonts w:cs="Arial"/>
          <w:b/>
          <w:smallCaps/>
          <w:color w:val="1F497D"/>
          <w:sz w:val="20"/>
          <w:szCs w:val="20"/>
        </w:rPr>
        <w:t>przechowywanie</w:t>
      </w:r>
      <w:r w:rsidR="00A642D9">
        <w:rPr>
          <w:rFonts w:cs="Arial"/>
          <w:b/>
          <w:smallCaps/>
          <w:color w:val="1F497D"/>
          <w:sz w:val="20"/>
          <w:szCs w:val="20"/>
          <w:lang w:val="pl-PL"/>
        </w:rPr>
        <w:t>,</w:t>
      </w:r>
      <w:r w:rsidRPr="006178E9">
        <w:rPr>
          <w:rFonts w:cs="Arial"/>
          <w:b/>
          <w:smallCaps/>
          <w:color w:val="1F497D"/>
          <w:sz w:val="20"/>
          <w:szCs w:val="20"/>
        </w:rPr>
        <w:t xml:space="preserve"> archiwizacja</w:t>
      </w:r>
      <w:r w:rsidR="00525D4E">
        <w:rPr>
          <w:rFonts w:cs="Arial"/>
          <w:b/>
          <w:smallCaps/>
          <w:color w:val="1F497D"/>
          <w:sz w:val="20"/>
          <w:szCs w:val="20"/>
          <w:lang w:val="pl-PL"/>
        </w:rPr>
        <w:t xml:space="preserve"> i likwidacja</w:t>
      </w:r>
      <w:r w:rsidR="00A642D9">
        <w:rPr>
          <w:rFonts w:cs="Arial"/>
          <w:b/>
          <w:smallCaps/>
          <w:color w:val="1F497D"/>
          <w:sz w:val="20"/>
          <w:szCs w:val="20"/>
          <w:lang w:val="pl-PL"/>
        </w:rPr>
        <w:t xml:space="preserve"> </w:t>
      </w:r>
      <w:r w:rsidRPr="006178E9">
        <w:rPr>
          <w:rFonts w:cs="Arial"/>
          <w:b/>
          <w:smallCaps/>
          <w:color w:val="1F497D"/>
          <w:sz w:val="20"/>
          <w:szCs w:val="20"/>
        </w:rPr>
        <w:t xml:space="preserve">dokumentacji </w:t>
      </w:r>
    </w:p>
    <w:p w:rsidR="0024444C" w:rsidRPr="0024444C" w:rsidRDefault="00356D24" w:rsidP="00061062">
      <w:pPr>
        <w:pStyle w:val="Akapitzlist"/>
        <w:numPr>
          <w:ilvl w:val="2"/>
          <w:numId w:val="3"/>
        </w:numPr>
        <w:jc w:val="both"/>
        <w:rPr>
          <w:rFonts w:cs="Arial"/>
          <w:szCs w:val="18"/>
        </w:rPr>
      </w:pPr>
      <w:r w:rsidRPr="006178E9">
        <w:rPr>
          <w:rFonts w:cs="Arial"/>
          <w:szCs w:val="18"/>
        </w:rPr>
        <w:t>Dokumentacja</w:t>
      </w:r>
      <w:r w:rsidR="007251F0">
        <w:rPr>
          <w:rFonts w:cs="Arial"/>
          <w:szCs w:val="18"/>
          <w:lang w:val="pl-PL"/>
        </w:rPr>
        <w:t xml:space="preserve"> </w:t>
      </w:r>
      <w:r w:rsidRPr="006178E9">
        <w:rPr>
          <w:rFonts w:cs="Arial"/>
          <w:szCs w:val="18"/>
        </w:rPr>
        <w:t xml:space="preserve"> </w:t>
      </w:r>
      <w:r w:rsidR="00D37C5B" w:rsidRPr="006178E9">
        <w:rPr>
          <w:rFonts w:cs="Arial"/>
          <w:szCs w:val="18"/>
        </w:rPr>
        <w:t>w egzemplarzu nr 1</w:t>
      </w:r>
      <w:r w:rsidR="007251F0">
        <w:rPr>
          <w:rFonts w:cs="Arial"/>
          <w:szCs w:val="18"/>
          <w:lang w:val="pl-PL"/>
        </w:rPr>
        <w:t xml:space="preserve"> </w:t>
      </w:r>
      <w:r w:rsidR="00E946AD" w:rsidRPr="006178E9">
        <w:rPr>
          <w:rFonts w:cs="Arial"/>
          <w:szCs w:val="18"/>
        </w:rPr>
        <w:t xml:space="preserve"> </w:t>
      </w:r>
      <w:r w:rsidRPr="006178E9">
        <w:rPr>
          <w:rFonts w:cs="Arial"/>
          <w:szCs w:val="18"/>
        </w:rPr>
        <w:t xml:space="preserve">przechowywana jest w </w:t>
      </w:r>
      <w:r w:rsidR="00FA447D" w:rsidRPr="007251F0">
        <w:rPr>
          <w:rFonts w:cs="Arial"/>
          <w:i/>
          <w:szCs w:val="18"/>
          <w:lang w:val="pl-PL"/>
        </w:rPr>
        <w:t>Archiwum</w:t>
      </w:r>
      <w:r w:rsidRPr="007251F0">
        <w:rPr>
          <w:rFonts w:cs="Arial"/>
          <w:i/>
          <w:szCs w:val="18"/>
        </w:rPr>
        <w:t xml:space="preserve"> </w:t>
      </w:r>
      <w:r w:rsidR="00F1157E" w:rsidRPr="007251F0">
        <w:rPr>
          <w:rFonts w:cs="Arial"/>
          <w:i/>
          <w:szCs w:val="18"/>
        </w:rPr>
        <w:t>d</w:t>
      </w:r>
      <w:r w:rsidR="00C43316" w:rsidRPr="007251F0">
        <w:rPr>
          <w:rFonts w:cs="Arial"/>
          <w:i/>
          <w:szCs w:val="18"/>
        </w:rPr>
        <w:t xml:space="preserve">okumentacji </w:t>
      </w:r>
      <w:r w:rsidR="00F1157E" w:rsidRPr="007251F0">
        <w:rPr>
          <w:rFonts w:cs="Arial"/>
          <w:i/>
          <w:szCs w:val="18"/>
        </w:rPr>
        <w:t>t</w:t>
      </w:r>
      <w:r w:rsidRPr="007251F0">
        <w:rPr>
          <w:rFonts w:cs="Arial"/>
          <w:i/>
          <w:szCs w:val="18"/>
        </w:rPr>
        <w:t>echnicznej</w:t>
      </w:r>
      <w:r w:rsidRPr="006178E9">
        <w:rPr>
          <w:rFonts w:cs="Arial"/>
          <w:szCs w:val="18"/>
        </w:rPr>
        <w:t xml:space="preserve"> prowadzonej przez </w:t>
      </w:r>
      <w:r w:rsidR="00FA447D">
        <w:rPr>
          <w:rFonts w:cs="Arial"/>
          <w:szCs w:val="18"/>
          <w:lang w:val="pl-PL"/>
        </w:rPr>
        <w:t>TP</w:t>
      </w:r>
      <w:r w:rsidRPr="006178E9">
        <w:rPr>
          <w:rFonts w:cs="Arial"/>
          <w:szCs w:val="18"/>
        </w:rPr>
        <w:t xml:space="preserve"> </w:t>
      </w:r>
      <w:r w:rsidR="00C25FE7" w:rsidRPr="00B71D04">
        <w:rPr>
          <w:rFonts w:cs="Arial"/>
          <w:szCs w:val="18"/>
          <w:lang w:val="pl-PL"/>
        </w:rPr>
        <w:t>Górażdże Cement</w:t>
      </w:r>
      <w:r w:rsidR="0024444C">
        <w:rPr>
          <w:rFonts w:cs="Arial"/>
          <w:szCs w:val="18"/>
          <w:lang w:val="pl-PL"/>
        </w:rPr>
        <w:t>.</w:t>
      </w:r>
    </w:p>
    <w:p w:rsidR="00031F32" w:rsidRPr="00031F32" w:rsidRDefault="00627AD2" w:rsidP="0024444C">
      <w:pPr>
        <w:pStyle w:val="Akapitzlist"/>
        <w:numPr>
          <w:ilvl w:val="2"/>
          <w:numId w:val="3"/>
        </w:numPr>
        <w:jc w:val="both"/>
        <w:rPr>
          <w:rFonts w:cs="Arial"/>
          <w:szCs w:val="18"/>
        </w:rPr>
      </w:pPr>
      <w:r w:rsidRPr="0024444C">
        <w:rPr>
          <w:rFonts w:cs="Arial"/>
          <w:szCs w:val="18"/>
        </w:rPr>
        <w:t>R</w:t>
      </w:r>
      <w:r w:rsidR="00356D24" w:rsidRPr="0024444C">
        <w:rPr>
          <w:rFonts w:cs="Arial"/>
          <w:szCs w:val="18"/>
        </w:rPr>
        <w:t>ejestr</w:t>
      </w:r>
      <w:r w:rsidR="007251F0">
        <w:rPr>
          <w:rFonts w:cs="Arial"/>
          <w:szCs w:val="18"/>
          <w:lang w:val="pl-PL"/>
        </w:rPr>
        <w:t xml:space="preserve"> dokumentacji</w:t>
      </w:r>
      <w:r w:rsidR="00356D24" w:rsidRPr="0024444C">
        <w:rPr>
          <w:rFonts w:cs="Arial"/>
          <w:szCs w:val="18"/>
        </w:rPr>
        <w:t xml:space="preserve"> </w:t>
      </w:r>
      <w:r w:rsidR="00FA447D" w:rsidRPr="007251F0">
        <w:rPr>
          <w:rFonts w:cs="Arial"/>
          <w:i/>
          <w:szCs w:val="18"/>
          <w:lang w:val="pl-PL"/>
        </w:rPr>
        <w:t>Archiwum</w:t>
      </w:r>
      <w:r w:rsidR="00A853EB" w:rsidRPr="007251F0">
        <w:rPr>
          <w:rFonts w:cs="Arial"/>
          <w:i/>
          <w:szCs w:val="18"/>
          <w:lang w:val="pl-PL"/>
        </w:rPr>
        <w:t xml:space="preserve"> </w:t>
      </w:r>
      <w:r w:rsidR="0024444C" w:rsidRPr="007251F0">
        <w:rPr>
          <w:rFonts w:cs="Arial"/>
          <w:i/>
          <w:szCs w:val="18"/>
          <w:lang w:val="pl-PL"/>
        </w:rPr>
        <w:t>dokumentacji technicznej</w:t>
      </w:r>
      <w:r w:rsidR="00051CAB">
        <w:rPr>
          <w:rFonts w:cs="Arial"/>
          <w:szCs w:val="18"/>
          <w:lang w:val="pl-PL"/>
        </w:rPr>
        <w:t xml:space="preserve"> </w:t>
      </w:r>
      <w:r w:rsidR="00FA447D">
        <w:rPr>
          <w:rFonts w:cs="Arial"/>
          <w:szCs w:val="18"/>
          <w:lang w:val="pl-PL"/>
        </w:rPr>
        <w:t xml:space="preserve">prowadzony jest </w:t>
      </w:r>
      <w:r w:rsidR="00051CAB">
        <w:rPr>
          <w:rFonts w:cs="Arial"/>
          <w:szCs w:val="18"/>
          <w:lang w:val="pl-PL"/>
        </w:rPr>
        <w:t xml:space="preserve">w systemie </w:t>
      </w:r>
      <w:r w:rsidR="00002092">
        <w:rPr>
          <w:rFonts w:cs="Arial"/>
          <w:szCs w:val="18"/>
          <w:lang w:val="pl-PL"/>
        </w:rPr>
        <w:t>Meridian</w:t>
      </w:r>
      <w:r w:rsidR="00031F32">
        <w:rPr>
          <w:rFonts w:cs="Arial"/>
          <w:szCs w:val="18"/>
          <w:lang w:val="pl-PL"/>
        </w:rPr>
        <w:t>.</w:t>
      </w:r>
    </w:p>
    <w:p w:rsidR="00F87BF4" w:rsidRPr="00F87BF4" w:rsidRDefault="00F87BF4" w:rsidP="00031F32">
      <w:pPr>
        <w:pStyle w:val="Akapitzlist"/>
        <w:numPr>
          <w:ilvl w:val="2"/>
          <w:numId w:val="3"/>
        </w:numPr>
        <w:jc w:val="both"/>
        <w:rPr>
          <w:rFonts w:cs="Arial"/>
          <w:szCs w:val="18"/>
        </w:rPr>
      </w:pPr>
      <w:r>
        <w:rPr>
          <w:lang w:val="pl-PL"/>
        </w:rPr>
        <w:t>O likwidacji dokumentacji decyduje Właściciel Obiektu z Główny</w:t>
      </w:r>
      <w:r w:rsidR="00002092">
        <w:rPr>
          <w:lang w:val="pl-PL"/>
        </w:rPr>
        <w:t>m</w:t>
      </w:r>
      <w:r>
        <w:rPr>
          <w:lang w:val="pl-PL"/>
        </w:rPr>
        <w:t xml:space="preserve"> Inż</w:t>
      </w:r>
      <w:r w:rsidR="00D15DE4">
        <w:rPr>
          <w:lang w:val="pl-PL"/>
        </w:rPr>
        <w:t>y</w:t>
      </w:r>
      <w:r>
        <w:rPr>
          <w:lang w:val="pl-PL"/>
        </w:rPr>
        <w:t>nierem ds. Inwestycji.</w:t>
      </w:r>
    </w:p>
    <w:p w:rsidR="00C932E0" w:rsidRPr="007251F0" w:rsidRDefault="00356D24" w:rsidP="00C932E0">
      <w:pPr>
        <w:pStyle w:val="Akapitzlist"/>
        <w:numPr>
          <w:ilvl w:val="2"/>
          <w:numId w:val="3"/>
        </w:numPr>
        <w:jc w:val="both"/>
        <w:rPr>
          <w:rFonts w:cs="Arial"/>
          <w:szCs w:val="18"/>
        </w:rPr>
      </w:pPr>
      <w:r w:rsidRPr="00482C8C">
        <w:rPr>
          <w:rFonts w:cs="Arial"/>
          <w:szCs w:val="18"/>
        </w:rPr>
        <w:t xml:space="preserve">Przetwarzanie </w:t>
      </w:r>
      <w:r w:rsidR="007251F0">
        <w:rPr>
          <w:rFonts w:cs="Arial"/>
          <w:szCs w:val="18"/>
          <w:lang w:val="pl-PL"/>
        </w:rPr>
        <w:t>d</w:t>
      </w:r>
      <w:r w:rsidR="00411511">
        <w:rPr>
          <w:rFonts w:cs="Arial"/>
          <w:szCs w:val="18"/>
          <w:lang w:val="pl-PL"/>
        </w:rPr>
        <w:t>okumentacji</w:t>
      </w:r>
      <w:r w:rsidR="00D37C5B">
        <w:rPr>
          <w:rFonts w:cs="Arial"/>
          <w:szCs w:val="18"/>
        </w:rPr>
        <w:t xml:space="preserve">, </w:t>
      </w:r>
      <w:r w:rsidRPr="00356D24">
        <w:rPr>
          <w:rFonts w:cs="Arial"/>
          <w:szCs w:val="18"/>
        </w:rPr>
        <w:t>w szczególności przechowywanej na nośnikach elektronicznych, winno odbywać się</w:t>
      </w:r>
      <w:r w:rsidR="00D37C5B" w:rsidRPr="00482C8C">
        <w:rPr>
          <w:rFonts w:cs="Arial"/>
          <w:szCs w:val="18"/>
        </w:rPr>
        <w:t xml:space="preserve"> </w:t>
      </w:r>
      <w:r w:rsidRPr="00356D24">
        <w:rPr>
          <w:rFonts w:cs="Arial"/>
          <w:szCs w:val="18"/>
        </w:rPr>
        <w:t xml:space="preserve">w zgodzie z przepisami prawa </w:t>
      </w:r>
      <w:r w:rsidR="00FC6089">
        <w:rPr>
          <w:rFonts w:cs="Arial"/>
          <w:szCs w:val="18"/>
        </w:rPr>
        <w:t>i</w:t>
      </w:r>
      <w:r w:rsidR="00FC6089">
        <w:rPr>
          <w:rFonts w:cs="Arial"/>
          <w:szCs w:val="18"/>
          <w:lang w:val="pl-PL"/>
        </w:rPr>
        <w:t> </w:t>
      </w:r>
      <w:r w:rsidRPr="00356D24">
        <w:rPr>
          <w:rFonts w:cs="Arial"/>
          <w:szCs w:val="18"/>
        </w:rPr>
        <w:t xml:space="preserve">wewnętrznymi </w:t>
      </w:r>
      <w:r w:rsidR="00A011CE">
        <w:rPr>
          <w:rFonts w:cs="Arial"/>
          <w:szCs w:val="18"/>
        </w:rPr>
        <w:t xml:space="preserve">regulacjami dotyczącymi </w:t>
      </w:r>
      <w:r w:rsidRPr="00356D24">
        <w:rPr>
          <w:rFonts w:cs="Arial"/>
          <w:szCs w:val="18"/>
        </w:rPr>
        <w:t xml:space="preserve">zasad </w:t>
      </w:r>
      <w:r w:rsidR="004230F7">
        <w:rPr>
          <w:rFonts w:cs="Arial"/>
          <w:szCs w:val="18"/>
          <w:lang w:val="pl-PL"/>
        </w:rPr>
        <w:t>organizacji i</w:t>
      </w:r>
      <w:r w:rsidR="00D15DE4">
        <w:rPr>
          <w:rFonts w:cs="Arial"/>
          <w:szCs w:val="18"/>
          <w:lang w:val="pl-PL"/>
        </w:rPr>
        <w:t> </w:t>
      </w:r>
      <w:r w:rsidRPr="00356D24">
        <w:rPr>
          <w:rFonts w:cs="Arial"/>
          <w:szCs w:val="18"/>
        </w:rPr>
        <w:t>zarządzania bezpieczeństwem informacji</w:t>
      </w:r>
      <w:r w:rsidR="00A011CE">
        <w:rPr>
          <w:rFonts w:cs="Arial"/>
          <w:szCs w:val="18"/>
        </w:rPr>
        <w:t>.</w:t>
      </w:r>
    </w:p>
    <w:sectPr w:rsidR="00C932E0" w:rsidRPr="007251F0" w:rsidSect="00A67B62">
      <w:headerReference w:type="default" r:id="rId13"/>
      <w:footerReference w:type="default" r:id="rId14"/>
      <w:pgSz w:w="11906" w:h="16838" w:code="9"/>
      <w:pgMar w:top="1418" w:right="1134" w:bottom="1134" w:left="1134" w:header="306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64" w:rsidRDefault="00A56B64" w:rsidP="00BD627E">
      <w:r>
        <w:separator/>
      </w:r>
    </w:p>
    <w:p w:rsidR="00A56B64" w:rsidRDefault="00A56B64"/>
  </w:endnote>
  <w:endnote w:type="continuationSeparator" w:id="0">
    <w:p w:rsidR="00A56B64" w:rsidRDefault="00A56B64" w:rsidP="00BD627E">
      <w:r>
        <w:continuationSeparator/>
      </w:r>
    </w:p>
    <w:p w:rsidR="00A56B64" w:rsidRDefault="00A56B64"/>
  </w:endnote>
  <w:endnote w:type="continuationNotice" w:id="1">
    <w:p w:rsidR="00A56B64" w:rsidRDefault="00A56B64"/>
    <w:p w:rsidR="00A56B64" w:rsidRDefault="00A56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24" w:rsidRDefault="00B83024" w:rsidP="00635575">
    <w:pPr>
      <w:pStyle w:val="Stopka"/>
      <w:jc w:val="center"/>
    </w:pPr>
  </w:p>
  <w:p w:rsidR="00B83024" w:rsidRPr="00EE7FBC" w:rsidRDefault="00B83024" w:rsidP="00635575">
    <w:pPr>
      <w:pStyle w:val="Stopka"/>
      <w:jc w:val="center"/>
      <w:rPr>
        <w:rFonts w:ascii="Arial" w:hAnsi="Arial" w:cs="Arial"/>
      </w:rPr>
    </w:pPr>
    <w:r w:rsidRPr="00EE7FBC">
      <w:rPr>
        <w:rFonts w:ascii="Arial" w:hAnsi="Arial" w:cs="Arial"/>
        <w:sz w:val="16"/>
      </w:rPr>
      <w:t xml:space="preserve">Strona </w:t>
    </w:r>
    <w:r w:rsidRPr="00EE7FBC">
      <w:rPr>
        <w:rFonts w:ascii="Arial" w:hAnsi="Arial" w:cs="Arial"/>
        <w:b/>
        <w:bCs/>
        <w:sz w:val="16"/>
      </w:rPr>
      <w:fldChar w:fldCharType="begin"/>
    </w:r>
    <w:r w:rsidRPr="00EE7FBC">
      <w:rPr>
        <w:rFonts w:ascii="Arial" w:hAnsi="Arial" w:cs="Arial"/>
        <w:b/>
        <w:bCs/>
        <w:sz w:val="16"/>
      </w:rPr>
      <w:instrText>PAGE</w:instrText>
    </w:r>
    <w:r w:rsidRPr="00EE7FBC">
      <w:rPr>
        <w:rFonts w:ascii="Arial" w:hAnsi="Arial" w:cs="Arial"/>
        <w:b/>
        <w:bCs/>
        <w:sz w:val="16"/>
      </w:rPr>
      <w:fldChar w:fldCharType="separate"/>
    </w:r>
    <w:r w:rsidR="00A838FE">
      <w:rPr>
        <w:rFonts w:ascii="Arial" w:hAnsi="Arial" w:cs="Arial"/>
        <w:b/>
        <w:bCs/>
        <w:noProof/>
        <w:sz w:val="16"/>
      </w:rPr>
      <w:t>1</w:t>
    </w:r>
    <w:r w:rsidRPr="00EE7FBC">
      <w:rPr>
        <w:rFonts w:ascii="Arial" w:hAnsi="Arial" w:cs="Arial"/>
        <w:b/>
        <w:bCs/>
        <w:sz w:val="16"/>
      </w:rPr>
      <w:fldChar w:fldCharType="end"/>
    </w:r>
    <w:r w:rsidRPr="00EE7FBC">
      <w:rPr>
        <w:rFonts w:ascii="Arial" w:hAnsi="Arial" w:cs="Arial"/>
        <w:sz w:val="16"/>
      </w:rPr>
      <w:t xml:space="preserve"> z </w:t>
    </w:r>
    <w:r w:rsidRPr="00EE7FBC">
      <w:rPr>
        <w:rFonts w:ascii="Arial" w:hAnsi="Arial" w:cs="Arial"/>
        <w:b/>
        <w:bCs/>
        <w:sz w:val="16"/>
      </w:rPr>
      <w:fldChar w:fldCharType="begin"/>
    </w:r>
    <w:r w:rsidRPr="00EE7FBC">
      <w:rPr>
        <w:rFonts w:ascii="Arial" w:hAnsi="Arial" w:cs="Arial"/>
        <w:b/>
        <w:bCs/>
        <w:sz w:val="16"/>
      </w:rPr>
      <w:instrText>NUMPAGES</w:instrText>
    </w:r>
    <w:r w:rsidRPr="00EE7FBC">
      <w:rPr>
        <w:rFonts w:ascii="Arial" w:hAnsi="Arial" w:cs="Arial"/>
        <w:b/>
        <w:bCs/>
        <w:sz w:val="16"/>
      </w:rPr>
      <w:fldChar w:fldCharType="separate"/>
    </w:r>
    <w:r w:rsidR="00A838FE">
      <w:rPr>
        <w:rFonts w:ascii="Arial" w:hAnsi="Arial" w:cs="Arial"/>
        <w:b/>
        <w:bCs/>
        <w:noProof/>
        <w:sz w:val="16"/>
      </w:rPr>
      <w:t>6</w:t>
    </w:r>
    <w:r w:rsidRPr="00EE7FBC">
      <w:rPr>
        <w:rFonts w:ascii="Arial" w:hAnsi="Arial" w:cs="Arial"/>
        <w:b/>
        <w:bCs/>
        <w:sz w:val="16"/>
      </w:rPr>
      <w:fldChar w:fldCharType="end"/>
    </w:r>
  </w:p>
  <w:p w:rsidR="00B83024" w:rsidRDefault="00B83024">
    <w:pPr>
      <w:pStyle w:val="Stopka"/>
    </w:pPr>
  </w:p>
  <w:p w:rsidR="00B83024" w:rsidRDefault="00B830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64" w:rsidRDefault="00A56B64" w:rsidP="00BD627E">
      <w:r>
        <w:separator/>
      </w:r>
    </w:p>
    <w:p w:rsidR="00A56B64" w:rsidRDefault="00A56B64"/>
  </w:footnote>
  <w:footnote w:type="continuationSeparator" w:id="0">
    <w:p w:rsidR="00A56B64" w:rsidRDefault="00A56B64" w:rsidP="00BD627E">
      <w:r>
        <w:continuationSeparator/>
      </w:r>
    </w:p>
    <w:p w:rsidR="00A56B64" w:rsidRDefault="00A56B64"/>
  </w:footnote>
  <w:footnote w:type="continuationNotice" w:id="1">
    <w:p w:rsidR="00A56B64" w:rsidRDefault="00A56B64"/>
    <w:p w:rsidR="00A56B64" w:rsidRDefault="00A56B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24" w:rsidRDefault="00B83024" w:rsidP="00A67B62">
    <w:pPr>
      <w:pStyle w:val="Stopka"/>
      <w:tabs>
        <w:tab w:val="left" w:pos="2963"/>
        <w:tab w:val="right" w:pos="9278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F73"/>
    <w:multiLevelType w:val="multilevel"/>
    <w:tmpl w:val="9F364BA8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/>
        <w:sz w:val="18"/>
      </w:rPr>
    </w:lvl>
    <w:lvl w:ilvl="2">
      <w:start w:val="1"/>
      <w:numFmt w:val="lowerLetter"/>
      <w:lvlText w:val="%3."/>
      <w:lvlJc w:val="left"/>
      <w:pPr>
        <w:ind w:left="1077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06372496"/>
    <w:multiLevelType w:val="hybridMultilevel"/>
    <w:tmpl w:val="794A7B5A"/>
    <w:lvl w:ilvl="0" w:tplc="04150019">
      <w:start w:val="1"/>
      <w:numFmt w:val="lowerLetter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" w15:restartNumberingAfterBreak="0">
    <w:nsid w:val="08387CAF"/>
    <w:multiLevelType w:val="hybridMultilevel"/>
    <w:tmpl w:val="0E96CC3E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CD7367C"/>
    <w:multiLevelType w:val="multilevel"/>
    <w:tmpl w:val="F81C1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38636E3"/>
    <w:multiLevelType w:val="hybridMultilevel"/>
    <w:tmpl w:val="D5EA3230"/>
    <w:lvl w:ilvl="0" w:tplc="04150019">
      <w:start w:val="1"/>
      <w:numFmt w:val="lowerLetter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5" w15:restartNumberingAfterBreak="0">
    <w:nsid w:val="19B2074D"/>
    <w:multiLevelType w:val="hybridMultilevel"/>
    <w:tmpl w:val="8AD6AAFE"/>
    <w:lvl w:ilvl="0" w:tplc="04150019">
      <w:start w:val="1"/>
      <w:numFmt w:val="lowerLetter"/>
      <w:lvlText w:val="%1."/>
      <w:lvlJc w:val="left"/>
      <w:pPr>
        <w:ind w:left="2768" w:hanging="360"/>
      </w:pPr>
    </w:lvl>
    <w:lvl w:ilvl="1" w:tplc="04150019" w:tentative="1">
      <w:start w:val="1"/>
      <w:numFmt w:val="lowerLetter"/>
      <w:lvlText w:val="%2."/>
      <w:lvlJc w:val="left"/>
      <w:pPr>
        <w:ind w:left="3488" w:hanging="360"/>
      </w:pPr>
    </w:lvl>
    <w:lvl w:ilvl="2" w:tplc="0415001B" w:tentative="1">
      <w:start w:val="1"/>
      <w:numFmt w:val="lowerRoman"/>
      <w:lvlText w:val="%3."/>
      <w:lvlJc w:val="right"/>
      <w:pPr>
        <w:ind w:left="4208" w:hanging="180"/>
      </w:pPr>
    </w:lvl>
    <w:lvl w:ilvl="3" w:tplc="0415000F" w:tentative="1">
      <w:start w:val="1"/>
      <w:numFmt w:val="decimal"/>
      <w:lvlText w:val="%4."/>
      <w:lvlJc w:val="left"/>
      <w:pPr>
        <w:ind w:left="4928" w:hanging="360"/>
      </w:pPr>
    </w:lvl>
    <w:lvl w:ilvl="4" w:tplc="04150019" w:tentative="1">
      <w:start w:val="1"/>
      <w:numFmt w:val="lowerLetter"/>
      <w:lvlText w:val="%5."/>
      <w:lvlJc w:val="left"/>
      <w:pPr>
        <w:ind w:left="5648" w:hanging="360"/>
      </w:pPr>
    </w:lvl>
    <w:lvl w:ilvl="5" w:tplc="0415001B" w:tentative="1">
      <w:start w:val="1"/>
      <w:numFmt w:val="lowerRoman"/>
      <w:lvlText w:val="%6."/>
      <w:lvlJc w:val="right"/>
      <w:pPr>
        <w:ind w:left="6368" w:hanging="180"/>
      </w:pPr>
    </w:lvl>
    <w:lvl w:ilvl="6" w:tplc="0415000F" w:tentative="1">
      <w:start w:val="1"/>
      <w:numFmt w:val="decimal"/>
      <w:lvlText w:val="%7."/>
      <w:lvlJc w:val="left"/>
      <w:pPr>
        <w:ind w:left="7088" w:hanging="360"/>
      </w:pPr>
    </w:lvl>
    <w:lvl w:ilvl="7" w:tplc="04150019" w:tentative="1">
      <w:start w:val="1"/>
      <w:numFmt w:val="lowerLetter"/>
      <w:lvlText w:val="%8."/>
      <w:lvlJc w:val="left"/>
      <w:pPr>
        <w:ind w:left="7808" w:hanging="360"/>
      </w:pPr>
    </w:lvl>
    <w:lvl w:ilvl="8" w:tplc="0415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6" w15:restartNumberingAfterBreak="0">
    <w:nsid w:val="1E5606DA"/>
    <w:multiLevelType w:val="hybridMultilevel"/>
    <w:tmpl w:val="0CC4113E"/>
    <w:lvl w:ilvl="0" w:tplc="04150019">
      <w:start w:val="1"/>
      <w:numFmt w:val="lowerLetter"/>
      <w:lvlText w:val="%1."/>
      <w:lvlJc w:val="left"/>
      <w:pPr>
        <w:ind w:left="2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7" w15:restartNumberingAfterBreak="0">
    <w:nsid w:val="234C4C8B"/>
    <w:multiLevelType w:val="hybridMultilevel"/>
    <w:tmpl w:val="844A994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EF36D8B"/>
    <w:multiLevelType w:val="multilevel"/>
    <w:tmpl w:val="F97A6398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352B10"/>
    <w:multiLevelType w:val="hybridMultilevel"/>
    <w:tmpl w:val="71A892B4"/>
    <w:lvl w:ilvl="0" w:tplc="04150001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hAnsi="Symbol" w:hint="default"/>
      </w:rPr>
    </w:lvl>
    <w:lvl w:ilvl="1" w:tplc="7BF03F04">
      <w:start w:val="1"/>
      <w:numFmt w:val="decimal"/>
      <w:lvlText w:val="%2)"/>
      <w:lvlJc w:val="left"/>
      <w:pPr>
        <w:tabs>
          <w:tab w:val="num" w:pos="1361"/>
        </w:tabs>
        <w:ind w:left="1361" w:hanging="360"/>
      </w:pPr>
      <w:rPr>
        <w:rFonts w:hint="default"/>
      </w:rPr>
    </w:lvl>
    <w:lvl w:ilvl="2" w:tplc="1D8C090A">
      <w:numFmt w:val="bullet"/>
      <w:lvlText w:val="-"/>
      <w:lvlJc w:val="left"/>
      <w:pPr>
        <w:tabs>
          <w:tab w:val="num" w:pos="2261"/>
        </w:tabs>
        <w:ind w:left="2241" w:hanging="34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10" w15:restartNumberingAfterBreak="0">
    <w:nsid w:val="335C0434"/>
    <w:multiLevelType w:val="hybridMultilevel"/>
    <w:tmpl w:val="E20A4680"/>
    <w:lvl w:ilvl="0" w:tplc="04150019">
      <w:start w:val="1"/>
      <w:numFmt w:val="lowerLetter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3C6F3B4C"/>
    <w:multiLevelType w:val="hybridMultilevel"/>
    <w:tmpl w:val="26700C4C"/>
    <w:lvl w:ilvl="0" w:tplc="04150019">
      <w:start w:val="1"/>
      <w:numFmt w:val="lowerLetter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2" w15:restartNumberingAfterBreak="0">
    <w:nsid w:val="42F1648C"/>
    <w:multiLevelType w:val="multilevel"/>
    <w:tmpl w:val="C696F19C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/>
        <w:sz w:val="18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ascii="Arial" w:hAnsi="Arial" w:cs="Arial"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3" w15:restartNumberingAfterBreak="0">
    <w:nsid w:val="44BF2948"/>
    <w:multiLevelType w:val="multilevel"/>
    <w:tmpl w:val="F5F459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493D75B7"/>
    <w:multiLevelType w:val="multilevel"/>
    <w:tmpl w:val="717E90A6"/>
    <w:lvl w:ilvl="0">
      <w:start w:val="1"/>
      <w:numFmt w:val="upperRoman"/>
      <w:lvlRestart w:val="0"/>
      <w:lvlText w:val="%1"/>
      <w:lvlJc w:val="left"/>
      <w:pPr>
        <w:ind w:left="357" w:hanging="357"/>
      </w:pPr>
      <w:rPr>
        <w:rFonts w:ascii="Arial" w:hAnsi="Arial" w:cs="Arial" w:hint="default"/>
        <w:b/>
        <w:i w:val="0"/>
        <w:color w:val="1F497D"/>
        <w:sz w:val="20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ascii="Arial" w:hAnsi="Arial" w:cs="Arial" w:hint="default"/>
        <w:b w:val="0"/>
        <w:i w:val="0"/>
        <w:color w:val="000000"/>
        <w:sz w:val="18"/>
      </w:rPr>
    </w:lvl>
    <w:lvl w:ilvl="2">
      <w:start w:val="1"/>
      <w:numFmt w:val="lowerLetter"/>
      <w:lvlText w:val="%3."/>
      <w:lvlJc w:val="left"/>
      <w:pPr>
        <w:ind w:left="1571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7" w:hanging="226"/>
      </w:pPr>
      <w:rPr>
        <w:rFonts w:ascii="Arial" w:hAnsi="Arial" w:cs="Arial" w:hint="default"/>
        <w:b w:val="0"/>
        <w:i w:val="0"/>
        <w:sz w:val="18"/>
      </w:rPr>
    </w:lvl>
    <w:lvl w:ilvl="5">
      <w:start w:val="1"/>
      <w:numFmt w:val="bullet"/>
      <w:lvlRestart w:val="0"/>
      <w:lvlText w:val=""/>
      <w:lvlJc w:val="left"/>
      <w:pPr>
        <w:ind w:left="170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4ED9188D"/>
    <w:multiLevelType w:val="hybridMultilevel"/>
    <w:tmpl w:val="0046B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E2BC9"/>
    <w:multiLevelType w:val="hybridMultilevel"/>
    <w:tmpl w:val="116CE28A"/>
    <w:lvl w:ilvl="0" w:tplc="04150019">
      <w:start w:val="1"/>
      <w:numFmt w:val="lowerLetter"/>
      <w:lvlText w:val="%1."/>
      <w:lvlJc w:val="left"/>
      <w:pPr>
        <w:ind w:left="2416" w:hanging="360"/>
      </w:p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17" w15:restartNumberingAfterBreak="0">
    <w:nsid w:val="63754712"/>
    <w:multiLevelType w:val="hybridMultilevel"/>
    <w:tmpl w:val="815E7EE2"/>
    <w:lvl w:ilvl="0" w:tplc="04150019">
      <w:start w:val="1"/>
      <w:numFmt w:val="lowerLetter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8" w15:restartNumberingAfterBreak="0">
    <w:nsid w:val="6E603836"/>
    <w:multiLevelType w:val="hybridMultilevel"/>
    <w:tmpl w:val="53007818"/>
    <w:lvl w:ilvl="0" w:tplc="04150019">
      <w:start w:val="1"/>
      <w:numFmt w:val="lowerLetter"/>
      <w:lvlText w:val="%1.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9" w15:restartNumberingAfterBreak="0">
    <w:nsid w:val="73BC548D"/>
    <w:multiLevelType w:val="multilevel"/>
    <w:tmpl w:val="F6B63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771F209F"/>
    <w:multiLevelType w:val="hybridMultilevel"/>
    <w:tmpl w:val="312CE35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A1D0729"/>
    <w:multiLevelType w:val="hybridMultilevel"/>
    <w:tmpl w:val="AAB0D3B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lvl w:ilvl="0">
        <w:start w:val="6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 w:hint="default"/>
          <w:b/>
          <w:i w:val="0"/>
          <w:color w:val="1F497D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37"/>
        </w:pPr>
        <w:rPr>
          <w:rFonts w:ascii="Arial" w:hAnsi="Arial" w:cs="Arial" w:hint="default"/>
          <w:b/>
          <w:i w:val="0"/>
          <w:caps w:val="0"/>
          <w:smallCaps/>
          <w:strike w:val="0"/>
          <w:dstrike w:val="0"/>
          <w:outline w:val="0"/>
          <w:shadow w:val="0"/>
          <w:emboss w:val="0"/>
          <w:imprint w:val="0"/>
          <w:vanish w:val="0"/>
          <w:color w:val="1F497D" w:themeColor="text2"/>
          <w:spacing w:val="0"/>
          <w:w w:val="100"/>
          <w:kern w:val="0"/>
          <w:position w:val="0"/>
          <w:sz w:val="2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ascii="Arial" w:hAnsi="Arial" w:cs="Arial" w:hint="default"/>
          <w:b w:val="0"/>
          <w:i w:val="0"/>
          <w:strike w:val="0"/>
          <w:color w:val="auto"/>
          <w:sz w:val="18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  <w:rPr>
          <w:rFonts w:hint="default"/>
          <w:b w:val="0"/>
          <w:color w:val="auto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 w:hint="default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4"/>
  </w:num>
  <w:num w:numId="5">
    <w:abstractNumId w:val="16"/>
  </w:num>
  <w:num w:numId="6">
    <w:abstractNumId w:val="9"/>
  </w:num>
  <w:num w:numId="7">
    <w:abstractNumId w:val="2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7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  <w:num w:numId="19">
    <w:abstractNumId w:val="7"/>
  </w:num>
  <w:num w:numId="20">
    <w:abstractNumId w:val="2"/>
  </w:num>
  <w:num w:numId="21">
    <w:abstractNumId w:val="2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59"/>
    <w:rsid w:val="0000055F"/>
    <w:rsid w:val="00002092"/>
    <w:rsid w:val="00003AB0"/>
    <w:rsid w:val="0000735A"/>
    <w:rsid w:val="000079EA"/>
    <w:rsid w:val="00007AFD"/>
    <w:rsid w:val="000129A9"/>
    <w:rsid w:val="000158C5"/>
    <w:rsid w:val="00015A18"/>
    <w:rsid w:val="00021392"/>
    <w:rsid w:val="000243C0"/>
    <w:rsid w:val="00025DEA"/>
    <w:rsid w:val="00026810"/>
    <w:rsid w:val="00026D9A"/>
    <w:rsid w:val="0003141C"/>
    <w:rsid w:val="00031BB8"/>
    <w:rsid w:val="00031F32"/>
    <w:rsid w:val="00032451"/>
    <w:rsid w:val="00035776"/>
    <w:rsid w:val="00035D0A"/>
    <w:rsid w:val="00037293"/>
    <w:rsid w:val="00040E4D"/>
    <w:rsid w:val="00047023"/>
    <w:rsid w:val="000478CC"/>
    <w:rsid w:val="0005057B"/>
    <w:rsid w:val="00050ED7"/>
    <w:rsid w:val="00050FDE"/>
    <w:rsid w:val="00051290"/>
    <w:rsid w:val="00051CAB"/>
    <w:rsid w:val="00056157"/>
    <w:rsid w:val="00056A8B"/>
    <w:rsid w:val="00057683"/>
    <w:rsid w:val="00060E2D"/>
    <w:rsid w:val="00061062"/>
    <w:rsid w:val="0006137A"/>
    <w:rsid w:val="00062AC3"/>
    <w:rsid w:val="00063803"/>
    <w:rsid w:val="00065919"/>
    <w:rsid w:val="00065CFB"/>
    <w:rsid w:val="0006776B"/>
    <w:rsid w:val="000707A5"/>
    <w:rsid w:val="0007434D"/>
    <w:rsid w:val="00074E94"/>
    <w:rsid w:val="000753C9"/>
    <w:rsid w:val="000760BB"/>
    <w:rsid w:val="00077752"/>
    <w:rsid w:val="0007776F"/>
    <w:rsid w:val="00080C91"/>
    <w:rsid w:val="00081B49"/>
    <w:rsid w:val="00083A17"/>
    <w:rsid w:val="00084B97"/>
    <w:rsid w:val="00084F56"/>
    <w:rsid w:val="00086115"/>
    <w:rsid w:val="0008717F"/>
    <w:rsid w:val="00090208"/>
    <w:rsid w:val="00090921"/>
    <w:rsid w:val="00090C02"/>
    <w:rsid w:val="00090F8D"/>
    <w:rsid w:val="000914FD"/>
    <w:rsid w:val="00091B10"/>
    <w:rsid w:val="00092CD3"/>
    <w:rsid w:val="0009371B"/>
    <w:rsid w:val="000953AE"/>
    <w:rsid w:val="00095484"/>
    <w:rsid w:val="00095A96"/>
    <w:rsid w:val="000965A3"/>
    <w:rsid w:val="000971AB"/>
    <w:rsid w:val="000973A0"/>
    <w:rsid w:val="000A1A02"/>
    <w:rsid w:val="000A52CD"/>
    <w:rsid w:val="000A5C93"/>
    <w:rsid w:val="000A6957"/>
    <w:rsid w:val="000B3BB2"/>
    <w:rsid w:val="000B40F7"/>
    <w:rsid w:val="000B567B"/>
    <w:rsid w:val="000B6350"/>
    <w:rsid w:val="000B709A"/>
    <w:rsid w:val="000B7759"/>
    <w:rsid w:val="000C1970"/>
    <w:rsid w:val="000C341F"/>
    <w:rsid w:val="000C3838"/>
    <w:rsid w:val="000C5D49"/>
    <w:rsid w:val="000C626D"/>
    <w:rsid w:val="000C63E6"/>
    <w:rsid w:val="000D1615"/>
    <w:rsid w:val="000D368C"/>
    <w:rsid w:val="000D4112"/>
    <w:rsid w:val="000D47BF"/>
    <w:rsid w:val="000D5C80"/>
    <w:rsid w:val="000D7B56"/>
    <w:rsid w:val="000E3C18"/>
    <w:rsid w:val="000E5C96"/>
    <w:rsid w:val="000E6284"/>
    <w:rsid w:val="000E6300"/>
    <w:rsid w:val="000F0671"/>
    <w:rsid w:val="000F1669"/>
    <w:rsid w:val="000F2E18"/>
    <w:rsid w:val="000F5373"/>
    <w:rsid w:val="000F5F4D"/>
    <w:rsid w:val="000F6B10"/>
    <w:rsid w:val="000F7785"/>
    <w:rsid w:val="000F779B"/>
    <w:rsid w:val="001002F8"/>
    <w:rsid w:val="00100563"/>
    <w:rsid w:val="00101EA8"/>
    <w:rsid w:val="00102F6C"/>
    <w:rsid w:val="00102FFA"/>
    <w:rsid w:val="00107CD4"/>
    <w:rsid w:val="00107DD3"/>
    <w:rsid w:val="00107E65"/>
    <w:rsid w:val="0011164C"/>
    <w:rsid w:val="00112F3C"/>
    <w:rsid w:val="0011352E"/>
    <w:rsid w:val="00113D71"/>
    <w:rsid w:val="00116054"/>
    <w:rsid w:val="0011630C"/>
    <w:rsid w:val="001172EE"/>
    <w:rsid w:val="001207D7"/>
    <w:rsid w:val="00123136"/>
    <w:rsid w:val="0012524B"/>
    <w:rsid w:val="001254AB"/>
    <w:rsid w:val="00125B02"/>
    <w:rsid w:val="00132D2B"/>
    <w:rsid w:val="00132DAF"/>
    <w:rsid w:val="001330D9"/>
    <w:rsid w:val="001331C0"/>
    <w:rsid w:val="00133405"/>
    <w:rsid w:val="001406F7"/>
    <w:rsid w:val="001410C8"/>
    <w:rsid w:val="0014395D"/>
    <w:rsid w:val="00144489"/>
    <w:rsid w:val="00144CB3"/>
    <w:rsid w:val="0014660C"/>
    <w:rsid w:val="00146E97"/>
    <w:rsid w:val="001518CB"/>
    <w:rsid w:val="00152124"/>
    <w:rsid w:val="00153E1B"/>
    <w:rsid w:val="001575DB"/>
    <w:rsid w:val="00157918"/>
    <w:rsid w:val="00157B32"/>
    <w:rsid w:val="00164725"/>
    <w:rsid w:val="001657C3"/>
    <w:rsid w:val="00165E35"/>
    <w:rsid w:val="00172A1B"/>
    <w:rsid w:val="0017548B"/>
    <w:rsid w:val="00180131"/>
    <w:rsid w:val="00180173"/>
    <w:rsid w:val="00181F9E"/>
    <w:rsid w:val="001838A5"/>
    <w:rsid w:val="00184D14"/>
    <w:rsid w:val="0018569D"/>
    <w:rsid w:val="00186659"/>
    <w:rsid w:val="00186CF4"/>
    <w:rsid w:val="001927F1"/>
    <w:rsid w:val="00193E7A"/>
    <w:rsid w:val="00194042"/>
    <w:rsid w:val="00194347"/>
    <w:rsid w:val="00195D03"/>
    <w:rsid w:val="00195D9B"/>
    <w:rsid w:val="001A14FA"/>
    <w:rsid w:val="001A3CAE"/>
    <w:rsid w:val="001A4134"/>
    <w:rsid w:val="001A66E6"/>
    <w:rsid w:val="001B0914"/>
    <w:rsid w:val="001B0A87"/>
    <w:rsid w:val="001B1C9A"/>
    <w:rsid w:val="001B2188"/>
    <w:rsid w:val="001B2252"/>
    <w:rsid w:val="001B585F"/>
    <w:rsid w:val="001B675B"/>
    <w:rsid w:val="001B6BD6"/>
    <w:rsid w:val="001B7FAE"/>
    <w:rsid w:val="001C01AC"/>
    <w:rsid w:val="001C18F8"/>
    <w:rsid w:val="001C3489"/>
    <w:rsid w:val="001C4434"/>
    <w:rsid w:val="001C54FB"/>
    <w:rsid w:val="001C5AEC"/>
    <w:rsid w:val="001C5E47"/>
    <w:rsid w:val="001D02E7"/>
    <w:rsid w:val="001D15D8"/>
    <w:rsid w:val="001D3BC6"/>
    <w:rsid w:val="001D54DC"/>
    <w:rsid w:val="001E156B"/>
    <w:rsid w:val="001E2479"/>
    <w:rsid w:val="001E2A69"/>
    <w:rsid w:val="001E3808"/>
    <w:rsid w:val="001E5893"/>
    <w:rsid w:val="001E5E1F"/>
    <w:rsid w:val="001E730D"/>
    <w:rsid w:val="001E7580"/>
    <w:rsid w:val="001E7A79"/>
    <w:rsid w:val="001E7BAE"/>
    <w:rsid w:val="001E7D60"/>
    <w:rsid w:val="001F1C3F"/>
    <w:rsid w:val="001F29B5"/>
    <w:rsid w:val="001F29FE"/>
    <w:rsid w:val="001F30F4"/>
    <w:rsid w:val="001F3534"/>
    <w:rsid w:val="001F357F"/>
    <w:rsid w:val="001F3A8B"/>
    <w:rsid w:val="001F4B1F"/>
    <w:rsid w:val="001F53A7"/>
    <w:rsid w:val="001F5744"/>
    <w:rsid w:val="001F5B28"/>
    <w:rsid w:val="001F60ED"/>
    <w:rsid w:val="001F6303"/>
    <w:rsid w:val="001F6A3A"/>
    <w:rsid w:val="001F75EE"/>
    <w:rsid w:val="002000DF"/>
    <w:rsid w:val="0021019C"/>
    <w:rsid w:val="00211ED6"/>
    <w:rsid w:val="00212085"/>
    <w:rsid w:val="0021684C"/>
    <w:rsid w:val="00225106"/>
    <w:rsid w:val="0022521D"/>
    <w:rsid w:val="002257A5"/>
    <w:rsid w:val="00227972"/>
    <w:rsid w:val="002325C0"/>
    <w:rsid w:val="00233139"/>
    <w:rsid w:val="00233B5F"/>
    <w:rsid w:val="0023414F"/>
    <w:rsid w:val="00235F1C"/>
    <w:rsid w:val="002374C0"/>
    <w:rsid w:val="0024284F"/>
    <w:rsid w:val="00243D7F"/>
    <w:rsid w:val="002442DA"/>
    <w:rsid w:val="0024444C"/>
    <w:rsid w:val="00244477"/>
    <w:rsid w:val="00245068"/>
    <w:rsid w:val="00245296"/>
    <w:rsid w:val="002455C3"/>
    <w:rsid w:val="00246CD9"/>
    <w:rsid w:val="0024742D"/>
    <w:rsid w:val="002502DF"/>
    <w:rsid w:val="00251362"/>
    <w:rsid w:val="00251D3D"/>
    <w:rsid w:val="0025204F"/>
    <w:rsid w:val="002524B0"/>
    <w:rsid w:val="002532C1"/>
    <w:rsid w:val="00253C5E"/>
    <w:rsid w:val="00254166"/>
    <w:rsid w:val="002545D0"/>
    <w:rsid w:val="0025666F"/>
    <w:rsid w:val="00257266"/>
    <w:rsid w:val="00260096"/>
    <w:rsid w:val="0026118B"/>
    <w:rsid w:val="00261F87"/>
    <w:rsid w:val="00264F09"/>
    <w:rsid w:val="00266435"/>
    <w:rsid w:val="0026661F"/>
    <w:rsid w:val="0027066D"/>
    <w:rsid w:val="002707A5"/>
    <w:rsid w:val="002708F3"/>
    <w:rsid w:val="002714B4"/>
    <w:rsid w:val="00271D22"/>
    <w:rsid w:val="00272345"/>
    <w:rsid w:val="002748DC"/>
    <w:rsid w:val="00275F48"/>
    <w:rsid w:val="00276484"/>
    <w:rsid w:val="00276FA1"/>
    <w:rsid w:val="002815C3"/>
    <w:rsid w:val="0028223A"/>
    <w:rsid w:val="00282811"/>
    <w:rsid w:val="002834C1"/>
    <w:rsid w:val="00284F5C"/>
    <w:rsid w:val="002868F7"/>
    <w:rsid w:val="00287BB1"/>
    <w:rsid w:val="00290726"/>
    <w:rsid w:val="0029227A"/>
    <w:rsid w:val="0029303A"/>
    <w:rsid w:val="00293339"/>
    <w:rsid w:val="00296D06"/>
    <w:rsid w:val="002A015E"/>
    <w:rsid w:val="002A14B2"/>
    <w:rsid w:val="002A17A3"/>
    <w:rsid w:val="002A1B69"/>
    <w:rsid w:val="002A206D"/>
    <w:rsid w:val="002A20C2"/>
    <w:rsid w:val="002A2B34"/>
    <w:rsid w:val="002A37BD"/>
    <w:rsid w:val="002A48F6"/>
    <w:rsid w:val="002A61C7"/>
    <w:rsid w:val="002B0B62"/>
    <w:rsid w:val="002B0BB2"/>
    <w:rsid w:val="002B14DF"/>
    <w:rsid w:val="002B5758"/>
    <w:rsid w:val="002B756E"/>
    <w:rsid w:val="002B7833"/>
    <w:rsid w:val="002C129E"/>
    <w:rsid w:val="002C17B0"/>
    <w:rsid w:val="002C1A2B"/>
    <w:rsid w:val="002C3049"/>
    <w:rsid w:val="002C5605"/>
    <w:rsid w:val="002C5984"/>
    <w:rsid w:val="002C6224"/>
    <w:rsid w:val="002C77A0"/>
    <w:rsid w:val="002D057D"/>
    <w:rsid w:val="002D1210"/>
    <w:rsid w:val="002D513A"/>
    <w:rsid w:val="002D525B"/>
    <w:rsid w:val="002D63F8"/>
    <w:rsid w:val="002D71F1"/>
    <w:rsid w:val="002E0E9A"/>
    <w:rsid w:val="002E4E25"/>
    <w:rsid w:val="002E52CA"/>
    <w:rsid w:val="002E56F4"/>
    <w:rsid w:val="002E6D12"/>
    <w:rsid w:val="002F09A3"/>
    <w:rsid w:val="002F0DA4"/>
    <w:rsid w:val="002F1343"/>
    <w:rsid w:val="002F13C5"/>
    <w:rsid w:val="002F1C2A"/>
    <w:rsid w:val="002F295E"/>
    <w:rsid w:val="002F2BC0"/>
    <w:rsid w:val="002F3929"/>
    <w:rsid w:val="002F481A"/>
    <w:rsid w:val="002F6B61"/>
    <w:rsid w:val="0030266B"/>
    <w:rsid w:val="003038B6"/>
    <w:rsid w:val="00304EDA"/>
    <w:rsid w:val="00304F1E"/>
    <w:rsid w:val="00307D20"/>
    <w:rsid w:val="00310F37"/>
    <w:rsid w:val="003125AB"/>
    <w:rsid w:val="003132F2"/>
    <w:rsid w:val="00313FAE"/>
    <w:rsid w:val="0031406D"/>
    <w:rsid w:val="00314316"/>
    <w:rsid w:val="00316C49"/>
    <w:rsid w:val="00317BE6"/>
    <w:rsid w:val="00322492"/>
    <w:rsid w:val="00322726"/>
    <w:rsid w:val="003234C4"/>
    <w:rsid w:val="00325A98"/>
    <w:rsid w:val="00330196"/>
    <w:rsid w:val="00331C67"/>
    <w:rsid w:val="00331DAA"/>
    <w:rsid w:val="00332E0A"/>
    <w:rsid w:val="0033341A"/>
    <w:rsid w:val="00335099"/>
    <w:rsid w:val="003355DD"/>
    <w:rsid w:val="0033583A"/>
    <w:rsid w:val="00342D90"/>
    <w:rsid w:val="00343060"/>
    <w:rsid w:val="003431BD"/>
    <w:rsid w:val="00343F39"/>
    <w:rsid w:val="003448B4"/>
    <w:rsid w:val="00344C20"/>
    <w:rsid w:val="00346796"/>
    <w:rsid w:val="0035099A"/>
    <w:rsid w:val="003518C7"/>
    <w:rsid w:val="0035195A"/>
    <w:rsid w:val="00351989"/>
    <w:rsid w:val="00351DC3"/>
    <w:rsid w:val="00353564"/>
    <w:rsid w:val="003536AF"/>
    <w:rsid w:val="00354491"/>
    <w:rsid w:val="00354881"/>
    <w:rsid w:val="00355391"/>
    <w:rsid w:val="0035667E"/>
    <w:rsid w:val="00356D24"/>
    <w:rsid w:val="0035713A"/>
    <w:rsid w:val="003579F8"/>
    <w:rsid w:val="00360357"/>
    <w:rsid w:val="00361F7F"/>
    <w:rsid w:val="00363FCB"/>
    <w:rsid w:val="00365C48"/>
    <w:rsid w:val="003708F5"/>
    <w:rsid w:val="003712C5"/>
    <w:rsid w:val="00371B47"/>
    <w:rsid w:val="00372E97"/>
    <w:rsid w:val="00373566"/>
    <w:rsid w:val="00373A06"/>
    <w:rsid w:val="00373D5D"/>
    <w:rsid w:val="003751ED"/>
    <w:rsid w:val="00375A4B"/>
    <w:rsid w:val="00376E4E"/>
    <w:rsid w:val="00377F99"/>
    <w:rsid w:val="003806F2"/>
    <w:rsid w:val="00381232"/>
    <w:rsid w:val="00383F07"/>
    <w:rsid w:val="00385C1D"/>
    <w:rsid w:val="0038624A"/>
    <w:rsid w:val="00386CD6"/>
    <w:rsid w:val="003906C1"/>
    <w:rsid w:val="00390A3B"/>
    <w:rsid w:val="00390D7C"/>
    <w:rsid w:val="00392D24"/>
    <w:rsid w:val="003A151C"/>
    <w:rsid w:val="003A43B2"/>
    <w:rsid w:val="003A6C5D"/>
    <w:rsid w:val="003A6F5F"/>
    <w:rsid w:val="003A7FC7"/>
    <w:rsid w:val="003B036E"/>
    <w:rsid w:val="003B3213"/>
    <w:rsid w:val="003B3D58"/>
    <w:rsid w:val="003B449D"/>
    <w:rsid w:val="003B4C8B"/>
    <w:rsid w:val="003C1619"/>
    <w:rsid w:val="003C3388"/>
    <w:rsid w:val="003C50DD"/>
    <w:rsid w:val="003C5916"/>
    <w:rsid w:val="003C621B"/>
    <w:rsid w:val="003D2D59"/>
    <w:rsid w:val="003D5AB2"/>
    <w:rsid w:val="003D6033"/>
    <w:rsid w:val="003D6319"/>
    <w:rsid w:val="003D79C0"/>
    <w:rsid w:val="003E0E75"/>
    <w:rsid w:val="003E10B0"/>
    <w:rsid w:val="003E1823"/>
    <w:rsid w:val="003E2954"/>
    <w:rsid w:val="003E44CA"/>
    <w:rsid w:val="003E6A42"/>
    <w:rsid w:val="003E73B8"/>
    <w:rsid w:val="003E7E77"/>
    <w:rsid w:val="003F14E0"/>
    <w:rsid w:val="003F20EB"/>
    <w:rsid w:val="003F38DA"/>
    <w:rsid w:val="003F3F26"/>
    <w:rsid w:val="003F61B7"/>
    <w:rsid w:val="003F63FB"/>
    <w:rsid w:val="003F669F"/>
    <w:rsid w:val="0040184C"/>
    <w:rsid w:val="00403DB3"/>
    <w:rsid w:val="00406A8C"/>
    <w:rsid w:val="0040709E"/>
    <w:rsid w:val="00410501"/>
    <w:rsid w:val="00411511"/>
    <w:rsid w:val="00412D3D"/>
    <w:rsid w:val="0041538E"/>
    <w:rsid w:val="004156A8"/>
    <w:rsid w:val="004164B8"/>
    <w:rsid w:val="004168D3"/>
    <w:rsid w:val="00417A66"/>
    <w:rsid w:val="00417AC0"/>
    <w:rsid w:val="004230F7"/>
    <w:rsid w:val="0042354F"/>
    <w:rsid w:val="00424424"/>
    <w:rsid w:val="00427686"/>
    <w:rsid w:val="004311CE"/>
    <w:rsid w:val="004320EC"/>
    <w:rsid w:val="00433DDD"/>
    <w:rsid w:val="00434372"/>
    <w:rsid w:val="00435431"/>
    <w:rsid w:val="0043575D"/>
    <w:rsid w:val="004359B6"/>
    <w:rsid w:val="004373CB"/>
    <w:rsid w:val="004376E8"/>
    <w:rsid w:val="00437960"/>
    <w:rsid w:val="0044019C"/>
    <w:rsid w:val="00441C54"/>
    <w:rsid w:val="00442403"/>
    <w:rsid w:val="004446FC"/>
    <w:rsid w:val="00446972"/>
    <w:rsid w:val="00447534"/>
    <w:rsid w:val="004515E3"/>
    <w:rsid w:val="004527E7"/>
    <w:rsid w:val="00454DFE"/>
    <w:rsid w:val="004563D4"/>
    <w:rsid w:val="00456B77"/>
    <w:rsid w:val="00456F2C"/>
    <w:rsid w:val="004575DD"/>
    <w:rsid w:val="00457E17"/>
    <w:rsid w:val="004624C0"/>
    <w:rsid w:val="004630DB"/>
    <w:rsid w:val="00463723"/>
    <w:rsid w:val="0046759F"/>
    <w:rsid w:val="004677F2"/>
    <w:rsid w:val="0047035F"/>
    <w:rsid w:val="004725EC"/>
    <w:rsid w:val="00472E9B"/>
    <w:rsid w:val="00475DF9"/>
    <w:rsid w:val="004766DE"/>
    <w:rsid w:val="00477DD3"/>
    <w:rsid w:val="00482985"/>
    <w:rsid w:val="00482C8C"/>
    <w:rsid w:val="00483D3D"/>
    <w:rsid w:val="004866C0"/>
    <w:rsid w:val="004871D7"/>
    <w:rsid w:val="00490BAE"/>
    <w:rsid w:val="00491C48"/>
    <w:rsid w:val="0049268F"/>
    <w:rsid w:val="004928F5"/>
    <w:rsid w:val="00497E9F"/>
    <w:rsid w:val="004A265B"/>
    <w:rsid w:val="004A3ACD"/>
    <w:rsid w:val="004A3F08"/>
    <w:rsid w:val="004A6B58"/>
    <w:rsid w:val="004A726E"/>
    <w:rsid w:val="004B1B41"/>
    <w:rsid w:val="004B1C06"/>
    <w:rsid w:val="004B2B96"/>
    <w:rsid w:val="004B3094"/>
    <w:rsid w:val="004B39DC"/>
    <w:rsid w:val="004B4283"/>
    <w:rsid w:val="004B439C"/>
    <w:rsid w:val="004B49B3"/>
    <w:rsid w:val="004B7222"/>
    <w:rsid w:val="004C111C"/>
    <w:rsid w:val="004C1A8D"/>
    <w:rsid w:val="004C7A6D"/>
    <w:rsid w:val="004C7D85"/>
    <w:rsid w:val="004D0773"/>
    <w:rsid w:val="004D1DD8"/>
    <w:rsid w:val="004D2BCD"/>
    <w:rsid w:val="004D445D"/>
    <w:rsid w:val="004D53BB"/>
    <w:rsid w:val="004E115B"/>
    <w:rsid w:val="004E3E7C"/>
    <w:rsid w:val="004E68D9"/>
    <w:rsid w:val="004E7C37"/>
    <w:rsid w:val="004F4500"/>
    <w:rsid w:val="004F64EA"/>
    <w:rsid w:val="004F6EE1"/>
    <w:rsid w:val="004F7CC8"/>
    <w:rsid w:val="004F7F76"/>
    <w:rsid w:val="00500ECE"/>
    <w:rsid w:val="0050147A"/>
    <w:rsid w:val="00505306"/>
    <w:rsid w:val="0050723B"/>
    <w:rsid w:val="00507B30"/>
    <w:rsid w:val="00507EDA"/>
    <w:rsid w:val="00507F3C"/>
    <w:rsid w:val="00513462"/>
    <w:rsid w:val="00515D1F"/>
    <w:rsid w:val="00515E27"/>
    <w:rsid w:val="0051614D"/>
    <w:rsid w:val="00516186"/>
    <w:rsid w:val="005165C7"/>
    <w:rsid w:val="00516C1D"/>
    <w:rsid w:val="00517276"/>
    <w:rsid w:val="005218F0"/>
    <w:rsid w:val="00521B3F"/>
    <w:rsid w:val="00522ADD"/>
    <w:rsid w:val="005242C1"/>
    <w:rsid w:val="005244FD"/>
    <w:rsid w:val="00525D4E"/>
    <w:rsid w:val="0052615B"/>
    <w:rsid w:val="00530350"/>
    <w:rsid w:val="0053067B"/>
    <w:rsid w:val="005310C6"/>
    <w:rsid w:val="0053152C"/>
    <w:rsid w:val="00532418"/>
    <w:rsid w:val="00532919"/>
    <w:rsid w:val="00532C40"/>
    <w:rsid w:val="00533581"/>
    <w:rsid w:val="00535447"/>
    <w:rsid w:val="00535C5D"/>
    <w:rsid w:val="005362D5"/>
    <w:rsid w:val="00536B32"/>
    <w:rsid w:val="00541C5B"/>
    <w:rsid w:val="00542807"/>
    <w:rsid w:val="00542BE7"/>
    <w:rsid w:val="005437C3"/>
    <w:rsid w:val="00545DB5"/>
    <w:rsid w:val="005468F5"/>
    <w:rsid w:val="005501B4"/>
    <w:rsid w:val="00551159"/>
    <w:rsid w:val="005511C3"/>
    <w:rsid w:val="005544AB"/>
    <w:rsid w:val="0055678B"/>
    <w:rsid w:val="00560581"/>
    <w:rsid w:val="00562C5F"/>
    <w:rsid w:val="005639E9"/>
    <w:rsid w:val="00565A98"/>
    <w:rsid w:val="005673B3"/>
    <w:rsid w:val="00570EA6"/>
    <w:rsid w:val="00570FF6"/>
    <w:rsid w:val="0057176D"/>
    <w:rsid w:val="00572C83"/>
    <w:rsid w:val="005732FF"/>
    <w:rsid w:val="005734D8"/>
    <w:rsid w:val="00573F97"/>
    <w:rsid w:val="00575293"/>
    <w:rsid w:val="00576835"/>
    <w:rsid w:val="00580914"/>
    <w:rsid w:val="005815CC"/>
    <w:rsid w:val="00582558"/>
    <w:rsid w:val="00583459"/>
    <w:rsid w:val="00584267"/>
    <w:rsid w:val="005842F7"/>
    <w:rsid w:val="00584BDD"/>
    <w:rsid w:val="00585022"/>
    <w:rsid w:val="005859B2"/>
    <w:rsid w:val="00586740"/>
    <w:rsid w:val="005868DD"/>
    <w:rsid w:val="00587310"/>
    <w:rsid w:val="00587815"/>
    <w:rsid w:val="005904EA"/>
    <w:rsid w:val="005913AF"/>
    <w:rsid w:val="005920A2"/>
    <w:rsid w:val="00597582"/>
    <w:rsid w:val="005979A8"/>
    <w:rsid w:val="005A0BEE"/>
    <w:rsid w:val="005A0E1A"/>
    <w:rsid w:val="005A4B60"/>
    <w:rsid w:val="005A4DDE"/>
    <w:rsid w:val="005A6D36"/>
    <w:rsid w:val="005B1773"/>
    <w:rsid w:val="005B190F"/>
    <w:rsid w:val="005B4FDB"/>
    <w:rsid w:val="005B5992"/>
    <w:rsid w:val="005B5CF8"/>
    <w:rsid w:val="005B6431"/>
    <w:rsid w:val="005B7525"/>
    <w:rsid w:val="005B7F24"/>
    <w:rsid w:val="005C18EE"/>
    <w:rsid w:val="005C4633"/>
    <w:rsid w:val="005D023F"/>
    <w:rsid w:val="005D058D"/>
    <w:rsid w:val="005D0D31"/>
    <w:rsid w:val="005D143B"/>
    <w:rsid w:val="005D3486"/>
    <w:rsid w:val="005D429E"/>
    <w:rsid w:val="005D4A59"/>
    <w:rsid w:val="005D5DFB"/>
    <w:rsid w:val="005D71EF"/>
    <w:rsid w:val="005D7879"/>
    <w:rsid w:val="005E23E8"/>
    <w:rsid w:val="005E27D8"/>
    <w:rsid w:val="005E2A92"/>
    <w:rsid w:val="005E3D93"/>
    <w:rsid w:val="005E4821"/>
    <w:rsid w:val="005E5506"/>
    <w:rsid w:val="005E6333"/>
    <w:rsid w:val="005E6BAC"/>
    <w:rsid w:val="005F1835"/>
    <w:rsid w:val="005F6E19"/>
    <w:rsid w:val="005F78E2"/>
    <w:rsid w:val="005F7F6C"/>
    <w:rsid w:val="00600D06"/>
    <w:rsid w:val="0060659F"/>
    <w:rsid w:val="00606E65"/>
    <w:rsid w:val="00607130"/>
    <w:rsid w:val="00607BFD"/>
    <w:rsid w:val="0061034E"/>
    <w:rsid w:val="00610CB4"/>
    <w:rsid w:val="006121CF"/>
    <w:rsid w:val="00612ED8"/>
    <w:rsid w:val="00614591"/>
    <w:rsid w:val="006157E5"/>
    <w:rsid w:val="006165BF"/>
    <w:rsid w:val="00616EEC"/>
    <w:rsid w:val="006178E9"/>
    <w:rsid w:val="00617BFD"/>
    <w:rsid w:val="00620085"/>
    <w:rsid w:val="0062053E"/>
    <w:rsid w:val="00620622"/>
    <w:rsid w:val="00627AD2"/>
    <w:rsid w:val="00631509"/>
    <w:rsid w:val="0063174F"/>
    <w:rsid w:val="00632271"/>
    <w:rsid w:val="00635575"/>
    <w:rsid w:val="006379C4"/>
    <w:rsid w:val="00640D7E"/>
    <w:rsid w:val="00641E3C"/>
    <w:rsid w:val="006421DB"/>
    <w:rsid w:val="0064362F"/>
    <w:rsid w:val="00643A7D"/>
    <w:rsid w:val="006444D7"/>
    <w:rsid w:val="0065591A"/>
    <w:rsid w:val="006570D5"/>
    <w:rsid w:val="00657883"/>
    <w:rsid w:val="00657D6C"/>
    <w:rsid w:val="00660A4A"/>
    <w:rsid w:val="00660D65"/>
    <w:rsid w:val="00660F12"/>
    <w:rsid w:val="00660FFF"/>
    <w:rsid w:val="00661745"/>
    <w:rsid w:val="00661CD1"/>
    <w:rsid w:val="00661CE5"/>
    <w:rsid w:val="00662499"/>
    <w:rsid w:val="00664036"/>
    <w:rsid w:val="00664D0B"/>
    <w:rsid w:val="0066707D"/>
    <w:rsid w:val="006678F4"/>
    <w:rsid w:val="00672239"/>
    <w:rsid w:val="0067464D"/>
    <w:rsid w:val="00676651"/>
    <w:rsid w:val="0067761E"/>
    <w:rsid w:val="0067786C"/>
    <w:rsid w:val="00677CAE"/>
    <w:rsid w:val="006809F0"/>
    <w:rsid w:val="006814D8"/>
    <w:rsid w:val="00681840"/>
    <w:rsid w:val="00683549"/>
    <w:rsid w:val="00683D98"/>
    <w:rsid w:val="00684C96"/>
    <w:rsid w:val="006852C9"/>
    <w:rsid w:val="00685933"/>
    <w:rsid w:val="00685FD6"/>
    <w:rsid w:val="00686700"/>
    <w:rsid w:val="00687A2D"/>
    <w:rsid w:val="006913FF"/>
    <w:rsid w:val="00693747"/>
    <w:rsid w:val="006947AC"/>
    <w:rsid w:val="006948B0"/>
    <w:rsid w:val="00694BEE"/>
    <w:rsid w:val="00694CD1"/>
    <w:rsid w:val="006950DD"/>
    <w:rsid w:val="00695B7A"/>
    <w:rsid w:val="00695F1A"/>
    <w:rsid w:val="0069693B"/>
    <w:rsid w:val="00696DCF"/>
    <w:rsid w:val="006A268C"/>
    <w:rsid w:val="006A42C8"/>
    <w:rsid w:val="006A4C80"/>
    <w:rsid w:val="006A6BAA"/>
    <w:rsid w:val="006A760D"/>
    <w:rsid w:val="006A7DC9"/>
    <w:rsid w:val="006A7DD0"/>
    <w:rsid w:val="006B1E7D"/>
    <w:rsid w:val="006B462D"/>
    <w:rsid w:val="006B5FD3"/>
    <w:rsid w:val="006B739D"/>
    <w:rsid w:val="006B7AE6"/>
    <w:rsid w:val="006C0C72"/>
    <w:rsid w:val="006C2FD4"/>
    <w:rsid w:val="006C3028"/>
    <w:rsid w:val="006C46BF"/>
    <w:rsid w:val="006C478E"/>
    <w:rsid w:val="006C51A7"/>
    <w:rsid w:val="006C54B9"/>
    <w:rsid w:val="006C6A68"/>
    <w:rsid w:val="006C7205"/>
    <w:rsid w:val="006D07E6"/>
    <w:rsid w:val="006D1AA8"/>
    <w:rsid w:val="006D6AEF"/>
    <w:rsid w:val="006E0397"/>
    <w:rsid w:val="006E0507"/>
    <w:rsid w:val="006E4432"/>
    <w:rsid w:val="006E4485"/>
    <w:rsid w:val="006E6645"/>
    <w:rsid w:val="006E6A3D"/>
    <w:rsid w:val="006E7875"/>
    <w:rsid w:val="006F02B8"/>
    <w:rsid w:val="006F0D62"/>
    <w:rsid w:val="006F185B"/>
    <w:rsid w:val="006F2339"/>
    <w:rsid w:val="006F3659"/>
    <w:rsid w:val="006F38F1"/>
    <w:rsid w:val="006F44B4"/>
    <w:rsid w:val="006F53CB"/>
    <w:rsid w:val="006F61E0"/>
    <w:rsid w:val="007035E7"/>
    <w:rsid w:val="007043D5"/>
    <w:rsid w:val="007060FB"/>
    <w:rsid w:val="007061EA"/>
    <w:rsid w:val="0070639E"/>
    <w:rsid w:val="00706A0E"/>
    <w:rsid w:val="007070E1"/>
    <w:rsid w:val="00707396"/>
    <w:rsid w:val="00707554"/>
    <w:rsid w:val="00710CB3"/>
    <w:rsid w:val="00711D65"/>
    <w:rsid w:val="007152E1"/>
    <w:rsid w:val="00715C05"/>
    <w:rsid w:val="00716D2C"/>
    <w:rsid w:val="00716ED9"/>
    <w:rsid w:val="00717F61"/>
    <w:rsid w:val="0072065E"/>
    <w:rsid w:val="00721AD2"/>
    <w:rsid w:val="00721F11"/>
    <w:rsid w:val="007227B7"/>
    <w:rsid w:val="007251F0"/>
    <w:rsid w:val="007266EC"/>
    <w:rsid w:val="00727190"/>
    <w:rsid w:val="007273C2"/>
    <w:rsid w:val="007275D7"/>
    <w:rsid w:val="00727742"/>
    <w:rsid w:val="0073026C"/>
    <w:rsid w:val="0073144D"/>
    <w:rsid w:val="007323E3"/>
    <w:rsid w:val="00732FF9"/>
    <w:rsid w:val="0073414A"/>
    <w:rsid w:val="00736B26"/>
    <w:rsid w:val="00741FDB"/>
    <w:rsid w:val="00742607"/>
    <w:rsid w:val="007432B9"/>
    <w:rsid w:val="00743534"/>
    <w:rsid w:val="00743B2F"/>
    <w:rsid w:val="00744F65"/>
    <w:rsid w:val="007460B5"/>
    <w:rsid w:val="00746535"/>
    <w:rsid w:val="00746C0A"/>
    <w:rsid w:val="007515B4"/>
    <w:rsid w:val="00751711"/>
    <w:rsid w:val="00752A21"/>
    <w:rsid w:val="00753408"/>
    <w:rsid w:val="007539B7"/>
    <w:rsid w:val="007541E9"/>
    <w:rsid w:val="00755A6E"/>
    <w:rsid w:val="0076157E"/>
    <w:rsid w:val="00762228"/>
    <w:rsid w:val="00762357"/>
    <w:rsid w:val="00765250"/>
    <w:rsid w:val="0077077F"/>
    <w:rsid w:val="007713CD"/>
    <w:rsid w:val="00771535"/>
    <w:rsid w:val="0077358E"/>
    <w:rsid w:val="00773BE3"/>
    <w:rsid w:val="00773BF5"/>
    <w:rsid w:val="00773DFD"/>
    <w:rsid w:val="00774D7A"/>
    <w:rsid w:val="00780EEC"/>
    <w:rsid w:val="007812BA"/>
    <w:rsid w:val="00781AFD"/>
    <w:rsid w:val="00784963"/>
    <w:rsid w:val="00785D67"/>
    <w:rsid w:val="00785F3B"/>
    <w:rsid w:val="00786769"/>
    <w:rsid w:val="00794C66"/>
    <w:rsid w:val="007953E0"/>
    <w:rsid w:val="0079613A"/>
    <w:rsid w:val="0079647B"/>
    <w:rsid w:val="00796847"/>
    <w:rsid w:val="007A034D"/>
    <w:rsid w:val="007A2799"/>
    <w:rsid w:val="007A4909"/>
    <w:rsid w:val="007A772C"/>
    <w:rsid w:val="007A7A13"/>
    <w:rsid w:val="007A7D79"/>
    <w:rsid w:val="007A7E30"/>
    <w:rsid w:val="007B169C"/>
    <w:rsid w:val="007B27AB"/>
    <w:rsid w:val="007B61F0"/>
    <w:rsid w:val="007B66DD"/>
    <w:rsid w:val="007B76E6"/>
    <w:rsid w:val="007C6EF9"/>
    <w:rsid w:val="007C70D0"/>
    <w:rsid w:val="007C7C7B"/>
    <w:rsid w:val="007D0FC8"/>
    <w:rsid w:val="007D0FD0"/>
    <w:rsid w:val="007D1EAD"/>
    <w:rsid w:val="007D2F8F"/>
    <w:rsid w:val="007D42CB"/>
    <w:rsid w:val="007D5DCB"/>
    <w:rsid w:val="007D6138"/>
    <w:rsid w:val="007E1700"/>
    <w:rsid w:val="007E27AA"/>
    <w:rsid w:val="007E3AAF"/>
    <w:rsid w:val="007E54CD"/>
    <w:rsid w:val="007E5F77"/>
    <w:rsid w:val="007E6273"/>
    <w:rsid w:val="007E7888"/>
    <w:rsid w:val="007F0847"/>
    <w:rsid w:val="007F1DBB"/>
    <w:rsid w:val="007F2DFC"/>
    <w:rsid w:val="007F5BA1"/>
    <w:rsid w:val="007F6506"/>
    <w:rsid w:val="007F6905"/>
    <w:rsid w:val="007F762A"/>
    <w:rsid w:val="00800FA1"/>
    <w:rsid w:val="0080162E"/>
    <w:rsid w:val="008022B7"/>
    <w:rsid w:val="008052FD"/>
    <w:rsid w:val="00811122"/>
    <w:rsid w:val="00813C19"/>
    <w:rsid w:val="00814BFB"/>
    <w:rsid w:val="00820611"/>
    <w:rsid w:val="00821797"/>
    <w:rsid w:val="00821B4B"/>
    <w:rsid w:val="0082245D"/>
    <w:rsid w:val="008276A3"/>
    <w:rsid w:val="00831B20"/>
    <w:rsid w:val="0083299E"/>
    <w:rsid w:val="008329AA"/>
    <w:rsid w:val="00836A77"/>
    <w:rsid w:val="00837F3B"/>
    <w:rsid w:val="00841A29"/>
    <w:rsid w:val="00841AEE"/>
    <w:rsid w:val="00843C99"/>
    <w:rsid w:val="008448CD"/>
    <w:rsid w:val="00844C83"/>
    <w:rsid w:val="00844CE7"/>
    <w:rsid w:val="00846C1E"/>
    <w:rsid w:val="00850424"/>
    <w:rsid w:val="008542A0"/>
    <w:rsid w:val="008545D3"/>
    <w:rsid w:val="00856570"/>
    <w:rsid w:val="00860B9C"/>
    <w:rsid w:val="008635EA"/>
    <w:rsid w:val="00863D6D"/>
    <w:rsid w:val="00864273"/>
    <w:rsid w:val="00864B94"/>
    <w:rsid w:val="0086659D"/>
    <w:rsid w:val="0086708A"/>
    <w:rsid w:val="0087261E"/>
    <w:rsid w:val="008726F3"/>
    <w:rsid w:val="00873A9B"/>
    <w:rsid w:val="008758C5"/>
    <w:rsid w:val="008759BF"/>
    <w:rsid w:val="00875CA4"/>
    <w:rsid w:val="00875E04"/>
    <w:rsid w:val="0088095D"/>
    <w:rsid w:val="00880D30"/>
    <w:rsid w:val="00881F82"/>
    <w:rsid w:val="00882D36"/>
    <w:rsid w:val="00884581"/>
    <w:rsid w:val="008914F2"/>
    <w:rsid w:val="0089249D"/>
    <w:rsid w:val="00892D96"/>
    <w:rsid w:val="00893D59"/>
    <w:rsid w:val="0089511D"/>
    <w:rsid w:val="0089581E"/>
    <w:rsid w:val="00895B64"/>
    <w:rsid w:val="00895F3C"/>
    <w:rsid w:val="008961A5"/>
    <w:rsid w:val="008965EE"/>
    <w:rsid w:val="008A0A9E"/>
    <w:rsid w:val="008A209B"/>
    <w:rsid w:val="008A253F"/>
    <w:rsid w:val="008A48EC"/>
    <w:rsid w:val="008A53AA"/>
    <w:rsid w:val="008A5FA5"/>
    <w:rsid w:val="008B0403"/>
    <w:rsid w:val="008B068E"/>
    <w:rsid w:val="008B1995"/>
    <w:rsid w:val="008B219F"/>
    <w:rsid w:val="008B5937"/>
    <w:rsid w:val="008B64E3"/>
    <w:rsid w:val="008C0A9E"/>
    <w:rsid w:val="008C2060"/>
    <w:rsid w:val="008C2305"/>
    <w:rsid w:val="008C263D"/>
    <w:rsid w:val="008C61EF"/>
    <w:rsid w:val="008C639D"/>
    <w:rsid w:val="008C7FD6"/>
    <w:rsid w:val="008D1F4D"/>
    <w:rsid w:val="008D5CD3"/>
    <w:rsid w:val="008D5FCE"/>
    <w:rsid w:val="008D7964"/>
    <w:rsid w:val="008E033D"/>
    <w:rsid w:val="008E1A90"/>
    <w:rsid w:val="008E267C"/>
    <w:rsid w:val="008E28F5"/>
    <w:rsid w:val="008E338D"/>
    <w:rsid w:val="008E4009"/>
    <w:rsid w:val="008E4147"/>
    <w:rsid w:val="008E7EEC"/>
    <w:rsid w:val="008F0044"/>
    <w:rsid w:val="008F023A"/>
    <w:rsid w:val="008F119A"/>
    <w:rsid w:val="008F1D92"/>
    <w:rsid w:val="008F3536"/>
    <w:rsid w:val="008F40E3"/>
    <w:rsid w:val="008F5DF4"/>
    <w:rsid w:val="008F6029"/>
    <w:rsid w:val="008F6373"/>
    <w:rsid w:val="008F741C"/>
    <w:rsid w:val="008F75D7"/>
    <w:rsid w:val="008F7B25"/>
    <w:rsid w:val="00901CDF"/>
    <w:rsid w:val="009031B1"/>
    <w:rsid w:val="009033B5"/>
    <w:rsid w:val="00903745"/>
    <w:rsid w:val="00904376"/>
    <w:rsid w:val="00904743"/>
    <w:rsid w:val="009111E0"/>
    <w:rsid w:val="00911CC2"/>
    <w:rsid w:val="009138A0"/>
    <w:rsid w:val="00913C6D"/>
    <w:rsid w:val="00915AD0"/>
    <w:rsid w:val="00916297"/>
    <w:rsid w:val="00917557"/>
    <w:rsid w:val="00920B56"/>
    <w:rsid w:val="00921F60"/>
    <w:rsid w:val="009239FE"/>
    <w:rsid w:val="0092528B"/>
    <w:rsid w:val="009276AB"/>
    <w:rsid w:val="00927E0A"/>
    <w:rsid w:val="009303F4"/>
    <w:rsid w:val="009314E6"/>
    <w:rsid w:val="009316FD"/>
    <w:rsid w:val="009327DC"/>
    <w:rsid w:val="0093395D"/>
    <w:rsid w:val="00934FDF"/>
    <w:rsid w:val="009355A8"/>
    <w:rsid w:val="009368DE"/>
    <w:rsid w:val="00942B3F"/>
    <w:rsid w:val="009452BB"/>
    <w:rsid w:val="009459CD"/>
    <w:rsid w:val="009463CF"/>
    <w:rsid w:val="0094738C"/>
    <w:rsid w:val="00947AEA"/>
    <w:rsid w:val="00950869"/>
    <w:rsid w:val="0095091C"/>
    <w:rsid w:val="009534D9"/>
    <w:rsid w:val="00953951"/>
    <w:rsid w:val="00953B6E"/>
    <w:rsid w:val="00954DB4"/>
    <w:rsid w:val="00954E6A"/>
    <w:rsid w:val="00955200"/>
    <w:rsid w:val="00956403"/>
    <w:rsid w:val="00963090"/>
    <w:rsid w:val="009635BE"/>
    <w:rsid w:val="009708C6"/>
    <w:rsid w:val="00972508"/>
    <w:rsid w:val="00975523"/>
    <w:rsid w:val="009817D2"/>
    <w:rsid w:val="00981835"/>
    <w:rsid w:val="00981B49"/>
    <w:rsid w:val="00981F27"/>
    <w:rsid w:val="009873BB"/>
    <w:rsid w:val="00990505"/>
    <w:rsid w:val="00990B17"/>
    <w:rsid w:val="009922A4"/>
    <w:rsid w:val="009925EE"/>
    <w:rsid w:val="00993BDD"/>
    <w:rsid w:val="00994E8A"/>
    <w:rsid w:val="00995003"/>
    <w:rsid w:val="00995FC0"/>
    <w:rsid w:val="00996460"/>
    <w:rsid w:val="00996A22"/>
    <w:rsid w:val="009978C2"/>
    <w:rsid w:val="009A4573"/>
    <w:rsid w:val="009A4B70"/>
    <w:rsid w:val="009A70FB"/>
    <w:rsid w:val="009A7880"/>
    <w:rsid w:val="009A7CDB"/>
    <w:rsid w:val="009B0D73"/>
    <w:rsid w:val="009B11D0"/>
    <w:rsid w:val="009B1A07"/>
    <w:rsid w:val="009B30EB"/>
    <w:rsid w:val="009B525E"/>
    <w:rsid w:val="009B6A19"/>
    <w:rsid w:val="009B7FA9"/>
    <w:rsid w:val="009C00D2"/>
    <w:rsid w:val="009C0CC4"/>
    <w:rsid w:val="009C2166"/>
    <w:rsid w:val="009C2172"/>
    <w:rsid w:val="009C22FF"/>
    <w:rsid w:val="009C2460"/>
    <w:rsid w:val="009C5C12"/>
    <w:rsid w:val="009C6ABE"/>
    <w:rsid w:val="009C7EFE"/>
    <w:rsid w:val="009D112E"/>
    <w:rsid w:val="009D393B"/>
    <w:rsid w:val="009D433F"/>
    <w:rsid w:val="009D4C09"/>
    <w:rsid w:val="009D65C8"/>
    <w:rsid w:val="009D66B8"/>
    <w:rsid w:val="009D6B05"/>
    <w:rsid w:val="009D6CE5"/>
    <w:rsid w:val="009E1AF0"/>
    <w:rsid w:val="009E372D"/>
    <w:rsid w:val="009E38F8"/>
    <w:rsid w:val="009E7E0E"/>
    <w:rsid w:val="009F2694"/>
    <w:rsid w:val="009F2836"/>
    <w:rsid w:val="009F2A73"/>
    <w:rsid w:val="009F55B4"/>
    <w:rsid w:val="00A00628"/>
    <w:rsid w:val="00A011CE"/>
    <w:rsid w:val="00A02E16"/>
    <w:rsid w:val="00A050C3"/>
    <w:rsid w:val="00A061DC"/>
    <w:rsid w:val="00A071F4"/>
    <w:rsid w:val="00A10304"/>
    <w:rsid w:val="00A10741"/>
    <w:rsid w:val="00A1118E"/>
    <w:rsid w:val="00A11A44"/>
    <w:rsid w:val="00A132C7"/>
    <w:rsid w:val="00A14C7F"/>
    <w:rsid w:val="00A15EC7"/>
    <w:rsid w:val="00A21319"/>
    <w:rsid w:val="00A21C2D"/>
    <w:rsid w:val="00A22E19"/>
    <w:rsid w:val="00A23625"/>
    <w:rsid w:val="00A24048"/>
    <w:rsid w:val="00A250AB"/>
    <w:rsid w:val="00A257CA"/>
    <w:rsid w:val="00A2611C"/>
    <w:rsid w:val="00A324B6"/>
    <w:rsid w:val="00A33E90"/>
    <w:rsid w:val="00A3534A"/>
    <w:rsid w:val="00A35585"/>
    <w:rsid w:val="00A40308"/>
    <w:rsid w:val="00A435FD"/>
    <w:rsid w:val="00A45379"/>
    <w:rsid w:val="00A4680C"/>
    <w:rsid w:val="00A47131"/>
    <w:rsid w:val="00A51101"/>
    <w:rsid w:val="00A51B65"/>
    <w:rsid w:val="00A542B6"/>
    <w:rsid w:val="00A56B64"/>
    <w:rsid w:val="00A62206"/>
    <w:rsid w:val="00A62C10"/>
    <w:rsid w:val="00A642D9"/>
    <w:rsid w:val="00A64580"/>
    <w:rsid w:val="00A650F5"/>
    <w:rsid w:val="00A65CA9"/>
    <w:rsid w:val="00A66791"/>
    <w:rsid w:val="00A67B62"/>
    <w:rsid w:val="00A7077B"/>
    <w:rsid w:val="00A71CF1"/>
    <w:rsid w:val="00A7358F"/>
    <w:rsid w:val="00A82781"/>
    <w:rsid w:val="00A83240"/>
    <w:rsid w:val="00A8353E"/>
    <w:rsid w:val="00A838FE"/>
    <w:rsid w:val="00A83EA3"/>
    <w:rsid w:val="00A84222"/>
    <w:rsid w:val="00A845F1"/>
    <w:rsid w:val="00A853EB"/>
    <w:rsid w:val="00A85A3F"/>
    <w:rsid w:val="00A875F0"/>
    <w:rsid w:val="00A8787E"/>
    <w:rsid w:val="00A9111A"/>
    <w:rsid w:val="00A922B6"/>
    <w:rsid w:val="00A92E78"/>
    <w:rsid w:val="00A935BD"/>
    <w:rsid w:val="00A951F5"/>
    <w:rsid w:val="00A95433"/>
    <w:rsid w:val="00AA1D77"/>
    <w:rsid w:val="00AA24D7"/>
    <w:rsid w:val="00AA2F8F"/>
    <w:rsid w:val="00AA3091"/>
    <w:rsid w:val="00AA4C64"/>
    <w:rsid w:val="00AA59F3"/>
    <w:rsid w:val="00AB045C"/>
    <w:rsid w:val="00AB0BF3"/>
    <w:rsid w:val="00AB11CC"/>
    <w:rsid w:val="00AB5E79"/>
    <w:rsid w:val="00AB645D"/>
    <w:rsid w:val="00AB6BC1"/>
    <w:rsid w:val="00AB7DBD"/>
    <w:rsid w:val="00AC009E"/>
    <w:rsid w:val="00AC1574"/>
    <w:rsid w:val="00AC24DE"/>
    <w:rsid w:val="00AC2936"/>
    <w:rsid w:val="00AC2F9E"/>
    <w:rsid w:val="00AC3795"/>
    <w:rsid w:val="00AC3C96"/>
    <w:rsid w:val="00AC412A"/>
    <w:rsid w:val="00AC530F"/>
    <w:rsid w:val="00AC63BF"/>
    <w:rsid w:val="00AC7006"/>
    <w:rsid w:val="00AC73AF"/>
    <w:rsid w:val="00AC74AE"/>
    <w:rsid w:val="00AD07F4"/>
    <w:rsid w:val="00AD0DCE"/>
    <w:rsid w:val="00AD0E31"/>
    <w:rsid w:val="00AD0F36"/>
    <w:rsid w:val="00AD304B"/>
    <w:rsid w:val="00AD313E"/>
    <w:rsid w:val="00AD4B6E"/>
    <w:rsid w:val="00AD5CD4"/>
    <w:rsid w:val="00AD64AA"/>
    <w:rsid w:val="00AD6EF9"/>
    <w:rsid w:val="00AE1BF0"/>
    <w:rsid w:val="00AE252E"/>
    <w:rsid w:val="00AE2F2D"/>
    <w:rsid w:val="00AE3775"/>
    <w:rsid w:val="00AE5064"/>
    <w:rsid w:val="00AE64D0"/>
    <w:rsid w:val="00AE7151"/>
    <w:rsid w:val="00AE7C6B"/>
    <w:rsid w:val="00AE7E2C"/>
    <w:rsid w:val="00AE7F9D"/>
    <w:rsid w:val="00AF16F8"/>
    <w:rsid w:val="00AF1E42"/>
    <w:rsid w:val="00AF3C57"/>
    <w:rsid w:val="00AF472D"/>
    <w:rsid w:val="00AF50FF"/>
    <w:rsid w:val="00AF6AE7"/>
    <w:rsid w:val="00AF750F"/>
    <w:rsid w:val="00AF76D6"/>
    <w:rsid w:val="00B023AD"/>
    <w:rsid w:val="00B03286"/>
    <w:rsid w:val="00B039CC"/>
    <w:rsid w:val="00B073EB"/>
    <w:rsid w:val="00B07AE3"/>
    <w:rsid w:val="00B07BD5"/>
    <w:rsid w:val="00B111B0"/>
    <w:rsid w:val="00B11C81"/>
    <w:rsid w:val="00B15499"/>
    <w:rsid w:val="00B154CC"/>
    <w:rsid w:val="00B15DB5"/>
    <w:rsid w:val="00B15FCE"/>
    <w:rsid w:val="00B17346"/>
    <w:rsid w:val="00B22249"/>
    <w:rsid w:val="00B225B3"/>
    <w:rsid w:val="00B24F08"/>
    <w:rsid w:val="00B30626"/>
    <w:rsid w:val="00B32366"/>
    <w:rsid w:val="00B353E5"/>
    <w:rsid w:val="00B356D6"/>
    <w:rsid w:val="00B3649C"/>
    <w:rsid w:val="00B36AE1"/>
    <w:rsid w:val="00B37707"/>
    <w:rsid w:val="00B4060A"/>
    <w:rsid w:val="00B40681"/>
    <w:rsid w:val="00B414C1"/>
    <w:rsid w:val="00B4317F"/>
    <w:rsid w:val="00B43B85"/>
    <w:rsid w:val="00B442B4"/>
    <w:rsid w:val="00B45876"/>
    <w:rsid w:val="00B45CC8"/>
    <w:rsid w:val="00B46C84"/>
    <w:rsid w:val="00B470E0"/>
    <w:rsid w:val="00B477D1"/>
    <w:rsid w:val="00B52BA6"/>
    <w:rsid w:val="00B52F4F"/>
    <w:rsid w:val="00B5341A"/>
    <w:rsid w:val="00B55776"/>
    <w:rsid w:val="00B575E4"/>
    <w:rsid w:val="00B600E3"/>
    <w:rsid w:val="00B60102"/>
    <w:rsid w:val="00B60D16"/>
    <w:rsid w:val="00B60F03"/>
    <w:rsid w:val="00B62A38"/>
    <w:rsid w:val="00B637C7"/>
    <w:rsid w:val="00B63B97"/>
    <w:rsid w:val="00B641AD"/>
    <w:rsid w:val="00B6540B"/>
    <w:rsid w:val="00B66AC7"/>
    <w:rsid w:val="00B66DA6"/>
    <w:rsid w:val="00B67661"/>
    <w:rsid w:val="00B6774B"/>
    <w:rsid w:val="00B70F8A"/>
    <w:rsid w:val="00B71D04"/>
    <w:rsid w:val="00B72480"/>
    <w:rsid w:val="00B73E6E"/>
    <w:rsid w:val="00B743E2"/>
    <w:rsid w:val="00B746A5"/>
    <w:rsid w:val="00B77615"/>
    <w:rsid w:val="00B778FC"/>
    <w:rsid w:val="00B81DBC"/>
    <w:rsid w:val="00B82A10"/>
    <w:rsid w:val="00B83024"/>
    <w:rsid w:val="00B836BF"/>
    <w:rsid w:val="00B916B8"/>
    <w:rsid w:val="00B944D9"/>
    <w:rsid w:val="00BA31D7"/>
    <w:rsid w:val="00BA3400"/>
    <w:rsid w:val="00BA6157"/>
    <w:rsid w:val="00BB352F"/>
    <w:rsid w:val="00BB4EFB"/>
    <w:rsid w:val="00BB51DA"/>
    <w:rsid w:val="00BC01F4"/>
    <w:rsid w:val="00BC2065"/>
    <w:rsid w:val="00BC537F"/>
    <w:rsid w:val="00BD0554"/>
    <w:rsid w:val="00BD3823"/>
    <w:rsid w:val="00BD5850"/>
    <w:rsid w:val="00BD627E"/>
    <w:rsid w:val="00BD6803"/>
    <w:rsid w:val="00BE432E"/>
    <w:rsid w:val="00BE44A7"/>
    <w:rsid w:val="00BE45F0"/>
    <w:rsid w:val="00BE5917"/>
    <w:rsid w:val="00BE60C3"/>
    <w:rsid w:val="00BE65E4"/>
    <w:rsid w:val="00BE6990"/>
    <w:rsid w:val="00BE7607"/>
    <w:rsid w:val="00BF13F9"/>
    <w:rsid w:val="00BF1459"/>
    <w:rsid w:val="00BF2225"/>
    <w:rsid w:val="00BF2D2F"/>
    <w:rsid w:val="00BF2F01"/>
    <w:rsid w:val="00BF2F27"/>
    <w:rsid w:val="00BF30C5"/>
    <w:rsid w:val="00BF570A"/>
    <w:rsid w:val="00BF5F06"/>
    <w:rsid w:val="00BF6B15"/>
    <w:rsid w:val="00BF7927"/>
    <w:rsid w:val="00BF7A6C"/>
    <w:rsid w:val="00C0181A"/>
    <w:rsid w:val="00C01940"/>
    <w:rsid w:val="00C01A7A"/>
    <w:rsid w:val="00C02139"/>
    <w:rsid w:val="00C03B37"/>
    <w:rsid w:val="00C043EA"/>
    <w:rsid w:val="00C053D8"/>
    <w:rsid w:val="00C054B8"/>
    <w:rsid w:val="00C05767"/>
    <w:rsid w:val="00C11921"/>
    <w:rsid w:val="00C12BB1"/>
    <w:rsid w:val="00C1300A"/>
    <w:rsid w:val="00C15237"/>
    <w:rsid w:val="00C155D5"/>
    <w:rsid w:val="00C16833"/>
    <w:rsid w:val="00C16CF9"/>
    <w:rsid w:val="00C1729E"/>
    <w:rsid w:val="00C177C1"/>
    <w:rsid w:val="00C230F0"/>
    <w:rsid w:val="00C23170"/>
    <w:rsid w:val="00C23E4D"/>
    <w:rsid w:val="00C24BAF"/>
    <w:rsid w:val="00C25FE7"/>
    <w:rsid w:val="00C27463"/>
    <w:rsid w:val="00C300E6"/>
    <w:rsid w:val="00C33010"/>
    <w:rsid w:val="00C33C73"/>
    <w:rsid w:val="00C34534"/>
    <w:rsid w:val="00C3484A"/>
    <w:rsid w:val="00C35913"/>
    <w:rsid w:val="00C4052E"/>
    <w:rsid w:val="00C41414"/>
    <w:rsid w:val="00C4167D"/>
    <w:rsid w:val="00C41860"/>
    <w:rsid w:val="00C41B32"/>
    <w:rsid w:val="00C43316"/>
    <w:rsid w:val="00C435E7"/>
    <w:rsid w:val="00C4398B"/>
    <w:rsid w:val="00C43D65"/>
    <w:rsid w:val="00C453C9"/>
    <w:rsid w:val="00C4605E"/>
    <w:rsid w:val="00C4626F"/>
    <w:rsid w:val="00C47406"/>
    <w:rsid w:val="00C47E5D"/>
    <w:rsid w:val="00C50062"/>
    <w:rsid w:val="00C51790"/>
    <w:rsid w:val="00C53999"/>
    <w:rsid w:val="00C551B0"/>
    <w:rsid w:val="00C55FDF"/>
    <w:rsid w:val="00C579C7"/>
    <w:rsid w:val="00C61710"/>
    <w:rsid w:val="00C6181D"/>
    <w:rsid w:val="00C62863"/>
    <w:rsid w:val="00C62D83"/>
    <w:rsid w:val="00C62FBA"/>
    <w:rsid w:val="00C631A7"/>
    <w:rsid w:val="00C64FBB"/>
    <w:rsid w:val="00C71289"/>
    <w:rsid w:val="00C71870"/>
    <w:rsid w:val="00C71A4E"/>
    <w:rsid w:val="00C72E99"/>
    <w:rsid w:val="00C7342D"/>
    <w:rsid w:val="00C74D37"/>
    <w:rsid w:val="00C759AA"/>
    <w:rsid w:val="00C75CBF"/>
    <w:rsid w:val="00C765BD"/>
    <w:rsid w:val="00C77741"/>
    <w:rsid w:val="00C8071E"/>
    <w:rsid w:val="00C807C6"/>
    <w:rsid w:val="00C80AF8"/>
    <w:rsid w:val="00C84494"/>
    <w:rsid w:val="00C8637B"/>
    <w:rsid w:val="00C8640B"/>
    <w:rsid w:val="00C86695"/>
    <w:rsid w:val="00C86827"/>
    <w:rsid w:val="00C87227"/>
    <w:rsid w:val="00C91306"/>
    <w:rsid w:val="00C932E0"/>
    <w:rsid w:val="00C93F70"/>
    <w:rsid w:val="00C961C2"/>
    <w:rsid w:val="00CA2198"/>
    <w:rsid w:val="00CA297D"/>
    <w:rsid w:val="00CA2F4B"/>
    <w:rsid w:val="00CA4142"/>
    <w:rsid w:val="00CA6DBA"/>
    <w:rsid w:val="00CB0BF6"/>
    <w:rsid w:val="00CB411D"/>
    <w:rsid w:val="00CB418A"/>
    <w:rsid w:val="00CB4EC5"/>
    <w:rsid w:val="00CB5317"/>
    <w:rsid w:val="00CC14E2"/>
    <w:rsid w:val="00CC24E2"/>
    <w:rsid w:val="00CC6B33"/>
    <w:rsid w:val="00CD2710"/>
    <w:rsid w:val="00CD280B"/>
    <w:rsid w:val="00CD367A"/>
    <w:rsid w:val="00CD41AD"/>
    <w:rsid w:val="00CD4DF3"/>
    <w:rsid w:val="00CD4F9D"/>
    <w:rsid w:val="00CD5577"/>
    <w:rsid w:val="00CD5DED"/>
    <w:rsid w:val="00CD602A"/>
    <w:rsid w:val="00CD7711"/>
    <w:rsid w:val="00CE3906"/>
    <w:rsid w:val="00CE7285"/>
    <w:rsid w:val="00CF14FA"/>
    <w:rsid w:val="00CF22AC"/>
    <w:rsid w:val="00CF39A6"/>
    <w:rsid w:val="00CF3C4F"/>
    <w:rsid w:val="00CF516C"/>
    <w:rsid w:val="00CF75A2"/>
    <w:rsid w:val="00CF7EBE"/>
    <w:rsid w:val="00D01859"/>
    <w:rsid w:val="00D02C07"/>
    <w:rsid w:val="00D03D9C"/>
    <w:rsid w:val="00D044BF"/>
    <w:rsid w:val="00D05FFF"/>
    <w:rsid w:val="00D07FEF"/>
    <w:rsid w:val="00D10EE5"/>
    <w:rsid w:val="00D11C2A"/>
    <w:rsid w:val="00D13A92"/>
    <w:rsid w:val="00D13B5A"/>
    <w:rsid w:val="00D154D2"/>
    <w:rsid w:val="00D15DE4"/>
    <w:rsid w:val="00D16B2A"/>
    <w:rsid w:val="00D20B00"/>
    <w:rsid w:val="00D239CC"/>
    <w:rsid w:val="00D25478"/>
    <w:rsid w:val="00D25F09"/>
    <w:rsid w:val="00D327DF"/>
    <w:rsid w:val="00D334A6"/>
    <w:rsid w:val="00D33987"/>
    <w:rsid w:val="00D34016"/>
    <w:rsid w:val="00D354A4"/>
    <w:rsid w:val="00D36303"/>
    <w:rsid w:val="00D36BD2"/>
    <w:rsid w:val="00D36C6F"/>
    <w:rsid w:val="00D3720A"/>
    <w:rsid w:val="00D37C5B"/>
    <w:rsid w:val="00D405E2"/>
    <w:rsid w:val="00D405FF"/>
    <w:rsid w:val="00D42714"/>
    <w:rsid w:val="00D42CE2"/>
    <w:rsid w:val="00D43144"/>
    <w:rsid w:val="00D439EC"/>
    <w:rsid w:val="00D44512"/>
    <w:rsid w:val="00D44A13"/>
    <w:rsid w:val="00D45608"/>
    <w:rsid w:val="00D461A8"/>
    <w:rsid w:val="00D51A4E"/>
    <w:rsid w:val="00D55509"/>
    <w:rsid w:val="00D5632C"/>
    <w:rsid w:val="00D56ABE"/>
    <w:rsid w:val="00D57964"/>
    <w:rsid w:val="00D6085B"/>
    <w:rsid w:val="00D70D99"/>
    <w:rsid w:val="00D71848"/>
    <w:rsid w:val="00D74054"/>
    <w:rsid w:val="00D75A04"/>
    <w:rsid w:val="00D765DB"/>
    <w:rsid w:val="00D76A63"/>
    <w:rsid w:val="00D772D5"/>
    <w:rsid w:val="00D844AD"/>
    <w:rsid w:val="00D84523"/>
    <w:rsid w:val="00D85128"/>
    <w:rsid w:val="00D85EF9"/>
    <w:rsid w:val="00D86CAB"/>
    <w:rsid w:val="00D86EC8"/>
    <w:rsid w:val="00D90760"/>
    <w:rsid w:val="00D90936"/>
    <w:rsid w:val="00D94187"/>
    <w:rsid w:val="00D94820"/>
    <w:rsid w:val="00D94D81"/>
    <w:rsid w:val="00D966B5"/>
    <w:rsid w:val="00D96C33"/>
    <w:rsid w:val="00D97B38"/>
    <w:rsid w:val="00DA4723"/>
    <w:rsid w:val="00DB0021"/>
    <w:rsid w:val="00DB1020"/>
    <w:rsid w:val="00DB1688"/>
    <w:rsid w:val="00DB2460"/>
    <w:rsid w:val="00DB4925"/>
    <w:rsid w:val="00DB4A58"/>
    <w:rsid w:val="00DB4D9B"/>
    <w:rsid w:val="00DB5FDC"/>
    <w:rsid w:val="00DB7100"/>
    <w:rsid w:val="00DB7281"/>
    <w:rsid w:val="00DC2D9F"/>
    <w:rsid w:val="00DC3AD0"/>
    <w:rsid w:val="00DC51AE"/>
    <w:rsid w:val="00DC60C9"/>
    <w:rsid w:val="00DC676D"/>
    <w:rsid w:val="00DC6B68"/>
    <w:rsid w:val="00DC6C66"/>
    <w:rsid w:val="00DC7AC4"/>
    <w:rsid w:val="00DC7C0F"/>
    <w:rsid w:val="00DD556C"/>
    <w:rsid w:val="00DD5EF5"/>
    <w:rsid w:val="00DE0542"/>
    <w:rsid w:val="00DE0D9D"/>
    <w:rsid w:val="00DE13D9"/>
    <w:rsid w:val="00DE19C3"/>
    <w:rsid w:val="00DE31A6"/>
    <w:rsid w:val="00DE4D4B"/>
    <w:rsid w:val="00DE5B8E"/>
    <w:rsid w:val="00DE6E6A"/>
    <w:rsid w:val="00DE727A"/>
    <w:rsid w:val="00DF0365"/>
    <w:rsid w:val="00DF2684"/>
    <w:rsid w:val="00DF2F03"/>
    <w:rsid w:val="00DF4647"/>
    <w:rsid w:val="00DF6BAB"/>
    <w:rsid w:val="00DF75C0"/>
    <w:rsid w:val="00DF7738"/>
    <w:rsid w:val="00E02500"/>
    <w:rsid w:val="00E02F0E"/>
    <w:rsid w:val="00E03342"/>
    <w:rsid w:val="00E048E5"/>
    <w:rsid w:val="00E04997"/>
    <w:rsid w:val="00E06CFF"/>
    <w:rsid w:val="00E0752A"/>
    <w:rsid w:val="00E109E9"/>
    <w:rsid w:val="00E1340A"/>
    <w:rsid w:val="00E1370A"/>
    <w:rsid w:val="00E171DA"/>
    <w:rsid w:val="00E17601"/>
    <w:rsid w:val="00E21072"/>
    <w:rsid w:val="00E21ABE"/>
    <w:rsid w:val="00E2435E"/>
    <w:rsid w:val="00E24F65"/>
    <w:rsid w:val="00E25B3A"/>
    <w:rsid w:val="00E26130"/>
    <w:rsid w:val="00E26956"/>
    <w:rsid w:val="00E31635"/>
    <w:rsid w:val="00E32D59"/>
    <w:rsid w:val="00E33D20"/>
    <w:rsid w:val="00E3647A"/>
    <w:rsid w:val="00E36EC0"/>
    <w:rsid w:val="00E37679"/>
    <w:rsid w:val="00E376E4"/>
    <w:rsid w:val="00E377D1"/>
    <w:rsid w:val="00E40791"/>
    <w:rsid w:val="00E41163"/>
    <w:rsid w:val="00E41C20"/>
    <w:rsid w:val="00E422FD"/>
    <w:rsid w:val="00E4258E"/>
    <w:rsid w:val="00E42A47"/>
    <w:rsid w:val="00E43516"/>
    <w:rsid w:val="00E435CB"/>
    <w:rsid w:val="00E470A3"/>
    <w:rsid w:val="00E51FDA"/>
    <w:rsid w:val="00E53975"/>
    <w:rsid w:val="00E54C23"/>
    <w:rsid w:val="00E54DD0"/>
    <w:rsid w:val="00E554AE"/>
    <w:rsid w:val="00E61060"/>
    <w:rsid w:val="00E61F66"/>
    <w:rsid w:val="00E62928"/>
    <w:rsid w:val="00E63BC6"/>
    <w:rsid w:val="00E63C80"/>
    <w:rsid w:val="00E63CD1"/>
    <w:rsid w:val="00E65104"/>
    <w:rsid w:val="00E65521"/>
    <w:rsid w:val="00E66B12"/>
    <w:rsid w:val="00E67CEC"/>
    <w:rsid w:val="00E708FA"/>
    <w:rsid w:val="00E70BD3"/>
    <w:rsid w:val="00E70D9A"/>
    <w:rsid w:val="00E71718"/>
    <w:rsid w:val="00E73696"/>
    <w:rsid w:val="00E73B7B"/>
    <w:rsid w:val="00E748DA"/>
    <w:rsid w:val="00E75D61"/>
    <w:rsid w:val="00E7657E"/>
    <w:rsid w:val="00E823DE"/>
    <w:rsid w:val="00E82B5D"/>
    <w:rsid w:val="00E83A9F"/>
    <w:rsid w:val="00E83B1D"/>
    <w:rsid w:val="00E8522C"/>
    <w:rsid w:val="00E85F21"/>
    <w:rsid w:val="00E869D3"/>
    <w:rsid w:val="00E90939"/>
    <w:rsid w:val="00E93F9C"/>
    <w:rsid w:val="00E946AD"/>
    <w:rsid w:val="00E95932"/>
    <w:rsid w:val="00E97F0C"/>
    <w:rsid w:val="00EA0AB7"/>
    <w:rsid w:val="00EA11CF"/>
    <w:rsid w:val="00EA2584"/>
    <w:rsid w:val="00EA2F93"/>
    <w:rsid w:val="00EA572D"/>
    <w:rsid w:val="00EA6AB3"/>
    <w:rsid w:val="00EA7795"/>
    <w:rsid w:val="00EB0C4A"/>
    <w:rsid w:val="00EB1FA3"/>
    <w:rsid w:val="00EB6D04"/>
    <w:rsid w:val="00EC0177"/>
    <w:rsid w:val="00EC4C50"/>
    <w:rsid w:val="00EC5C3D"/>
    <w:rsid w:val="00EC63EC"/>
    <w:rsid w:val="00EC6C46"/>
    <w:rsid w:val="00EC70D9"/>
    <w:rsid w:val="00EC71BE"/>
    <w:rsid w:val="00EC78E8"/>
    <w:rsid w:val="00ED082C"/>
    <w:rsid w:val="00ED40E9"/>
    <w:rsid w:val="00ED46B4"/>
    <w:rsid w:val="00ED5489"/>
    <w:rsid w:val="00ED61B6"/>
    <w:rsid w:val="00ED64BB"/>
    <w:rsid w:val="00ED7289"/>
    <w:rsid w:val="00ED75D2"/>
    <w:rsid w:val="00EE33A0"/>
    <w:rsid w:val="00EE56B6"/>
    <w:rsid w:val="00EE5FA5"/>
    <w:rsid w:val="00EE6AFD"/>
    <w:rsid w:val="00EE7CE3"/>
    <w:rsid w:val="00EE7FBC"/>
    <w:rsid w:val="00EF048C"/>
    <w:rsid w:val="00EF0F2F"/>
    <w:rsid w:val="00EF1120"/>
    <w:rsid w:val="00EF1455"/>
    <w:rsid w:val="00EF1B6E"/>
    <w:rsid w:val="00EF2140"/>
    <w:rsid w:val="00EF41A9"/>
    <w:rsid w:val="00EF586A"/>
    <w:rsid w:val="00EF59B0"/>
    <w:rsid w:val="00EF79EA"/>
    <w:rsid w:val="00F00104"/>
    <w:rsid w:val="00F02D3A"/>
    <w:rsid w:val="00F03346"/>
    <w:rsid w:val="00F0479C"/>
    <w:rsid w:val="00F05A2E"/>
    <w:rsid w:val="00F06D61"/>
    <w:rsid w:val="00F10BCB"/>
    <w:rsid w:val="00F1157E"/>
    <w:rsid w:val="00F13A54"/>
    <w:rsid w:val="00F14730"/>
    <w:rsid w:val="00F15818"/>
    <w:rsid w:val="00F16276"/>
    <w:rsid w:val="00F16BAD"/>
    <w:rsid w:val="00F21091"/>
    <w:rsid w:val="00F2371E"/>
    <w:rsid w:val="00F23C5E"/>
    <w:rsid w:val="00F26149"/>
    <w:rsid w:val="00F27B7B"/>
    <w:rsid w:val="00F27E25"/>
    <w:rsid w:val="00F30CA2"/>
    <w:rsid w:val="00F30ED8"/>
    <w:rsid w:val="00F31CFA"/>
    <w:rsid w:val="00F3265C"/>
    <w:rsid w:val="00F33883"/>
    <w:rsid w:val="00F368CE"/>
    <w:rsid w:val="00F402BA"/>
    <w:rsid w:val="00F40D36"/>
    <w:rsid w:val="00F41523"/>
    <w:rsid w:val="00F45A3E"/>
    <w:rsid w:val="00F46237"/>
    <w:rsid w:val="00F51436"/>
    <w:rsid w:val="00F534EE"/>
    <w:rsid w:val="00F53C2C"/>
    <w:rsid w:val="00F54320"/>
    <w:rsid w:val="00F557E6"/>
    <w:rsid w:val="00F55C19"/>
    <w:rsid w:val="00F57DCE"/>
    <w:rsid w:val="00F61B2A"/>
    <w:rsid w:val="00F621DD"/>
    <w:rsid w:val="00F63C3B"/>
    <w:rsid w:val="00F6700B"/>
    <w:rsid w:val="00F701CE"/>
    <w:rsid w:val="00F70273"/>
    <w:rsid w:val="00F71E1C"/>
    <w:rsid w:val="00F72A68"/>
    <w:rsid w:val="00F72B5A"/>
    <w:rsid w:val="00F7580A"/>
    <w:rsid w:val="00F7630A"/>
    <w:rsid w:val="00F77DB1"/>
    <w:rsid w:val="00F80564"/>
    <w:rsid w:val="00F80B12"/>
    <w:rsid w:val="00F825B7"/>
    <w:rsid w:val="00F87BF4"/>
    <w:rsid w:val="00F91C7C"/>
    <w:rsid w:val="00F92574"/>
    <w:rsid w:val="00F930BC"/>
    <w:rsid w:val="00F93A75"/>
    <w:rsid w:val="00F93B9A"/>
    <w:rsid w:val="00F94137"/>
    <w:rsid w:val="00F94F4D"/>
    <w:rsid w:val="00F95826"/>
    <w:rsid w:val="00F9778A"/>
    <w:rsid w:val="00F97C65"/>
    <w:rsid w:val="00FA0F5C"/>
    <w:rsid w:val="00FA12F2"/>
    <w:rsid w:val="00FA447D"/>
    <w:rsid w:val="00FA69AE"/>
    <w:rsid w:val="00FA6F5C"/>
    <w:rsid w:val="00FB1BD7"/>
    <w:rsid w:val="00FB2337"/>
    <w:rsid w:val="00FB257D"/>
    <w:rsid w:val="00FB2CE1"/>
    <w:rsid w:val="00FB4087"/>
    <w:rsid w:val="00FB44FF"/>
    <w:rsid w:val="00FB4F0F"/>
    <w:rsid w:val="00FB5D7D"/>
    <w:rsid w:val="00FB6F65"/>
    <w:rsid w:val="00FB7107"/>
    <w:rsid w:val="00FC054B"/>
    <w:rsid w:val="00FC0A7F"/>
    <w:rsid w:val="00FC0F1D"/>
    <w:rsid w:val="00FC1F92"/>
    <w:rsid w:val="00FC6089"/>
    <w:rsid w:val="00FC6871"/>
    <w:rsid w:val="00FD0ADC"/>
    <w:rsid w:val="00FD10CB"/>
    <w:rsid w:val="00FD1A59"/>
    <w:rsid w:val="00FD2FB3"/>
    <w:rsid w:val="00FD4266"/>
    <w:rsid w:val="00FD5395"/>
    <w:rsid w:val="00FE09FA"/>
    <w:rsid w:val="00FE1E24"/>
    <w:rsid w:val="00FE2FED"/>
    <w:rsid w:val="00FE34C5"/>
    <w:rsid w:val="00FE5037"/>
    <w:rsid w:val="00FE528A"/>
    <w:rsid w:val="00FE5F4D"/>
    <w:rsid w:val="00FE6FC8"/>
    <w:rsid w:val="00FE7A1A"/>
    <w:rsid w:val="00FF146B"/>
    <w:rsid w:val="00FF17C8"/>
    <w:rsid w:val="00FF2565"/>
    <w:rsid w:val="00FF2878"/>
    <w:rsid w:val="00FF29EE"/>
    <w:rsid w:val="00FF5E1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5E27FC-326A-41E8-B8B1-BE56C697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3C0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11164C"/>
    <w:pPr>
      <w:spacing w:before="120" w:after="60" w:line="260" w:lineRule="exact"/>
      <w:outlineLvl w:val="3"/>
    </w:pPr>
    <w:rPr>
      <w:bCs/>
      <w:color w:val="00000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6D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rsid w:val="00BD627E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NagwekZnak">
    <w:name w:val="Nagłówek Znak"/>
    <w:link w:val="Nagwek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43F39"/>
    <w:pPr>
      <w:spacing w:line="260" w:lineRule="exact"/>
      <w:ind w:left="720"/>
    </w:pPr>
    <w:rPr>
      <w:lang w:val="x-none" w:eastAsia="x-none"/>
    </w:rPr>
  </w:style>
  <w:style w:type="character" w:styleId="Tekstzastpczy">
    <w:name w:val="Placeholder Text"/>
    <w:uiPriority w:val="99"/>
    <w:semiHidden/>
    <w:rsid w:val="00BC2065"/>
    <w:rPr>
      <w:color w:val="808080"/>
    </w:rPr>
  </w:style>
  <w:style w:type="paragraph" w:customStyle="1" w:styleId="StylTekst1WyjustowanyPrzed6pktPo3pkt">
    <w:name w:val="Styl Tekst 1 Wyjustowany Przed:  6 pkt Po:  3 pkt"/>
    <w:basedOn w:val="Normalny"/>
    <w:rsid w:val="000243C0"/>
    <w:pPr>
      <w:spacing w:before="120" w:after="60"/>
      <w:jc w:val="both"/>
    </w:pPr>
    <w:rPr>
      <w:color w:val="000000"/>
      <w:szCs w:val="20"/>
    </w:rPr>
  </w:style>
  <w:style w:type="numbering" w:customStyle="1" w:styleId="Styl2">
    <w:name w:val="Styl2"/>
    <w:uiPriority w:val="99"/>
    <w:rsid w:val="00683D98"/>
    <w:pPr>
      <w:numPr>
        <w:numId w:val="2"/>
      </w:numPr>
    </w:pPr>
  </w:style>
  <w:style w:type="paragraph" w:customStyle="1" w:styleId="Opis">
    <w:name w:val="Opis"/>
    <w:basedOn w:val="Normalny"/>
    <w:link w:val="OpisZnak"/>
    <w:qFormat/>
    <w:rsid w:val="00264F09"/>
    <w:pPr>
      <w:spacing w:line="360" w:lineRule="auto"/>
      <w:ind w:firstLine="425"/>
      <w:jc w:val="both"/>
    </w:pPr>
    <w:rPr>
      <w:sz w:val="22"/>
      <w:szCs w:val="22"/>
      <w:lang w:val="x-none" w:eastAsia="x-none"/>
    </w:rPr>
  </w:style>
  <w:style w:type="character" w:customStyle="1" w:styleId="OpisZnak">
    <w:name w:val="Opis Znak"/>
    <w:link w:val="Opis"/>
    <w:rsid w:val="00264F09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AF472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F472D"/>
    <w:rPr>
      <w:rFonts w:ascii="Arial" w:hAnsi="Arial"/>
      <w:sz w:val="1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6C54B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6C54B9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84963"/>
    <w:rPr>
      <w:rFonts w:ascii="Arial" w:hAnsi="Arial"/>
      <w:sz w:val="18"/>
      <w:szCs w:val="24"/>
    </w:rPr>
  </w:style>
  <w:style w:type="paragraph" w:styleId="Tekstpodstawowy2">
    <w:name w:val="Body Text 2"/>
    <w:basedOn w:val="Normalny"/>
    <w:link w:val="Tekstpodstawowy2Znak"/>
    <w:rsid w:val="00B600E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B600E3"/>
    <w:rPr>
      <w:rFonts w:ascii="Arial" w:hAnsi="Arial"/>
      <w:sz w:val="18"/>
      <w:szCs w:val="24"/>
    </w:rPr>
  </w:style>
  <w:style w:type="paragraph" w:styleId="Tekstblokowy">
    <w:name w:val="Block Text"/>
    <w:basedOn w:val="Normalny"/>
    <w:rsid w:val="005734D8"/>
    <w:pPr>
      <w:tabs>
        <w:tab w:val="left" w:pos="497"/>
        <w:tab w:val="left" w:pos="781"/>
      </w:tabs>
      <w:spacing w:line="360" w:lineRule="auto"/>
      <w:ind w:left="60" w:right="74"/>
    </w:pPr>
    <w:rPr>
      <w:rFonts w:ascii="Times New Roman" w:hAnsi="Times New Roman"/>
      <w:sz w:val="24"/>
      <w:szCs w:val="20"/>
    </w:rPr>
  </w:style>
  <w:style w:type="character" w:customStyle="1" w:styleId="Nagwek5Znak">
    <w:name w:val="Nagłówek 5 Znak"/>
    <w:link w:val="Nagwek5"/>
    <w:semiHidden/>
    <w:rsid w:val="00356D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kocowego">
    <w:name w:val="endnote text"/>
    <w:basedOn w:val="Normalny"/>
    <w:link w:val="TekstprzypisukocowegoZnak"/>
    <w:rsid w:val="00800FA1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800FA1"/>
    <w:rPr>
      <w:rFonts w:ascii="Arial" w:hAnsi="Arial"/>
    </w:rPr>
  </w:style>
  <w:style w:type="character" w:styleId="Odwoanieprzypisukocowego">
    <w:name w:val="endnote reference"/>
    <w:rsid w:val="00800FA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F004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8F0044"/>
    <w:rPr>
      <w:rFonts w:ascii="Arial" w:hAnsi="Arial"/>
    </w:rPr>
  </w:style>
  <w:style w:type="character" w:styleId="Odwoanieprzypisudolnego">
    <w:name w:val="footnote reference"/>
    <w:rsid w:val="008F0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Procedura%20og&#243;lna%20zarz&#261;dzania%20dokumentacj&#261;%20w%20PGE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0F2DC6A487E49A8BB5B4BACA03287" ma:contentTypeVersion="12" ma:contentTypeDescription="Create a new document." ma:contentTypeScope="" ma:versionID="686e32fb66dad27a19d26320f431ecd8">
  <xsd:schema xmlns:xsd="http://www.w3.org/2001/XMLSchema" xmlns:xs="http://www.w3.org/2001/XMLSchema" xmlns:p="http://schemas.microsoft.com/office/2006/metadata/properties" xmlns:ns1="01b319b1-a28b-49c7-8584-959da096a7e0" xmlns:ns2="http://schemas.microsoft.com/sharepoint/v3" xmlns:ns3="82ae7c10-ca47-4459-80bb-12a81eb0d8a3" targetNamespace="http://schemas.microsoft.com/office/2006/metadata/properties" ma:root="true" ma:fieldsID="85a19e1a6c817a400f700dd31ed7e98d" ns1:_="" ns2:_="" ns3:_="">
    <xsd:import namespace="01b319b1-a28b-49c7-8584-959da096a7e0"/>
    <xsd:import namespace="http://schemas.microsoft.com/sharepoint/v3"/>
    <xsd:import namespace="82ae7c10-ca47-4459-80bb-12a81eb0d8a3"/>
    <xsd:element name="properties">
      <xsd:complexType>
        <xsd:sequence>
          <xsd:element name="documentManagement">
            <xsd:complexType>
              <xsd:all>
                <xsd:element ref="ns1:Tytu_x0142_" minOccurs="0"/>
                <xsd:element ref="ns1:Typ_x0020_dokumentu" minOccurs="0"/>
                <xsd:element ref="ns1:Rodzaj_x0020_dokumentu" minOccurs="0"/>
                <xsd:element ref="ns3:W_x0142_a_x015b_cicie" minOccurs="0"/>
                <xsd:element ref="ns3:Mega_x0020_proces" minOccurs="0"/>
                <xsd:element ref="ns1:Obowi_x0105_zuje_x0020_od" minOccurs="0"/>
                <xsd:element ref="ns1:Status" minOccurs="0"/>
                <xsd:element ref="ns2:PublishingStartDate" minOccurs="0"/>
                <xsd:element ref="ns2:PublishingExpirationDate" minOccurs="0"/>
                <xsd:element ref="ns3:w_x0142_" minOccurs="0"/>
                <xsd:element ref="ns1:Mega_x0020_proces_x003a_Podpro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9b1-a28b-49c7-8584-959da096a7e0" elementFormDefault="qualified">
    <xsd:import namespace="http://schemas.microsoft.com/office/2006/documentManagement/types"/>
    <xsd:import namespace="http://schemas.microsoft.com/office/infopath/2007/PartnerControls"/>
    <xsd:element name="Tytu_x0142_" ma:index="0" nillable="true" ma:displayName="Oznaczenie" ma:description="format przykładowy: REG/001/2013" ma:internalName="Tytu_x0142_">
      <xsd:simpleType>
        <xsd:restriction base="dms:Text">
          <xsd:maxLength value="50"/>
        </xsd:restriction>
      </xsd:simpleType>
    </xsd:element>
    <xsd:element name="Typ_x0020_dokumentu" ma:index="3" nillable="true" ma:displayName="Typ dokumentu" ma:format="RadioButtons" ma:internalName="Typ_x0020_dokumentu">
      <xsd:simpleType>
        <xsd:restriction base="dms:Choice">
          <xsd:enumeration value="Główny"/>
          <xsd:enumeration value="Załącznik"/>
        </xsd:restriction>
      </xsd:simpleType>
    </xsd:element>
    <xsd:element name="Rodzaj_x0020_dokumentu" ma:index="4" nillable="true" ma:displayName="Rodzaj dokumentu" ma:format="Dropdown" ma:internalName="Rodzaj_x0020_dokumentu">
      <xsd:simpleType>
        <xsd:restriction base="dms:Choice">
          <xsd:enumeration value="I. Polityki i Regulaminy"/>
          <xsd:enumeration value="II. Procedury Ogólne"/>
          <xsd:enumeration value="III. Procedury"/>
          <xsd:enumeration value="IV. Instrukcje"/>
          <xsd:enumeration value="V. Mapy i karty procesów"/>
          <xsd:enumeration value="VII. Słownik skrótów i definicji"/>
        </xsd:restriction>
      </xsd:simpleType>
    </xsd:element>
    <xsd:element name="Obowi_x0105_zuje_x0020_od" ma:index="7" nillable="true" ma:displayName="Obowiązuje od" ma:format="DateOnly" ma:internalName="Obowi_x0105_zuje_x0020_od">
      <xsd:simpleType>
        <xsd:restriction base="dms:DateTime"/>
      </xsd:simpleType>
    </xsd:element>
    <xsd:element name="Status" ma:index="8" nillable="true" ma:displayName="Status" ma:format="Dropdown" ma:internalName="Status">
      <xsd:simpleType>
        <xsd:restriction base="dms:Choice">
          <xsd:enumeration value="aktualny"/>
          <xsd:enumeration value="w trakcie aktualizacji"/>
          <xsd:enumeration value="nieaktualny"/>
        </xsd:restriction>
      </xsd:simpleType>
    </xsd:element>
    <xsd:element name="Mega_x0020_proces_x003a_Podproces" ma:index="19" nillable="true" ma:displayName="Mega proces:Podproces" ma:list="{2e6e9a8d-ed96-4ff1-a889-4431590f4e48}" ma:internalName="Mega_x0020_proces_x003a_Podproces" ma:readOnly="true" ma:showField="Podproces" ma:web="85bd75cd-ffe4-4712-b9e1-96367db4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7c10-ca47-4459-80bb-12a81eb0d8a3" elementFormDefault="qualified">
    <xsd:import namespace="http://schemas.microsoft.com/office/2006/documentManagement/types"/>
    <xsd:import namespace="http://schemas.microsoft.com/office/infopath/2007/PartnerControls"/>
    <xsd:element name="W_x0142_a_x015b_cicie" ma:index="5" nillable="true" ma:displayName="Właściciel" ma:indexed="true" ma:list="{76c8d9fa-f78c-4a6e-8680-72c565cd4426}" ma:internalName="W_x0142_a_x015b_cicie" ma:readOnly="false" ma:showField="Title" ma:web="85bd75cd-ffe4-4712-b9e1-96367db46da4">
      <xsd:simpleType>
        <xsd:restriction base="dms:Lookup"/>
      </xsd:simpleType>
    </xsd:element>
    <xsd:element name="Mega_x0020_proces" ma:index="6" nillable="true" ma:displayName="Mega proces" ma:list="{2e6e9a8d-ed96-4ff1-a889-4431590f4e48}" ma:internalName="Mega_x0020_proces" ma:readOnly="false" ma:showField="Title" ma:web="85bd75cd-ffe4-4712-b9e1-96367db4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_x0142_" ma:index="18" nillable="true" ma:displayName="wł" ma:list="{7a90e7f0-6de5-4b81-9f46-c6e65b96f1b6}" ma:internalName="w_x0142_" ma:showField="Nazwa_x0020_i_x0020_skr_x00f3_t_" ma:web="85bd75cd-ffe4-4712-b9e1-96367db46d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_x0142_ xmlns="82ae7c10-ca47-4459-80bb-12a81eb0d8a3" xsi:nil="true"/>
    <Mega_x0020_proces xmlns="82ae7c10-ca47-4459-80bb-12a81eb0d8a3">
      <Value>86</Value>
    </Mega_x0020_proces>
    <Status xmlns="01b319b1-a28b-49c7-8584-959da096a7e0">Szybka Zmiana</Status>
    <W_x0142_a_x015b_cicie xmlns="82ae7c10-ca47-4459-80bb-12a81eb0d8a3" xsi:nil="true"/>
    <Typ_x0020_dokumentu xmlns="01b319b1-a28b-49c7-8584-959da096a7e0" xsi:nil="true"/>
    <Tytu_x0142_ xmlns="01b319b1-a28b-49c7-8584-959da096a7e0" xsi:nil="true"/>
    <PublishingExpirationDate xmlns="http://schemas.microsoft.com/sharepoint/v3" xsi:nil="true"/>
    <PublishingStartDate xmlns="http://schemas.microsoft.com/sharepoint/v3" xsi:nil="true"/>
    <Obowi_x0105_zuje_x0020_od xmlns="01b319b1-a28b-49c7-8584-959da096a7e0" xsi:nil="true"/>
    <Rodzaj_x0020_dokumentu xmlns="01b319b1-a28b-49c7-8584-959da096a7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7FF3-7502-4761-9128-896F61281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F17E76-3004-4A09-89FF-C5C520DB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319b1-a28b-49c7-8584-959da096a7e0"/>
    <ds:schemaRef ds:uri="http://schemas.microsoft.com/sharepoint/v3"/>
    <ds:schemaRef ds:uri="82ae7c10-ca47-4459-80bb-12a81eb0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7BE57-6DD6-4B90-BF69-FD726D4A4528}">
  <ds:schemaRefs>
    <ds:schemaRef ds:uri="http://schemas.microsoft.com/office/2006/metadata/properties"/>
    <ds:schemaRef ds:uri="http://schemas.microsoft.com/office/infopath/2007/PartnerControls"/>
    <ds:schemaRef ds:uri="82ae7c10-ca47-4459-80bb-12a81eb0d8a3"/>
    <ds:schemaRef ds:uri="01b319b1-a28b-49c7-8584-959da096a7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334FB6-8D6A-429C-9572-5DEEB2144F5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2EE8E0-042E-4B02-A743-30759855A1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792B2C7-4A1D-4E9D-8411-9DAE56C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ogólna zarządzania dokumentacją w PGE_25062013.dotx</Template>
  <TotalTime>0</TotalTime>
  <Pages>6</Pages>
  <Words>2086</Words>
  <Characters>15646</Characters>
  <Application>Microsoft Office Word</Application>
  <DocSecurity>0</DocSecurity>
  <Lines>265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Szlom</dc:creator>
  <cp:keywords/>
  <dc:description/>
  <cp:lastModifiedBy>Gozdek, Malgorzata (Chorula) POL</cp:lastModifiedBy>
  <cp:revision>2</cp:revision>
  <cp:lastPrinted>2018-12-09T00:59:00Z</cp:lastPrinted>
  <dcterms:created xsi:type="dcterms:W3CDTF">2019-02-21T13:45:00Z</dcterms:created>
  <dcterms:modified xsi:type="dcterms:W3CDTF">2019-02-21T13:45:00Z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0x010100F2C0F2DC6A487E49A8BB5B4BACA03287</vt:lpwstr>
  </property>
  <property fmtid="{D5CDD505-2E9C-101B-9397-08002B2CF9AE}" pid="3" name="Forward to">
    <vt:lpwstr/>
  </property>
  <property fmtid="{D5CDD505-2E9C-101B-9397-08002B2CF9AE}" pid="4" name="Title">
    <vt:lpwstr>INSTRUKCJA POSTĘPOWANIE Z DOKUMENTACJĄ TECHNICZNĄ, GEODEZYJNO–KARTOGRAFICZNĄ I GEOLOGICZNĄ W PGE GÓRNICTWO I ENERGETYKA KONWENCJONALNA S.A. – ODDZIAŁ ELEKTROWNIA BEŁCHATÓW</vt:lpwstr>
  </property>
  <property fmtid="{D5CDD505-2E9C-101B-9397-08002B2CF9AE}" pid="5" name="Status">
    <vt:lpwstr>Zakończony</vt:lpwstr>
  </property>
</Properties>
</file>