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4A63" w:rsidRDefault="00C24A63" w:rsidP="00C24A63">
      <w:pPr>
        <w:jc w:val="center"/>
        <w:rPr>
          <w:rFonts w:ascii="Arial" w:hAnsi="Arial" w:cs="Arial"/>
          <w:sz w:val="24"/>
          <w:szCs w:val="24"/>
        </w:rPr>
      </w:pPr>
      <w:r w:rsidRPr="00C24A63">
        <w:rPr>
          <w:rFonts w:ascii="Arial" w:hAnsi="Arial" w:cs="Arial"/>
          <w:sz w:val="24"/>
          <w:szCs w:val="24"/>
        </w:rPr>
        <w:t>PRZEDMIAR</w:t>
      </w:r>
    </w:p>
    <w:p w:rsidR="00C24A63" w:rsidRPr="00C24A63" w:rsidRDefault="00C24A63" w:rsidP="00C24A63">
      <w:pPr>
        <w:rPr>
          <w:rFonts w:ascii="Arial" w:hAnsi="Arial" w:cs="Arial"/>
          <w:sz w:val="24"/>
          <w:szCs w:val="24"/>
        </w:rPr>
      </w:pPr>
      <w:r w:rsidRPr="00C24A63">
        <w:rPr>
          <w:rFonts w:ascii="Arial" w:hAnsi="Arial" w:cs="Arial"/>
          <w:sz w:val="24"/>
          <w:szCs w:val="24"/>
        </w:rPr>
        <w:t>Roboty konserwacyjno naprawcze ogólnobudowlane  ogrodzenie ujęcia wody  strzelnica</w:t>
      </w:r>
      <w:r>
        <w:rPr>
          <w:rFonts w:ascii="Arial" w:hAnsi="Arial" w:cs="Arial"/>
          <w:sz w:val="24"/>
          <w:szCs w:val="24"/>
        </w:rPr>
        <w:t xml:space="preserve">  </w:t>
      </w:r>
      <w:r w:rsidRPr="00C24A63">
        <w:rPr>
          <w:rFonts w:ascii="Arial" w:hAnsi="Arial" w:cs="Arial"/>
          <w:sz w:val="24"/>
          <w:szCs w:val="24"/>
        </w:rPr>
        <w:t>Czerwieńsk</w:t>
      </w:r>
    </w:p>
    <w:p w:rsidR="00C24A63" w:rsidRDefault="00C24A63"/>
    <w:tbl>
      <w:tblPr>
        <w:tblStyle w:val="Tabela-Siatka"/>
        <w:tblW w:w="0" w:type="auto"/>
        <w:tblLook w:val="04A0"/>
      </w:tblPr>
      <w:tblGrid>
        <w:gridCol w:w="480"/>
        <w:gridCol w:w="1182"/>
        <w:gridCol w:w="5188"/>
        <w:gridCol w:w="558"/>
        <w:gridCol w:w="940"/>
        <w:gridCol w:w="940"/>
      </w:tblGrid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Lp.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Podstawa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Opis i wyliczenia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j.m.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Poszcz.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1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 xml:space="preserve"> kalk. własna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Rozbieranie słupków betonowych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szt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9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szt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9,000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9,000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 xml:space="preserve"> kalk. własna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demontaż podkładów drewnianych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22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22,000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22,000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3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 xml:space="preserve"> kalk. własna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Ręczne ścinanie i karczowanie  krzaków ,wykopywanie korzeni drzew,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190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190,000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190,000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4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2-01 0111-02 analogia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Oczyszczenie terenu z pozostałości i  po wykarczowaniu ( gałęzie, korzenie, krzaki, kora ) z wywiezieniem i utylizacją.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190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190,000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190,000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5</w:t>
            </w:r>
          </w:p>
        </w:tc>
        <w:tc>
          <w:tcPr>
            <w:tcW w:w="0" w:type="auto"/>
          </w:tcPr>
          <w:p w:rsidR="00C24A63" w:rsidRPr="00C24A63" w:rsidRDefault="00C24A63" w:rsidP="00503203">
            <w:proofErr w:type="spellStart"/>
            <w:r w:rsidRPr="00C24A63">
              <w:t>KNR-W</w:t>
            </w:r>
            <w:proofErr w:type="spellEnd"/>
            <w:r w:rsidRPr="00C24A63">
              <w:t xml:space="preserve"> 4-01 0101-07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Wyrównanie terenu z grubsza, ze ścięciem wypukłości do 30 cm w gruncie kat. IV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190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190,000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190,000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6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 xml:space="preserve"> kalk. własna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Nawiezienie ziemi samochodami samowyładowczym.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50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50,000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50,000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7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 xml:space="preserve"> kalk. własna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Rozplantowanie ręczne ziemi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50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50,000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50,000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8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2-01 0312-11 analogia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Wykopy pod fundamenty słupków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dół.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25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dół.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25,000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25,000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9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2-31 0702-02 analogia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Ustawienie słupków i zastrzałów w fundamentach słupki ogrodzeniowe panel.6x4cm wys.2,60-3,0m  zastrzały mocować 50cm od górnej krawędzi słupka</w:t>
            </w:r>
            <w:r>
              <w:t xml:space="preserve"> </w:t>
            </w:r>
            <w:r w:rsidRPr="00C24A63">
              <w:t>.Zastosować zastrzały  na narożnikach słupków oraz przy  furtce</w:t>
            </w:r>
            <w:r>
              <w:t xml:space="preserve"> </w:t>
            </w:r>
            <w:r w:rsidRPr="00C24A63">
              <w:t>.Górna część słupków  zakończona  wspawaną zaślepką ocynkowaną.  zastrzały - 10 szt  słupki - 25 szt.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szt.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35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szt.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35,000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35,000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10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2-02 0204-02 analogia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betonowanie fundamentów pod słupki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(0,3*0,3*0,5)*25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1,125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1,125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11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</w:t>
            </w:r>
            <w:r>
              <w:t xml:space="preserve"> </w:t>
            </w:r>
            <w:r w:rsidRPr="00C24A63">
              <w:t>-W 2-02 1802-04 analogia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Montaż paneli ogrodzeniowych ocynkowanych  mocowanymi za pomocą obejm skręcanych śrubami M8x25 z nakrętką zrywalną stal A2  4 obejmy na słupek</w:t>
            </w:r>
            <w:r>
              <w:t xml:space="preserve"> </w:t>
            </w:r>
            <w:r w:rsidRPr="00C24A63">
              <w:t xml:space="preserve">.Wykonawca doliczy do pozycji zakup. (Panel ogrodzeniowy wysokość min. 2m. </w:t>
            </w:r>
            <w:proofErr w:type="spellStart"/>
            <w:r w:rsidRPr="00C24A63">
              <w:t>szer</w:t>
            </w:r>
            <w:proofErr w:type="spellEnd"/>
            <w:r w:rsidRPr="00C24A63">
              <w:t xml:space="preserve"> min.250 m do pobrania z magazynu SOI ).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55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55,000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55,000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12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2-23 0402-04 analogia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 xml:space="preserve">Furtka o wym. 130x200 cm ze słupkami  z kształtowników pełnych  ocynkowanych o wymiarach słupka 100x100 x 3  wypełnienie furtki z prętów stalowych ocynkowanych fi 12 mm ,( rozstaw pomiędzy prętami minimum 5 cm. W środkowej wysokości furtki wspawać kształtownik pełny stalowy ocynkowany 60x60x3   </w:t>
            </w:r>
            <w:proofErr w:type="spellStart"/>
            <w:r w:rsidRPr="00C24A63">
              <w:t>Slupki</w:t>
            </w:r>
            <w:proofErr w:type="spellEnd"/>
            <w:r w:rsidRPr="00C24A63">
              <w:t xml:space="preserve"> furtki wysokości 3 m zadołować w gruncie na głębokość 1,0 m z zabetonowaniem.  .Furtkę wyposażyć w zamek wpuszczany z wkładką patentową  oraz klamkę.  Furtkę umocować na trzech zawiasach.</w:t>
            </w:r>
            <w:r>
              <w:t xml:space="preserve"> </w:t>
            </w:r>
            <w:r w:rsidRPr="00C24A63">
              <w:t>zamontowanych w sposób uniemożliwiający zdjęcie ich poprzez podważenie lub wybicie czopa z zawiasu.  - odległość pomiędzy słupkami ogrodzeniowymi oraz zewnętrznymi krawędziami  furtki, a także   pomiędzy  furtką a podłożem, nie powinna być większa niż 5 cm.  .Wykonawca przed zleceniem wykonania furtki obmiar dokona osobiście.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kpl.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1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kpl.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1,000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1,000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13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2-31 0401-02 analogia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Rowki pod obrzeża betonowe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40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40,000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40,000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14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2-31 0402-03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Ława pod krawężniki betonowa zwykła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40*0,1*0,06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0,240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0,240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15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2-31 0407-01 analogia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Obrzeża betonowe o wymiarach 100x20x6 cm na podsypce piaskowej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20*2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40,000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40,000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16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2-31 0802-01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Ręczne rozebranie podbudowy z gruntu stabilizowanego o grubości 10 cm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24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24,000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24,000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lastRenderedPageBreak/>
              <w:t>17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2-31 0105-05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Podsypka cementowo-piaskowa z zagęszczeniem ręcznym - 3 cm grubości warstwy po zagęszczeniu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24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24,000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24,000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18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2-31 0511-02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Nawierzchnie z kostki brukowej betonowej o grubości 6 cm na podsypce cementowo-piaskowej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20*1,2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24,000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24,000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19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13-05 1002-01 analogia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Obudowa  studni  z betonu o grubości 20 cm zatartego na gładko ze spadem.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(2,20*2,0)*0,20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0,880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0,880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20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 xml:space="preserve"> kalk. własna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Oznakowanie ujęcia wody znakiem - Teren ochrony  bezpośredniej ujęcia wody podziemnej osobom nieupoważnionym wstęp wzbroniony ZB 11 ( tablica 40x80 cm grubości 5 mm pcv odporna na warunki atmosferyczne )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szt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szt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2,000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2,000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21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2-01 0505-02 analogia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Uporządkowanie i plantowanie terenu po robotach 1 m po zewnętrznej stronie ogrodzenia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43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43,000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43,000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22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4-01 0108-18 analogia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Wywiezienie samochodami samowyłado</w:t>
            </w:r>
            <w:r>
              <w:t>wczymi gruzu z rozbieranych słup</w:t>
            </w:r>
            <w:r w:rsidRPr="00C24A63">
              <w:t>ków żużlobetonowych oraz podkładów na odległość do 1 km wraz z utylizacją.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(0,12*0,12*2,0)*9+(0,24*1,30*0,12)*92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3,704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3,704</w:t>
            </w:r>
          </w:p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>
            <w:r w:rsidRPr="00C24A63">
              <w:t>23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KNR 4-01 0108-20 analogia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Wywiezienie samochodami samowyłado</w:t>
            </w:r>
            <w:r>
              <w:t>wczymi gruzu z rozbieranych słup</w:t>
            </w:r>
            <w:r w:rsidRPr="00C24A63">
              <w:t>ków żużlobetonowych oraz podkładów - za każdy następny 1 km - 29 km. wraz z utylizacją.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RP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(0,12*0,12*2,0)*9+(0,24*1,30*0,12)*92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m3</w:t>
            </w:r>
          </w:p>
        </w:tc>
        <w:tc>
          <w:tcPr>
            <w:tcW w:w="0" w:type="auto"/>
          </w:tcPr>
          <w:p w:rsidR="00C24A63" w:rsidRPr="00C24A63" w:rsidRDefault="00C24A63" w:rsidP="00503203">
            <w:r w:rsidRPr="00C24A63">
              <w:t>3,704</w:t>
            </w:r>
          </w:p>
        </w:tc>
        <w:tc>
          <w:tcPr>
            <w:tcW w:w="0" w:type="auto"/>
          </w:tcPr>
          <w:p w:rsidR="00C24A63" w:rsidRPr="00C24A63" w:rsidRDefault="00C24A63" w:rsidP="00503203"/>
        </w:tc>
      </w:tr>
      <w:tr w:rsidR="00C24A63" w:rsidTr="00C24A63"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/>
        </w:tc>
        <w:tc>
          <w:tcPr>
            <w:tcW w:w="0" w:type="auto"/>
          </w:tcPr>
          <w:p w:rsidR="00C24A63" w:rsidRPr="00C24A63" w:rsidRDefault="00C24A63" w:rsidP="00503203">
            <w:r w:rsidRPr="00C24A63">
              <w:t>RAZEM</w:t>
            </w:r>
          </w:p>
        </w:tc>
        <w:tc>
          <w:tcPr>
            <w:tcW w:w="0" w:type="auto"/>
          </w:tcPr>
          <w:p w:rsidR="00C24A63" w:rsidRDefault="00C24A63" w:rsidP="00503203">
            <w:r w:rsidRPr="00C24A63">
              <w:t>3,704</w:t>
            </w:r>
          </w:p>
        </w:tc>
      </w:tr>
    </w:tbl>
    <w:p w:rsidR="00C24A63" w:rsidRDefault="00C24A63" w:rsidP="00C24A63"/>
    <w:sectPr w:rsidR="00C2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>
    <w:useFELayout/>
  </w:compat>
  <w:rsids>
    <w:rsidRoot w:val="00C24A63"/>
    <w:rsid w:val="00C2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3989</Characters>
  <Application>Microsoft Office Word</Application>
  <DocSecurity>0</DocSecurity>
  <Lines>33</Lines>
  <Paragraphs>9</Paragraphs>
  <ScaleCrop>false</ScaleCrop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W.Michalik</dc:creator>
  <cp:keywords/>
  <dc:description/>
  <cp:lastModifiedBy>W.Michalik</cp:lastModifiedBy>
  <cp:revision>2</cp:revision>
  <dcterms:created xsi:type="dcterms:W3CDTF">2022-05-16T12:18:00Z</dcterms:created>
  <dcterms:modified xsi:type="dcterms:W3CDTF">2022-05-16T12:22:00Z</dcterms:modified>
</cp:coreProperties>
</file>