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5000" w:type="pct"/>
        <w:shd w:val="clear" w:color="auto" w:fill="FFFF00"/>
        <w:tblCellMar>
          <w:left w:w="70" w:type="dxa"/>
          <w:right w:w="70" w:type="dxa"/>
        </w:tblCellMar>
        <w:tblLook w:val="04A0"/>
      </w:tblPr>
      <w:tblGrid>
        <w:gridCol w:w="4018"/>
        <w:gridCol w:w="4743"/>
        <w:gridCol w:w="3216"/>
        <w:gridCol w:w="2167"/>
      </w:tblGrid>
      <w:tr w:rsidR="0092248E" w:rsidRPr="0092248E" w:rsidTr="00815446">
        <w:trPr>
          <w:trHeight w:val="558"/>
        </w:trPr>
        <w:tc>
          <w:tcPr>
            <w:tcW w:w="1420" w:type="pct"/>
            <w:shd w:val="clear" w:color="auto" w:fill="FFFF00"/>
            <w:vAlign w:val="center"/>
          </w:tcPr>
          <w:p w:rsidR="0092248E" w:rsidRPr="00AB5D84" w:rsidRDefault="0092248E" w:rsidP="009224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eastAsia="Times New Roman" w:hAnsi="Calibri" w:cs="Calibri"/>
                <w:b/>
                <w:iCs/>
                <w:sz w:val="18"/>
                <w:szCs w:val="14"/>
                <w:u w:val="single"/>
                <w:bdr w:val="none" w:sz="0" w:space="0" w:color="auto" w:frame="1"/>
                <w:lang w:eastAsia="pl-PL"/>
              </w:rPr>
            </w:pPr>
            <w:r w:rsidRPr="00AB5D84">
              <w:rPr>
                <w:rFonts w:ascii="Calibri" w:eastAsia="Times New Roman" w:hAnsi="Calibri" w:cs="Calibri"/>
                <w:b/>
                <w:iCs/>
                <w:sz w:val="18"/>
                <w:szCs w:val="14"/>
                <w:u w:val="single"/>
                <w:bdr w:val="none" w:sz="0" w:space="0" w:color="auto" w:frame="1"/>
                <w:lang w:eastAsia="pl-PL"/>
              </w:rPr>
              <w:t>Wizualizacja poglądowa elementu dekoracyjnego</w:t>
            </w:r>
          </w:p>
        </w:tc>
        <w:tc>
          <w:tcPr>
            <w:tcW w:w="2814" w:type="pct"/>
            <w:gridSpan w:val="2"/>
            <w:shd w:val="clear" w:color="auto" w:fill="FFFFFF" w:themeFill="background1"/>
            <w:vAlign w:val="center"/>
          </w:tcPr>
          <w:p w:rsidR="0092248E" w:rsidRPr="00AB5D84" w:rsidRDefault="0092248E" w:rsidP="009224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eastAsia="Times New Roman" w:hAnsi="Calibri" w:cs="Calibri"/>
                <w:b/>
                <w:iCs/>
                <w:sz w:val="18"/>
                <w:szCs w:val="14"/>
                <w:u w:val="single"/>
                <w:bdr w:val="none" w:sz="0" w:space="0" w:color="auto" w:frame="1"/>
                <w:lang w:eastAsia="pl-PL"/>
              </w:rPr>
            </w:pPr>
            <w:r w:rsidRPr="00AB5D84">
              <w:rPr>
                <w:rFonts w:ascii="Calibri" w:eastAsia="Times New Roman" w:hAnsi="Calibri" w:cs="Calibri"/>
                <w:b/>
                <w:iCs/>
                <w:sz w:val="18"/>
                <w:szCs w:val="14"/>
                <w:u w:val="single"/>
                <w:bdr w:val="none" w:sz="0" w:space="0" w:color="auto" w:frame="1"/>
                <w:lang w:eastAsia="pl-PL"/>
              </w:rPr>
              <w:t>Wymagania techniczne</w:t>
            </w:r>
          </w:p>
        </w:tc>
        <w:tc>
          <w:tcPr>
            <w:tcW w:w="766" w:type="pct"/>
            <w:shd w:val="clear" w:color="auto" w:fill="FFFFFF" w:themeFill="background1"/>
          </w:tcPr>
          <w:p w:rsidR="0092248E" w:rsidRPr="00AB5D84" w:rsidRDefault="0092248E" w:rsidP="009224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eastAsia="Times New Roman" w:hAnsi="Calibri" w:cs="Calibri"/>
                <w:b/>
                <w:iCs/>
                <w:sz w:val="18"/>
                <w:szCs w:val="14"/>
                <w:u w:val="single"/>
                <w:bdr w:val="none" w:sz="0" w:space="0" w:color="auto" w:frame="1"/>
                <w:lang w:eastAsia="pl-PL"/>
              </w:rPr>
            </w:pPr>
          </w:p>
          <w:p w:rsidR="0092248E" w:rsidRPr="00AB5D84" w:rsidRDefault="0092248E" w:rsidP="009224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eastAsia="Times New Roman" w:hAnsi="Calibri" w:cs="Calibri"/>
                <w:b/>
                <w:iCs/>
                <w:sz w:val="18"/>
                <w:szCs w:val="14"/>
                <w:u w:val="single"/>
                <w:bdr w:val="none" w:sz="0" w:space="0" w:color="auto" w:frame="1"/>
                <w:lang w:eastAsia="pl-PL"/>
              </w:rPr>
            </w:pPr>
          </w:p>
        </w:tc>
      </w:tr>
      <w:tr w:rsidR="0092248E" w:rsidRPr="0092248E" w:rsidTr="00815446">
        <w:trPr>
          <w:trHeight w:val="8221"/>
        </w:trPr>
        <w:tc>
          <w:tcPr>
            <w:tcW w:w="1420" w:type="pct"/>
            <w:shd w:val="clear" w:color="auto" w:fill="FFFF00"/>
            <w:vAlign w:val="center"/>
            <w:hideMark/>
          </w:tcPr>
          <w:p w:rsidR="0092248E" w:rsidRPr="0092248E" w:rsidRDefault="0092248E">
            <w:pPr>
              <w:spacing w:line="240" w:lineRule="auto"/>
              <w:jc w:val="center"/>
              <w:rPr>
                <w:noProof/>
                <w:sz w:val="14"/>
                <w:szCs w:val="14"/>
              </w:rPr>
            </w:pPr>
            <w:r w:rsidRPr="0092248E">
              <w:rPr>
                <w:noProof/>
                <w:sz w:val="14"/>
                <w:szCs w:val="14"/>
                <w:lang w:eastAsia="pl-PL"/>
              </w:rPr>
              <w:drawing>
                <wp:inline distT="0" distB="0" distL="0" distR="0">
                  <wp:extent cx="2414016" cy="3094329"/>
                  <wp:effectExtent l="0" t="0" r="571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107" cy="3113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248E" w:rsidRPr="0092248E" w:rsidRDefault="0092248E">
            <w:pPr>
              <w:spacing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814" w:type="pct"/>
            <w:gridSpan w:val="2"/>
            <w:shd w:val="clear" w:color="auto" w:fill="FFFFFF" w:themeFill="background1"/>
            <w:vAlign w:val="center"/>
          </w:tcPr>
          <w:p w:rsidR="0092248E" w:rsidRPr="0092248E" w:rsidRDefault="0092248E" w:rsidP="00712BDD">
            <w:pPr>
              <w:autoSpaceDE w:val="0"/>
              <w:autoSpaceDN w:val="0"/>
              <w:adjustRightInd w:val="0"/>
              <w:spacing w:line="240" w:lineRule="auto"/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u w:val="single"/>
                <w:bdr w:val="none" w:sz="0" w:space="0" w:color="auto" w:frame="1"/>
                <w:lang w:eastAsia="pl-PL"/>
              </w:rPr>
            </w:pPr>
            <w:bookmarkStart w:id="0" w:name="_Hlk86150377"/>
            <w:r w:rsidRPr="0092248E"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u w:val="single"/>
                <w:bdr w:val="none" w:sz="0" w:space="0" w:color="auto" w:frame="1"/>
                <w:lang w:eastAsia="pl-PL"/>
              </w:rPr>
              <w:t xml:space="preserve">Ul. DWORCOWA </w:t>
            </w:r>
          </w:p>
          <w:p w:rsidR="0092248E" w:rsidRPr="0092248E" w:rsidRDefault="0092248E" w:rsidP="00712BDD">
            <w:pPr>
              <w:autoSpaceDE w:val="0"/>
              <w:autoSpaceDN w:val="0"/>
              <w:adjustRightInd w:val="0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 xml:space="preserve">Dekoracja wolnostojąca w formie tramwaju świetlnego z pantografem, odwzorowanymi kołami i torami, wymagana możliwość wsiadania do środka po schodach, Element wykonany na bazie konstrukcji aluminiowo, lakierowanej proszkowo na kolor złoty. Wymiary: </w:t>
            </w:r>
          </w:p>
          <w:p w:rsidR="0092248E" w:rsidRPr="0092248E" w:rsidRDefault="0092248E" w:rsidP="00712BDD">
            <w:pPr>
              <w:autoSpaceDE w:val="0"/>
              <w:autoSpaceDN w:val="0"/>
              <w:adjustRightInd w:val="0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Wysokość ok. 420cm. Szerokości ok. 270 cm. Długości ok. 600cm.</w:t>
            </w:r>
          </w:p>
          <w:p w:rsidR="0092248E" w:rsidRPr="0092248E" w:rsidRDefault="0092248E" w:rsidP="004C16BD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Tolerancja wymiaru ±3%.</w:t>
            </w:r>
          </w:p>
          <w:p w:rsidR="0092248E" w:rsidRPr="0092248E" w:rsidRDefault="0092248E" w:rsidP="00712BDD">
            <w:pPr>
              <w:autoSpaceDE w:val="0"/>
              <w:autoSpaceDN w:val="0"/>
              <w:adjustRightInd w:val="0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</w:p>
          <w:p w:rsidR="0092248E" w:rsidRPr="0092248E" w:rsidRDefault="0092248E" w:rsidP="00FB2CB8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color w:val="201F1E"/>
                <w:sz w:val="12"/>
                <w:szCs w:val="14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Stelaż wykonany przy użyciu następujących kształtowników i wypełnień:</w:t>
            </w:r>
          </w:p>
          <w:p w:rsidR="0092248E" w:rsidRPr="0092248E" w:rsidRDefault="0092248E" w:rsidP="00FB2CB8">
            <w:pPr>
              <w:pStyle w:val="Akapitzlist"/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Aluminiowy profil 100x100x2 mm – 25 szt.</w:t>
            </w:r>
          </w:p>
          <w:p w:rsidR="0092248E" w:rsidRPr="0092248E" w:rsidRDefault="0092248E" w:rsidP="00FB2CB8">
            <w:pPr>
              <w:pStyle w:val="Akapitzlist"/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Aluminiowy profil 150x150x4 mm – 19 szt.</w:t>
            </w:r>
          </w:p>
          <w:p w:rsidR="0092248E" w:rsidRPr="0092248E" w:rsidRDefault="0092248E" w:rsidP="00FB2CB8">
            <w:pPr>
              <w:pStyle w:val="Akapitzlist"/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Aluminiowy profil 150x150x1,5 mm – 2 szt.</w:t>
            </w:r>
          </w:p>
          <w:p w:rsidR="0092248E" w:rsidRPr="0092248E" w:rsidRDefault="0092248E" w:rsidP="00FB2CB8">
            <w:pPr>
              <w:pStyle w:val="Akapitzlist"/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Aluminiowy profil 80x80x3 mm – 125 szt.</w:t>
            </w:r>
          </w:p>
          <w:p w:rsidR="0092248E" w:rsidRPr="0092248E" w:rsidRDefault="0092248E" w:rsidP="007861BF">
            <w:pPr>
              <w:pStyle w:val="Akapitzlist"/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Aluminiowy profil 20x20x2 mm – 20 szt.</w:t>
            </w:r>
          </w:p>
          <w:p w:rsidR="0092248E" w:rsidRPr="0092248E" w:rsidRDefault="0092248E" w:rsidP="007861BF">
            <w:pPr>
              <w:pStyle w:val="Akapitzlist"/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Aluminiowy profil 40x40x3 mm – 128 szt.</w:t>
            </w:r>
          </w:p>
          <w:p w:rsidR="0092248E" w:rsidRPr="0092248E" w:rsidRDefault="0092248E" w:rsidP="007861BF">
            <w:pPr>
              <w:pStyle w:val="Akapitzlist"/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Aluminiowy profil 30x30x2 mm – 21 szt.</w:t>
            </w:r>
          </w:p>
          <w:p w:rsidR="0092248E" w:rsidRPr="0092248E" w:rsidRDefault="0092248E" w:rsidP="003D28B9">
            <w:pPr>
              <w:pStyle w:val="Akapitzlist"/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Aluminiowy profil 80x20x2 mm – 11 szt.</w:t>
            </w:r>
          </w:p>
          <w:p w:rsidR="0092248E" w:rsidRPr="0092248E" w:rsidRDefault="0092248E" w:rsidP="003D28B9">
            <w:pPr>
              <w:pStyle w:val="Akapitzlist"/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Aluminiowy profil 80x40x3 mm – 21 szt.</w:t>
            </w:r>
          </w:p>
          <w:p w:rsidR="0092248E" w:rsidRPr="0092248E" w:rsidRDefault="0092248E" w:rsidP="003D28B9">
            <w:pPr>
              <w:pStyle w:val="Akapitzlist"/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Aluminiowy profil 20x13x1,2 mm – 13 szt.</w:t>
            </w:r>
          </w:p>
          <w:p w:rsidR="0092248E" w:rsidRPr="0092248E" w:rsidRDefault="0092248E" w:rsidP="00FB2CB8">
            <w:pPr>
              <w:pStyle w:val="Akapitzlist"/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Aluminiowy płaskownik 50x5 mm – 2 szt.</w:t>
            </w:r>
          </w:p>
          <w:p w:rsidR="0092248E" w:rsidRPr="0092248E" w:rsidRDefault="0092248E" w:rsidP="003D28B9">
            <w:pPr>
              <w:pStyle w:val="Akapitzlist"/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Aluminiowy płaskownik 10x4 mm – 8 szt.</w:t>
            </w:r>
          </w:p>
          <w:p w:rsidR="0092248E" w:rsidRPr="0092248E" w:rsidRDefault="0092248E" w:rsidP="003D28B9">
            <w:pPr>
              <w:pStyle w:val="Akapitzlist"/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Aluminiowy płaskownik 80x5 mm – 2 szt.</w:t>
            </w:r>
          </w:p>
          <w:p w:rsidR="0092248E" w:rsidRPr="0092248E" w:rsidRDefault="0092248E" w:rsidP="003D28B9">
            <w:pPr>
              <w:pStyle w:val="Akapitzlist"/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Aluminiowy płaskownik 60x5 mm – 25 szt.</w:t>
            </w:r>
          </w:p>
          <w:p w:rsidR="0092248E" w:rsidRPr="0092248E" w:rsidRDefault="0092248E" w:rsidP="003D28B9">
            <w:pPr>
              <w:pStyle w:val="Akapitzlist"/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Aluminiowy płaskownik 12x4 mm – 7 szt.</w:t>
            </w:r>
          </w:p>
          <w:p w:rsidR="0092248E" w:rsidRPr="0092248E" w:rsidRDefault="0092248E" w:rsidP="003D28B9">
            <w:pPr>
              <w:pStyle w:val="Akapitzlist"/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Aluminiowy płaskownik 100x5 mm – 1 szt.</w:t>
            </w:r>
          </w:p>
          <w:p w:rsidR="0092248E" w:rsidRPr="0092248E" w:rsidRDefault="0092248E" w:rsidP="003D28B9">
            <w:pPr>
              <w:pStyle w:val="Akapitzlist"/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Aluminiowy płaskownik 15x5 mm – 1 szt.</w:t>
            </w:r>
          </w:p>
          <w:p w:rsidR="0092248E" w:rsidRPr="0092248E" w:rsidRDefault="0092248E" w:rsidP="00FB2CB8">
            <w:pPr>
              <w:pStyle w:val="Akapitzlist"/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Aluminiowa Rura 30x3 mm – 2 szt.</w:t>
            </w:r>
          </w:p>
          <w:p w:rsidR="0092248E" w:rsidRPr="0092248E" w:rsidRDefault="0092248E" w:rsidP="003D28B9">
            <w:pPr>
              <w:pStyle w:val="Akapitzlist"/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Aluminiowa Rura 25x2 mm – 5 szt.</w:t>
            </w:r>
          </w:p>
          <w:p w:rsidR="0092248E" w:rsidRPr="0092248E" w:rsidRDefault="0092248E" w:rsidP="00FB2CB8">
            <w:pPr>
              <w:pStyle w:val="Akapitzlist"/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Aluminiowy pręt okrągły fi 6 mm – 1 szt.</w:t>
            </w:r>
          </w:p>
          <w:p w:rsidR="0092248E" w:rsidRPr="0092248E" w:rsidRDefault="0092248E" w:rsidP="00FB2CB8">
            <w:pPr>
              <w:pStyle w:val="Akapitzlist"/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Aluminiowa Blacha 2mm – 68 m2</w:t>
            </w:r>
          </w:p>
          <w:p w:rsidR="0092248E" w:rsidRPr="0092248E" w:rsidRDefault="0092248E" w:rsidP="00FB2CB8">
            <w:pPr>
              <w:pStyle w:val="Akapitzlist"/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Krata pomostowa – 12m2</w:t>
            </w:r>
          </w:p>
          <w:p w:rsidR="0092248E" w:rsidRPr="0092248E" w:rsidRDefault="0092248E" w:rsidP="00712BDD">
            <w:pPr>
              <w:autoSpaceDE w:val="0"/>
              <w:autoSpaceDN w:val="0"/>
              <w:adjustRightInd w:val="0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</w:p>
          <w:p w:rsidR="0092248E" w:rsidRPr="0092248E" w:rsidRDefault="0092248E" w:rsidP="00E738C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Powierzchnie między okami i dachu regularnie wypełnione profesjonalnymi sznurami świetlnymi z diodami</w:t>
            </w:r>
          </w:p>
          <w:p w:rsidR="0092248E" w:rsidRPr="0092248E" w:rsidRDefault="0092248E" w:rsidP="00E738C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 xml:space="preserve">mini LED do użytku zewnętrznego w kolorze ciepłym białym z co 5 diodą migającą w kolorze zimnym białym w łącznej ilości nie mniejszej niż 2480 szt. Diody upięte na </w:t>
            </w:r>
            <w:r w:rsidRPr="0092248E">
              <w:rPr>
                <w:rFonts w:ascii="Calibri" w:eastAsia="Times New Roman" w:hAnsi="Calibri" w:cs="Calibri"/>
                <w:b/>
                <w:bCs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złotym</w:t>
            </w: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 xml:space="preserve"> przewodzie.</w:t>
            </w:r>
          </w:p>
          <w:p w:rsidR="0092248E" w:rsidRPr="0092248E" w:rsidRDefault="0092248E" w:rsidP="00E738C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 xml:space="preserve">Powierzchnie boczne regularnie wypełnione profesjonalnymi sznurami świetlnymi z diodami mini LED do użytku zewnętrznego w kolorze czerwonym </w:t>
            </w:r>
            <w:r w:rsidRPr="0092248E">
              <w:rPr>
                <w:rFonts w:ascii="Calibri" w:eastAsia="Times New Roman" w:hAnsi="Calibri" w:cs="Calibri"/>
                <w:b/>
                <w:bCs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bez diody migającej</w:t>
            </w: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 xml:space="preserve"> w łącznej ilości nie mniejszej niż 1040 szt. Diody upięte na </w:t>
            </w:r>
            <w:r w:rsidRPr="0092248E">
              <w:rPr>
                <w:rFonts w:ascii="Calibri" w:eastAsia="Times New Roman" w:hAnsi="Calibri" w:cs="Calibri"/>
                <w:b/>
                <w:bCs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czerwonym</w:t>
            </w: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 xml:space="preserve"> przewodzie. </w:t>
            </w:r>
          </w:p>
          <w:p w:rsidR="0092248E" w:rsidRPr="0092248E" w:rsidRDefault="0092248E" w:rsidP="00E738C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Dach dookoła podkreślony zieloną, dekoracyjną girlandą o dwukolorowych gałązkach, średnicy 30 cm, ozdobioną równomiernie bombkami nietłukącymi PCV w kolorach złoty połysk fi 120mm min. 38 szt. i czerwony połysk fi 100 mm min. 38 szt., opleciona regularnie profesjonalnymi sznurami świetlnymi z diodami mini LED do użytku zewnętrznego w kolorze białym ciepłym z co 5 diodą migającą w kolorze zimnym białym w łącznej ilości nie mniejszej niż 1120 szt. Diody upięte na zielonym przewodzie.</w:t>
            </w:r>
          </w:p>
          <w:p w:rsidR="0092248E" w:rsidRPr="0092248E" w:rsidRDefault="0092248E" w:rsidP="00E738C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Konstrukcja pantografu i ornamentów barokowych podkreślona profesjonalnym wężem świetlnym LED (30 diod/mb ułożone horyzontalnie) w kolorze zimnym białym. Łączna ilość diod dla tego rodzaju oświetlenia nie mniejsza niż 4710 szt.</w:t>
            </w:r>
          </w:p>
          <w:p w:rsidR="0092248E" w:rsidRPr="0092248E" w:rsidRDefault="0092248E" w:rsidP="00E738C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Okna, wejście, dwa boczne kasetony świetlne, czołowe i tylne kasetony świetlne i elementy dachu podkreślone wężem świetlnym LED (30 diod/mb ułożone horyzontalnie) w kolorze ciepłym białym. Łączna ilość diod dla tego rodzaju oświetlenia nie mniejsza niż 7350 szt.</w:t>
            </w:r>
          </w:p>
          <w:p w:rsidR="0092248E" w:rsidRPr="0092248E" w:rsidRDefault="0092248E" w:rsidP="00E738C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Elementy dodatkowe: kasetony podświetlane przedni i tylny z cyframi „1” na planie elips i napisami „KATOWICE” na planie prostokątów oraz dwa kasetony boczne z cyfrą „1” na planie prostokątów. Złota blacha podświetlona taśmą SMD LED w łącznej ilości nie mniejszej niż 1500 diod.</w:t>
            </w:r>
          </w:p>
          <w:p w:rsidR="0092248E" w:rsidRPr="0092248E" w:rsidRDefault="0092248E" w:rsidP="00E738C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Na przodzie tramwaju przewidziano świecącą lampę imitującą światło drogowe.</w:t>
            </w:r>
          </w:p>
          <w:p w:rsidR="0092248E" w:rsidRPr="0092248E" w:rsidRDefault="0092248E" w:rsidP="00E738C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Powierzchnia boczna tramwaju ozdobiona siatką dekoracyjną PCV z rombowymi okami w kolorze czerwonym.</w:t>
            </w:r>
          </w:p>
          <w:p w:rsidR="0092248E" w:rsidRPr="0092248E" w:rsidRDefault="0092248E" w:rsidP="00E929D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 xml:space="preserve">Powierzchnia sufitu i dachu tramwaju ozdobiona siatką elastyczną dekoracyjną PCV z nieregularnymi okami w kolorze złotym, z zatopionymi drobinkami mieniącego się złota.   </w:t>
            </w:r>
          </w:p>
          <w:p w:rsidR="0092248E" w:rsidRPr="0092248E" w:rsidRDefault="0092248E" w:rsidP="00E738C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Łączna ilość punktów LED dla dekoracji: min. 17240</w:t>
            </w:r>
          </w:p>
          <w:p w:rsidR="0092248E" w:rsidRPr="0092248E" w:rsidRDefault="0092248E" w:rsidP="00E738C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Napięcie pracy instalacji: max. 36V</w:t>
            </w:r>
          </w:p>
          <w:p w:rsidR="0092248E" w:rsidRPr="0092248E" w:rsidRDefault="0092248E" w:rsidP="00E738C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Klasa IP: min. 66</w:t>
            </w:r>
          </w:p>
          <w:p w:rsidR="0092248E" w:rsidRPr="0092248E" w:rsidRDefault="0092248E" w:rsidP="00A84A9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Układ połączony skręcanymi szybko-złączkami umożliwiającymi sprawną wymianę materiału świetlnego oraz zapobiegającymi przenikaniu wilgoci do wewnątrz. Osłona diody wykonana z przezroczystego poliwęglanu w kształcie kapsułki, wypełnione klejem dwuskładnikowym zapewniającym wytrzymałość na wyrywanie.</w:t>
            </w:r>
          </w:p>
          <w:p w:rsidR="0092248E" w:rsidRPr="0092248E" w:rsidRDefault="0092248E" w:rsidP="004C16B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Moc: max. 400W</w:t>
            </w:r>
            <w:bookmarkEnd w:id="0"/>
          </w:p>
          <w:p w:rsidR="0092248E" w:rsidRPr="0092248E" w:rsidRDefault="0092248E" w:rsidP="004C16B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2"/>
                <w:szCs w:val="14"/>
                <w:bdr w:val="none" w:sz="0" w:space="0" w:color="auto" w:frame="1"/>
                <w:lang w:eastAsia="pl-PL"/>
              </w:rPr>
              <w:t>1 szt.</w:t>
            </w:r>
          </w:p>
          <w:p w:rsidR="0092248E" w:rsidRPr="0092248E" w:rsidRDefault="0092248E" w:rsidP="004C16B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</w:p>
          <w:p w:rsidR="0092248E" w:rsidRPr="0092248E" w:rsidRDefault="00815446" w:rsidP="00712BDD">
            <w:pPr>
              <w:spacing w:line="240" w:lineRule="auto"/>
              <w:rPr>
                <w:b/>
                <w:sz w:val="14"/>
                <w:szCs w:val="14"/>
                <w:u w:val="single"/>
              </w:rPr>
            </w:pPr>
            <w:r>
              <w:rPr>
                <w:b/>
                <w:sz w:val="14"/>
                <w:szCs w:val="14"/>
                <w:u w:val="single"/>
              </w:rPr>
              <w:t xml:space="preserve">ZADANIE BĘDZIE </w:t>
            </w:r>
            <w:r w:rsidR="0092248E" w:rsidRPr="0092248E">
              <w:rPr>
                <w:b/>
                <w:sz w:val="14"/>
                <w:szCs w:val="14"/>
                <w:u w:val="single"/>
              </w:rPr>
              <w:t xml:space="preserve"> REALIZOWANE W RAMACH PRAWA OPCJI.</w:t>
            </w:r>
          </w:p>
          <w:p w:rsidR="0092248E" w:rsidRDefault="0092248E" w:rsidP="00712BDD">
            <w:pPr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Pr="0092248E" w:rsidRDefault="00AB5D84" w:rsidP="00712BDD">
            <w:pPr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92248E" w:rsidRPr="0092248E" w:rsidRDefault="0092248E" w:rsidP="00712BDD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766" w:type="pct"/>
            <w:shd w:val="clear" w:color="auto" w:fill="FFFFFF" w:themeFill="background1"/>
          </w:tcPr>
          <w:p w:rsidR="0092248E" w:rsidRPr="0092248E" w:rsidRDefault="0092248E" w:rsidP="00712BDD">
            <w:pPr>
              <w:autoSpaceDE w:val="0"/>
              <w:autoSpaceDN w:val="0"/>
              <w:adjustRightInd w:val="0"/>
              <w:spacing w:line="240" w:lineRule="auto"/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highlight w:val="cyan"/>
                <w:u w:val="single"/>
                <w:bdr w:val="none" w:sz="0" w:space="0" w:color="auto" w:frame="1"/>
                <w:lang w:eastAsia="pl-PL"/>
              </w:rPr>
            </w:pPr>
          </w:p>
        </w:tc>
      </w:tr>
      <w:tr w:rsidR="0092248E" w:rsidRPr="0092248E" w:rsidTr="00815446">
        <w:tc>
          <w:tcPr>
            <w:tcW w:w="1420" w:type="pct"/>
            <w:shd w:val="clear" w:color="auto" w:fill="FFFF00"/>
            <w:hideMark/>
          </w:tcPr>
          <w:p w:rsidR="0092248E" w:rsidRPr="0092248E" w:rsidRDefault="0092248E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:rsidR="0092248E" w:rsidRPr="0092248E" w:rsidRDefault="0092248E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:rsidR="0092248E" w:rsidRPr="0092248E" w:rsidRDefault="0092248E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:rsidR="0092248E" w:rsidRPr="0092248E" w:rsidRDefault="0092248E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:rsidR="0092248E" w:rsidRPr="0092248E" w:rsidRDefault="0092248E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:rsidR="0092248E" w:rsidRPr="0092248E" w:rsidRDefault="0092248E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:rsidR="0092248E" w:rsidRPr="0092248E" w:rsidRDefault="0092248E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:rsidR="0092248E" w:rsidRPr="0092248E" w:rsidRDefault="0092248E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:rsidR="0092248E" w:rsidRPr="0092248E" w:rsidRDefault="0092248E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:rsidR="0092248E" w:rsidRPr="0092248E" w:rsidRDefault="0092248E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92248E">
              <w:rPr>
                <w:noProof/>
                <w:sz w:val="16"/>
                <w:szCs w:val="16"/>
                <w:lang w:eastAsia="pl-PL"/>
              </w:rPr>
              <w:drawing>
                <wp:inline distT="0" distB="0" distL="0" distR="0">
                  <wp:extent cx="1789719" cy="4337913"/>
                  <wp:effectExtent l="0" t="0" r="1270" b="571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950" cy="434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pct"/>
            <w:shd w:val="clear" w:color="auto" w:fill="FFFFFF" w:themeFill="background1"/>
          </w:tcPr>
          <w:p w:rsidR="0092248E" w:rsidRPr="0092248E" w:rsidRDefault="0092248E" w:rsidP="00750AE1">
            <w:pPr>
              <w:autoSpaceDE w:val="0"/>
              <w:autoSpaceDN w:val="0"/>
              <w:adjustRightInd w:val="0"/>
              <w:spacing w:line="240" w:lineRule="auto"/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u w:val="single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u w:val="single"/>
                <w:bdr w:val="none" w:sz="0" w:space="0" w:color="auto" w:frame="1"/>
                <w:lang w:eastAsia="pl-PL"/>
              </w:rPr>
              <w:lastRenderedPageBreak/>
              <w:t xml:space="preserve">Ul. DWORCOWA </w:t>
            </w:r>
          </w:p>
          <w:p w:rsidR="0092248E" w:rsidRPr="0092248E" w:rsidRDefault="0092248E" w:rsidP="00712BDD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lastRenderedPageBreak/>
              <w:t>Element latarniowy 3D świetlny, stojący, okalający słup, złożony z 3 niezależnych części, każda o innej wysokości w kształcie śnieżynek z łodygami w  barokowych ornamentów. Wykonany w oparciu o konstrukcję aluminiową spawaną, lakierowaną proszkowo na kolor złoty.</w:t>
            </w:r>
          </w:p>
          <w:p w:rsidR="0092248E" w:rsidRPr="0092248E" w:rsidRDefault="0092248E" w:rsidP="00460B8C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color w:val="201F1E"/>
                <w:sz w:val="14"/>
                <w:szCs w:val="14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Stelaż wykonany przy użyciu następujących kształtowników:</w:t>
            </w:r>
          </w:p>
          <w:p w:rsidR="0092248E" w:rsidRPr="0092248E" w:rsidRDefault="0092248E" w:rsidP="002E344F">
            <w:pPr>
              <w:pStyle w:val="Akapitzlist"/>
              <w:numPr>
                <w:ilvl w:val="0"/>
                <w:numId w:val="25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Aluminiowy profil 25x25x2 mm – 5 szt.</w:t>
            </w:r>
          </w:p>
          <w:p w:rsidR="0092248E" w:rsidRPr="0092248E" w:rsidRDefault="0092248E" w:rsidP="002E344F">
            <w:pPr>
              <w:pStyle w:val="Akapitzlist"/>
              <w:numPr>
                <w:ilvl w:val="0"/>
                <w:numId w:val="25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Aluminiowy profil 20x20x2 mm – 3 szt.</w:t>
            </w:r>
          </w:p>
          <w:p w:rsidR="0092248E" w:rsidRPr="0092248E" w:rsidRDefault="0092248E" w:rsidP="002E344F">
            <w:pPr>
              <w:pStyle w:val="Akapitzlist"/>
              <w:numPr>
                <w:ilvl w:val="0"/>
                <w:numId w:val="25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Aluminiowy profil 20x13x1,2 mm – 1 szt.</w:t>
            </w:r>
          </w:p>
          <w:p w:rsidR="0092248E" w:rsidRPr="0092248E" w:rsidRDefault="0092248E" w:rsidP="002E344F">
            <w:pPr>
              <w:pStyle w:val="Akapitzlist"/>
              <w:numPr>
                <w:ilvl w:val="0"/>
                <w:numId w:val="25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Aluminiowy profil 15x10x1,5 mm – 1 szt.</w:t>
            </w:r>
          </w:p>
          <w:p w:rsidR="0092248E" w:rsidRPr="0092248E" w:rsidRDefault="0092248E" w:rsidP="002E344F">
            <w:pPr>
              <w:pStyle w:val="Akapitzlist"/>
              <w:numPr>
                <w:ilvl w:val="0"/>
                <w:numId w:val="25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Aluminiowy płaskownik 10x4 mm – 3 szt.</w:t>
            </w:r>
          </w:p>
          <w:p w:rsidR="0092248E" w:rsidRPr="0092248E" w:rsidRDefault="0092248E" w:rsidP="002E344F">
            <w:pPr>
              <w:pStyle w:val="Akapitzlist"/>
              <w:numPr>
                <w:ilvl w:val="0"/>
                <w:numId w:val="25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Aluminiowy płaskownik 20x5 mm – 1 szt.</w:t>
            </w:r>
          </w:p>
          <w:p w:rsidR="0092248E" w:rsidRPr="0092248E" w:rsidRDefault="0092248E" w:rsidP="002E344F">
            <w:pPr>
              <w:pStyle w:val="Akapitzlist"/>
              <w:numPr>
                <w:ilvl w:val="0"/>
                <w:numId w:val="25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Aluminiowa Rura 20x2 mm – 1 szt.</w:t>
            </w:r>
          </w:p>
          <w:p w:rsidR="0092248E" w:rsidRPr="0092248E" w:rsidRDefault="0092248E" w:rsidP="00712BDD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Konstrukcje zapewniają bezinwazyjny systemem montażowy, wsparte obejmami, pozwalającymi na montaż każdego elementu co 120 stopni. </w:t>
            </w:r>
          </w:p>
          <w:p w:rsidR="0092248E" w:rsidRPr="0092248E" w:rsidRDefault="0092248E" w:rsidP="00712BDD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Wymiary pojedynczego skrzydła:</w:t>
            </w:r>
          </w:p>
          <w:p w:rsidR="0092248E" w:rsidRPr="0092248E" w:rsidRDefault="0092248E" w:rsidP="00712BDD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I </w:t>
            </w:r>
          </w:p>
          <w:p w:rsidR="0092248E" w:rsidRPr="0092248E" w:rsidRDefault="0092248E" w:rsidP="00712BDD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Wys. 350 cm</w:t>
            </w:r>
          </w:p>
          <w:p w:rsidR="0092248E" w:rsidRPr="0092248E" w:rsidRDefault="0092248E" w:rsidP="00712BDD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Szer. 130 cm</w:t>
            </w:r>
          </w:p>
          <w:p w:rsidR="0092248E" w:rsidRPr="0092248E" w:rsidRDefault="0092248E" w:rsidP="00712BDD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II</w:t>
            </w:r>
          </w:p>
          <w:p w:rsidR="0092248E" w:rsidRPr="0092248E" w:rsidRDefault="0092248E" w:rsidP="0016454E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Wys. 325 cm</w:t>
            </w:r>
          </w:p>
          <w:p w:rsidR="0092248E" w:rsidRPr="0092248E" w:rsidRDefault="0092248E" w:rsidP="0016454E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Szer. 130 cm</w:t>
            </w:r>
          </w:p>
          <w:p w:rsidR="0092248E" w:rsidRPr="0092248E" w:rsidRDefault="0092248E" w:rsidP="00712BDD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III</w:t>
            </w:r>
          </w:p>
          <w:p w:rsidR="0092248E" w:rsidRPr="0092248E" w:rsidRDefault="0092248E" w:rsidP="0016454E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Wys. 300 cm</w:t>
            </w:r>
          </w:p>
          <w:p w:rsidR="0092248E" w:rsidRPr="0092248E" w:rsidRDefault="0092248E" w:rsidP="0016454E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Szer. 130 cm</w:t>
            </w:r>
          </w:p>
          <w:p w:rsidR="0092248E" w:rsidRPr="0092248E" w:rsidRDefault="0092248E" w:rsidP="00712BDD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</w:p>
          <w:p w:rsidR="0092248E" w:rsidRPr="0092248E" w:rsidRDefault="0092248E" w:rsidP="00712BDD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Tolerancja wymiaru ±3%.</w:t>
            </w:r>
          </w:p>
          <w:p w:rsidR="0092248E" w:rsidRPr="0092248E" w:rsidRDefault="0092248E" w:rsidP="004C16B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Kształt śnieżynek podkreślony wężem świetlnym LED 30 diod/m (ułożonych horyzontalnie) w kolorze białym ciepłym i białym zimnym. Kształt łodyg z ornamentami podkreślony wężem świetlnym LED 30 diod/m (ułożonych horyzontalnie) w kolorze białym ciepłym. Łączna ilość diod dla tego rodzaju oświetlenia nie mniejsza niż 1512 szt.</w:t>
            </w:r>
          </w:p>
          <w:p w:rsidR="0092248E" w:rsidRPr="0092248E" w:rsidRDefault="0092248E" w:rsidP="00712BDD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Tło łodygi równomiernie wypełnione mini diodami LED do użytku zewnętrznego w kolorze białym zimnym z co 5 diodą migającą. Diody upięte na </w:t>
            </w:r>
            <w:r w:rsidRPr="0092248E">
              <w:rPr>
                <w:rFonts w:ascii="Calibri" w:eastAsia="Times New Roman" w:hAnsi="Calibri" w:cs="Calibri"/>
                <w:b/>
                <w:bCs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złotym przewodzie</w:t>
            </w: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. Łączna ilość diod dla tego rodzaju oświetlenia nie mniejsza niż 480 szt.</w:t>
            </w:r>
          </w:p>
          <w:p w:rsidR="0092248E" w:rsidRPr="0092248E" w:rsidRDefault="0092248E" w:rsidP="004C16B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Łączna ilość punktów LED dla dekoracji: min. 1992</w:t>
            </w:r>
          </w:p>
          <w:p w:rsidR="0092248E" w:rsidRPr="0092248E" w:rsidRDefault="0092248E" w:rsidP="004C16B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Napięcie pracy instalacji: max. 36V</w:t>
            </w:r>
          </w:p>
          <w:p w:rsidR="0092248E" w:rsidRPr="0092248E" w:rsidRDefault="0092248E" w:rsidP="004C16B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Klasa IP: min. 66</w:t>
            </w:r>
          </w:p>
          <w:p w:rsidR="0092248E" w:rsidRPr="0092248E" w:rsidRDefault="0092248E" w:rsidP="00A84A9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Układ połączony skręcanymi szybko-złączkami umożliwiającymi sprawną wymianę materiału świetlnego oraz zapobiegającymi przenikaniu wilgoci do wewnątrz. Osłona diody wykonana z przezroczystego poliwęglanu w kształcie kapsułki, wypełnione klejem dwuskładnikowym zapewniającym wytrzymałość na wyrywanie.</w:t>
            </w:r>
          </w:p>
          <w:p w:rsidR="0092248E" w:rsidRPr="0092248E" w:rsidRDefault="0092248E" w:rsidP="00964F1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Moc: max. 75W</w:t>
            </w:r>
          </w:p>
          <w:p w:rsidR="0092248E" w:rsidRPr="0092248E" w:rsidRDefault="0092248E" w:rsidP="00964F1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4 szt.</w:t>
            </w:r>
          </w:p>
          <w:p w:rsidR="0092248E" w:rsidRPr="0092248E" w:rsidRDefault="00815446" w:rsidP="00750AE1">
            <w:pPr>
              <w:spacing w:line="240" w:lineRule="auto"/>
              <w:rPr>
                <w:b/>
                <w:sz w:val="14"/>
                <w:szCs w:val="14"/>
                <w:u w:val="single"/>
              </w:rPr>
            </w:pPr>
            <w:r>
              <w:rPr>
                <w:b/>
                <w:sz w:val="14"/>
                <w:szCs w:val="14"/>
                <w:u w:val="single"/>
              </w:rPr>
              <w:t xml:space="preserve">ZADANIE BĘDZIE </w:t>
            </w:r>
            <w:r w:rsidR="0092248E" w:rsidRPr="0092248E">
              <w:rPr>
                <w:b/>
                <w:sz w:val="14"/>
                <w:szCs w:val="14"/>
                <w:u w:val="single"/>
              </w:rPr>
              <w:t xml:space="preserve"> REALIZOWANE W RAMACH PRAWA OPCJI.</w:t>
            </w:r>
          </w:p>
          <w:p w:rsidR="0092248E" w:rsidRPr="0092248E" w:rsidRDefault="0092248E" w:rsidP="00964F1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</w:p>
          <w:p w:rsidR="0092248E" w:rsidRPr="0092248E" w:rsidRDefault="0092248E" w:rsidP="001208C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</w:p>
        </w:tc>
        <w:tc>
          <w:tcPr>
            <w:tcW w:w="1903" w:type="pct"/>
            <w:gridSpan w:val="2"/>
            <w:shd w:val="clear" w:color="auto" w:fill="FFFFFF" w:themeFill="background1"/>
          </w:tcPr>
          <w:p w:rsidR="0092248E" w:rsidRPr="0092248E" w:rsidRDefault="0092248E" w:rsidP="00750AE1">
            <w:pPr>
              <w:autoSpaceDE w:val="0"/>
              <w:autoSpaceDN w:val="0"/>
              <w:adjustRightInd w:val="0"/>
              <w:spacing w:line="240" w:lineRule="auto"/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highlight w:val="cyan"/>
                <w:u w:val="single"/>
                <w:bdr w:val="none" w:sz="0" w:space="0" w:color="auto" w:frame="1"/>
                <w:lang w:eastAsia="pl-PL"/>
              </w:rPr>
            </w:pPr>
          </w:p>
        </w:tc>
      </w:tr>
      <w:tr w:rsidR="0092248E" w:rsidRPr="0092248E" w:rsidTr="00815446">
        <w:tc>
          <w:tcPr>
            <w:tcW w:w="1420" w:type="pct"/>
            <w:shd w:val="clear" w:color="auto" w:fill="FFFF00"/>
            <w:hideMark/>
          </w:tcPr>
          <w:p w:rsidR="0092248E" w:rsidRPr="0092248E" w:rsidRDefault="0092248E" w:rsidP="004C7343">
            <w:pPr>
              <w:tabs>
                <w:tab w:val="left" w:pos="195"/>
                <w:tab w:val="center" w:pos="19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RPr="0092248E">
              <w:rPr>
                <w:noProof/>
                <w:sz w:val="16"/>
                <w:szCs w:val="16"/>
                <w:lang w:eastAsia="pl-PL"/>
              </w:rPr>
              <w:lastRenderedPageBreak/>
              <w:drawing>
                <wp:inline distT="0" distB="0" distL="0" distR="0">
                  <wp:extent cx="1565453" cy="509138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545" cy="5114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pct"/>
            <w:shd w:val="clear" w:color="auto" w:fill="FFFFFF" w:themeFill="background1"/>
          </w:tcPr>
          <w:p w:rsidR="0092248E" w:rsidRPr="0092248E" w:rsidRDefault="0092248E" w:rsidP="00750AE1">
            <w:pPr>
              <w:autoSpaceDE w:val="0"/>
              <w:autoSpaceDN w:val="0"/>
              <w:adjustRightInd w:val="0"/>
              <w:spacing w:line="240" w:lineRule="auto"/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u w:val="single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u w:val="single"/>
                <w:bdr w:val="none" w:sz="0" w:space="0" w:color="auto" w:frame="1"/>
                <w:lang w:eastAsia="pl-PL"/>
              </w:rPr>
              <w:t xml:space="preserve">Ul. DWORCOWA </w:t>
            </w:r>
          </w:p>
          <w:p w:rsidR="0092248E" w:rsidRPr="0092248E" w:rsidRDefault="0092248E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</w:p>
          <w:p w:rsidR="0092248E" w:rsidRPr="0092248E" w:rsidRDefault="0092248E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color w:val="201F1E"/>
                <w:sz w:val="14"/>
                <w:szCs w:val="14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  <w:t>Element wolnostojący 3D świetlny, stojący, w formie płatków lilii okalających słup oświetleniowy posadowiony na eleganckiej stopie.</w:t>
            </w:r>
          </w:p>
          <w:p w:rsidR="0092248E" w:rsidRPr="0092248E" w:rsidRDefault="0092248E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Wykonany w oparciu o konstrukcję aluminiową spawaną, lakierowaną proszkowo na kolor złoty. </w:t>
            </w:r>
          </w:p>
          <w:p w:rsidR="0092248E" w:rsidRPr="0092248E" w:rsidRDefault="0092248E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Stelaż wykonany przy użyciu następujących kształtowników:</w:t>
            </w:r>
          </w:p>
          <w:p w:rsidR="0092248E" w:rsidRPr="0092248E" w:rsidRDefault="0092248E" w:rsidP="00E81541">
            <w:pPr>
              <w:pStyle w:val="Akapitzlist"/>
              <w:numPr>
                <w:ilvl w:val="0"/>
                <w:numId w:val="26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Aluminiowy profil 40x20x2 mm – 3 szt.</w:t>
            </w:r>
          </w:p>
          <w:p w:rsidR="0092248E" w:rsidRPr="0092248E" w:rsidRDefault="0092248E" w:rsidP="00E81541">
            <w:pPr>
              <w:pStyle w:val="Akapitzlist"/>
              <w:numPr>
                <w:ilvl w:val="0"/>
                <w:numId w:val="26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Aluminiowy profil 20x20x2 mm – 2 szt.</w:t>
            </w:r>
          </w:p>
          <w:p w:rsidR="0092248E" w:rsidRPr="0092248E" w:rsidRDefault="0092248E" w:rsidP="00E81541">
            <w:pPr>
              <w:pStyle w:val="Akapitzlist"/>
              <w:numPr>
                <w:ilvl w:val="0"/>
                <w:numId w:val="26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Aluminiowy profil 20x13x1,2 mm – 5 szt.</w:t>
            </w:r>
          </w:p>
          <w:p w:rsidR="0092248E" w:rsidRPr="0092248E" w:rsidRDefault="0092248E" w:rsidP="00E81541">
            <w:pPr>
              <w:pStyle w:val="Akapitzlist"/>
              <w:numPr>
                <w:ilvl w:val="0"/>
                <w:numId w:val="26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Aluminiowy profil 15x10x1,5 mm – 3 szt.</w:t>
            </w:r>
          </w:p>
          <w:p w:rsidR="0092248E" w:rsidRPr="0092248E" w:rsidRDefault="0092248E" w:rsidP="00E81541">
            <w:pPr>
              <w:pStyle w:val="Akapitzlist"/>
              <w:numPr>
                <w:ilvl w:val="0"/>
                <w:numId w:val="26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Aluminiowy pręt okrągły fi 8 mm – 1 szt.</w:t>
            </w:r>
          </w:p>
          <w:p w:rsidR="0092248E" w:rsidRPr="0092248E" w:rsidRDefault="0092248E" w:rsidP="001208C9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Konstrukcje zapewniają bezinwazyjny systemem montażowy, wsparta na stopie, obejmami sztywno przylegającymi do słupa oświetleniowego.</w:t>
            </w:r>
          </w:p>
          <w:p w:rsidR="0092248E" w:rsidRPr="0092248E" w:rsidRDefault="0092248E" w:rsidP="001208C9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Wymiary pojedynczego elementu:</w:t>
            </w:r>
          </w:p>
          <w:p w:rsidR="0092248E" w:rsidRPr="0092248E" w:rsidRDefault="0092248E" w:rsidP="001208C9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Wys. 350 cm</w:t>
            </w:r>
          </w:p>
          <w:p w:rsidR="0092248E" w:rsidRPr="0092248E" w:rsidRDefault="0092248E" w:rsidP="001208C9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Śr. 140 cm</w:t>
            </w:r>
          </w:p>
          <w:p w:rsidR="0092248E" w:rsidRPr="0092248E" w:rsidRDefault="0092248E" w:rsidP="001208C9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Tolerancja wymiaru ±3%.</w:t>
            </w:r>
          </w:p>
          <w:p w:rsidR="0092248E" w:rsidRPr="0092248E" w:rsidRDefault="0092248E" w:rsidP="001208C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Kształt płatków podkreślony wężem świetlnym LED 30 diod/m (ułożonych horyzontalnie) w kolorze białym ciepłym i białym zimnym – przemiennie. Łączna ilość diod dla tego rodzaju oświetlenia nie mniejsza niż 540 szt.</w:t>
            </w:r>
          </w:p>
          <w:p w:rsidR="0092248E" w:rsidRPr="0092248E" w:rsidRDefault="0092248E" w:rsidP="001208C9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Płatki równomiernie wypełnione mini diodami LED do użytku zewnętrznego w kolorze białym ciepłym i białym zimnym z co 5 diodą migającą. Kolor tła identyczny z użytym w wężu świetlnym. Diody upięte na </w:t>
            </w:r>
            <w:r w:rsidRPr="0092248E">
              <w:rPr>
                <w:rFonts w:ascii="Calibri" w:eastAsia="Times New Roman" w:hAnsi="Calibri" w:cs="Calibri"/>
                <w:b/>
                <w:bCs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złotym przewodzie</w:t>
            </w: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. Łączna ilość diod dla tego rodzaju oświetlenia nie mniejsza niż 480 szt.</w:t>
            </w:r>
          </w:p>
          <w:p w:rsidR="0092248E" w:rsidRPr="0092248E" w:rsidRDefault="0092248E" w:rsidP="001208C9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Stopa równomiernie wypełniona mini diodami LED do użytku zewnętrznego w kolorze białym ciepłym z co 5 diodą migającą. Diody upięte na złotym przewodzie. Łączna ilość diod dla tego rodzaju oświetlenia nie mniejsza niż 640 szt.</w:t>
            </w:r>
          </w:p>
          <w:p w:rsidR="0092248E" w:rsidRPr="0092248E" w:rsidRDefault="0092248E" w:rsidP="001208C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Łączna ilość punktów LED dla dekoracji: min. 1660</w:t>
            </w:r>
          </w:p>
          <w:p w:rsidR="0092248E" w:rsidRPr="0092248E" w:rsidRDefault="0092248E" w:rsidP="001208C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Napięcie pracy instalacji: max. 36V</w:t>
            </w:r>
          </w:p>
          <w:p w:rsidR="0092248E" w:rsidRPr="0092248E" w:rsidRDefault="0092248E" w:rsidP="001208C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Klasa IP: min. 66</w:t>
            </w:r>
          </w:p>
          <w:p w:rsidR="0092248E" w:rsidRPr="0092248E" w:rsidRDefault="0092248E" w:rsidP="001208C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Układ połączony skręcanymi szybko-złączkami umożliwiającymi sprawną wymianę materiału świetlnego oraz zapobiegającymi przenikaniu wilgoci do wewnątrz. Osłona diody wykonana z przezroczystego poliwęglanu w kształcie kapsułki, wypełnione klejem dwuskładnikowym zapewniającym wytrzymałość na wyrywanie.</w:t>
            </w:r>
          </w:p>
          <w:p w:rsidR="0092248E" w:rsidRPr="0092248E" w:rsidRDefault="0092248E" w:rsidP="001208C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Moc: max. 60W</w:t>
            </w:r>
          </w:p>
          <w:p w:rsidR="0092248E" w:rsidRDefault="0092248E" w:rsidP="001208C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21 szt.</w:t>
            </w:r>
          </w:p>
          <w:p w:rsidR="00AB5D84" w:rsidRPr="0092248E" w:rsidRDefault="00AB5D84" w:rsidP="001208C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</w:p>
          <w:p w:rsidR="0092248E" w:rsidRDefault="00815446" w:rsidP="00750AE1">
            <w:pPr>
              <w:spacing w:line="240" w:lineRule="auto"/>
              <w:rPr>
                <w:b/>
                <w:sz w:val="14"/>
                <w:szCs w:val="14"/>
                <w:u w:val="single"/>
              </w:rPr>
            </w:pPr>
            <w:r>
              <w:rPr>
                <w:b/>
                <w:sz w:val="14"/>
                <w:szCs w:val="14"/>
                <w:u w:val="single"/>
              </w:rPr>
              <w:t xml:space="preserve">ZADANIE BĘDZIE </w:t>
            </w:r>
            <w:r w:rsidR="0092248E" w:rsidRPr="0092248E">
              <w:rPr>
                <w:b/>
                <w:sz w:val="14"/>
                <w:szCs w:val="14"/>
                <w:u w:val="single"/>
              </w:rPr>
              <w:t xml:space="preserve"> REALIZOWANE W RAMACH PRAWA OPCJI.</w:t>
            </w:r>
          </w:p>
          <w:p w:rsidR="00AB5D84" w:rsidRDefault="00AB5D84" w:rsidP="00750AE1">
            <w:pPr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750AE1">
            <w:pPr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750AE1">
            <w:pPr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750AE1">
            <w:pPr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750AE1">
            <w:pPr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750AE1">
            <w:pPr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750AE1">
            <w:pPr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750AE1">
            <w:pPr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750AE1">
            <w:pPr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750AE1">
            <w:pPr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750AE1">
            <w:pPr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750AE1">
            <w:pPr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750AE1">
            <w:pPr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750AE1">
            <w:pPr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750AE1">
            <w:pPr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Pr="0092248E" w:rsidRDefault="00AB5D84" w:rsidP="00750AE1">
            <w:pPr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92248E" w:rsidRPr="0092248E" w:rsidRDefault="0092248E" w:rsidP="00750AE1">
            <w:pP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903" w:type="pct"/>
            <w:gridSpan w:val="2"/>
            <w:shd w:val="clear" w:color="auto" w:fill="FFFFFF" w:themeFill="background1"/>
          </w:tcPr>
          <w:p w:rsidR="0092248E" w:rsidRPr="0092248E" w:rsidRDefault="0092248E" w:rsidP="00750AE1">
            <w:pPr>
              <w:autoSpaceDE w:val="0"/>
              <w:autoSpaceDN w:val="0"/>
              <w:adjustRightInd w:val="0"/>
              <w:spacing w:line="240" w:lineRule="auto"/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highlight w:val="cyan"/>
                <w:u w:val="single"/>
                <w:bdr w:val="none" w:sz="0" w:space="0" w:color="auto" w:frame="1"/>
                <w:lang w:eastAsia="pl-PL"/>
              </w:rPr>
            </w:pPr>
          </w:p>
        </w:tc>
      </w:tr>
      <w:tr w:rsidR="0092248E" w:rsidRPr="0092248E" w:rsidTr="00815446">
        <w:tc>
          <w:tcPr>
            <w:tcW w:w="1420" w:type="pct"/>
            <w:shd w:val="clear" w:color="auto" w:fill="FFFF00"/>
          </w:tcPr>
          <w:p w:rsidR="0092248E" w:rsidRPr="0092248E" w:rsidRDefault="0092248E" w:rsidP="00712BDD">
            <w:pPr>
              <w:spacing w:line="240" w:lineRule="auto"/>
              <w:rPr>
                <w:noProof/>
              </w:rPr>
            </w:pPr>
          </w:p>
          <w:p w:rsidR="0092248E" w:rsidRPr="0092248E" w:rsidRDefault="0092248E">
            <w:pPr>
              <w:spacing w:line="240" w:lineRule="auto"/>
              <w:jc w:val="center"/>
              <w:rPr>
                <w:noProof/>
              </w:rPr>
            </w:pPr>
            <w:r w:rsidRPr="0092248E">
              <w:rPr>
                <w:noProof/>
                <w:lang w:eastAsia="pl-PL"/>
              </w:rPr>
              <w:drawing>
                <wp:inline distT="0" distB="0" distL="0" distR="0">
                  <wp:extent cx="2435882" cy="3145536"/>
                  <wp:effectExtent l="0" t="0" r="254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395" cy="3177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pct"/>
            <w:shd w:val="clear" w:color="auto" w:fill="FFFFFF" w:themeFill="background1"/>
          </w:tcPr>
          <w:p w:rsidR="0092248E" w:rsidRPr="0092248E" w:rsidRDefault="0092248E" w:rsidP="00750AE1">
            <w:pPr>
              <w:autoSpaceDE w:val="0"/>
              <w:autoSpaceDN w:val="0"/>
              <w:adjustRightInd w:val="0"/>
              <w:spacing w:line="240" w:lineRule="auto"/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u w:val="single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u w:val="single"/>
                <w:bdr w:val="none" w:sz="0" w:space="0" w:color="auto" w:frame="1"/>
                <w:lang w:eastAsia="pl-PL"/>
              </w:rPr>
              <w:t xml:space="preserve">Ul. DWORCOWA </w:t>
            </w:r>
          </w:p>
          <w:p w:rsidR="0092248E" w:rsidRPr="0092248E" w:rsidRDefault="0092248E" w:rsidP="003C431B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  <w:t>Element wolnostojący 3D, wiszący, w formie czterech łuków świetlnych tworzących bramę w kształcie bombki zwieńczonej zwornikiem z uchem.</w:t>
            </w:r>
          </w:p>
          <w:p w:rsidR="0092248E" w:rsidRPr="0092248E" w:rsidRDefault="0092248E" w:rsidP="00E81541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Wykonany w oparciu o konstrukcję aluminiową spawaną, lakierowaną proszkowo na kolor złoty. </w:t>
            </w:r>
          </w:p>
          <w:p w:rsidR="0092248E" w:rsidRPr="0092248E" w:rsidRDefault="0092248E" w:rsidP="00493FE0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Stelaż wykonany przy użyciu następujących kształtowników:</w:t>
            </w:r>
          </w:p>
          <w:p w:rsidR="0092248E" w:rsidRPr="0092248E" w:rsidRDefault="0092248E" w:rsidP="00B33662">
            <w:pPr>
              <w:pStyle w:val="Akapitzlist"/>
              <w:numPr>
                <w:ilvl w:val="0"/>
                <w:numId w:val="27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Aluminiowy profil 30x30x3 mm – 2 szt.</w:t>
            </w:r>
          </w:p>
          <w:p w:rsidR="0092248E" w:rsidRPr="0092248E" w:rsidRDefault="0092248E" w:rsidP="00B33662">
            <w:pPr>
              <w:pStyle w:val="Akapitzlist"/>
              <w:numPr>
                <w:ilvl w:val="0"/>
                <w:numId w:val="27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Aluminiowy profil 30x30x2 mm – 29 szt.</w:t>
            </w:r>
          </w:p>
          <w:p w:rsidR="0092248E" w:rsidRPr="0092248E" w:rsidRDefault="0092248E" w:rsidP="00B33662">
            <w:pPr>
              <w:pStyle w:val="Akapitzlist"/>
              <w:numPr>
                <w:ilvl w:val="0"/>
                <w:numId w:val="27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Aluminiowy profil 25x25x2 mm – 14 szt.</w:t>
            </w:r>
          </w:p>
          <w:p w:rsidR="0092248E" w:rsidRPr="0092248E" w:rsidRDefault="0092248E" w:rsidP="00B33662">
            <w:pPr>
              <w:pStyle w:val="Akapitzlist"/>
              <w:numPr>
                <w:ilvl w:val="0"/>
                <w:numId w:val="27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Aluminiowy profil 20x20x2 mm – 8 szt.</w:t>
            </w:r>
          </w:p>
          <w:p w:rsidR="0092248E" w:rsidRPr="0092248E" w:rsidRDefault="0092248E" w:rsidP="00B33662">
            <w:pPr>
              <w:pStyle w:val="Akapitzlist"/>
              <w:numPr>
                <w:ilvl w:val="0"/>
                <w:numId w:val="27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Aluminiowy pręt okrągły fi 8 mm – 3 szt.</w:t>
            </w:r>
          </w:p>
          <w:p w:rsidR="0092248E" w:rsidRPr="0092248E" w:rsidRDefault="0092248E" w:rsidP="00B33662">
            <w:pPr>
              <w:pStyle w:val="Akapitzlist"/>
              <w:numPr>
                <w:ilvl w:val="0"/>
                <w:numId w:val="27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Aluminiowy płaskownik 10x4 mm – 1 szt.</w:t>
            </w:r>
          </w:p>
          <w:p w:rsidR="0092248E" w:rsidRPr="0092248E" w:rsidRDefault="0092248E" w:rsidP="00AB1AC0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Konstrukcje zapewniają bezinwazyjny systemem montażowy </w:t>
            </w:r>
          </w:p>
          <w:p w:rsidR="0092248E" w:rsidRPr="0092248E" w:rsidRDefault="0092248E" w:rsidP="00AB1AC0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</w:p>
          <w:p w:rsidR="0092248E" w:rsidRPr="0092248E" w:rsidRDefault="0092248E" w:rsidP="003C431B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  <w:t>Wymiary: wys. 365 cm, szer. 225 cm, dł. 40 cm.</w:t>
            </w:r>
          </w:p>
          <w:p w:rsidR="0092248E" w:rsidRPr="0092248E" w:rsidRDefault="0092248E" w:rsidP="003C431B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Tolerancja wymiaru ±3%.</w:t>
            </w:r>
          </w:p>
          <w:p w:rsidR="0092248E" w:rsidRPr="0092248E" w:rsidRDefault="0092248E" w:rsidP="003C431B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  <w:t xml:space="preserve">Kształt każdego z czterech przęseł podkreślony na dwóch krawędziach wężem świetlnym LED 30 diod/m (ułożonych horyzontalnie) w kolorze białym ciepłym. </w:t>
            </w:r>
          </w:p>
          <w:p w:rsidR="0092248E" w:rsidRPr="0092248E" w:rsidRDefault="0092248E" w:rsidP="00A84A9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Łączna ilość diod dla tego rodzaju oświetlenia nie mniejsza niż 3120 szt.</w:t>
            </w:r>
          </w:p>
          <w:p w:rsidR="0092248E" w:rsidRPr="0092248E" w:rsidRDefault="0092248E" w:rsidP="003C431B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  <w:t>Tło dwóch przęseł równomiernie wypełnione mini diodami LED w kolorze białym ciepłym z co 5 diodą migającą.</w:t>
            </w:r>
          </w:p>
          <w:p w:rsidR="0092248E" w:rsidRPr="0092248E" w:rsidRDefault="0092248E" w:rsidP="00187802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Łączna ilość diod dla tego rodzaju oświetlenia nie mniejsza niż 2760 szt.</w:t>
            </w:r>
          </w:p>
          <w:p w:rsidR="0092248E" w:rsidRPr="0092248E" w:rsidRDefault="0092248E" w:rsidP="003C431B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</w:p>
          <w:p w:rsidR="0092248E" w:rsidRPr="0092248E" w:rsidRDefault="0092248E" w:rsidP="003C431B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  <w:t>Dwa przęsła wypełniona, gęsto, równomiernie bombkami nietłukącymi PCV w ilości nie mniejszej niż 1600 sztuk, w kolorach: złotym, czerwonym, pomarańczowym, białym perłowym, brązowym i wykończeniu matowym, połyskującym i brokatowym.</w:t>
            </w:r>
          </w:p>
          <w:p w:rsidR="0092248E" w:rsidRPr="0092248E" w:rsidRDefault="0092248E" w:rsidP="00A84A9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Łączna ilość punktów LED dla dekoracji: min. 5880</w:t>
            </w:r>
          </w:p>
          <w:p w:rsidR="0092248E" w:rsidRPr="0092248E" w:rsidRDefault="0092248E" w:rsidP="00A84A9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Napięcie pracy instalacji: max. 36V</w:t>
            </w:r>
          </w:p>
          <w:p w:rsidR="0092248E" w:rsidRPr="0092248E" w:rsidRDefault="0092248E" w:rsidP="00A84A9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Klasa IP: min. 66</w:t>
            </w:r>
          </w:p>
          <w:p w:rsidR="0092248E" w:rsidRPr="0092248E" w:rsidRDefault="0092248E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Układ połączony skręcanymi szybko-złączkami umożliwiającymi sprawną wymianę materiału świetlnego oraz zapobiegającymi przenikaniu wilgoci do wewnątrz. Osłona diody wykonana z przezroczystego poliwęglanu w kształcie kapsułki, wypełnione klejem dwuskładnikowym zapewniającym wytrzymałość na wyrywanie.</w:t>
            </w:r>
          </w:p>
          <w:p w:rsidR="0092248E" w:rsidRDefault="0092248E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6"/>
                <w:szCs w:val="16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6"/>
                <w:szCs w:val="16"/>
                <w:lang w:eastAsia="pl-PL"/>
              </w:rPr>
              <w:t>2 szt.</w:t>
            </w:r>
          </w:p>
          <w:p w:rsidR="00AB5D84" w:rsidRPr="0092248E" w:rsidRDefault="00AB5D84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6"/>
                <w:szCs w:val="16"/>
                <w:lang w:eastAsia="pl-PL"/>
              </w:rPr>
            </w:pPr>
          </w:p>
          <w:p w:rsidR="0092248E" w:rsidRDefault="00815446" w:rsidP="00750AE1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  <w:r>
              <w:rPr>
                <w:b/>
                <w:sz w:val="14"/>
                <w:szCs w:val="14"/>
                <w:u w:val="single"/>
              </w:rPr>
              <w:t xml:space="preserve">ZADANIE BĘDZIE </w:t>
            </w:r>
            <w:r w:rsidR="0092248E" w:rsidRPr="0092248E">
              <w:rPr>
                <w:b/>
                <w:sz w:val="14"/>
                <w:szCs w:val="14"/>
                <w:u w:val="single"/>
              </w:rPr>
              <w:t xml:space="preserve"> REALIZOWANE W RAMACH PRAWA OPCJI.</w:t>
            </w:r>
          </w:p>
          <w:p w:rsidR="00AB5D84" w:rsidRDefault="00AB5D84" w:rsidP="00750AE1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750AE1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750AE1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750AE1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750AE1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750AE1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750AE1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750AE1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750AE1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750AE1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750AE1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750AE1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750AE1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750AE1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750AE1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750AE1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750AE1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750AE1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Pr="0092248E" w:rsidRDefault="00AB5D84" w:rsidP="00750AE1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6"/>
                <w:szCs w:val="16"/>
                <w:lang w:eastAsia="pl-PL"/>
              </w:rPr>
            </w:pPr>
          </w:p>
        </w:tc>
        <w:tc>
          <w:tcPr>
            <w:tcW w:w="1903" w:type="pct"/>
            <w:gridSpan w:val="2"/>
            <w:shd w:val="clear" w:color="auto" w:fill="FFFFFF" w:themeFill="background1"/>
          </w:tcPr>
          <w:p w:rsidR="0092248E" w:rsidRPr="0092248E" w:rsidRDefault="0092248E" w:rsidP="00750AE1">
            <w:pPr>
              <w:autoSpaceDE w:val="0"/>
              <w:autoSpaceDN w:val="0"/>
              <w:adjustRightInd w:val="0"/>
              <w:spacing w:line="240" w:lineRule="auto"/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highlight w:val="cyan"/>
                <w:u w:val="single"/>
                <w:bdr w:val="none" w:sz="0" w:space="0" w:color="auto" w:frame="1"/>
                <w:lang w:eastAsia="pl-PL"/>
              </w:rPr>
            </w:pPr>
          </w:p>
        </w:tc>
      </w:tr>
      <w:tr w:rsidR="0092248E" w:rsidRPr="0092248E" w:rsidTr="00815446">
        <w:tc>
          <w:tcPr>
            <w:tcW w:w="1420" w:type="pct"/>
            <w:shd w:val="clear" w:color="auto" w:fill="FFFF00"/>
          </w:tcPr>
          <w:p w:rsidR="0092248E" w:rsidRPr="0092248E" w:rsidRDefault="0092248E">
            <w:pPr>
              <w:spacing w:line="240" w:lineRule="auto"/>
              <w:jc w:val="center"/>
              <w:rPr>
                <w:noProof/>
              </w:rPr>
            </w:pPr>
          </w:p>
          <w:p w:rsidR="0092248E" w:rsidRPr="0092248E" w:rsidRDefault="0092248E">
            <w:pPr>
              <w:spacing w:line="240" w:lineRule="auto"/>
              <w:jc w:val="center"/>
              <w:rPr>
                <w:noProof/>
              </w:rPr>
            </w:pPr>
          </w:p>
          <w:p w:rsidR="0092248E" w:rsidRPr="0092248E" w:rsidRDefault="0092248E" w:rsidP="00187802">
            <w:pPr>
              <w:spacing w:line="240" w:lineRule="auto"/>
              <w:jc w:val="center"/>
              <w:rPr>
                <w:noProof/>
              </w:rPr>
            </w:pPr>
            <w:r w:rsidRPr="0092248E">
              <w:rPr>
                <w:noProof/>
                <w:lang w:eastAsia="pl-PL"/>
              </w:rPr>
              <w:drawing>
                <wp:inline distT="0" distB="0" distL="0" distR="0">
                  <wp:extent cx="1478280" cy="1876050"/>
                  <wp:effectExtent l="0" t="0" r="762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760" cy="190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pct"/>
            <w:shd w:val="clear" w:color="auto" w:fill="FFFFFF" w:themeFill="background1"/>
          </w:tcPr>
          <w:p w:rsidR="0092248E" w:rsidRPr="0092248E" w:rsidRDefault="0092248E" w:rsidP="00750AE1">
            <w:pPr>
              <w:autoSpaceDE w:val="0"/>
              <w:autoSpaceDN w:val="0"/>
              <w:adjustRightInd w:val="0"/>
              <w:spacing w:line="240" w:lineRule="auto"/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u w:val="single"/>
                <w:bdr w:val="none" w:sz="0" w:space="0" w:color="auto" w:frame="1"/>
                <w:lang w:eastAsia="pl-PL"/>
              </w:rPr>
            </w:pPr>
            <w:r w:rsidRPr="00AB5D84"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u w:val="single"/>
                <w:bdr w:val="none" w:sz="0" w:space="0" w:color="auto" w:frame="1"/>
                <w:lang w:eastAsia="pl-PL"/>
              </w:rPr>
              <w:t>Ul. DWORCOWA</w:t>
            </w:r>
            <w:r w:rsidRPr="0092248E"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u w:val="single"/>
                <w:bdr w:val="none" w:sz="0" w:space="0" w:color="auto" w:frame="1"/>
                <w:lang w:eastAsia="pl-PL"/>
              </w:rPr>
              <w:t xml:space="preserve"> </w:t>
            </w: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  <w:t>Dekoracja stacji transformatorowej w formie estetycznie rozwieszonych śnieżynek świetlnych 2D</w:t>
            </w: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Wykonany w oparciu o konstrukcję aluminiową spawaną, lakierowaną proszkowo na kolor złoty.</w:t>
            </w: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color w:val="201F1E"/>
                <w:sz w:val="14"/>
                <w:szCs w:val="14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Stelaż wykonany przy użyciu następujących kształtowników:</w:t>
            </w:r>
          </w:p>
          <w:p w:rsidR="0092248E" w:rsidRPr="0092248E" w:rsidRDefault="0092248E" w:rsidP="00AB1AC0">
            <w:pPr>
              <w:pStyle w:val="Akapitzlist"/>
              <w:numPr>
                <w:ilvl w:val="0"/>
                <w:numId w:val="29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Aluminiowy profil 15x10x1,5 mm.</w:t>
            </w:r>
          </w:p>
          <w:p w:rsidR="0092248E" w:rsidRPr="0092248E" w:rsidRDefault="0092248E" w:rsidP="00AB1AC0">
            <w:pPr>
              <w:pStyle w:val="Akapitzlist"/>
              <w:numPr>
                <w:ilvl w:val="0"/>
                <w:numId w:val="29"/>
              </w:num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Aluminiowy płaskownik 10x3 mm</w:t>
            </w: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Konstrukcje zapewniają bezinwazyjny systemem montażowy </w:t>
            </w: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Wymiary pojedynczej śnieżynki i zakładanej ilości użytej w kompozycji:</w:t>
            </w: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Fi 80 cm – 8 szt.</w:t>
            </w: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Fi 115 cm – 4 szt.</w:t>
            </w:r>
          </w:p>
          <w:p w:rsidR="0092248E" w:rsidRPr="0092248E" w:rsidRDefault="0092248E" w:rsidP="00AB1AC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Kształt śnieżynek podkreślony wężem świetlnym LED 30 diod/m (ułożonych horyzontalnie) w kolorze białym ciepłym i białym zimnym – przemiennie według wskazanego wzoru.</w:t>
            </w:r>
          </w:p>
          <w:p w:rsidR="0092248E" w:rsidRPr="0092248E" w:rsidRDefault="0092248E" w:rsidP="00AB1AC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Łączna ilość punktów LED dla dekoracji: min. 5400</w:t>
            </w:r>
          </w:p>
          <w:p w:rsidR="0092248E" w:rsidRPr="0092248E" w:rsidRDefault="0092248E" w:rsidP="00AB1AC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Napięcie pracy instalacji: max. 36V</w:t>
            </w:r>
          </w:p>
          <w:p w:rsidR="0092248E" w:rsidRPr="0092248E" w:rsidRDefault="0092248E" w:rsidP="00AB1AC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Klasa IP: min. 66</w:t>
            </w:r>
          </w:p>
          <w:p w:rsidR="0092248E" w:rsidRPr="0092248E" w:rsidRDefault="0092248E" w:rsidP="00AB1AC0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Układ połączony skręcanymi szybko-złączkami umożliwiającymi sprawną wymianę materiału świetlnego oraz zapobiegającymi przenikaniu wilgoci do wewnątrz. Osłona diody wykonana z przezroczystego poliwęglanu.</w:t>
            </w:r>
          </w:p>
          <w:p w:rsidR="0092248E" w:rsidRPr="0092248E" w:rsidRDefault="0092248E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  <w:t>1 zestaw</w:t>
            </w:r>
          </w:p>
          <w:p w:rsidR="0092248E" w:rsidRPr="0092248E" w:rsidRDefault="0092248E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</w:p>
          <w:p w:rsidR="0092248E" w:rsidRPr="0092248E" w:rsidRDefault="0092248E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92248E">
              <w:rPr>
                <w:b/>
                <w:sz w:val="14"/>
                <w:szCs w:val="14"/>
                <w:u w:val="single"/>
              </w:rPr>
              <w:t>ZADANIE BĘZIE REALIZOWANE W RAMACH PRAWA OPCJI</w:t>
            </w:r>
          </w:p>
        </w:tc>
        <w:tc>
          <w:tcPr>
            <w:tcW w:w="1903" w:type="pct"/>
            <w:gridSpan w:val="2"/>
            <w:shd w:val="clear" w:color="auto" w:fill="FFFFFF" w:themeFill="background1"/>
          </w:tcPr>
          <w:p w:rsidR="0092248E" w:rsidRPr="0092248E" w:rsidRDefault="0092248E" w:rsidP="00750AE1">
            <w:pPr>
              <w:autoSpaceDE w:val="0"/>
              <w:autoSpaceDN w:val="0"/>
              <w:adjustRightInd w:val="0"/>
              <w:spacing w:line="240" w:lineRule="auto"/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highlight w:val="cyan"/>
                <w:u w:val="single"/>
                <w:bdr w:val="none" w:sz="0" w:space="0" w:color="auto" w:frame="1"/>
                <w:lang w:eastAsia="pl-PL"/>
              </w:rPr>
            </w:pPr>
          </w:p>
        </w:tc>
      </w:tr>
      <w:tr w:rsidR="0092248E" w:rsidRPr="0092248E" w:rsidTr="00815446">
        <w:trPr>
          <w:trHeight w:val="973"/>
        </w:trPr>
        <w:tc>
          <w:tcPr>
            <w:tcW w:w="1420" w:type="pct"/>
            <w:shd w:val="clear" w:color="auto" w:fill="FFFF00"/>
          </w:tcPr>
          <w:p w:rsidR="0092248E" w:rsidRPr="0092248E" w:rsidRDefault="0092248E">
            <w:pPr>
              <w:spacing w:line="240" w:lineRule="auto"/>
              <w:jc w:val="center"/>
              <w:rPr>
                <w:noProof/>
              </w:rPr>
            </w:pPr>
            <w:r w:rsidRPr="0092248E">
              <w:rPr>
                <w:noProof/>
                <w:lang w:eastAsia="pl-PL"/>
              </w:rPr>
              <w:drawing>
                <wp:inline distT="0" distB="0" distL="0" distR="0">
                  <wp:extent cx="2423160" cy="941539"/>
                  <wp:effectExtent l="0" t="0" r="0" b="0"/>
                  <wp:docPr id="9596" name="Obraz 6">
                    <a:extLst xmlns:a="http://schemas.openxmlformats.org/drawingml/2006/main">
                      <a:ext uri="{FF2B5EF4-FFF2-40B4-BE49-F238E27FC236}">
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8E7D5DD-A167-4FA0-BA6B-0D191A5979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6" name="Obraz 6">
                            <a:extLst>
                              <a:ext uri="{FF2B5EF4-FFF2-40B4-BE49-F238E27FC236}">
        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8E7D5DD-A167-4FA0-BA6B-0D191A59798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287" cy="950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pct"/>
            <w:shd w:val="clear" w:color="auto" w:fill="FFFFFF" w:themeFill="background1"/>
          </w:tcPr>
          <w:p w:rsidR="0092248E" w:rsidRPr="0092248E" w:rsidRDefault="0092248E" w:rsidP="003A3294">
            <w:pPr>
              <w:autoSpaceDE w:val="0"/>
              <w:autoSpaceDN w:val="0"/>
              <w:adjustRightInd w:val="0"/>
              <w:spacing w:line="240" w:lineRule="auto"/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u w:val="single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u w:val="single"/>
                <w:bdr w:val="none" w:sz="0" w:space="0" w:color="auto" w:frame="1"/>
                <w:lang w:eastAsia="pl-PL"/>
              </w:rPr>
              <w:t xml:space="preserve">Ul. RYNEK. </w:t>
            </w:r>
          </w:p>
          <w:p w:rsidR="0092248E" w:rsidRPr="00AB5D84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2"/>
                <w:szCs w:val="14"/>
                <w:lang w:eastAsia="pl-PL"/>
              </w:rPr>
            </w:pP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  <w:t>Dekoracja przestrzenna wolnostojąca jako zabudowa sztucznej rzeki "Rawa". Kształt dekoracji powinien  imitować fale na rzece (płynącą rzekę). Konstrukcja wykonana z aluminium spawanego w technologii TIG. Zabudowa powinna obejmować powietrznię w zakresie od 80% do 95 % z uwzględnieniem montażu bez możliwości ingerencji w  podłoże. Dekoracja powinna być wyposażona w wąż świetlny, kurtynę generującą efekt "płynięcia wody". Dodatkowym elementem uzupełniającym efekt świetlny zabudowy powinny stanowić sznury świetlne z mini diodami LED w kolorze zimnym białym z co 5 diodą migającą w kolorze zimnym białym stanowiące równomierne pokrycie konstrukcji. Napięcie pracy max.: 36V lub zastosowanie zabezpieczenia separacyjnego w przypadku zasilania 230V. Przewody gumowane z podwójną izolacją - IP 44. Łączna ilość punktów świetlnych nie mniejsza niż: 40000 szt.</w:t>
            </w: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  <w:t>1 szt.</w:t>
            </w: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92248E">
              <w:rPr>
                <w:b/>
                <w:sz w:val="14"/>
                <w:szCs w:val="14"/>
                <w:u w:val="single"/>
              </w:rPr>
              <w:t>ZAKRES PODSTAWOWY.</w:t>
            </w:r>
          </w:p>
        </w:tc>
        <w:tc>
          <w:tcPr>
            <w:tcW w:w="1903" w:type="pct"/>
            <w:gridSpan w:val="2"/>
            <w:shd w:val="clear" w:color="auto" w:fill="FFFFFF" w:themeFill="background1"/>
          </w:tcPr>
          <w:p w:rsidR="0092248E" w:rsidRPr="0092248E" w:rsidRDefault="0092248E" w:rsidP="003A3294">
            <w:pPr>
              <w:autoSpaceDE w:val="0"/>
              <w:autoSpaceDN w:val="0"/>
              <w:adjustRightInd w:val="0"/>
              <w:spacing w:line="240" w:lineRule="auto"/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highlight w:val="cyan"/>
                <w:u w:val="single"/>
                <w:bdr w:val="none" w:sz="0" w:space="0" w:color="auto" w:frame="1"/>
                <w:lang w:eastAsia="pl-PL"/>
              </w:rPr>
            </w:pPr>
          </w:p>
        </w:tc>
      </w:tr>
      <w:tr w:rsidR="0092248E" w:rsidRPr="0092248E" w:rsidTr="00815446">
        <w:trPr>
          <w:trHeight w:val="2747"/>
        </w:trPr>
        <w:tc>
          <w:tcPr>
            <w:tcW w:w="1420" w:type="pct"/>
            <w:shd w:val="clear" w:color="auto" w:fill="FFFF00"/>
          </w:tcPr>
          <w:p w:rsidR="0092248E" w:rsidRPr="0092248E" w:rsidRDefault="0092248E">
            <w:pPr>
              <w:spacing w:line="240" w:lineRule="auto"/>
              <w:jc w:val="center"/>
              <w:rPr>
                <w:noProof/>
              </w:rPr>
            </w:pPr>
            <w:r w:rsidRPr="0092248E">
              <w:rPr>
                <w:noProof/>
                <w:lang w:eastAsia="pl-PL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852805</wp:posOffset>
                  </wp:positionH>
                  <wp:positionV relativeFrom="paragraph">
                    <wp:posOffset>122555</wp:posOffset>
                  </wp:positionV>
                  <wp:extent cx="838200" cy="1635125"/>
                  <wp:effectExtent l="0" t="0" r="0" b="3175"/>
                  <wp:wrapSquare wrapText="bothSides"/>
                  <wp:docPr id="14545627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562717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7" w:type="pct"/>
            <w:shd w:val="clear" w:color="auto" w:fill="FFFFFF" w:themeFill="background1"/>
          </w:tcPr>
          <w:p w:rsidR="0092248E" w:rsidRPr="0092248E" w:rsidRDefault="0092248E" w:rsidP="003A3294">
            <w:pPr>
              <w:autoSpaceDE w:val="0"/>
              <w:autoSpaceDN w:val="0"/>
              <w:adjustRightInd w:val="0"/>
              <w:spacing w:line="240" w:lineRule="auto"/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u w:val="single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u w:val="single"/>
                <w:bdr w:val="none" w:sz="0" w:space="0" w:color="auto" w:frame="1"/>
                <w:lang w:eastAsia="pl-PL"/>
              </w:rPr>
              <w:t xml:space="preserve">Ul. RYNEK. </w:t>
            </w: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  <w:t>Dekoracja latarniowa przestrzenna (montowana do bocznej powierzchni słupa latarniowego lub okalając słup) wykonana na stelażu aluminiowym spawanym w technologii TIG. Dekoracja kształtem nawiązująca do formy gwiazd pięcioramiennych tworzących "kometę". Minimalna ilość gwiazd nie mniejsza niż 4 szt. Element o minimalnej wysokości: 500 cm z granicznym wymiarem nie przekraczającym: 540 cm oraz średnicy nie mniejszej niż: 200 cm z granicznym wymiarem nie przekraczającym: 240 cm. Profil konstrukcyjny dekoracji owinięty wężem świetlnym LED (o specyfikacji minimum 30 diod na 1mb, ułożone horyzontalnie)  w kolorze ciepłym białym. Pozostała część elementu dekoracyjnego wypełniona mini diodami LED w kolorze ciepłym białym z co 5 diodą migającą w kolorze zimnym białym. Przewody gumowane z podwójną izolacją - IP 44. Łączna ilość punktów świetlnych nie mniejsza niż: 2000 szt.</w:t>
            </w: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  <w:t>8 szt.</w:t>
            </w: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92248E">
              <w:rPr>
                <w:b/>
                <w:sz w:val="14"/>
                <w:szCs w:val="14"/>
                <w:u w:val="single"/>
              </w:rPr>
              <w:t>ZAKRES PODSTAWOWY</w:t>
            </w:r>
          </w:p>
        </w:tc>
        <w:tc>
          <w:tcPr>
            <w:tcW w:w="1903" w:type="pct"/>
            <w:gridSpan w:val="2"/>
            <w:shd w:val="clear" w:color="auto" w:fill="FFFFFF" w:themeFill="background1"/>
          </w:tcPr>
          <w:p w:rsidR="0092248E" w:rsidRPr="0092248E" w:rsidRDefault="0092248E" w:rsidP="003A3294">
            <w:pPr>
              <w:autoSpaceDE w:val="0"/>
              <w:autoSpaceDN w:val="0"/>
              <w:adjustRightInd w:val="0"/>
              <w:spacing w:line="240" w:lineRule="auto"/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highlight w:val="cyan"/>
                <w:u w:val="single"/>
                <w:bdr w:val="none" w:sz="0" w:space="0" w:color="auto" w:frame="1"/>
                <w:lang w:eastAsia="pl-PL"/>
              </w:rPr>
            </w:pPr>
          </w:p>
        </w:tc>
      </w:tr>
      <w:tr w:rsidR="0092248E" w:rsidRPr="0092248E" w:rsidTr="00815446">
        <w:trPr>
          <w:trHeight w:val="2334"/>
        </w:trPr>
        <w:tc>
          <w:tcPr>
            <w:tcW w:w="1420" w:type="pct"/>
            <w:shd w:val="clear" w:color="auto" w:fill="FFFF00"/>
          </w:tcPr>
          <w:p w:rsidR="0092248E" w:rsidRPr="0092248E" w:rsidRDefault="0092248E">
            <w:pPr>
              <w:spacing w:line="240" w:lineRule="auto"/>
              <w:jc w:val="center"/>
              <w:rPr>
                <w:noProof/>
              </w:rPr>
            </w:pPr>
            <w:r w:rsidRPr="0092248E"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748534" cy="1600200"/>
                  <wp:effectExtent l="0" t="0" r="4445" b="0"/>
                  <wp:docPr id="9593" name="Obraz 8">
                    <a:extLst xmlns:a="http://schemas.openxmlformats.org/drawingml/2006/main">
                      <a:ext uri="{FF2B5EF4-FFF2-40B4-BE49-F238E27FC236}">
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A29F2E7-83D2-472F-A365-B862F31BFB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3" name="Obraz 8">
                            <a:extLst>
                              <a:ext uri="{FF2B5EF4-FFF2-40B4-BE49-F238E27FC236}">
        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A29F2E7-83D2-472F-A365-B862F31BFB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499" cy="161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pct"/>
            <w:shd w:val="clear" w:color="auto" w:fill="FFFFFF" w:themeFill="background1"/>
          </w:tcPr>
          <w:p w:rsidR="0092248E" w:rsidRPr="0092248E" w:rsidRDefault="0092248E" w:rsidP="003A3294">
            <w:pPr>
              <w:autoSpaceDE w:val="0"/>
              <w:autoSpaceDN w:val="0"/>
              <w:adjustRightInd w:val="0"/>
              <w:spacing w:line="240" w:lineRule="auto"/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u w:val="single"/>
                <w:bdr w:val="none" w:sz="0" w:space="0" w:color="auto" w:frame="1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u w:val="single"/>
                <w:bdr w:val="none" w:sz="0" w:space="0" w:color="auto" w:frame="1"/>
                <w:lang w:eastAsia="pl-PL"/>
              </w:rPr>
              <w:t xml:space="preserve">Ul. RYNEK. </w:t>
            </w: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  <w:t>Dekoracja wolnostojąca, przestrzenna wykonana na stelażu aluminiowym spawanym w technologii TIG umożliwiająca balastowanie. Dekoracja kształtem nawiązująca do formy "stojącego renifera". Element o  wysokości w zakresie od: 180 cm do 200 cm, szerokości w zakresie od: 60 cm do 80 cm, długości w zakresie od: 160 cm do 180 cm. Oświetlenie konstrukcji wykonane z  równomiernie ułożonych mini diod LED w kolorze ciepłym białym z co 5 diodą migającą w kolorze zimnym białym. Napięcie pracy max.: 36V lub zastosowanie zabezpieczenia separacyjnego w przypadku zasilania 230V. Przewody gumowane z podwójną izolacją - IP 44. Łączna ilość punktów świetlnych: 600.</w:t>
            </w: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  <w:t>1 szt.</w:t>
            </w: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92248E">
              <w:rPr>
                <w:b/>
                <w:sz w:val="14"/>
                <w:szCs w:val="14"/>
                <w:u w:val="single"/>
              </w:rPr>
              <w:t>ZAKRES PODSTAWOWY</w:t>
            </w:r>
          </w:p>
        </w:tc>
        <w:tc>
          <w:tcPr>
            <w:tcW w:w="1903" w:type="pct"/>
            <w:gridSpan w:val="2"/>
            <w:shd w:val="clear" w:color="auto" w:fill="FFFFFF" w:themeFill="background1"/>
          </w:tcPr>
          <w:p w:rsidR="0092248E" w:rsidRPr="0092248E" w:rsidRDefault="0092248E" w:rsidP="003A3294">
            <w:pPr>
              <w:autoSpaceDE w:val="0"/>
              <w:autoSpaceDN w:val="0"/>
              <w:adjustRightInd w:val="0"/>
              <w:spacing w:line="240" w:lineRule="auto"/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highlight w:val="cyan"/>
                <w:u w:val="single"/>
                <w:bdr w:val="none" w:sz="0" w:space="0" w:color="auto" w:frame="1"/>
                <w:lang w:eastAsia="pl-PL"/>
              </w:rPr>
            </w:pPr>
          </w:p>
        </w:tc>
      </w:tr>
      <w:tr w:rsidR="0092248E" w:rsidRPr="0092248E" w:rsidTr="00815446">
        <w:trPr>
          <w:trHeight w:val="2410"/>
        </w:trPr>
        <w:tc>
          <w:tcPr>
            <w:tcW w:w="1420" w:type="pct"/>
            <w:shd w:val="clear" w:color="auto" w:fill="FFFF00"/>
          </w:tcPr>
          <w:p w:rsidR="0092248E" w:rsidRPr="0092248E" w:rsidRDefault="0092248E">
            <w:pPr>
              <w:spacing w:line="240" w:lineRule="auto"/>
              <w:jc w:val="center"/>
              <w:rPr>
                <w:noProof/>
              </w:rPr>
            </w:pPr>
            <w:r w:rsidRPr="0092248E">
              <w:rPr>
                <w:noProof/>
                <w:lang w:eastAsia="pl-PL"/>
              </w:rPr>
              <w:drawing>
                <wp:inline distT="0" distB="0" distL="0" distR="0">
                  <wp:extent cx="1685813" cy="1836420"/>
                  <wp:effectExtent l="0" t="0" r="0" b="0"/>
                  <wp:docPr id="9592" name="Obraz 7">
                    <a:extLst xmlns:a="http://schemas.openxmlformats.org/drawingml/2006/main">
                      <a:ext uri="{FF2B5EF4-FFF2-40B4-BE49-F238E27FC236}">
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442D97E-5080-4807-A68D-8442F01A28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2" name="Obraz 7">
                            <a:extLst>
                              <a:ext uri="{FF2B5EF4-FFF2-40B4-BE49-F238E27FC236}">
        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442D97E-5080-4807-A68D-8442F01A28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765" cy="1848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pct"/>
            <w:shd w:val="clear" w:color="auto" w:fill="FFFFFF" w:themeFill="background1"/>
          </w:tcPr>
          <w:p w:rsidR="0092248E" w:rsidRPr="0092248E" w:rsidRDefault="0092248E" w:rsidP="003A3294">
            <w:pPr>
              <w:autoSpaceDE w:val="0"/>
              <w:autoSpaceDN w:val="0"/>
              <w:adjustRightInd w:val="0"/>
              <w:spacing w:line="240" w:lineRule="auto"/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u w:val="single"/>
                <w:bdr w:val="none" w:sz="0" w:space="0" w:color="auto" w:frame="1"/>
                <w:lang w:eastAsia="pl-PL"/>
              </w:rPr>
            </w:pPr>
            <w:r w:rsidRPr="00AB5D84"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u w:val="single"/>
                <w:bdr w:val="none" w:sz="0" w:space="0" w:color="auto" w:frame="1"/>
                <w:lang w:eastAsia="pl-PL"/>
              </w:rPr>
              <w:t>Ul. RYNEK.</w:t>
            </w:r>
            <w:r w:rsidRPr="0092248E"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u w:val="single"/>
                <w:bdr w:val="none" w:sz="0" w:space="0" w:color="auto" w:frame="1"/>
                <w:lang w:eastAsia="pl-PL"/>
              </w:rPr>
              <w:t xml:space="preserve"> </w:t>
            </w: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  <w:t>Dekoracja wolnostojąca, przestrzenna wykonana na stelażu aluminiowym spawanym w technologii TIG umożliwiająca balastowanie. Dekoracja kształtem nawiązująca do formy "biegnącego renifera". Element o  wysokości w zakresie od: 150 cm do 180 cm, szerokości w zakresie od: 60 cm do 80 cm, długości w zakresie od: 140 cm do 160 cm. Oświetlenie konstrukcji wykonane z  równomiernie ułożonych mini diod LED w kolorze ciepłym białym z co 5 diodą migającą w kolorze zimnym białym. Napięcie pracy max.: 36V lub zastosowanie zabezpieczenia separacyjnego w przypadku zasilania 230V. Przewody gumowane z podwójną izolacją - IP 44. Łączna ilość punktów świetlnych: 600.</w:t>
            </w: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  <w:t>1 szt.</w:t>
            </w: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AB5D84">
              <w:rPr>
                <w:b/>
                <w:sz w:val="14"/>
                <w:szCs w:val="14"/>
                <w:u w:val="single"/>
              </w:rPr>
              <w:t>ZAKRES PODSTAWOWY</w:t>
            </w:r>
          </w:p>
        </w:tc>
        <w:tc>
          <w:tcPr>
            <w:tcW w:w="1903" w:type="pct"/>
            <w:gridSpan w:val="2"/>
            <w:shd w:val="clear" w:color="auto" w:fill="FFFFFF" w:themeFill="background1"/>
          </w:tcPr>
          <w:p w:rsidR="0092248E" w:rsidRPr="0092248E" w:rsidRDefault="0092248E" w:rsidP="003A3294">
            <w:pPr>
              <w:autoSpaceDE w:val="0"/>
              <w:autoSpaceDN w:val="0"/>
              <w:adjustRightInd w:val="0"/>
              <w:spacing w:line="240" w:lineRule="auto"/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highlight w:val="cyan"/>
                <w:u w:val="single"/>
                <w:bdr w:val="none" w:sz="0" w:space="0" w:color="auto" w:frame="1"/>
                <w:lang w:eastAsia="pl-PL"/>
              </w:rPr>
            </w:pPr>
          </w:p>
        </w:tc>
      </w:tr>
      <w:tr w:rsidR="0092248E" w:rsidRPr="0092248E" w:rsidTr="00815446">
        <w:trPr>
          <w:trHeight w:val="2747"/>
        </w:trPr>
        <w:tc>
          <w:tcPr>
            <w:tcW w:w="1420" w:type="pct"/>
            <w:shd w:val="clear" w:color="auto" w:fill="FFFF00"/>
          </w:tcPr>
          <w:p w:rsidR="0092248E" w:rsidRPr="0092248E" w:rsidRDefault="0092248E">
            <w:pPr>
              <w:spacing w:line="240" w:lineRule="auto"/>
              <w:jc w:val="center"/>
              <w:rPr>
                <w:noProof/>
              </w:rPr>
            </w:pPr>
            <w:r w:rsidRPr="0092248E">
              <w:rPr>
                <w:noProof/>
                <w:lang w:eastAsia="pl-PL"/>
              </w:rPr>
              <w:drawing>
                <wp:inline distT="0" distB="0" distL="0" distR="0">
                  <wp:extent cx="2086725" cy="1767840"/>
                  <wp:effectExtent l="0" t="0" r="8890" b="3810"/>
                  <wp:docPr id="9594" name="Obraz 9">
                    <a:extLst xmlns:a="http://schemas.openxmlformats.org/drawingml/2006/main">
                      <a:ext uri="{FF2B5EF4-FFF2-40B4-BE49-F238E27FC236}">
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9E4B56-42F3-4E3C-8040-182CD4CF45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4" name="Obraz 9">
                            <a:extLst>
                              <a:ext uri="{FF2B5EF4-FFF2-40B4-BE49-F238E27FC236}">
        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9E4B56-42F3-4E3C-8040-182CD4CF45A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611" cy="1777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pct"/>
            <w:shd w:val="clear" w:color="auto" w:fill="FFFFFF" w:themeFill="background1"/>
          </w:tcPr>
          <w:p w:rsidR="0092248E" w:rsidRPr="0092248E" w:rsidRDefault="0092248E" w:rsidP="003A3294">
            <w:pPr>
              <w:autoSpaceDE w:val="0"/>
              <w:autoSpaceDN w:val="0"/>
              <w:adjustRightInd w:val="0"/>
              <w:spacing w:line="240" w:lineRule="auto"/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u w:val="single"/>
                <w:bdr w:val="none" w:sz="0" w:space="0" w:color="auto" w:frame="1"/>
                <w:lang w:eastAsia="pl-PL"/>
              </w:rPr>
            </w:pPr>
            <w:r w:rsidRPr="00AB5D84"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u w:val="single"/>
                <w:bdr w:val="none" w:sz="0" w:space="0" w:color="auto" w:frame="1"/>
                <w:lang w:eastAsia="pl-PL"/>
              </w:rPr>
              <w:t>Ul. RYNEK.</w:t>
            </w:r>
            <w:r w:rsidRPr="0092248E"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u w:val="single"/>
                <w:bdr w:val="none" w:sz="0" w:space="0" w:color="auto" w:frame="1"/>
                <w:lang w:eastAsia="pl-PL"/>
              </w:rPr>
              <w:t xml:space="preserve"> </w:t>
            </w: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  <w:t>Dekoracja wolnostojąca, przestrzenna wykonana na stelażu aluminiowym spawanym w technologii TIG umożliwiająca balastowanie. Dekoracja kształtem nawiązująca do formy "siedzącego renifera". Element o  wysokości w zakresie od: 150 cm do 180 cm, szerokości w zakresie od: 60 cm do 80 cm, długości w zakresie od: 140 cm do 160 cm. Oświetlenie konstrukcji wykonane z  równomiernie ułożonych mini diod LED w kolorze ciepłym białym z co 5 diodą migającą w kolorze zimnym białym. Napięcie pracy max.: 36V lub zastosowanie zabezpieczenia separacyjnego w przypadku zasilania 230V. Przewody gumowane z podwójną izolacją - IP 44. Łączna ilość punktów świetlnych: 600.</w:t>
            </w: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  <w:t>1 szt.</w:t>
            </w: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AB5D84">
              <w:rPr>
                <w:b/>
                <w:sz w:val="14"/>
                <w:szCs w:val="14"/>
                <w:u w:val="single"/>
              </w:rPr>
              <w:t>ZAKRES PODSTAWOWY</w:t>
            </w:r>
          </w:p>
        </w:tc>
        <w:tc>
          <w:tcPr>
            <w:tcW w:w="1903" w:type="pct"/>
            <w:gridSpan w:val="2"/>
            <w:shd w:val="clear" w:color="auto" w:fill="FFFFFF" w:themeFill="background1"/>
          </w:tcPr>
          <w:p w:rsidR="0092248E" w:rsidRPr="0092248E" w:rsidRDefault="0092248E" w:rsidP="003A3294">
            <w:pPr>
              <w:autoSpaceDE w:val="0"/>
              <w:autoSpaceDN w:val="0"/>
              <w:adjustRightInd w:val="0"/>
              <w:spacing w:line="240" w:lineRule="auto"/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highlight w:val="cyan"/>
                <w:u w:val="single"/>
                <w:bdr w:val="none" w:sz="0" w:space="0" w:color="auto" w:frame="1"/>
                <w:lang w:eastAsia="pl-PL"/>
              </w:rPr>
            </w:pPr>
          </w:p>
        </w:tc>
      </w:tr>
      <w:tr w:rsidR="0092248E" w:rsidRPr="0092248E" w:rsidTr="00815446">
        <w:trPr>
          <w:trHeight w:val="2747"/>
        </w:trPr>
        <w:tc>
          <w:tcPr>
            <w:tcW w:w="1420" w:type="pct"/>
            <w:shd w:val="clear" w:color="auto" w:fill="FFFF00"/>
          </w:tcPr>
          <w:p w:rsidR="0092248E" w:rsidRPr="0092248E" w:rsidRDefault="0092248E">
            <w:pPr>
              <w:spacing w:line="240" w:lineRule="auto"/>
              <w:jc w:val="center"/>
              <w:rPr>
                <w:noProof/>
              </w:rPr>
            </w:pPr>
            <w:r w:rsidRPr="0092248E"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462447" cy="937260"/>
                  <wp:effectExtent l="0" t="0" r="0" b="0"/>
                  <wp:docPr id="9595" name="Obraz 4">
                    <a:extLst xmlns:a="http://schemas.openxmlformats.org/drawingml/2006/main">
                      <a:ext uri="{FF2B5EF4-FFF2-40B4-BE49-F238E27FC236}">
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F354A3C-2B9F-42D8-9846-CB1BB0954A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5" name="Obraz 4">
                            <a:extLst>
                              <a:ext uri="{FF2B5EF4-FFF2-40B4-BE49-F238E27FC236}">
        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F354A3C-2B9F-42D8-9846-CB1BB0954A6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110" cy="95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pct"/>
            <w:shd w:val="clear" w:color="auto" w:fill="FFFFFF" w:themeFill="background1"/>
          </w:tcPr>
          <w:p w:rsidR="0092248E" w:rsidRPr="0092248E" w:rsidRDefault="0092248E" w:rsidP="003A3294">
            <w:pPr>
              <w:autoSpaceDE w:val="0"/>
              <w:autoSpaceDN w:val="0"/>
              <w:adjustRightInd w:val="0"/>
              <w:spacing w:line="240" w:lineRule="auto"/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u w:val="single"/>
                <w:bdr w:val="none" w:sz="0" w:space="0" w:color="auto" w:frame="1"/>
                <w:lang w:eastAsia="pl-PL"/>
              </w:rPr>
            </w:pPr>
            <w:r w:rsidRPr="00AB5D84"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u w:val="single"/>
                <w:bdr w:val="none" w:sz="0" w:space="0" w:color="auto" w:frame="1"/>
                <w:lang w:eastAsia="pl-PL"/>
              </w:rPr>
              <w:t>Ul. RYNEK.</w:t>
            </w:r>
            <w:r w:rsidRPr="0092248E"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u w:val="single"/>
                <w:bdr w:val="none" w:sz="0" w:space="0" w:color="auto" w:frame="1"/>
                <w:lang w:eastAsia="pl-PL"/>
              </w:rPr>
              <w:t xml:space="preserve"> </w:t>
            </w: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4"/>
                <w:szCs w:val="14"/>
                <w:lang w:eastAsia="pl-PL"/>
              </w:rPr>
            </w:pP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  <w:t xml:space="preserve">Dekoracja wolnostojąca przestrzenna w formie napisu świetlnego wykonanego na konstrukcji aluminiowej o treści "I (symbol serca) KATOWICE". Stelaż dekoracji spawany w technologii TIG. Symbol wraz z kolorystyką załączony do dokumentacji. Napis (wysokość liter) powinien mieć wysokość nie mniejszą niż: 160 cm w zakresie do 240 cm. Szerokość dekoracji w zakresie od: 1500 cm do 1600 cm. Głębokość konstrukcji w zakresie od 30 cm do 35 cm. Front liter w napisie powinien być równomiernie pokryty lampkami z diodami mini LED do użytku zewnętrznego w kolorze ciepłym białym oraz z co 5 diodą migającą w kolorze zimnym białym. Front liter powinien być również pokryty matą dekorowaną PVC w kolorze złotym. Pozostała powierzchnia liter powinna być pokryta matą dekorowaną PVC w barwie srebrnej, równomiernie wyplecioną lampkami z diodami mini LED do użytku zewnętrznego w kolorze zimnym białym oraz z co 5 diodą migającą w kolorze zimnym białym. Powierzania serca - symbolu Miasta Katowice powinna być wykonana z maty dekorowanej PVC w kolorach nawiązujących do oryginału (fiolet, granat, czerwień, srebro) z uwzględnieniem </w:t>
            </w:r>
            <w:proofErr w:type="spellStart"/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  <w:t>wyplotu</w:t>
            </w:r>
            <w:proofErr w:type="spellEnd"/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  <w:t xml:space="preserve"> poszczególnych płaszczyzn lampkami z diodami mini LED do użytku zewnętrznego w kolorach zbliżonych do kolorystyki oryginału z co 5 diodą migającą w kolorze zimnym białym. Dodatkową dekorację napisu (podkreślenie konturów) powinien stanowić wąż świetlny typu LED (o specyfikacji minimum 30 diod na 1mb, ułożone horyzontalnie) o barwie ciepłej białej (litery) oraz zimnej białej (logotyp). Minimalna ilość punktów świetlnych zawartych w dekoracji nie mniejsza niż.: 5000 szt. Przewody gumowane z podwójną izolacją - IP 44. Napięcie pracy max.: 36V lub zastosowanie zabezpieczenia separacyjnego w przypadku zasilania 230V. Konstrukcja dekoracji powinna umożliwiać zamaskowanie balastu, aby zwiększyć estetykę ekspozycji.</w:t>
            </w:r>
          </w:p>
          <w:p w:rsidR="0092248E" w:rsidRPr="0092248E" w:rsidRDefault="0092248E" w:rsidP="003A3294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  <w:t>1 szt.</w:t>
            </w:r>
          </w:p>
          <w:p w:rsidR="0092248E" w:rsidRPr="0092248E" w:rsidRDefault="0092248E" w:rsidP="003A3294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</w:p>
          <w:p w:rsidR="0092248E" w:rsidRPr="0092248E" w:rsidRDefault="0092248E" w:rsidP="003A3294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AB5D84">
              <w:rPr>
                <w:b/>
                <w:sz w:val="14"/>
                <w:szCs w:val="14"/>
                <w:u w:val="single"/>
              </w:rPr>
              <w:t>ZAKRES PODSTAWOWY</w:t>
            </w:r>
          </w:p>
        </w:tc>
        <w:tc>
          <w:tcPr>
            <w:tcW w:w="1903" w:type="pct"/>
            <w:gridSpan w:val="2"/>
            <w:shd w:val="clear" w:color="auto" w:fill="FFFFFF" w:themeFill="background1"/>
          </w:tcPr>
          <w:p w:rsidR="0092248E" w:rsidRPr="0092248E" w:rsidRDefault="0092248E" w:rsidP="003A3294">
            <w:pPr>
              <w:autoSpaceDE w:val="0"/>
              <w:autoSpaceDN w:val="0"/>
              <w:adjustRightInd w:val="0"/>
              <w:spacing w:line="240" w:lineRule="auto"/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highlight w:val="cyan"/>
                <w:u w:val="single"/>
                <w:bdr w:val="none" w:sz="0" w:space="0" w:color="auto" w:frame="1"/>
                <w:lang w:eastAsia="pl-PL"/>
              </w:rPr>
            </w:pPr>
          </w:p>
        </w:tc>
      </w:tr>
      <w:tr w:rsidR="0092248E" w:rsidRPr="0092248E" w:rsidTr="00815446">
        <w:trPr>
          <w:trHeight w:val="2747"/>
        </w:trPr>
        <w:tc>
          <w:tcPr>
            <w:tcW w:w="1420" w:type="pct"/>
            <w:shd w:val="clear" w:color="auto" w:fill="FFFF00"/>
          </w:tcPr>
          <w:p w:rsidR="0092248E" w:rsidRPr="0092248E" w:rsidRDefault="0092248E">
            <w:pPr>
              <w:spacing w:line="240" w:lineRule="auto"/>
              <w:jc w:val="center"/>
              <w:rPr>
                <w:noProof/>
              </w:rPr>
            </w:pPr>
            <w:r w:rsidRPr="0092248E">
              <w:rPr>
                <w:noProof/>
                <w:lang w:eastAsia="pl-PL"/>
              </w:rPr>
              <w:drawing>
                <wp:inline distT="0" distB="0" distL="0" distR="0">
                  <wp:extent cx="980237" cy="2743200"/>
                  <wp:effectExtent l="0" t="0" r="0" b="0"/>
                  <wp:docPr id="9588" name="Obraz 8">
                    <a:extLst xmlns:a="http://schemas.openxmlformats.org/drawingml/2006/main">
                      <a:ext uri="{FF2B5EF4-FFF2-40B4-BE49-F238E27FC236}">
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83B255F-0C08-498F-9733-65467FE92B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8" name="Obraz 8">
                            <a:extLst>
                              <a:ext uri="{FF2B5EF4-FFF2-40B4-BE49-F238E27FC236}">
        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83B255F-0C08-498F-9733-65467FE92B1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105" cy="2776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pct"/>
            <w:shd w:val="clear" w:color="auto" w:fill="FFFFFF" w:themeFill="background1"/>
          </w:tcPr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u w:val="single"/>
                <w:lang w:eastAsia="pl-PL"/>
              </w:rPr>
            </w:pPr>
            <w:r w:rsidRPr="00AB5D84"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u w:val="single"/>
                <w:lang w:eastAsia="pl-PL"/>
              </w:rPr>
              <w:t>RONDO im. Gen. Ziętka</w:t>
            </w: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highlight w:val="cyan"/>
                <w:u w:val="single"/>
                <w:lang w:eastAsia="pl-PL"/>
              </w:rPr>
              <w:t>.</w:t>
            </w: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  <w:t>Dekoracja latarniowa przestrzenna wykonana na stelażu aluminiowym spawanym w technologii TIG. Dekoracja kształtem nawiązująca do formy choinki okalającej słup z umieszczoną w górnej części gwiazdą przestrzenną o średnicy nie mniejszej niż 160 cm. Element o wymiarach: Wysokość nie mniejsza niż: 1300 cm z ograniczeniem do 1400 cm. Średnica w zakresie od 480 cm do 500 cm.  Konstrukcja mocowana przy pomocy obejm montażowych dookoła słupa oświetleniowego. Profil owinięty wężem świetlnym LED (o specyfikacji minimum 30 diod na 1mb, ułożone horyzontalnie)  w kolorze zimnym białym. Pozostała część elementu wypełniona lampkami z diodami mini LED do użytku zewnętrznego w kolorze zimnym białym oraz z co 5 diodą migającą w kolorze zimnym białym. Przewody gumowane z podwójną izolacją - IP 44. Łączna ilość punktów świetlnych: 6500.</w:t>
            </w: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92248E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  <w:t>4 szt.</w:t>
            </w:r>
          </w:p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</w:p>
          <w:p w:rsidR="0092248E" w:rsidRDefault="0092248E" w:rsidP="00187802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  <w:r w:rsidRPr="00AB5D84">
              <w:rPr>
                <w:b/>
                <w:sz w:val="14"/>
                <w:szCs w:val="14"/>
                <w:u w:val="single"/>
              </w:rPr>
              <w:t>ZAKRES PODSTAWOWY</w:t>
            </w:r>
          </w:p>
          <w:p w:rsidR="00AB5D84" w:rsidRDefault="00AB5D84" w:rsidP="00187802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187802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187802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187802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187802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187802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187802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187802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187802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Default="00AB5D84" w:rsidP="00187802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Pr="0092248E" w:rsidRDefault="00AB5D84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</w:p>
        </w:tc>
        <w:tc>
          <w:tcPr>
            <w:tcW w:w="1903" w:type="pct"/>
            <w:gridSpan w:val="2"/>
            <w:shd w:val="clear" w:color="auto" w:fill="FFFFFF" w:themeFill="background1"/>
          </w:tcPr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highlight w:val="cyan"/>
                <w:u w:val="single"/>
                <w:lang w:eastAsia="pl-PL"/>
              </w:rPr>
            </w:pPr>
          </w:p>
        </w:tc>
      </w:tr>
      <w:tr w:rsidR="0092248E" w:rsidRPr="0092248E" w:rsidTr="00815446">
        <w:trPr>
          <w:trHeight w:val="2747"/>
        </w:trPr>
        <w:tc>
          <w:tcPr>
            <w:tcW w:w="1420" w:type="pct"/>
            <w:tcBorders>
              <w:bottom w:val="nil"/>
            </w:tcBorders>
            <w:shd w:val="clear" w:color="auto" w:fill="FFFF00"/>
          </w:tcPr>
          <w:p w:rsidR="0092248E" w:rsidRPr="0092248E" w:rsidRDefault="0092248E">
            <w:pPr>
              <w:spacing w:line="240" w:lineRule="auto"/>
              <w:jc w:val="center"/>
              <w:rPr>
                <w:noProof/>
              </w:rPr>
            </w:pPr>
            <w:r w:rsidRPr="0092248E"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614680</wp:posOffset>
                  </wp:positionH>
                  <wp:positionV relativeFrom="paragraph">
                    <wp:posOffset>173355</wp:posOffset>
                  </wp:positionV>
                  <wp:extent cx="1238250" cy="1217930"/>
                  <wp:effectExtent l="0" t="0" r="0" b="1270"/>
                  <wp:wrapSquare wrapText="bothSides"/>
                  <wp:docPr id="116448426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484263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1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7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92248E" w:rsidRPr="00AB5D84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AB5D84"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u w:val="single"/>
                <w:lang w:eastAsia="pl-PL"/>
              </w:rPr>
              <w:t>Ul. MARIACKA.</w:t>
            </w:r>
          </w:p>
          <w:p w:rsidR="0092248E" w:rsidRPr="00AB5D84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AB5D84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  <w:t>Dekoracja latarniowa płaska wykonana na stelażu aluminiowym spawanym w technologii TIG. Dekoracja kształtem nawiązująca do pięcioramiennych gwiazd ułożonych w formie komet rozszerzających się ku górnej części. Minimalna ilość gwiazd zawartych w dekoracji: 2 szt. Element o minimalnej wysokości: 150 cm i minimalnej szerokości: 200 cm. Konstrukcja mocowana po obu stronach słupa oświetleniowego. Profil konstrukcyjny dekoracji owinięty wężem świetlnym LED (o specyfikacji minimum 30 diod na 1mb, ułożone horyzontalnie)  w kolorze ciepłym białym. Pozostała część elementu dekoracyjnego wypełniona mini diodami LED w kolorze ciepłym białym z co 5 diodą migającą w kolorze zimnym białymi. Przewody gumowane z podwójną izolacją - IP 44. Łączna ilość punktów świetlnych nie mniejsza niż: 1000 szt.</w:t>
            </w:r>
          </w:p>
          <w:p w:rsidR="0092248E" w:rsidRPr="00AB5D84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  <w:r w:rsidRPr="00AB5D84"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  <w:t>27 szt.</w:t>
            </w:r>
          </w:p>
          <w:p w:rsidR="0092248E" w:rsidRPr="00AB5D84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</w:p>
          <w:p w:rsidR="0092248E" w:rsidRPr="00AB5D84" w:rsidRDefault="0092248E" w:rsidP="00187802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  <w:r w:rsidRPr="00AB5D84">
              <w:rPr>
                <w:b/>
                <w:sz w:val="14"/>
                <w:szCs w:val="14"/>
                <w:u w:val="single"/>
              </w:rPr>
              <w:t>ZAKRES PODSTAWOWY</w:t>
            </w:r>
          </w:p>
          <w:p w:rsidR="00AB5D84" w:rsidRPr="00AB5D84" w:rsidRDefault="00AB5D84" w:rsidP="00187802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Pr="00AB5D84" w:rsidRDefault="00AB5D84" w:rsidP="00187802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Pr="00AB5D84" w:rsidRDefault="00AB5D84" w:rsidP="00187802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Pr="00AB5D84" w:rsidRDefault="00AB5D84" w:rsidP="00187802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Pr="00AB5D84" w:rsidRDefault="00AB5D84" w:rsidP="00187802">
            <w:pPr>
              <w:shd w:val="clear" w:color="auto" w:fill="FFFFFF"/>
              <w:spacing w:line="240" w:lineRule="auto"/>
              <w:rPr>
                <w:b/>
                <w:sz w:val="14"/>
                <w:szCs w:val="14"/>
                <w:u w:val="single"/>
              </w:rPr>
            </w:pPr>
          </w:p>
          <w:p w:rsidR="00AB5D84" w:rsidRPr="00AB5D84" w:rsidRDefault="00AB5D84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Cs/>
                <w:color w:val="201F1E"/>
                <w:sz w:val="14"/>
                <w:szCs w:val="14"/>
                <w:lang w:eastAsia="pl-PL"/>
              </w:rPr>
            </w:pPr>
          </w:p>
        </w:tc>
        <w:tc>
          <w:tcPr>
            <w:tcW w:w="1903" w:type="pct"/>
            <w:gridSpan w:val="2"/>
            <w:shd w:val="clear" w:color="auto" w:fill="FFFFFF" w:themeFill="background1"/>
          </w:tcPr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highlight w:val="cyan"/>
                <w:u w:val="single"/>
                <w:lang w:eastAsia="pl-PL"/>
              </w:rPr>
            </w:pPr>
          </w:p>
        </w:tc>
      </w:tr>
      <w:tr w:rsidR="0092248E" w:rsidRPr="0092248E" w:rsidTr="00815446">
        <w:trPr>
          <w:trHeight w:val="415"/>
        </w:trPr>
        <w:tc>
          <w:tcPr>
            <w:tcW w:w="14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2248E" w:rsidRPr="00AB5D84" w:rsidRDefault="0092248E">
            <w:pPr>
              <w:spacing w:line="240" w:lineRule="auto"/>
              <w:jc w:val="center"/>
              <w:rPr>
                <w:noProof/>
                <w:lang w:eastAsia="pl-PL"/>
              </w:rPr>
            </w:pPr>
          </w:p>
        </w:tc>
        <w:tc>
          <w:tcPr>
            <w:tcW w:w="1677" w:type="pct"/>
            <w:tcBorders>
              <w:left w:val="single" w:sz="4" w:space="0" w:color="auto"/>
            </w:tcBorders>
            <w:shd w:val="clear" w:color="auto" w:fill="FFFFFF" w:themeFill="background1"/>
          </w:tcPr>
          <w:p w:rsid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b/>
                <w:iCs/>
                <w:color w:val="201F1E"/>
                <w:sz w:val="16"/>
                <w:szCs w:val="14"/>
                <w:u w:val="single"/>
                <w:lang w:eastAsia="pl-PL"/>
              </w:rPr>
            </w:pPr>
            <w:r w:rsidRPr="00AB5D84">
              <w:rPr>
                <w:rFonts w:ascii="Calibri" w:eastAsia="Times New Roman" w:hAnsi="Calibri" w:cs="Calibri"/>
                <w:b/>
                <w:iCs/>
                <w:color w:val="201F1E"/>
                <w:sz w:val="16"/>
                <w:szCs w:val="14"/>
                <w:lang w:eastAsia="pl-PL"/>
              </w:rPr>
              <w:t xml:space="preserve">                                                          </w:t>
            </w:r>
            <w:r w:rsidR="00AB5D84">
              <w:rPr>
                <w:rFonts w:ascii="Calibri" w:eastAsia="Times New Roman" w:hAnsi="Calibri" w:cs="Calibri"/>
                <w:b/>
                <w:iCs/>
                <w:color w:val="201F1E"/>
                <w:sz w:val="16"/>
                <w:szCs w:val="14"/>
                <w:lang w:eastAsia="pl-PL"/>
              </w:rPr>
              <w:t xml:space="preserve">           </w:t>
            </w:r>
            <w:r w:rsidR="00AB5D84" w:rsidRPr="00AB5D84">
              <w:rPr>
                <w:rFonts w:ascii="Calibri" w:eastAsia="Times New Roman" w:hAnsi="Calibri" w:cs="Calibri"/>
                <w:b/>
                <w:iCs/>
                <w:color w:val="201F1E"/>
                <w:sz w:val="16"/>
                <w:szCs w:val="14"/>
                <w:lang w:eastAsia="pl-PL"/>
              </w:rPr>
              <w:t xml:space="preserve"> </w:t>
            </w:r>
            <w:r w:rsidRPr="00AB5D84">
              <w:rPr>
                <w:rFonts w:ascii="Calibri" w:eastAsia="Times New Roman" w:hAnsi="Calibri" w:cs="Calibri"/>
                <w:b/>
                <w:iCs/>
                <w:color w:val="201F1E"/>
                <w:sz w:val="16"/>
                <w:szCs w:val="14"/>
                <w:u w:val="single"/>
                <w:lang w:eastAsia="pl-PL"/>
              </w:rPr>
              <w:t>ŁĄCZNIE –</w:t>
            </w:r>
            <w:r w:rsidR="00AB5D84" w:rsidRPr="00AB5D84">
              <w:rPr>
                <w:rFonts w:ascii="Calibri" w:eastAsia="Times New Roman" w:hAnsi="Calibri" w:cs="Calibri"/>
                <w:b/>
                <w:iCs/>
                <w:color w:val="201F1E"/>
                <w:sz w:val="16"/>
                <w:szCs w:val="14"/>
                <w:u w:val="single"/>
                <w:lang w:eastAsia="pl-PL"/>
              </w:rPr>
              <w:t xml:space="preserve"> </w:t>
            </w:r>
            <w:r w:rsidRPr="00AB5D84">
              <w:rPr>
                <w:rFonts w:ascii="Calibri" w:eastAsia="Times New Roman" w:hAnsi="Calibri" w:cs="Calibri"/>
                <w:b/>
                <w:iCs/>
                <w:color w:val="201F1E"/>
                <w:sz w:val="16"/>
                <w:szCs w:val="14"/>
                <w:u w:val="single"/>
                <w:lang w:eastAsia="pl-PL"/>
              </w:rPr>
              <w:t>zakres podstawowy:</w:t>
            </w:r>
          </w:p>
          <w:p w:rsidR="00AB5D84" w:rsidRDefault="00AB5D84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b/>
                <w:iCs/>
                <w:color w:val="201F1E"/>
                <w:sz w:val="16"/>
                <w:szCs w:val="14"/>
                <w:u w:val="single"/>
                <w:lang w:eastAsia="pl-PL"/>
              </w:rPr>
            </w:pPr>
          </w:p>
          <w:p w:rsidR="00AB5D84" w:rsidRPr="00AB5D84" w:rsidRDefault="00AB5D84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b/>
                <w:iCs/>
                <w:color w:val="201F1E"/>
                <w:sz w:val="16"/>
                <w:szCs w:val="14"/>
                <w:u w:val="single"/>
                <w:lang w:eastAsia="pl-PL"/>
              </w:rPr>
            </w:pPr>
          </w:p>
        </w:tc>
        <w:tc>
          <w:tcPr>
            <w:tcW w:w="1903" w:type="pct"/>
            <w:gridSpan w:val="2"/>
            <w:shd w:val="clear" w:color="auto" w:fill="FFFFFF" w:themeFill="background1"/>
          </w:tcPr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u w:val="single"/>
                <w:lang w:eastAsia="pl-PL"/>
              </w:rPr>
            </w:pPr>
          </w:p>
        </w:tc>
      </w:tr>
      <w:tr w:rsidR="0092248E" w:rsidRPr="0092248E" w:rsidTr="00815446">
        <w:trPr>
          <w:trHeight w:val="265"/>
        </w:trPr>
        <w:tc>
          <w:tcPr>
            <w:tcW w:w="14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2248E" w:rsidRPr="00AB5D84" w:rsidRDefault="0092248E">
            <w:pPr>
              <w:spacing w:line="240" w:lineRule="auto"/>
              <w:jc w:val="center"/>
              <w:rPr>
                <w:noProof/>
                <w:lang w:eastAsia="pl-PL"/>
              </w:rPr>
            </w:pPr>
          </w:p>
        </w:tc>
        <w:tc>
          <w:tcPr>
            <w:tcW w:w="1677" w:type="pct"/>
            <w:tcBorders>
              <w:left w:val="single" w:sz="4" w:space="0" w:color="auto"/>
            </w:tcBorders>
            <w:shd w:val="clear" w:color="auto" w:fill="FFFFFF" w:themeFill="background1"/>
          </w:tcPr>
          <w:p w:rsidR="0092248E" w:rsidRDefault="0092248E" w:rsidP="00AB5D84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b/>
                <w:iCs/>
                <w:color w:val="201F1E"/>
                <w:sz w:val="16"/>
                <w:szCs w:val="14"/>
                <w:u w:val="single"/>
                <w:lang w:eastAsia="pl-PL"/>
              </w:rPr>
            </w:pPr>
            <w:r w:rsidRPr="00AB5D84">
              <w:rPr>
                <w:rFonts w:ascii="Calibri" w:eastAsia="Times New Roman" w:hAnsi="Calibri" w:cs="Calibri"/>
                <w:b/>
                <w:iCs/>
                <w:color w:val="201F1E"/>
                <w:sz w:val="16"/>
                <w:szCs w:val="14"/>
                <w:lang w:eastAsia="pl-PL"/>
              </w:rPr>
              <w:t xml:space="preserve">                                                          </w:t>
            </w:r>
            <w:r w:rsidR="00AB5D84">
              <w:rPr>
                <w:rFonts w:ascii="Calibri" w:eastAsia="Times New Roman" w:hAnsi="Calibri" w:cs="Calibri"/>
                <w:b/>
                <w:iCs/>
                <w:color w:val="201F1E"/>
                <w:sz w:val="16"/>
                <w:szCs w:val="14"/>
                <w:lang w:eastAsia="pl-PL"/>
              </w:rPr>
              <w:t xml:space="preserve">              </w:t>
            </w:r>
            <w:r w:rsidRPr="00AB5D84">
              <w:rPr>
                <w:rFonts w:ascii="Calibri" w:eastAsia="Times New Roman" w:hAnsi="Calibri" w:cs="Calibri"/>
                <w:b/>
                <w:iCs/>
                <w:color w:val="201F1E"/>
                <w:sz w:val="16"/>
                <w:szCs w:val="14"/>
                <w:u w:val="single"/>
                <w:lang w:eastAsia="pl-PL"/>
              </w:rPr>
              <w:t xml:space="preserve">ŁĄCZNIE –zakres </w:t>
            </w:r>
            <w:r w:rsidR="00AB5D84" w:rsidRPr="00AB5D84">
              <w:rPr>
                <w:rFonts w:ascii="Calibri" w:eastAsia="Times New Roman" w:hAnsi="Calibri" w:cs="Calibri"/>
                <w:b/>
                <w:iCs/>
                <w:color w:val="201F1E"/>
                <w:sz w:val="16"/>
                <w:szCs w:val="14"/>
                <w:u w:val="single"/>
                <w:lang w:eastAsia="pl-PL"/>
              </w:rPr>
              <w:t>prawo opcji:</w:t>
            </w:r>
          </w:p>
          <w:p w:rsidR="00AB5D84" w:rsidRDefault="00AB5D84" w:rsidP="00AB5D84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b/>
                <w:iCs/>
                <w:color w:val="201F1E"/>
                <w:sz w:val="16"/>
                <w:szCs w:val="14"/>
                <w:u w:val="single"/>
                <w:lang w:eastAsia="pl-PL"/>
              </w:rPr>
            </w:pPr>
          </w:p>
          <w:p w:rsidR="00AB5D84" w:rsidRPr="00AB5D84" w:rsidRDefault="00AB5D84" w:rsidP="00AB5D84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b/>
                <w:iCs/>
                <w:color w:val="201F1E"/>
                <w:sz w:val="16"/>
                <w:szCs w:val="14"/>
                <w:highlight w:val="cyan"/>
                <w:u w:val="single"/>
                <w:lang w:eastAsia="pl-PL"/>
              </w:rPr>
            </w:pPr>
            <w:bookmarkStart w:id="1" w:name="_GoBack"/>
            <w:bookmarkEnd w:id="1"/>
          </w:p>
        </w:tc>
        <w:tc>
          <w:tcPr>
            <w:tcW w:w="1903" w:type="pct"/>
            <w:gridSpan w:val="2"/>
            <w:shd w:val="clear" w:color="auto" w:fill="FFFFFF" w:themeFill="background1"/>
          </w:tcPr>
          <w:p w:rsidR="0092248E" w:rsidRPr="0092248E" w:rsidRDefault="0092248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b/>
                <w:iCs/>
                <w:color w:val="201F1E"/>
                <w:sz w:val="14"/>
                <w:szCs w:val="14"/>
                <w:highlight w:val="cyan"/>
                <w:u w:val="single"/>
                <w:lang w:eastAsia="pl-PL"/>
              </w:rPr>
            </w:pPr>
          </w:p>
        </w:tc>
      </w:tr>
    </w:tbl>
    <w:p w:rsidR="00724499" w:rsidRPr="0092248E" w:rsidRDefault="00724499"/>
    <w:sectPr w:rsidR="00724499" w:rsidRPr="0092248E" w:rsidSect="00750AE1">
      <w:footerReference w:type="default" r:id="rId20"/>
      <w:pgSz w:w="16838" w:h="11906" w:orient="landscape"/>
      <w:pgMar w:top="709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4314" w:rsidRDefault="00CE4314" w:rsidP="00CD6411">
      <w:pPr>
        <w:spacing w:after="0" w:line="240" w:lineRule="auto"/>
      </w:pPr>
      <w:r>
        <w:separator/>
      </w:r>
    </w:p>
  </w:endnote>
  <w:endnote w:type="continuationSeparator" w:id="0">
    <w:p w:rsidR="00CE4314" w:rsidRDefault="00CE4314" w:rsidP="00CD6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eastAsiaTheme="majorEastAsia" w:cstheme="minorHAnsi"/>
        <w:sz w:val="20"/>
        <w:szCs w:val="20"/>
      </w:rPr>
      <w:id w:val="1793333228"/>
      <w:docPartObj>
        <w:docPartGallery w:val="Page Numbers (Bottom of Page)"/>
        <w:docPartUnique/>
      </w:docPartObj>
    </w:sdtPr>
    <w:sdtEndPr>
      <w:rPr>
        <w:rFonts w:asciiTheme="majorHAnsi" w:hAnsiTheme="majorHAnsi" w:cstheme="majorBidi"/>
        <w:sz w:val="28"/>
        <w:szCs w:val="28"/>
      </w:rPr>
    </w:sdtEndPr>
    <w:sdtContent>
      <w:p w:rsidR="00CD6411" w:rsidRDefault="00CD6411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 w:rsidRPr="00CD6411">
          <w:rPr>
            <w:rFonts w:eastAsiaTheme="majorEastAsia" w:cstheme="minorHAnsi"/>
            <w:sz w:val="20"/>
            <w:szCs w:val="20"/>
          </w:rPr>
          <w:t xml:space="preserve">str. </w:t>
        </w:r>
        <w:r w:rsidR="008B2912" w:rsidRPr="008B2912">
          <w:rPr>
            <w:rFonts w:eastAsiaTheme="minorEastAsia" w:cstheme="minorHAnsi"/>
            <w:sz w:val="20"/>
            <w:szCs w:val="20"/>
          </w:rPr>
          <w:fldChar w:fldCharType="begin"/>
        </w:r>
        <w:r w:rsidRPr="00CD6411">
          <w:rPr>
            <w:rFonts w:cstheme="minorHAnsi"/>
            <w:sz w:val="20"/>
            <w:szCs w:val="20"/>
          </w:rPr>
          <w:instrText>PAGE    \* MERGEFORMAT</w:instrText>
        </w:r>
        <w:r w:rsidR="008B2912" w:rsidRPr="008B2912">
          <w:rPr>
            <w:rFonts w:eastAsiaTheme="minorEastAsia" w:cstheme="minorHAnsi"/>
            <w:sz w:val="20"/>
            <w:szCs w:val="20"/>
          </w:rPr>
          <w:fldChar w:fldCharType="separate"/>
        </w:r>
        <w:r w:rsidR="00815446" w:rsidRPr="00815446">
          <w:rPr>
            <w:rFonts w:eastAsiaTheme="majorEastAsia" w:cstheme="minorHAnsi"/>
            <w:noProof/>
            <w:sz w:val="20"/>
            <w:szCs w:val="20"/>
          </w:rPr>
          <w:t>5</w:t>
        </w:r>
        <w:r w:rsidR="008B2912" w:rsidRPr="00CD6411">
          <w:rPr>
            <w:rFonts w:eastAsiaTheme="majorEastAsia" w:cstheme="minorHAnsi"/>
            <w:sz w:val="20"/>
            <w:szCs w:val="20"/>
          </w:rPr>
          <w:fldChar w:fldCharType="end"/>
        </w:r>
      </w:p>
    </w:sdtContent>
  </w:sdt>
  <w:p w:rsidR="00CD6411" w:rsidRDefault="00CD641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4314" w:rsidRDefault="00CE4314" w:rsidP="00CD6411">
      <w:pPr>
        <w:spacing w:after="0" w:line="240" w:lineRule="auto"/>
      </w:pPr>
      <w:r>
        <w:separator/>
      </w:r>
    </w:p>
  </w:footnote>
  <w:footnote w:type="continuationSeparator" w:id="0">
    <w:p w:rsidR="00CE4314" w:rsidRDefault="00CE4314" w:rsidP="00CD6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B48FB"/>
    <w:multiLevelType w:val="hybridMultilevel"/>
    <w:tmpl w:val="1F101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B7361"/>
    <w:multiLevelType w:val="hybridMultilevel"/>
    <w:tmpl w:val="D020D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C2B5E"/>
    <w:multiLevelType w:val="hybridMultilevel"/>
    <w:tmpl w:val="FC74BA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832D4"/>
    <w:multiLevelType w:val="hybridMultilevel"/>
    <w:tmpl w:val="1CBE2266"/>
    <w:lvl w:ilvl="0" w:tplc="924A99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136EC1"/>
    <w:multiLevelType w:val="hybridMultilevel"/>
    <w:tmpl w:val="D020D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D65829"/>
    <w:multiLevelType w:val="hybridMultilevel"/>
    <w:tmpl w:val="ECEE17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7B619D"/>
    <w:multiLevelType w:val="hybridMultilevel"/>
    <w:tmpl w:val="596ABC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BC2BA6"/>
    <w:multiLevelType w:val="hybridMultilevel"/>
    <w:tmpl w:val="D020D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E918E7"/>
    <w:multiLevelType w:val="multilevel"/>
    <w:tmpl w:val="AE7C6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546BC5"/>
    <w:multiLevelType w:val="hybridMultilevel"/>
    <w:tmpl w:val="D020D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A72A4C"/>
    <w:multiLevelType w:val="hybridMultilevel"/>
    <w:tmpl w:val="B06E07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8445A8"/>
    <w:multiLevelType w:val="hybridMultilevel"/>
    <w:tmpl w:val="1D3A95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981DAE"/>
    <w:multiLevelType w:val="hybridMultilevel"/>
    <w:tmpl w:val="9C10B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E11625"/>
    <w:multiLevelType w:val="hybridMultilevel"/>
    <w:tmpl w:val="596ABC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92385B"/>
    <w:multiLevelType w:val="hybridMultilevel"/>
    <w:tmpl w:val="58B0C6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7C443C"/>
    <w:multiLevelType w:val="hybridMultilevel"/>
    <w:tmpl w:val="EF88B6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AD7D21"/>
    <w:multiLevelType w:val="multilevel"/>
    <w:tmpl w:val="AE7C6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CD44F1"/>
    <w:multiLevelType w:val="hybridMultilevel"/>
    <w:tmpl w:val="D020D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906016"/>
    <w:multiLevelType w:val="multilevel"/>
    <w:tmpl w:val="AE7C6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20199F"/>
    <w:multiLevelType w:val="multilevel"/>
    <w:tmpl w:val="AE7C6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60B2A59"/>
    <w:multiLevelType w:val="hybridMultilevel"/>
    <w:tmpl w:val="9C10B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EC6D0F"/>
    <w:multiLevelType w:val="hybridMultilevel"/>
    <w:tmpl w:val="431C1C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4F6294"/>
    <w:multiLevelType w:val="hybridMultilevel"/>
    <w:tmpl w:val="355A20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255FBB"/>
    <w:multiLevelType w:val="hybridMultilevel"/>
    <w:tmpl w:val="9C10B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EC126D"/>
    <w:multiLevelType w:val="hybridMultilevel"/>
    <w:tmpl w:val="37AE71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1176C0"/>
    <w:multiLevelType w:val="hybridMultilevel"/>
    <w:tmpl w:val="036E07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A06EC7"/>
    <w:multiLevelType w:val="hybridMultilevel"/>
    <w:tmpl w:val="37AE71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E87230"/>
    <w:multiLevelType w:val="hybridMultilevel"/>
    <w:tmpl w:val="D020D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F32E98"/>
    <w:multiLevelType w:val="hybridMultilevel"/>
    <w:tmpl w:val="B06E07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8"/>
  </w:num>
  <w:num w:numId="5">
    <w:abstractNumId w:val="27"/>
  </w:num>
  <w:num w:numId="6">
    <w:abstractNumId w:val="11"/>
  </w:num>
  <w:num w:numId="7">
    <w:abstractNumId w:val="15"/>
  </w:num>
  <w:num w:numId="8">
    <w:abstractNumId w:val="0"/>
  </w:num>
  <w:num w:numId="9">
    <w:abstractNumId w:val="25"/>
  </w:num>
  <w:num w:numId="10">
    <w:abstractNumId w:val="5"/>
  </w:num>
  <w:num w:numId="11">
    <w:abstractNumId w:val="23"/>
  </w:num>
  <w:num w:numId="12">
    <w:abstractNumId w:val="13"/>
  </w:num>
  <w:num w:numId="13">
    <w:abstractNumId w:val="6"/>
  </w:num>
  <w:num w:numId="14">
    <w:abstractNumId w:val="22"/>
  </w:num>
  <w:num w:numId="15">
    <w:abstractNumId w:val="2"/>
  </w:num>
  <w:num w:numId="16">
    <w:abstractNumId w:val="26"/>
  </w:num>
  <w:num w:numId="17">
    <w:abstractNumId w:val="21"/>
  </w:num>
  <w:num w:numId="18">
    <w:abstractNumId w:val="14"/>
  </w:num>
  <w:num w:numId="19">
    <w:abstractNumId w:val="10"/>
  </w:num>
  <w:num w:numId="20">
    <w:abstractNumId w:val="28"/>
  </w:num>
  <w:num w:numId="21">
    <w:abstractNumId w:val="12"/>
  </w:num>
  <w:num w:numId="22">
    <w:abstractNumId w:val="20"/>
  </w:num>
  <w:num w:numId="23">
    <w:abstractNumId w:val="24"/>
  </w:num>
  <w:num w:numId="24">
    <w:abstractNumId w:val="3"/>
  </w:num>
  <w:num w:numId="25">
    <w:abstractNumId w:val="4"/>
  </w:num>
  <w:num w:numId="26">
    <w:abstractNumId w:val="17"/>
  </w:num>
  <w:num w:numId="27">
    <w:abstractNumId w:val="9"/>
  </w:num>
  <w:num w:numId="28">
    <w:abstractNumId w:val="1"/>
  </w:num>
  <w:num w:numId="2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2896"/>
    <w:rsid w:val="00024F8A"/>
    <w:rsid w:val="00080939"/>
    <w:rsid w:val="00084BFD"/>
    <w:rsid w:val="000A1BFF"/>
    <w:rsid w:val="000C34E6"/>
    <w:rsid w:val="001208C9"/>
    <w:rsid w:val="00140B2A"/>
    <w:rsid w:val="0016454E"/>
    <w:rsid w:val="00187802"/>
    <w:rsid w:val="00187FAA"/>
    <w:rsid w:val="00207353"/>
    <w:rsid w:val="002478E9"/>
    <w:rsid w:val="00286484"/>
    <w:rsid w:val="00294FC1"/>
    <w:rsid w:val="002B3740"/>
    <w:rsid w:val="002E344F"/>
    <w:rsid w:val="00302896"/>
    <w:rsid w:val="00351068"/>
    <w:rsid w:val="00357AC0"/>
    <w:rsid w:val="003A3294"/>
    <w:rsid w:val="003C431B"/>
    <w:rsid w:val="003D28B9"/>
    <w:rsid w:val="004457D7"/>
    <w:rsid w:val="00452748"/>
    <w:rsid w:val="00455D02"/>
    <w:rsid w:val="00460B8C"/>
    <w:rsid w:val="00467F31"/>
    <w:rsid w:val="00476524"/>
    <w:rsid w:val="00483179"/>
    <w:rsid w:val="00493FE0"/>
    <w:rsid w:val="004A77BB"/>
    <w:rsid w:val="004C16BD"/>
    <w:rsid w:val="004C7343"/>
    <w:rsid w:val="004F1A8C"/>
    <w:rsid w:val="004F39F1"/>
    <w:rsid w:val="00540EC5"/>
    <w:rsid w:val="00543AD8"/>
    <w:rsid w:val="0056319A"/>
    <w:rsid w:val="005675DA"/>
    <w:rsid w:val="005D28DC"/>
    <w:rsid w:val="00615DBA"/>
    <w:rsid w:val="00617C9E"/>
    <w:rsid w:val="00635FF5"/>
    <w:rsid w:val="00643DF0"/>
    <w:rsid w:val="006773A0"/>
    <w:rsid w:val="006C2875"/>
    <w:rsid w:val="006D0386"/>
    <w:rsid w:val="006E644D"/>
    <w:rsid w:val="007129BF"/>
    <w:rsid w:val="00712BDD"/>
    <w:rsid w:val="00716CB4"/>
    <w:rsid w:val="00724499"/>
    <w:rsid w:val="00735B71"/>
    <w:rsid w:val="00746155"/>
    <w:rsid w:val="00750AE1"/>
    <w:rsid w:val="007717E7"/>
    <w:rsid w:val="007776E5"/>
    <w:rsid w:val="007814E3"/>
    <w:rsid w:val="007861BF"/>
    <w:rsid w:val="007957C2"/>
    <w:rsid w:val="007D7490"/>
    <w:rsid w:val="007F6A72"/>
    <w:rsid w:val="00815446"/>
    <w:rsid w:val="00821943"/>
    <w:rsid w:val="008226C3"/>
    <w:rsid w:val="008671D3"/>
    <w:rsid w:val="008915D3"/>
    <w:rsid w:val="008B2912"/>
    <w:rsid w:val="008B50F4"/>
    <w:rsid w:val="008B638E"/>
    <w:rsid w:val="00914637"/>
    <w:rsid w:val="0092248E"/>
    <w:rsid w:val="00937D8D"/>
    <w:rsid w:val="00964F19"/>
    <w:rsid w:val="00971461"/>
    <w:rsid w:val="009A4DCB"/>
    <w:rsid w:val="009C74F3"/>
    <w:rsid w:val="00A02F59"/>
    <w:rsid w:val="00A34385"/>
    <w:rsid w:val="00A37DB6"/>
    <w:rsid w:val="00A42D5D"/>
    <w:rsid w:val="00A7414C"/>
    <w:rsid w:val="00A84A98"/>
    <w:rsid w:val="00AA3DCB"/>
    <w:rsid w:val="00AB1AC0"/>
    <w:rsid w:val="00AB59E6"/>
    <w:rsid w:val="00AB5D84"/>
    <w:rsid w:val="00AC7D49"/>
    <w:rsid w:val="00AD2D41"/>
    <w:rsid w:val="00B17471"/>
    <w:rsid w:val="00B25988"/>
    <w:rsid w:val="00B33662"/>
    <w:rsid w:val="00BD58C0"/>
    <w:rsid w:val="00C00BA5"/>
    <w:rsid w:val="00C01A85"/>
    <w:rsid w:val="00C21527"/>
    <w:rsid w:val="00C5194B"/>
    <w:rsid w:val="00C9310D"/>
    <w:rsid w:val="00CA0F27"/>
    <w:rsid w:val="00CD6411"/>
    <w:rsid w:val="00CD71CE"/>
    <w:rsid w:val="00CE2E08"/>
    <w:rsid w:val="00CE4314"/>
    <w:rsid w:val="00D010FF"/>
    <w:rsid w:val="00D11A29"/>
    <w:rsid w:val="00D31AE5"/>
    <w:rsid w:val="00D45290"/>
    <w:rsid w:val="00D5548E"/>
    <w:rsid w:val="00DA6DDA"/>
    <w:rsid w:val="00DC3029"/>
    <w:rsid w:val="00DD0641"/>
    <w:rsid w:val="00E142D3"/>
    <w:rsid w:val="00E16215"/>
    <w:rsid w:val="00E47B6B"/>
    <w:rsid w:val="00E63BB1"/>
    <w:rsid w:val="00E738C1"/>
    <w:rsid w:val="00E81541"/>
    <w:rsid w:val="00E86221"/>
    <w:rsid w:val="00E9082F"/>
    <w:rsid w:val="00E929DA"/>
    <w:rsid w:val="00EA7274"/>
    <w:rsid w:val="00EB1D24"/>
    <w:rsid w:val="00EC6EFC"/>
    <w:rsid w:val="00F416D0"/>
    <w:rsid w:val="00FB2CB8"/>
    <w:rsid w:val="00FB349F"/>
    <w:rsid w:val="00FB4ADC"/>
    <w:rsid w:val="00FB5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2896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028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A7414C"/>
    <w:pPr>
      <w:ind w:left="720"/>
      <w:contextualSpacing/>
    </w:pPr>
  </w:style>
  <w:style w:type="paragraph" w:customStyle="1" w:styleId="Default">
    <w:name w:val="Default"/>
    <w:rsid w:val="008671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0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0AE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D64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6411"/>
  </w:style>
  <w:style w:type="paragraph" w:styleId="Stopka">
    <w:name w:val="footer"/>
    <w:basedOn w:val="Normalny"/>
    <w:link w:val="StopkaZnak"/>
    <w:uiPriority w:val="99"/>
    <w:unhideWhenUsed/>
    <w:rsid w:val="00CD64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64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2896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0289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7414C"/>
    <w:pPr>
      <w:ind w:left="720"/>
      <w:contextualSpacing/>
    </w:pPr>
  </w:style>
  <w:style w:type="paragraph" w:customStyle="1" w:styleId="Default">
    <w:name w:val="Default"/>
    <w:rsid w:val="008671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0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0AE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D64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6411"/>
  </w:style>
  <w:style w:type="paragraph" w:styleId="Stopka">
    <w:name w:val="footer"/>
    <w:basedOn w:val="Normalny"/>
    <w:link w:val="StopkaZnak"/>
    <w:uiPriority w:val="99"/>
    <w:unhideWhenUsed/>
    <w:rsid w:val="00CD64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64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0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2622</Words>
  <Characters>15732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Jóźwicka</dc:creator>
  <cp:lastModifiedBy>jmencel</cp:lastModifiedBy>
  <cp:revision>3</cp:revision>
  <cp:lastPrinted>2023-11-08T11:25:00Z</cp:lastPrinted>
  <dcterms:created xsi:type="dcterms:W3CDTF">2023-11-09T11:24:00Z</dcterms:created>
  <dcterms:modified xsi:type="dcterms:W3CDTF">2023-11-09T12:23:00Z</dcterms:modified>
</cp:coreProperties>
</file>