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96A" w:rsidRPr="005B361C" w:rsidRDefault="000A396A" w:rsidP="005B361C">
      <w:pPr>
        <w:spacing w:line="288" w:lineRule="auto"/>
        <w:ind w:left="851"/>
        <w:jc w:val="both"/>
        <w:rPr>
          <w:rFonts w:ascii="Calibri" w:hAnsi="Calibri" w:cs="Calibri"/>
          <w:sz w:val="22"/>
          <w:szCs w:val="22"/>
        </w:rPr>
      </w:pPr>
    </w:p>
    <w:p w:rsidR="00B31E84" w:rsidRPr="005B361C" w:rsidRDefault="00B31E84" w:rsidP="005B361C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362D09" w:rsidRPr="005B361C" w:rsidRDefault="00C94278" w:rsidP="005B361C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2A6B02" w:rsidRPr="005B361C">
        <w:rPr>
          <w:rFonts w:ascii="Calibri" w:hAnsi="Calibri" w:cs="Calibri"/>
          <w:sz w:val="22"/>
          <w:szCs w:val="22"/>
        </w:rPr>
        <w:t xml:space="preserve">Gdańsk, dnia </w:t>
      </w:r>
      <w:r>
        <w:rPr>
          <w:rFonts w:ascii="Calibri" w:hAnsi="Calibri" w:cs="Calibri"/>
          <w:sz w:val="22"/>
          <w:szCs w:val="22"/>
        </w:rPr>
        <w:t>09</w:t>
      </w:r>
      <w:r w:rsidR="002B3E44" w:rsidRPr="005B361C">
        <w:rPr>
          <w:rFonts w:ascii="Calibri" w:hAnsi="Calibri" w:cs="Calibri"/>
          <w:sz w:val="22"/>
          <w:szCs w:val="22"/>
        </w:rPr>
        <w:t>.0</w:t>
      </w:r>
      <w:r>
        <w:rPr>
          <w:rFonts w:ascii="Calibri" w:hAnsi="Calibri" w:cs="Calibri"/>
          <w:sz w:val="22"/>
          <w:szCs w:val="22"/>
        </w:rPr>
        <w:t>2</w:t>
      </w:r>
      <w:r w:rsidR="002A6B02" w:rsidRPr="005B361C">
        <w:rPr>
          <w:rFonts w:ascii="Calibri" w:hAnsi="Calibri" w:cs="Calibri"/>
          <w:sz w:val="22"/>
          <w:szCs w:val="22"/>
        </w:rPr>
        <w:t>.202</w:t>
      </w:r>
      <w:r>
        <w:rPr>
          <w:rFonts w:ascii="Calibri" w:hAnsi="Calibri" w:cs="Calibri"/>
          <w:sz w:val="22"/>
          <w:szCs w:val="22"/>
        </w:rPr>
        <w:t>1</w:t>
      </w:r>
      <w:r w:rsidR="00362D09" w:rsidRPr="005B361C">
        <w:rPr>
          <w:rFonts w:ascii="Calibri" w:hAnsi="Calibri" w:cs="Calibri"/>
          <w:sz w:val="22"/>
          <w:szCs w:val="22"/>
        </w:rPr>
        <w:t>r.</w:t>
      </w:r>
    </w:p>
    <w:p w:rsidR="00362D09" w:rsidRPr="00C94278" w:rsidRDefault="00C94278" w:rsidP="005B361C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C94278">
        <w:rPr>
          <w:rFonts w:ascii="Calibri" w:hAnsi="Calibri" w:cs="Calibri"/>
          <w:b/>
          <w:sz w:val="22"/>
          <w:szCs w:val="22"/>
        </w:rPr>
        <w:t>GUM2021 ZP 0009</w:t>
      </w:r>
    </w:p>
    <w:p w:rsidR="00362D09" w:rsidRPr="005B361C" w:rsidRDefault="00362D09" w:rsidP="005B361C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362D09" w:rsidRPr="005B361C" w:rsidRDefault="00362D09" w:rsidP="00C94278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5B361C">
        <w:rPr>
          <w:rFonts w:ascii="Calibri" w:hAnsi="Calibri" w:cs="Calibri"/>
          <w:b/>
          <w:sz w:val="22"/>
          <w:szCs w:val="22"/>
        </w:rPr>
        <w:t>Do uczestników postępowania</w:t>
      </w:r>
    </w:p>
    <w:p w:rsidR="00362D09" w:rsidRPr="005B361C" w:rsidRDefault="00362D09" w:rsidP="005B361C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2B3E44" w:rsidRPr="005B361C" w:rsidRDefault="00362D09" w:rsidP="005B361C">
      <w:pPr>
        <w:spacing w:line="288" w:lineRule="auto"/>
        <w:jc w:val="both"/>
        <w:rPr>
          <w:rFonts w:ascii="Calibri" w:hAnsi="Calibri" w:cs="Calibri"/>
          <w:spacing w:val="1"/>
          <w:sz w:val="22"/>
          <w:szCs w:val="22"/>
        </w:rPr>
      </w:pPr>
      <w:r w:rsidRPr="005B361C">
        <w:rPr>
          <w:rFonts w:ascii="Calibri" w:eastAsia="Calibri" w:hAnsi="Calibri" w:cs="Calibri"/>
          <w:sz w:val="22"/>
          <w:szCs w:val="22"/>
          <w:lang w:eastAsia="en-US"/>
        </w:rPr>
        <w:t xml:space="preserve">Dotyczy: </w:t>
      </w:r>
      <w:r w:rsidR="00C94278" w:rsidRPr="00C94278">
        <w:rPr>
          <w:rFonts w:ascii="Calibri" w:eastAsia="Calibri" w:hAnsi="Calibri" w:cs="Calibri"/>
          <w:b/>
          <w:iCs/>
          <w:sz w:val="22"/>
          <w:szCs w:val="22"/>
          <w:lang w:eastAsia="en-US"/>
        </w:rPr>
        <w:t>Dostawa sprzętu laboratoryjnego w 4 pakietach dla Gdańskiego Uniwersytetu Medycznego.</w:t>
      </w:r>
      <w:r w:rsidR="00C94278"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 </w:t>
      </w:r>
    </w:p>
    <w:p w:rsidR="002B3E44" w:rsidRPr="005B361C" w:rsidRDefault="002B3E44" w:rsidP="005B361C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2B3E44" w:rsidRPr="005B361C" w:rsidRDefault="002B3E44" w:rsidP="005B361C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5B361C">
        <w:rPr>
          <w:rFonts w:ascii="Calibri" w:hAnsi="Calibri" w:cs="Calibri"/>
          <w:sz w:val="22"/>
          <w:szCs w:val="22"/>
        </w:rPr>
        <w:t xml:space="preserve">Gdański Uniwersytet Medyczny, jako Zamawiający zawiadamia, iż na zgłoszone pisemnie pytania udziela odpowiedzi w oparciu o art. </w:t>
      </w:r>
      <w:r w:rsidR="005B361C">
        <w:rPr>
          <w:rFonts w:ascii="Calibri" w:hAnsi="Calibri" w:cs="Calibri"/>
          <w:sz w:val="22"/>
          <w:szCs w:val="22"/>
        </w:rPr>
        <w:t>284</w:t>
      </w:r>
      <w:r w:rsidRPr="005B361C">
        <w:rPr>
          <w:rFonts w:ascii="Calibri" w:hAnsi="Calibri" w:cs="Calibri"/>
          <w:sz w:val="22"/>
          <w:szCs w:val="22"/>
        </w:rPr>
        <w:t xml:space="preserve"> ust. 2 ustawy </w:t>
      </w:r>
      <w:r w:rsidR="005B361C">
        <w:rPr>
          <w:rFonts w:ascii="Calibri" w:hAnsi="Calibri" w:cs="Calibri"/>
          <w:sz w:val="22"/>
          <w:szCs w:val="22"/>
        </w:rPr>
        <w:t xml:space="preserve">z dnia 11 września 2019r. </w:t>
      </w:r>
      <w:r w:rsidRPr="005B361C">
        <w:rPr>
          <w:rFonts w:ascii="Calibri" w:hAnsi="Calibri" w:cs="Calibri"/>
          <w:sz w:val="22"/>
          <w:szCs w:val="22"/>
        </w:rPr>
        <w:t>Prawo zamówień publicznych jak niżej:</w:t>
      </w:r>
    </w:p>
    <w:p w:rsidR="00C94278" w:rsidRDefault="002B3E44" w:rsidP="005B361C">
      <w:pPr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5B361C">
        <w:rPr>
          <w:rFonts w:ascii="Calibri" w:hAnsi="Calibri" w:cs="Calibri"/>
          <w:sz w:val="22"/>
          <w:szCs w:val="22"/>
        </w:rPr>
        <w:br/>
      </w:r>
      <w:r w:rsidRPr="005B361C">
        <w:rPr>
          <w:rFonts w:ascii="Calibri" w:hAnsi="Calibri" w:cs="Calibri"/>
          <w:b/>
          <w:sz w:val="22"/>
          <w:szCs w:val="22"/>
        </w:rPr>
        <w:t xml:space="preserve">Pytanie </w:t>
      </w:r>
      <w:r w:rsidR="00C94278">
        <w:rPr>
          <w:rFonts w:ascii="Calibri" w:hAnsi="Calibri" w:cs="Calibri"/>
          <w:b/>
          <w:sz w:val="22"/>
          <w:szCs w:val="22"/>
        </w:rPr>
        <w:t>1</w:t>
      </w:r>
    </w:p>
    <w:p w:rsidR="00C94278" w:rsidRPr="00C94278" w:rsidRDefault="00C94278" w:rsidP="00C94278">
      <w:pPr>
        <w:spacing w:line="288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C94278">
        <w:rPr>
          <w:rFonts w:ascii="Calibri" w:eastAsiaTheme="minorHAnsi" w:hAnsi="Calibri" w:cs="Calibri"/>
          <w:sz w:val="22"/>
          <w:szCs w:val="22"/>
          <w:lang w:eastAsia="en-US"/>
        </w:rPr>
        <w:t>Czy zamawiający dopuści urządzenie posiadające tylko jeden rodzaj wymiennych sond obrotowych - tj. tylko sondy z tworzywa sztucznego, o następujących parametrach:</w:t>
      </w:r>
    </w:p>
    <w:p w:rsidR="00C94278" w:rsidRPr="00C94278" w:rsidRDefault="00C94278" w:rsidP="00C94278">
      <w:pPr>
        <w:spacing w:line="288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C94278">
        <w:rPr>
          <w:rFonts w:ascii="Calibri" w:eastAsiaTheme="minorHAnsi" w:hAnsi="Calibri" w:cs="Calibri"/>
          <w:sz w:val="22"/>
          <w:szCs w:val="22"/>
          <w:lang w:eastAsia="en-US"/>
        </w:rPr>
        <w:t>Wymienna sonda z obrotowym ostrzem homogenizującym:</w:t>
      </w:r>
    </w:p>
    <w:p w:rsidR="00C94278" w:rsidRPr="00C94278" w:rsidRDefault="00C94278" w:rsidP="00C94278">
      <w:pPr>
        <w:spacing w:line="288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C94278">
        <w:rPr>
          <w:rFonts w:ascii="Calibri" w:eastAsiaTheme="minorHAnsi" w:hAnsi="Calibri" w:cs="Calibri"/>
          <w:sz w:val="22"/>
          <w:szCs w:val="22"/>
          <w:lang w:eastAsia="en-US"/>
        </w:rPr>
        <w:t>1. Możliwość pracy w zakresie objętości (próbka + medium), co najmniej 1-100 ml</w:t>
      </w:r>
    </w:p>
    <w:p w:rsidR="00C94278" w:rsidRPr="00C94278" w:rsidRDefault="00C94278" w:rsidP="00C94278">
      <w:pPr>
        <w:spacing w:line="288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C94278">
        <w:rPr>
          <w:rFonts w:ascii="Calibri" w:eastAsiaTheme="minorHAnsi" w:hAnsi="Calibri" w:cs="Calibri"/>
          <w:sz w:val="22"/>
          <w:szCs w:val="22"/>
          <w:lang w:eastAsia="en-US"/>
        </w:rPr>
        <w:t>2. Materiał budulcowy ostrza: przezroczyste tworzywo sztuczne o dużej odporności chemicznej</w:t>
      </w:r>
    </w:p>
    <w:p w:rsidR="00C94278" w:rsidRPr="00C94278" w:rsidRDefault="00C94278" w:rsidP="00C94278">
      <w:pPr>
        <w:spacing w:line="288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C94278">
        <w:rPr>
          <w:rFonts w:ascii="Calibri" w:eastAsiaTheme="minorHAnsi" w:hAnsi="Calibri" w:cs="Calibri"/>
          <w:sz w:val="22"/>
          <w:szCs w:val="22"/>
          <w:lang w:eastAsia="en-US"/>
        </w:rPr>
        <w:t>3. Osłona ostrza wykonana z przezroczystego tworzywa sztucznego o dużej odporności chemicznej</w:t>
      </w:r>
    </w:p>
    <w:p w:rsidR="00C94278" w:rsidRPr="00C94278" w:rsidRDefault="00C94278" w:rsidP="00C94278">
      <w:pPr>
        <w:spacing w:line="288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C94278">
        <w:rPr>
          <w:rFonts w:ascii="Calibri" w:eastAsiaTheme="minorHAnsi" w:hAnsi="Calibri" w:cs="Calibri"/>
          <w:sz w:val="22"/>
          <w:szCs w:val="22"/>
          <w:lang w:eastAsia="en-US"/>
        </w:rPr>
        <w:t>4. Demontaż bez użycia narzędzi</w:t>
      </w:r>
    </w:p>
    <w:p w:rsidR="00C94278" w:rsidRPr="00C94278" w:rsidRDefault="00C94278" w:rsidP="00C94278">
      <w:pPr>
        <w:spacing w:line="288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C94278">
        <w:rPr>
          <w:rFonts w:ascii="Calibri" w:eastAsiaTheme="minorHAnsi" w:hAnsi="Calibri" w:cs="Calibri"/>
          <w:sz w:val="22"/>
          <w:szCs w:val="22"/>
          <w:lang w:eastAsia="en-US"/>
        </w:rPr>
        <w:t xml:space="preserve">5. </w:t>
      </w:r>
      <w:proofErr w:type="spellStart"/>
      <w:r w:rsidRPr="00C94278">
        <w:rPr>
          <w:rFonts w:ascii="Calibri" w:eastAsiaTheme="minorHAnsi" w:hAnsi="Calibri" w:cs="Calibri"/>
          <w:sz w:val="22"/>
          <w:szCs w:val="22"/>
          <w:lang w:eastAsia="en-US"/>
        </w:rPr>
        <w:t>Autoklawowalne</w:t>
      </w:r>
      <w:proofErr w:type="spellEnd"/>
    </w:p>
    <w:p w:rsidR="00C94278" w:rsidRPr="00C94278" w:rsidRDefault="00C94278" w:rsidP="00C94278">
      <w:pPr>
        <w:spacing w:line="288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C94278">
        <w:rPr>
          <w:rFonts w:ascii="Calibri" w:eastAsiaTheme="minorHAnsi" w:hAnsi="Calibri" w:cs="Calibri"/>
          <w:sz w:val="22"/>
          <w:szCs w:val="22"/>
          <w:lang w:eastAsia="en-US"/>
        </w:rPr>
        <w:t>6. Nie mniej niż 5 szt. w zestawie</w:t>
      </w:r>
    </w:p>
    <w:p w:rsidR="00C94278" w:rsidRPr="00C94278" w:rsidRDefault="00C94278" w:rsidP="00C94278">
      <w:pPr>
        <w:spacing w:line="288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C94278">
        <w:rPr>
          <w:rFonts w:ascii="Calibri" w:eastAsiaTheme="minorHAnsi" w:hAnsi="Calibri" w:cs="Calibri"/>
          <w:sz w:val="22"/>
          <w:szCs w:val="22"/>
          <w:lang w:eastAsia="en-US"/>
        </w:rPr>
        <w:t>7. Połączenie z użyciem oddzielnego adaptera (w zestawie)</w:t>
      </w:r>
    </w:p>
    <w:p w:rsidR="00C94278" w:rsidRPr="00C94278" w:rsidRDefault="00C94278" w:rsidP="00C94278">
      <w:pPr>
        <w:spacing w:line="288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C94278">
        <w:rPr>
          <w:rFonts w:ascii="Calibri" w:eastAsiaTheme="minorHAnsi" w:hAnsi="Calibri" w:cs="Calibri"/>
          <w:sz w:val="22"/>
          <w:szCs w:val="22"/>
          <w:lang w:eastAsia="en-US"/>
        </w:rPr>
        <w:t>8. Wymiary nie większe niż: 110 x 7 mm (wysokość x średnica)</w:t>
      </w:r>
    </w:p>
    <w:p w:rsidR="00C94278" w:rsidRDefault="00C94278" w:rsidP="005B361C">
      <w:pPr>
        <w:spacing w:line="288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94278" w:rsidRPr="00C94278" w:rsidRDefault="00C94278" w:rsidP="005B361C">
      <w:pPr>
        <w:spacing w:line="288" w:lineRule="auto"/>
        <w:jc w:val="both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C94278">
        <w:rPr>
          <w:rFonts w:ascii="Calibri" w:eastAsiaTheme="minorHAnsi" w:hAnsi="Calibri" w:cs="Calibri"/>
          <w:b/>
          <w:sz w:val="22"/>
          <w:szCs w:val="22"/>
          <w:lang w:eastAsia="en-US"/>
        </w:rPr>
        <w:t>Odpowiedź:</w:t>
      </w:r>
    </w:p>
    <w:p w:rsidR="00C94278" w:rsidRDefault="00C94278" w:rsidP="005B361C">
      <w:pPr>
        <w:spacing w:line="288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Zamawiający dopuszcza. </w:t>
      </w:r>
    </w:p>
    <w:p w:rsidR="00362D09" w:rsidRDefault="00362D09" w:rsidP="000B0B1D">
      <w:pPr>
        <w:spacing w:line="288" w:lineRule="auto"/>
        <w:rPr>
          <w:rFonts w:ascii="Calibri" w:hAnsi="Calibri" w:cs="Calibri"/>
          <w:bCs/>
          <w:sz w:val="22"/>
          <w:szCs w:val="22"/>
        </w:rPr>
      </w:pPr>
    </w:p>
    <w:p w:rsidR="00C94278" w:rsidRPr="00C94278" w:rsidRDefault="00C94278" w:rsidP="00C9427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9427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 związku z udzielonymi odpowiedziami, Zamawiający dokonuj modyfikacji </w:t>
      </w:r>
      <w:r w:rsidRPr="0006035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zał. 3- pakiet 4,</w:t>
      </w:r>
      <w:r w:rsidRPr="00C9427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który stanowi załącznik do niniejszego pisma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C94278" w:rsidRPr="002B3E44" w:rsidRDefault="00C94278" w:rsidP="000B0B1D">
      <w:pPr>
        <w:spacing w:line="288" w:lineRule="auto"/>
        <w:rPr>
          <w:rFonts w:ascii="Calibri" w:hAnsi="Calibri" w:cs="Calibri"/>
          <w:bCs/>
          <w:sz w:val="22"/>
          <w:szCs w:val="22"/>
        </w:rPr>
      </w:pPr>
    </w:p>
    <w:p w:rsidR="00362D09" w:rsidRPr="002B3E44" w:rsidRDefault="00362D09" w:rsidP="00362D09">
      <w:pPr>
        <w:autoSpaceDE w:val="0"/>
        <w:autoSpaceDN w:val="0"/>
        <w:adjustRightInd w:val="0"/>
        <w:ind w:right="567"/>
        <w:jc w:val="both"/>
        <w:rPr>
          <w:rFonts w:ascii="Calibri" w:hAnsi="Calibri" w:cs="Calibri"/>
          <w:bCs/>
          <w:sz w:val="22"/>
          <w:szCs w:val="22"/>
        </w:rPr>
      </w:pPr>
    </w:p>
    <w:p w:rsidR="00362D09" w:rsidRPr="00635D6C" w:rsidRDefault="00362D09" w:rsidP="00362D09">
      <w:pPr>
        <w:autoSpaceDE w:val="0"/>
        <w:autoSpaceDN w:val="0"/>
        <w:adjustRightInd w:val="0"/>
        <w:ind w:right="567"/>
        <w:rPr>
          <w:rFonts w:ascii="Calibri" w:hAnsi="Calibri" w:cs="Calibri"/>
          <w:bCs/>
          <w:sz w:val="22"/>
          <w:szCs w:val="22"/>
        </w:rPr>
      </w:pPr>
    </w:p>
    <w:p w:rsidR="00953BCE" w:rsidRDefault="00362D09" w:rsidP="00D707D5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</w:rPr>
      </w:pPr>
      <w:r w:rsidRPr="00635D6C">
        <w:rPr>
          <w:rFonts w:ascii="Calibri" w:hAnsi="Calibri" w:cs="Calibri"/>
          <w:bCs/>
          <w:sz w:val="22"/>
          <w:szCs w:val="22"/>
        </w:rPr>
        <w:tab/>
      </w:r>
      <w:r w:rsidRPr="00635D6C">
        <w:rPr>
          <w:rFonts w:ascii="Calibri" w:hAnsi="Calibri" w:cs="Calibri"/>
          <w:bCs/>
          <w:sz w:val="22"/>
          <w:szCs w:val="22"/>
        </w:rPr>
        <w:tab/>
      </w:r>
      <w:r w:rsidRPr="00635D6C">
        <w:rPr>
          <w:rFonts w:ascii="Calibri" w:hAnsi="Calibri" w:cs="Calibri"/>
          <w:bCs/>
          <w:sz w:val="22"/>
          <w:szCs w:val="22"/>
        </w:rPr>
        <w:tab/>
      </w:r>
      <w:r w:rsidRPr="00635D6C">
        <w:rPr>
          <w:rFonts w:ascii="Calibri" w:hAnsi="Calibri" w:cs="Calibri"/>
          <w:bCs/>
          <w:sz w:val="22"/>
          <w:szCs w:val="22"/>
        </w:rPr>
        <w:tab/>
      </w:r>
      <w:r w:rsidRPr="00635D6C">
        <w:rPr>
          <w:rFonts w:ascii="Calibri" w:hAnsi="Calibri" w:cs="Calibri"/>
          <w:bCs/>
          <w:sz w:val="22"/>
          <w:szCs w:val="22"/>
        </w:rPr>
        <w:tab/>
      </w:r>
      <w:r w:rsidRPr="00635D6C">
        <w:rPr>
          <w:rFonts w:ascii="Calibri" w:hAnsi="Calibri" w:cs="Calibri"/>
          <w:bCs/>
          <w:sz w:val="22"/>
          <w:szCs w:val="22"/>
        </w:rPr>
        <w:tab/>
      </w:r>
      <w:r w:rsidRPr="00635D6C">
        <w:rPr>
          <w:rFonts w:ascii="Calibri" w:hAnsi="Calibri" w:cs="Calibri"/>
          <w:bCs/>
          <w:sz w:val="22"/>
          <w:szCs w:val="22"/>
        </w:rPr>
        <w:tab/>
      </w:r>
      <w:r w:rsidRPr="00635D6C">
        <w:rPr>
          <w:rFonts w:ascii="Calibri" w:hAnsi="Calibri" w:cs="Calibri"/>
          <w:bCs/>
          <w:sz w:val="22"/>
          <w:szCs w:val="22"/>
        </w:rPr>
        <w:tab/>
      </w:r>
      <w:r w:rsidRPr="00635D6C">
        <w:rPr>
          <w:rFonts w:ascii="Calibri" w:hAnsi="Calibri" w:cs="Calibri"/>
          <w:bCs/>
          <w:sz w:val="22"/>
          <w:szCs w:val="22"/>
        </w:rPr>
        <w:tab/>
      </w:r>
      <w:r w:rsidRPr="00B75708">
        <w:rPr>
          <w:rFonts w:ascii="Calibri" w:hAnsi="Calibri" w:cs="Calibri"/>
          <w:bCs/>
          <w:i/>
        </w:rPr>
        <w:t xml:space="preserve">   Kanclerz</w:t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="00D707D5">
        <w:rPr>
          <w:rFonts w:ascii="Calibri" w:hAnsi="Calibri" w:cs="Calibri"/>
          <w:bCs/>
          <w:i/>
        </w:rPr>
        <w:tab/>
      </w:r>
      <w:r w:rsidR="00D707D5">
        <w:rPr>
          <w:rFonts w:ascii="Calibri" w:hAnsi="Calibri" w:cs="Calibri"/>
          <w:bCs/>
          <w:i/>
        </w:rPr>
        <w:tab/>
      </w:r>
      <w:r w:rsidR="00D707D5">
        <w:rPr>
          <w:rFonts w:ascii="Calibri" w:hAnsi="Calibri" w:cs="Calibri"/>
          <w:bCs/>
          <w:i/>
        </w:rPr>
        <w:tab/>
      </w:r>
      <w:r w:rsidR="00D707D5">
        <w:rPr>
          <w:rFonts w:ascii="Calibri" w:hAnsi="Calibri" w:cs="Calibri"/>
          <w:bCs/>
          <w:i/>
        </w:rPr>
        <w:tab/>
      </w:r>
      <w:r w:rsidR="00D707D5">
        <w:rPr>
          <w:rFonts w:ascii="Calibri" w:hAnsi="Calibri" w:cs="Calibri"/>
          <w:bCs/>
          <w:i/>
        </w:rPr>
        <w:tab/>
      </w:r>
      <w:r w:rsidR="00D707D5">
        <w:rPr>
          <w:rFonts w:ascii="Calibri" w:hAnsi="Calibri" w:cs="Calibri"/>
          <w:bCs/>
          <w:i/>
        </w:rPr>
        <w:tab/>
      </w:r>
      <w:r w:rsidR="00060354">
        <w:rPr>
          <w:rFonts w:ascii="Calibri" w:hAnsi="Calibri" w:cs="Calibri"/>
          <w:bCs/>
          <w:i/>
        </w:rPr>
        <w:t xml:space="preserve">    /-/</w:t>
      </w:r>
      <w:bookmarkStart w:id="0" w:name="_GoBack"/>
      <w:bookmarkEnd w:id="0"/>
    </w:p>
    <w:p w:rsidR="00B31E84" w:rsidRPr="00B31E84" w:rsidRDefault="00362D09" w:rsidP="00D707D5">
      <w:pPr>
        <w:autoSpaceDE w:val="0"/>
        <w:autoSpaceDN w:val="0"/>
        <w:adjustRightInd w:val="0"/>
        <w:ind w:right="567"/>
      </w:pP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  <w:t xml:space="preserve">       </w:t>
      </w:r>
      <w:r w:rsidR="00B75708" w:rsidRPr="00B75708">
        <w:rPr>
          <w:rFonts w:ascii="Calibri" w:hAnsi="Calibri" w:cs="Calibri"/>
          <w:bCs/>
          <w:i/>
        </w:rPr>
        <w:t>mgr</w:t>
      </w:r>
      <w:r w:rsidRPr="00B75708">
        <w:rPr>
          <w:rFonts w:ascii="Calibri" w:hAnsi="Calibri" w:cs="Calibri"/>
          <w:bCs/>
          <w:i/>
        </w:rPr>
        <w:t xml:space="preserve">  Marek Langowski</w:t>
      </w:r>
    </w:p>
    <w:p w:rsidR="00B31E84" w:rsidRDefault="00B31E84" w:rsidP="00B31E84"/>
    <w:p w:rsidR="00C94278" w:rsidRDefault="00C94278" w:rsidP="00B31E84"/>
    <w:p w:rsidR="00C94278" w:rsidRDefault="00C94278" w:rsidP="00B31E84"/>
    <w:p w:rsidR="00C94278" w:rsidRDefault="00C94278" w:rsidP="00C94278">
      <w:r>
        <w:rPr>
          <w:noProof/>
        </w:rPr>
        <w:drawing>
          <wp:anchor distT="0" distB="0" distL="114300" distR="114300" simplePos="0" relativeHeight="251661312" behindDoc="0" locked="0" layoutInCell="1" allowOverlap="1" wp14:anchorId="241FDB68" wp14:editId="7530FD32">
            <wp:simplePos x="0" y="0"/>
            <wp:positionH relativeFrom="page">
              <wp:posOffset>5998210</wp:posOffset>
            </wp:positionH>
            <wp:positionV relativeFrom="page">
              <wp:posOffset>9022715</wp:posOffset>
            </wp:positionV>
            <wp:extent cx="579120" cy="550545"/>
            <wp:effectExtent l="0" t="0" r="0" b="190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429E91B" wp14:editId="26E08029">
            <wp:simplePos x="0" y="0"/>
            <wp:positionH relativeFrom="page">
              <wp:posOffset>680720</wp:posOffset>
            </wp:positionH>
            <wp:positionV relativeFrom="page">
              <wp:posOffset>9097645</wp:posOffset>
            </wp:positionV>
            <wp:extent cx="827405" cy="291465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</w:t>
      </w:r>
    </w:p>
    <w:p w:rsidR="00C94278" w:rsidRPr="00C94278" w:rsidRDefault="00C94278" w:rsidP="00C94278">
      <w:r>
        <w:rPr>
          <w:rFonts w:ascii="Century Gothic" w:eastAsiaTheme="minorHAnsi" w:hAnsi="Century Gothic" w:cstheme="minorBidi"/>
          <w:b/>
          <w:bCs/>
          <w:sz w:val="16"/>
          <w:szCs w:val="16"/>
          <w:lang w:eastAsia="en-US"/>
        </w:rPr>
        <w:t xml:space="preserve">                                       </w:t>
      </w:r>
      <w:r w:rsidRPr="00C94278">
        <w:rPr>
          <w:rFonts w:ascii="Century Gothic" w:eastAsiaTheme="minorHAnsi" w:hAnsi="Century Gothic" w:cstheme="minorBidi"/>
          <w:b/>
          <w:bCs/>
          <w:sz w:val="16"/>
          <w:szCs w:val="16"/>
          <w:lang w:eastAsia="en-US"/>
        </w:rPr>
        <w:t>MIĘDZYNARODOWA AGENDA BADAWCZA ∙ LABORATORIUM MEDYCYNY 3P</w:t>
      </w:r>
    </w:p>
    <w:p w:rsidR="00C94278" w:rsidRPr="00C94278" w:rsidRDefault="00C94278" w:rsidP="00C94278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94278">
        <w:rPr>
          <w:rFonts w:ascii="Century Gothic" w:eastAsiaTheme="minorHAnsi" w:hAnsi="Century Gothic" w:cstheme="minorBidi"/>
          <w:sz w:val="16"/>
          <w:szCs w:val="16"/>
          <w:lang w:eastAsia="en-US"/>
        </w:rPr>
        <w:t xml:space="preserve">ul. M. Skłodowskiej-Curie 3a, 80-210 Gdańsk | 58 349 11 83 | </w:t>
      </w:r>
      <w:hyperlink r:id="rId9" w:history="1">
        <w:r w:rsidRPr="00C94278">
          <w:rPr>
            <w:rFonts w:ascii="Century Gothic" w:eastAsiaTheme="minorHAnsi" w:hAnsi="Century Gothic" w:cstheme="minorBidi"/>
            <w:color w:val="0000FF"/>
            <w:sz w:val="16"/>
            <w:szCs w:val="16"/>
            <w:u w:val="single"/>
            <w:lang w:eastAsia="en-US"/>
          </w:rPr>
          <w:t>mab@gumed.edu.pl</w:t>
        </w:r>
      </w:hyperlink>
      <w:r w:rsidRPr="00C94278">
        <w:rPr>
          <w:rFonts w:ascii="Century Gothic" w:eastAsiaTheme="minorHAnsi" w:hAnsi="Century Gothic" w:cstheme="minorBidi"/>
          <w:sz w:val="16"/>
          <w:szCs w:val="16"/>
          <w:lang w:eastAsia="en-US"/>
        </w:rPr>
        <w:t xml:space="preserve">    </w:t>
      </w:r>
      <w:r>
        <w:rPr>
          <w:rFonts w:ascii="Century Gothic" w:eastAsiaTheme="minorHAnsi" w:hAnsi="Century Gothic" w:cstheme="minorBidi"/>
          <w:sz w:val="16"/>
          <w:szCs w:val="16"/>
          <w:lang w:eastAsia="en-US"/>
        </w:rPr>
        <w:t xml:space="preserve"> </w:t>
      </w:r>
    </w:p>
    <w:p w:rsidR="00C94278" w:rsidRPr="00B31E84" w:rsidRDefault="00C94278" w:rsidP="00B31E84">
      <w:r>
        <w:t xml:space="preserve">  </w:t>
      </w:r>
    </w:p>
    <w:sectPr w:rsidR="00C94278" w:rsidRPr="00B31E84" w:rsidSect="00C94278">
      <w:headerReference w:type="default" r:id="rId10"/>
      <w:footerReference w:type="default" r:id="rId11"/>
      <w:pgSz w:w="11906" w:h="16838"/>
      <w:pgMar w:top="1701" w:right="1274" w:bottom="1560" w:left="1417" w:header="0" w:footer="10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BA0" w:rsidRDefault="00664BA0" w:rsidP="000A396A">
      <w:r>
        <w:separator/>
      </w:r>
    </w:p>
  </w:endnote>
  <w:endnote w:type="continuationSeparator" w:id="0">
    <w:p w:rsidR="00664BA0" w:rsidRDefault="00664BA0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CD7" w:rsidRPr="00E02042" w:rsidRDefault="00881CD7" w:rsidP="00C94278">
    <w:pPr>
      <w:pStyle w:val="Stopka"/>
      <w:spacing w:line="276" w:lineRule="auto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BA0" w:rsidRDefault="00664BA0" w:rsidP="000A396A">
      <w:r>
        <w:separator/>
      </w:r>
    </w:p>
  </w:footnote>
  <w:footnote w:type="continuationSeparator" w:id="0">
    <w:p w:rsidR="00664BA0" w:rsidRDefault="00664BA0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CD7" w:rsidRDefault="00C94278" w:rsidP="000A396A">
    <w:pPr>
      <w:pStyle w:val="Nagwek"/>
      <w:ind w:left="-1417"/>
    </w:pPr>
    <w:r>
      <w:t xml:space="preserve">                              </w:t>
    </w:r>
  </w:p>
  <w:p w:rsidR="00C94278" w:rsidRDefault="00C94278" w:rsidP="000A396A">
    <w:pPr>
      <w:pStyle w:val="Nagwek"/>
      <w:ind w:left="-1417"/>
    </w:pPr>
  </w:p>
  <w:p w:rsidR="00C94278" w:rsidRDefault="00C94278" w:rsidP="000A396A">
    <w:pPr>
      <w:pStyle w:val="Nagwek"/>
      <w:ind w:left="-1417"/>
    </w:pPr>
    <w:r>
      <w:t xml:space="preserve">                          </w:t>
    </w:r>
    <w:r>
      <w:rPr>
        <w:rFonts w:ascii="Calibri" w:hAnsi="Calibri" w:cs="Calibri"/>
        <w:b/>
        <w:noProof/>
      </w:rPr>
      <w:drawing>
        <wp:inline distT="0" distB="0" distL="0" distR="0">
          <wp:extent cx="5761990" cy="628650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6770"/>
    <w:multiLevelType w:val="hybridMultilevel"/>
    <w:tmpl w:val="FEA49E86"/>
    <w:lvl w:ilvl="0" w:tplc="21426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B6757"/>
    <w:multiLevelType w:val="hybridMultilevel"/>
    <w:tmpl w:val="8278D3BA"/>
    <w:lvl w:ilvl="0" w:tplc="23A25EA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C14CFB"/>
    <w:multiLevelType w:val="multilevel"/>
    <w:tmpl w:val="4112A094"/>
    <w:lvl w:ilvl="0">
      <w:start w:val="3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3" w15:restartNumberingAfterBreak="0">
    <w:nsid w:val="1C9E1FAC"/>
    <w:multiLevelType w:val="multilevel"/>
    <w:tmpl w:val="A0A436C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149F5"/>
    <w:multiLevelType w:val="hybridMultilevel"/>
    <w:tmpl w:val="4A7038AA"/>
    <w:lvl w:ilvl="0" w:tplc="4A1451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D7BAA6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6007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86B0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7E4F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58E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023D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A688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C628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875383"/>
    <w:multiLevelType w:val="hybridMultilevel"/>
    <w:tmpl w:val="21AC3C22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" w15:restartNumberingAfterBreak="0">
    <w:nsid w:val="34CC2411"/>
    <w:multiLevelType w:val="multilevel"/>
    <w:tmpl w:val="9BBE6D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3C7F1534"/>
    <w:multiLevelType w:val="hybridMultilevel"/>
    <w:tmpl w:val="621E7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A7E7A"/>
    <w:multiLevelType w:val="singleLevel"/>
    <w:tmpl w:val="C6842FAC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9" w15:restartNumberingAfterBreak="0">
    <w:nsid w:val="546E58DA"/>
    <w:multiLevelType w:val="hybridMultilevel"/>
    <w:tmpl w:val="90A234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D44D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A04713"/>
    <w:multiLevelType w:val="multilevel"/>
    <w:tmpl w:val="BB1215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62A360F3"/>
    <w:multiLevelType w:val="multilevel"/>
    <w:tmpl w:val="4880A83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67712"/>
    <w:multiLevelType w:val="hybridMultilevel"/>
    <w:tmpl w:val="892CC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21EB1"/>
    <w:multiLevelType w:val="hybridMultilevel"/>
    <w:tmpl w:val="5D96C21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1"/>
  </w:num>
  <w:num w:numId="6">
    <w:abstractNumId w:val="8"/>
  </w:num>
  <w:num w:numId="7">
    <w:abstractNumId w:val="2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0"/>
  </w:num>
  <w:num w:numId="13">
    <w:abstractNumId w:val="13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96A"/>
    <w:rsid w:val="00006EF6"/>
    <w:rsid w:val="00043EC4"/>
    <w:rsid w:val="00060354"/>
    <w:rsid w:val="000900B3"/>
    <w:rsid w:val="000A396A"/>
    <w:rsid w:val="000B0B1D"/>
    <w:rsid w:val="001057C5"/>
    <w:rsid w:val="001518F7"/>
    <w:rsid w:val="00156D62"/>
    <w:rsid w:val="00176252"/>
    <w:rsid w:val="001C6021"/>
    <w:rsid w:val="001D3FAF"/>
    <w:rsid w:val="00223323"/>
    <w:rsid w:val="00245BC6"/>
    <w:rsid w:val="00262C04"/>
    <w:rsid w:val="00274598"/>
    <w:rsid w:val="002A6B02"/>
    <w:rsid w:val="002B3E44"/>
    <w:rsid w:val="00362D09"/>
    <w:rsid w:val="00365D10"/>
    <w:rsid w:val="003921AF"/>
    <w:rsid w:val="00392C41"/>
    <w:rsid w:val="003A59F2"/>
    <w:rsid w:val="003D298F"/>
    <w:rsid w:val="00433313"/>
    <w:rsid w:val="00550603"/>
    <w:rsid w:val="005862F3"/>
    <w:rsid w:val="005B361C"/>
    <w:rsid w:val="005D6C67"/>
    <w:rsid w:val="005E23AA"/>
    <w:rsid w:val="00615D95"/>
    <w:rsid w:val="0065100D"/>
    <w:rsid w:val="00664BA0"/>
    <w:rsid w:val="006A4DF5"/>
    <w:rsid w:val="006D7D77"/>
    <w:rsid w:val="007A41E6"/>
    <w:rsid w:val="007D4AC8"/>
    <w:rsid w:val="00881CD7"/>
    <w:rsid w:val="008B47B3"/>
    <w:rsid w:val="008C39AE"/>
    <w:rsid w:val="00904FD2"/>
    <w:rsid w:val="00944D5E"/>
    <w:rsid w:val="00953BCE"/>
    <w:rsid w:val="009A69DE"/>
    <w:rsid w:val="009E1398"/>
    <w:rsid w:val="009E7E74"/>
    <w:rsid w:val="009F20EF"/>
    <w:rsid w:val="00A252C3"/>
    <w:rsid w:val="00A31971"/>
    <w:rsid w:val="00AD563A"/>
    <w:rsid w:val="00AE273E"/>
    <w:rsid w:val="00B31E84"/>
    <w:rsid w:val="00B676E4"/>
    <w:rsid w:val="00B75708"/>
    <w:rsid w:val="00B77CC9"/>
    <w:rsid w:val="00B844A3"/>
    <w:rsid w:val="00BC4E68"/>
    <w:rsid w:val="00BC5B00"/>
    <w:rsid w:val="00BC68AD"/>
    <w:rsid w:val="00C94278"/>
    <w:rsid w:val="00CD6E06"/>
    <w:rsid w:val="00D6566A"/>
    <w:rsid w:val="00D707D5"/>
    <w:rsid w:val="00DC46E4"/>
    <w:rsid w:val="00E02042"/>
    <w:rsid w:val="00E4349A"/>
    <w:rsid w:val="00E60550"/>
    <w:rsid w:val="00E86566"/>
    <w:rsid w:val="00EA3AF2"/>
    <w:rsid w:val="00F65A38"/>
    <w:rsid w:val="00F96B34"/>
    <w:rsid w:val="00FC4CF6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30DB9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2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00B3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customStyle="1" w:styleId="Default">
    <w:name w:val="Default"/>
    <w:rsid w:val="00362D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7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708"/>
    <w:rPr>
      <w:rFonts w:ascii="Segoe UI" w:eastAsia="Times New Roman" w:hAnsi="Segoe UI" w:cs="Segoe UI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A6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A6B0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CW_Lista,L1,Numerowanie,Akapit z listą5"/>
    <w:basedOn w:val="Normalny"/>
    <w:link w:val="AkapitzlistZnak"/>
    <w:uiPriority w:val="34"/>
    <w:qFormat/>
    <w:rsid w:val="002B3E4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B3E44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00B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nyWeb">
    <w:name w:val="Normal (Web)"/>
    <w:basedOn w:val="Normalny"/>
    <w:uiPriority w:val="99"/>
    <w:unhideWhenUsed/>
    <w:rsid w:val="000900B3"/>
    <w:rPr>
      <w:rFonts w:eastAsiaTheme="minorHAnsi"/>
      <w:sz w:val="24"/>
      <w:szCs w:val="24"/>
    </w:rPr>
  </w:style>
  <w:style w:type="character" w:customStyle="1" w:styleId="AkapitzlistZnak">
    <w:name w:val="Akapit z listą Znak"/>
    <w:aliases w:val="CW_Lista Znak,L1 Znak,Numerowanie Znak,Akapit z listą5 Znak"/>
    <w:link w:val="Akapitzlist"/>
    <w:uiPriority w:val="34"/>
    <w:qFormat/>
    <w:locked/>
    <w:rsid w:val="000900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b@gumed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Paulina Kowalska</cp:lastModifiedBy>
  <cp:revision>3</cp:revision>
  <cp:lastPrinted>2021-02-09T11:48:00Z</cp:lastPrinted>
  <dcterms:created xsi:type="dcterms:W3CDTF">2021-02-09T11:43:00Z</dcterms:created>
  <dcterms:modified xsi:type="dcterms:W3CDTF">2021-02-09T11:48:00Z</dcterms:modified>
</cp:coreProperties>
</file>