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33407" w14:textId="77777777" w:rsidR="0055301E" w:rsidRDefault="0055301E" w:rsidP="00892127">
      <w:pPr>
        <w:spacing w:after="200" w:line="276" w:lineRule="auto"/>
        <w:rPr>
          <w:rFonts w:ascii="Calibri" w:eastAsia="Calibri" w:hAnsi="Calibri" w:cs="Times New Roman"/>
          <w:b/>
          <w:bCs/>
        </w:rPr>
      </w:pPr>
    </w:p>
    <w:p w14:paraId="43447AC0" w14:textId="26050B52" w:rsidR="00892127" w:rsidRPr="007A3A3E" w:rsidRDefault="00892127" w:rsidP="007A3A3E">
      <w:pPr>
        <w:spacing w:after="200" w:line="276" w:lineRule="auto"/>
        <w:ind w:left="567" w:right="992" w:hanging="567"/>
        <w:jc w:val="center"/>
        <w:rPr>
          <w:rFonts w:ascii="Calibri" w:eastAsia="Calibri" w:hAnsi="Calibri" w:cs="Times New Roman"/>
          <w:b/>
          <w:bCs/>
        </w:rPr>
      </w:pPr>
      <w:r w:rsidRPr="00892127">
        <w:rPr>
          <w:rFonts w:ascii="Calibri" w:eastAsia="Calibri" w:hAnsi="Calibri" w:cs="Times New Roman"/>
          <w:b/>
          <w:bCs/>
        </w:rPr>
        <w:t>ZAPYTANIE OFERTOWE W RAMACH</w:t>
      </w:r>
      <w:r w:rsidRPr="00892127">
        <w:rPr>
          <w:rFonts w:ascii="Calibri" w:eastAsia="Calibri" w:hAnsi="Calibri" w:cs="Times New Roman"/>
        </w:rPr>
        <w:t xml:space="preserve"> </w:t>
      </w:r>
      <w:r w:rsidRPr="00892127">
        <w:rPr>
          <w:rFonts w:ascii="Calibri" w:eastAsia="Calibri" w:hAnsi="Calibri" w:cs="Times New Roman"/>
          <w:b/>
          <w:bCs/>
        </w:rPr>
        <w:t>ZAMÓWIENIA SEKTOROWEGO</w:t>
      </w:r>
      <w:r w:rsidRPr="00892127">
        <w:rPr>
          <w:rFonts w:ascii="Calibri" w:eastAsia="Calibri" w:hAnsi="Calibri" w:cs="Times New Roman"/>
        </w:rPr>
        <w:br/>
      </w:r>
      <w:r w:rsidRPr="00892127">
        <w:rPr>
          <w:rFonts w:ascii="Calibri" w:eastAsia="Calibri" w:hAnsi="Calibri" w:cs="Times New Roman"/>
          <w:b/>
          <w:bCs/>
        </w:rPr>
        <w:t>NA DOSTAWĘ AUTOBUSU</w:t>
      </w:r>
      <w:r w:rsidR="00F96155">
        <w:rPr>
          <w:rFonts w:ascii="Calibri" w:eastAsia="Calibri" w:hAnsi="Calibri" w:cs="Times New Roman"/>
          <w:b/>
          <w:bCs/>
        </w:rPr>
        <w:t xml:space="preserve"> </w:t>
      </w:r>
      <w:r w:rsidR="007A3A3E">
        <w:rPr>
          <w:rFonts w:ascii="Calibri" w:eastAsia="Calibri" w:hAnsi="Calibri" w:cs="Times New Roman"/>
          <w:b/>
          <w:bCs/>
        </w:rPr>
        <w:t>DO MIEJSKIEGO ZAKŁADU KOMUNIKACYJNEGO W BIAŁEJ PODLASKIEJ SPÓŁKA Z O.O.</w:t>
      </w:r>
    </w:p>
    <w:p w14:paraId="624D1FDD" w14:textId="4427BB2D" w:rsidR="00892127" w:rsidRPr="00892127" w:rsidRDefault="00892127" w:rsidP="00892127">
      <w:pPr>
        <w:spacing w:after="200" w:line="276" w:lineRule="auto"/>
        <w:rPr>
          <w:rFonts w:ascii="Calibri" w:eastAsia="Calibri" w:hAnsi="Calibri" w:cs="Times New Roman"/>
        </w:rPr>
      </w:pPr>
    </w:p>
    <w:p w14:paraId="0F84EE19" w14:textId="768E726E" w:rsidR="00891166" w:rsidRDefault="00891166" w:rsidP="00891166">
      <w:pPr>
        <w:spacing w:after="0" w:line="360" w:lineRule="auto"/>
      </w:pPr>
    </w:p>
    <w:p w14:paraId="57714CA5" w14:textId="77777777" w:rsidR="00870D2F" w:rsidRPr="00870D2F" w:rsidRDefault="00870D2F" w:rsidP="00A02B86">
      <w:pPr>
        <w:spacing w:after="0" w:line="360" w:lineRule="auto"/>
        <w:rPr>
          <w:b/>
          <w:bCs/>
        </w:rPr>
      </w:pPr>
      <w:r w:rsidRPr="00870D2F">
        <w:rPr>
          <w:b/>
          <w:bCs/>
        </w:rPr>
        <w:t xml:space="preserve">Dział I. ZAMAWIAJĄCY </w:t>
      </w:r>
    </w:p>
    <w:p w14:paraId="1E27FA09" w14:textId="77777777" w:rsidR="00A02B86" w:rsidRPr="00A02B86" w:rsidRDefault="00A02B86" w:rsidP="00A02B86">
      <w:pPr>
        <w:pStyle w:val="Teksttreci0"/>
        <w:shd w:val="clear" w:color="auto" w:fill="auto"/>
        <w:spacing w:before="0" w:after="0" w:line="360" w:lineRule="auto"/>
        <w:ind w:firstLine="0"/>
        <w:jc w:val="left"/>
        <w:rPr>
          <w:rFonts w:asciiTheme="minorHAnsi" w:hAnsiTheme="minorHAnsi" w:cstheme="minorHAnsi"/>
          <w:bCs/>
          <w:sz w:val="20"/>
          <w:szCs w:val="20"/>
        </w:rPr>
      </w:pPr>
      <w:r w:rsidRPr="00A02B86">
        <w:rPr>
          <w:rFonts w:asciiTheme="minorHAnsi" w:hAnsiTheme="minorHAnsi" w:cstheme="minorHAnsi"/>
          <w:bCs/>
          <w:sz w:val="20"/>
          <w:szCs w:val="20"/>
        </w:rPr>
        <w:t>Miejski Zakład Komunikacyjny w Białej Podlaskiej Sp. z o.o.</w:t>
      </w:r>
    </w:p>
    <w:p w14:paraId="7EAFFB37" w14:textId="77777777" w:rsidR="00A02B86" w:rsidRPr="00A02B86" w:rsidRDefault="00A02B86" w:rsidP="00A02B86">
      <w:pPr>
        <w:pStyle w:val="Teksttreci0"/>
        <w:shd w:val="clear" w:color="auto" w:fill="auto"/>
        <w:spacing w:before="0" w:after="0" w:line="360" w:lineRule="auto"/>
        <w:ind w:firstLine="0"/>
        <w:jc w:val="left"/>
        <w:rPr>
          <w:rFonts w:asciiTheme="minorHAnsi" w:hAnsiTheme="minorHAnsi" w:cstheme="minorHAnsi"/>
          <w:sz w:val="20"/>
          <w:szCs w:val="20"/>
        </w:rPr>
      </w:pPr>
      <w:r w:rsidRPr="00A02B86">
        <w:rPr>
          <w:rFonts w:asciiTheme="minorHAnsi" w:hAnsiTheme="minorHAnsi" w:cstheme="minorHAnsi"/>
          <w:sz w:val="20"/>
          <w:szCs w:val="20"/>
        </w:rPr>
        <w:t>ul. Brzegowa 2, 21-500 Biała Podlaska</w:t>
      </w:r>
    </w:p>
    <w:p w14:paraId="404565EA" w14:textId="77777777" w:rsidR="00A02B86" w:rsidRPr="00A02B86" w:rsidRDefault="00A02B86" w:rsidP="00A02B86">
      <w:pPr>
        <w:pStyle w:val="Teksttreci0"/>
        <w:shd w:val="clear" w:color="auto" w:fill="auto"/>
        <w:spacing w:before="0" w:after="0" w:line="360" w:lineRule="auto"/>
        <w:ind w:firstLine="0"/>
        <w:jc w:val="left"/>
        <w:rPr>
          <w:rFonts w:asciiTheme="minorHAnsi" w:hAnsiTheme="minorHAnsi" w:cstheme="minorHAnsi"/>
          <w:sz w:val="20"/>
          <w:szCs w:val="20"/>
          <w:lang w:val="en-US"/>
        </w:rPr>
      </w:pPr>
      <w:r w:rsidRPr="00A02B86">
        <w:rPr>
          <w:rFonts w:asciiTheme="minorHAnsi" w:hAnsiTheme="minorHAnsi" w:cstheme="minorHAnsi"/>
          <w:sz w:val="20"/>
          <w:szCs w:val="20"/>
          <w:lang w:val="en-US"/>
        </w:rPr>
        <w:t>Tel. 83 343 27 95</w:t>
      </w:r>
    </w:p>
    <w:p w14:paraId="4163A271" w14:textId="7C90B5AD" w:rsidR="00A02B86" w:rsidRDefault="00A02B86" w:rsidP="00A02B86">
      <w:pPr>
        <w:pStyle w:val="Teksttreci0"/>
        <w:shd w:val="clear" w:color="auto" w:fill="auto"/>
        <w:spacing w:before="0" w:after="0" w:line="360" w:lineRule="auto"/>
        <w:ind w:firstLine="0"/>
        <w:jc w:val="left"/>
        <w:rPr>
          <w:rFonts w:asciiTheme="minorHAnsi" w:hAnsiTheme="minorHAnsi" w:cstheme="minorHAnsi"/>
          <w:sz w:val="20"/>
          <w:szCs w:val="20"/>
          <w:lang w:val="en-US"/>
        </w:rPr>
      </w:pPr>
      <w:r w:rsidRPr="00A02B86">
        <w:rPr>
          <w:rFonts w:asciiTheme="minorHAnsi" w:hAnsiTheme="minorHAnsi" w:cstheme="minorHAnsi"/>
          <w:sz w:val="20"/>
          <w:szCs w:val="20"/>
          <w:lang w:val="en-US"/>
        </w:rPr>
        <w:t xml:space="preserve">e-mail: </w:t>
      </w:r>
      <w:hyperlink r:id="rId9" w:history="1">
        <w:r w:rsidR="00386AB9" w:rsidRPr="001F24EF">
          <w:rPr>
            <w:rStyle w:val="Hipercze"/>
            <w:rFonts w:asciiTheme="minorHAnsi" w:hAnsiTheme="minorHAnsi" w:cstheme="minorHAnsi"/>
            <w:sz w:val="20"/>
            <w:szCs w:val="20"/>
            <w:lang w:val="en-US"/>
          </w:rPr>
          <w:t>sekretariat@mzkbp.pl</w:t>
        </w:r>
      </w:hyperlink>
    </w:p>
    <w:p w14:paraId="410A0649" w14:textId="77777777" w:rsidR="00386AB9" w:rsidRPr="00A02B86" w:rsidRDefault="00386AB9" w:rsidP="00386AB9">
      <w:pPr>
        <w:spacing w:after="0" w:line="360" w:lineRule="auto"/>
        <w:rPr>
          <w:rFonts w:cstheme="minorHAnsi"/>
          <w:sz w:val="20"/>
          <w:szCs w:val="20"/>
        </w:rPr>
      </w:pPr>
      <w:r w:rsidRPr="00A02B86">
        <w:rPr>
          <w:rFonts w:cstheme="minorHAnsi"/>
          <w:sz w:val="20"/>
          <w:szCs w:val="20"/>
        </w:rPr>
        <w:t>Adres strony internetowej prowadzonego postępowania:</w:t>
      </w:r>
    </w:p>
    <w:p w14:paraId="38A004A6" w14:textId="77777777" w:rsidR="00386AB9" w:rsidRDefault="00386AB9" w:rsidP="00386AB9">
      <w:pPr>
        <w:spacing w:after="0" w:line="360" w:lineRule="auto"/>
        <w:rPr>
          <w:rStyle w:val="Hipercze"/>
          <w:rFonts w:cstheme="minorHAnsi"/>
          <w:bCs/>
          <w:sz w:val="20"/>
          <w:szCs w:val="20"/>
        </w:rPr>
      </w:pPr>
      <w:hyperlink r:id="rId10" w:history="1">
        <w:r w:rsidRPr="00203A2E">
          <w:rPr>
            <w:rStyle w:val="Hipercze"/>
            <w:rFonts w:cstheme="minorHAnsi"/>
            <w:bCs/>
            <w:sz w:val="20"/>
            <w:szCs w:val="20"/>
          </w:rPr>
          <w:t>http://mzkbp.pl</w:t>
        </w:r>
      </w:hyperlink>
    </w:p>
    <w:p w14:paraId="5F136703" w14:textId="6C8F582B" w:rsidR="00301776" w:rsidRDefault="00301776" w:rsidP="00386AB9">
      <w:pPr>
        <w:spacing w:after="0" w:line="360" w:lineRule="auto"/>
        <w:rPr>
          <w:rFonts w:cstheme="minorHAnsi"/>
          <w:bCs/>
          <w:sz w:val="20"/>
          <w:szCs w:val="20"/>
        </w:rPr>
      </w:pPr>
      <w:hyperlink r:id="rId11" w:history="1">
        <w:r w:rsidRPr="001F24EF">
          <w:rPr>
            <w:rStyle w:val="Hipercze"/>
            <w:rFonts w:cstheme="minorHAnsi"/>
            <w:bCs/>
            <w:sz w:val="20"/>
            <w:szCs w:val="20"/>
          </w:rPr>
          <w:t>http://mzkbp.pl/category/przetargi/</w:t>
        </w:r>
      </w:hyperlink>
    </w:p>
    <w:p w14:paraId="5064D042" w14:textId="77777777" w:rsidR="00C60CB8" w:rsidRDefault="00C60CB8" w:rsidP="00891166">
      <w:pPr>
        <w:spacing w:after="0" w:line="360" w:lineRule="auto"/>
        <w:rPr>
          <w:b/>
          <w:bCs/>
        </w:rPr>
      </w:pPr>
    </w:p>
    <w:p w14:paraId="16AD6070" w14:textId="77777777" w:rsidR="00345DA7" w:rsidRDefault="00345DA7" w:rsidP="00891166">
      <w:pPr>
        <w:spacing w:after="0" w:line="360" w:lineRule="auto"/>
        <w:rPr>
          <w:b/>
          <w:bCs/>
        </w:rPr>
      </w:pPr>
    </w:p>
    <w:p w14:paraId="37310896" w14:textId="2719413C" w:rsidR="00870D2F" w:rsidRPr="00870D2F" w:rsidRDefault="00870D2F" w:rsidP="00891166">
      <w:pPr>
        <w:spacing w:after="0" w:line="360" w:lineRule="auto"/>
        <w:rPr>
          <w:b/>
          <w:bCs/>
        </w:rPr>
      </w:pPr>
      <w:r w:rsidRPr="00870D2F">
        <w:rPr>
          <w:b/>
          <w:bCs/>
        </w:rPr>
        <w:t xml:space="preserve">Dział II. TRYB UDZIELENIA ZAMÓWIENIA </w:t>
      </w:r>
    </w:p>
    <w:p w14:paraId="570A68E3" w14:textId="77777777" w:rsidR="000E70E7" w:rsidRDefault="00870D2F" w:rsidP="002C767C">
      <w:pPr>
        <w:spacing w:after="0" w:line="360" w:lineRule="auto"/>
        <w:jc w:val="both"/>
        <w:rPr>
          <w:sz w:val="20"/>
          <w:szCs w:val="20"/>
        </w:rPr>
      </w:pPr>
      <w:r w:rsidRPr="00870D2F">
        <w:rPr>
          <w:sz w:val="20"/>
          <w:szCs w:val="20"/>
        </w:rPr>
        <w:t xml:space="preserve">1. </w:t>
      </w:r>
      <w:r w:rsidR="002C767C" w:rsidRPr="002C767C">
        <w:rPr>
          <w:sz w:val="20"/>
          <w:szCs w:val="20"/>
        </w:rPr>
        <w:t xml:space="preserve">Postępowanie (zamówienie) prowadzone jest z wyłączeniem przepisów ustawy z dnia 11 września 2019r. - Prawo Zamówień Publicznych (Dz. U. poz. 2019 z </w:t>
      </w:r>
      <w:proofErr w:type="spellStart"/>
      <w:r w:rsidR="002C767C" w:rsidRPr="002C767C">
        <w:rPr>
          <w:sz w:val="20"/>
          <w:szCs w:val="20"/>
        </w:rPr>
        <w:t>późn</w:t>
      </w:r>
      <w:proofErr w:type="spellEnd"/>
      <w:r w:rsidR="002C767C" w:rsidRPr="002C767C">
        <w:rPr>
          <w:sz w:val="20"/>
          <w:szCs w:val="20"/>
        </w:rPr>
        <w:t>. zm.). zwanej PZP lub Ustawą na podstawie art. 2 ust 1 pkt 2 PZP.</w:t>
      </w:r>
    </w:p>
    <w:p w14:paraId="59F32C98" w14:textId="0F115EC2" w:rsidR="002C767C" w:rsidRDefault="000E70E7" w:rsidP="002C767C">
      <w:pPr>
        <w:spacing w:after="0" w:line="360" w:lineRule="auto"/>
        <w:jc w:val="both"/>
        <w:rPr>
          <w:sz w:val="20"/>
          <w:szCs w:val="20"/>
        </w:rPr>
      </w:pPr>
      <w:r>
        <w:rPr>
          <w:sz w:val="20"/>
          <w:szCs w:val="20"/>
        </w:rPr>
        <w:t>2.</w:t>
      </w:r>
      <w:r w:rsidR="002C767C" w:rsidRPr="002C767C">
        <w:rPr>
          <w:sz w:val="20"/>
          <w:szCs w:val="20"/>
        </w:rPr>
        <w:t>Zamówienie udzielane jest w celu wykonywania działalności obsługi sieci świadczących publiczne usługi w z</w:t>
      </w:r>
      <w:r w:rsidR="00C912C2">
        <w:rPr>
          <w:sz w:val="20"/>
          <w:szCs w:val="20"/>
        </w:rPr>
        <w:t>akresie transportu autobusowego</w:t>
      </w:r>
      <w:r w:rsidR="002C767C" w:rsidRPr="002C767C">
        <w:rPr>
          <w:sz w:val="20"/>
          <w:szCs w:val="20"/>
        </w:rPr>
        <w:t>.</w:t>
      </w:r>
    </w:p>
    <w:p w14:paraId="3E2FB1DC" w14:textId="5584EF2F" w:rsidR="00870D2F" w:rsidRPr="00870D2F" w:rsidRDefault="00870D2F" w:rsidP="00870D2F">
      <w:pPr>
        <w:spacing w:after="0" w:line="360" w:lineRule="auto"/>
        <w:jc w:val="both"/>
        <w:rPr>
          <w:sz w:val="20"/>
          <w:szCs w:val="20"/>
        </w:rPr>
      </w:pPr>
      <w:r w:rsidRPr="00870D2F">
        <w:rPr>
          <w:sz w:val="20"/>
          <w:szCs w:val="20"/>
        </w:rPr>
        <w:t xml:space="preserve">3. Postępowanie jest prowadzone zgodnie z zasadami przewidzianymi dla zamówień o wartości mniejszej niż progi unijne, o których mowa w art. 3 ustawy </w:t>
      </w:r>
      <w:proofErr w:type="spellStart"/>
      <w:r w:rsidRPr="00870D2F">
        <w:rPr>
          <w:sz w:val="20"/>
          <w:szCs w:val="20"/>
        </w:rPr>
        <w:t>Pzp</w:t>
      </w:r>
      <w:proofErr w:type="spellEnd"/>
      <w:r w:rsidRPr="00870D2F">
        <w:rPr>
          <w:sz w:val="20"/>
          <w:szCs w:val="20"/>
        </w:rPr>
        <w:t xml:space="preserve">. </w:t>
      </w:r>
      <w:r w:rsidR="002C767C" w:rsidRPr="002C767C">
        <w:rPr>
          <w:sz w:val="20"/>
          <w:szCs w:val="20"/>
        </w:rPr>
        <w:t>Procedu</w:t>
      </w:r>
      <w:r w:rsidR="00FA3400">
        <w:rPr>
          <w:sz w:val="20"/>
          <w:szCs w:val="20"/>
        </w:rPr>
        <w:t>ra przeprowadzana na podstawie R</w:t>
      </w:r>
      <w:r w:rsidR="002C767C" w:rsidRPr="002C767C">
        <w:rPr>
          <w:sz w:val="20"/>
          <w:szCs w:val="20"/>
        </w:rPr>
        <w:t>egulaminu nr 2</w:t>
      </w:r>
      <w:r w:rsidR="00721B6D">
        <w:rPr>
          <w:sz w:val="20"/>
          <w:szCs w:val="20"/>
        </w:rPr>
        <w:t xml:space="preserve"> udzielania zamówień publicznych sektorowych w</w:t>
      </w:r>
      <w:r w:rsidR="002C767C" w:rsidRPr="002C767C">
        <w:rPr>
          <w:sz w:val="20"/>
          <w:szCs w:val="20"/>
        </w:rPr>
        <w:t xml:space="preserve"> </w:t>
      </w:r>
      <w:r w:rsidR="002C767C" w:rsidRPr="00CE7868">
        <w:rPr>
          <w:bCs/>
          <w:sz w:val="20"/>
          <w:szCs w:val="20"/>
        </w:rPr>
        <w:t>Miejski</w:t>
      </w:r>
      <w:r w:rsidR="00721B6D">
        <w:rPr>
          <w:bCs/>
          <w:sz w:val="20"/>
          <w:szCs w:val="20"/>
        </w:rPr>
        <w:t>m</w:t>
      </w:r>
      <w:r w:rsidR="002C767C" w:rsidRPr="00CE7868">
        <w:rPr>
          <w:bCs/>
          <w:sz w:val="20"/>
          <w:szCs w:val="20"/>
        </w:rPr>
        <w:t xml:space="preserve"> Zakład</w:t>
      </w:r>
      <w:r w:rsidR="00721B6D">
        <w:rPr>
          <w:bCs/>
          <w:sz w:val="20"/>
          <w:szCs w:val="20"/>
        </w:rPr>
        <w:t>zie Komunikacyjnym</w:t>
      </w:r>
      <w:r w:rsidR="002C767C" w:rsidRPr="00CE7868">
        <w:rPr>
          <w:bCs/>
          <w:sz w:val="20"/>
          <w:szCs w:val="20"/>
        </w:rPr>
        <w:t xml:space="preserve"> w Białej Podlaskiej Sp. z o.o.</w:t>
      </w:r>
      <w:r w:rsidR="00721B6D">
        <w:rPr>
          <w:bCs/>
          <w:sz w:val="20"/>
          <w:szCs w:val="20"/>
        </w:rPr>
        <w:t xml:space="preserve"> </w:t>
      </w:r>
      <w:r w:rsidR="00721B6D" w:rsidRPr="002C767C">
        <w:rPr>
          <w:sz w:val="20"/>
          <w:szCs w:val="20"/>
        </w:rPr>
        <w:t>z dnia 04.02.2021r.</w:t>
      </w:r>
    </w:p>
    <w:p w14:paraId="5D19D15C" w14:textId="77777777" w:rsidR="00870D2F" w:rsidRPr="00870D2F" w:rsidRDefault="00870D2F" w:rsidP="00870D2F">
      <w:pPr>
        <w:spacing w:after="0" w:line="360" w:lineRule="auto"/>
        <w:jc w:val="both"/>
        <w:rPr>
          <w:sz w:val="20"/>
          <w:szCs w:val="20"/>
        </w:rPr>
      </w:pPr>
      <w:r w:rsidRPr="00870D2F">
        <w:rPr>
          <w:sz w:val="20"/>
          <w:szCs w:val="20"/>
        </w:rPr>
        <w:t xml:space="preserve">4. Zmawiający nie przewiduje aukcji elektronicznej. </w:t>
      </w:r>
    </w:p>
    <w:p w14:paraId="011A99E9" w14:textId="77777777" w:rsidR="00870D2F" w:rsidRPr="00870D2F" w:rsidRDefault="00870D2F" w:rsidP="00870D2F">
      <w:pPr>
        <w:spacing w:after="0" w:line="360" w:lineRule="auto"/>
        <w:jc w:val="both"/>
        <w:rPr>
          <w:sz w:val="20"/>
          <w:szCs w:val="20"/>
        </w:rPr>
      </w:pPr>
      <w:r w:rsidRPr="00870D2F">
        <w:rPr>
          <w:sz w:val="20"/>
          <w:szCs w:val="20"/>
        </w:rPr>
        <w:t xml:space="preserve">5. Zamawiający nie przewiduje złożenia oferty w postaci katalogów elektronicznych. </w:t>
      </w:r>
    </w:p>
    <w:p w14:paraId="345E414C" w14:textId="77777777" w:rsidR="00870D2F" w:rsidRPr="00870D2F" w:rsidRDefault="00870D2F" w:rsidP="00870D2F">
      <w:pPr>
        <w:spacing w:after="0" w:line="360" w:lineRule="auto"/>
        <w:jc w:val="both"/>
        <w:rPr>
          <w:sz w:val="20"/>
          <w:szCs w:val="20"/>
        </w:rPr>
      </w:pPr>
      <w:r w:rsidRPr="00870D2F">
        <w:rPr>
          <w:sz w:val="20"/>
          <w:szCs w:val="20"/>
        </w:rPr>
        <w:t xml:space="preserve">6. Zamawiający nie prowadzi postępowania w celu zawarcia umowy ramowej. </w:t>
      </w:r>
    </w:p>
    <w:p w14:paraId="1E079F25" w14:textId="77777777" w:rsidR="00A525B6" w:rsidRDefault="00A525B6" w:rsidP="00870D2F">
      <w:pPr>
        <w:spacing w:after="0" w:line="360" w:lineRule="auto"/>
        <w:jc w:val="both"/>
      </w:pPr>
    </w:p>
    <w:p w14:paraId="25711267" w14:textId="77777777" w:rsidR="00A525B6" w:rsidRDefault="00A525B6" w:rsidP="00870D2F">
      <w:pPr>
        <w:spacing w:after="0" w:line="360" w:lineRule="auto"/>
        <w:jc w:val="both"/>
      </w:pPr>
    </w:p>
    <w:p w14:paraId="22D2A54A" w14:textId="77777777" w:rsidR="00891166" w:rsidRDefault="00891166" w:rsidP="00891166">
      <w:pPr>
        <w:spacing w:after="0" w:line="360" w:lineRule="auto"/>
        <w:rPr>
          <w:b/>
          <w:bCs/>
        </w:rPr>
      </w:pPr>
      <w:r w:rsidRPr="00891166">
        <w:rPr>
          <w:b/>
          <w:bCs/>
        </w:rPr>
        <w:t xml:space="preserve">Dział III. OPIS PRZEDMIOTU ZAMÓWIENIA </w:t>
      </w:r>
    </w:p>
    <w:p w14:paraId="5BA34EC5" w14:textId="1F2A0514" w:rsidR="00891166" w:rsidRPr="00945292" w:rsidRDefault="00891166" w:rsidP="004B19DF">
      <w:pPr>
        <w:spacing w:after="0" w:line="360" w:lineRule="auto"/>
        <w:jc w:val="both"/>
        <w:rPr>
          <w:sz w:val="20"/>
          <w:szCs w:val="20"/>
        </w:rPr>
      </w:pPr>
      <w:r w:rsidRPr="00945292">
        <w:rPr>
          <w:sz w:val="20"/>
          <w:szCs w:val="20"/>
        </w:rPr>
        <w:t>1. Przedmiotem z</w:t>
      </w:r>
      <w:r w:rsidR="00586196">
        <w:rPr>
          <w:sz w:val="20"/>
          <w:szCs w:val="20"/>
        </w:rPr>
        <w:t>amówienia jest zakup i dostawa 1</w:t>
      </w:r>
      <w:r w:rsidRPr="00945292">
        <w:rPr>
          <w:sz w:val="20"/>
          <w:szCs w:val="20"/>
        </w:rPr>
        <w:t xml:space="preserve"> sztuk</w:t>
      </w:r>
      <w:r w:rsidR="00586196">
        <w:rPr>
          <w:sz w:val="20"/>
          <w:szCs w:val="20"/>
        </w:rPr>
        <w:t>i</w:t>
      </w:r>
      <w:r w:rsidR="00CE7868">
        <w:rPr>
          <w:sz w:val="20"/>
          <w:szCs w:val="20"/>
        </w:rPr>
        <w:t xml:space="preserve"> autobusu</w:t>
      </w:r>
      <w:r w:rsidRPr="00945292">
        <w:rPr>
          <w:sz w:val="20"/>
          <w:szCs w:val="20"/>
        </w:rPr>
        <w:t xml:space="preserve"> realizowana w ramach zadania: </w:t>
      </w:r>
      <w:r w:rsidRPr="0038195D">
        <w:rPr>
          <w:rFonts w:cstheme="minorHAnsi"/>
          <w:b/>
          <w:sz w:val="20"/>
          <w:szCs w:val="20"/>
        </w:rPr>
        <w:t>„</w:t>
      </w:r>
      <w:r w:rsidR="0038195D" w:rsidRPr="0038195D">
        <w:rPr>
          <w:rFonts w:cstheme="minorHAnsi"/>
          <w:b/>
          <w:sz w:val="20"/>
          <w:szCs w:val="20"/>
        </w:rPr>
        <w:t>Dostawa jednego</w:t>
      </w:r>
      <w:r w:rsidR="00203A2E" w:rsidRPr="0038195D">
        <w:rPr>
          <w:rFonts w:cstheme="minorHAnsi"/>
          <w:b/>
          <w:sz w:val="20"/>
          <w:szCs w:val="20"/>
        </w:rPr>
        <w:t xml:space="preserve"> </w:t>
      </w:r>
      <w:r w:rsidR="00586196" w:rsidRPr="0038195D">
        <w:rPr>
          <w:rFonts w:cstheme="minorHAnsi"/>
          <w:b/>
          <w:sz w:val="20"/>
          <w:szCs w:val="20"/>
          <w:lang w:eastAsia="zh-CN"/>
        </w:rPr>
        <w:t>fabrycznie nowego ekologicznego autobusu miejskiego, niskopodłogowego</w:t>
      </w:r>
      <w:r w:rsidR="00203A2E" w:rsidRPr="0038195D">
        <w:rPr>
          <w:rFonts w:cstheme="minorHAnsi"/>
          <w:b/>
          <w:sz w:val="20"/>
          <w:szCs w:val="20"/>
          <w:lang w:eastAsia="zh-CN"/>
        </w:rPr>
        <w:t xml:space="preserve"> dla MZK w Białej Podlaskiej Spółka z o.o.</w:t>
      </w:r>
      <w:r w:rsidRPr="0038195D">
        <w:rPr>
          <w:rFonts w:cstheme="minorHAnsi"/>
          <w:b/>
          <w:sz w:val="20"/>
          <w:szCs w:val="20"/>
        </w:rPr>
        <w:t>”</w:t>
      </w:r>
      <w:r w:rsidR="00861983">
        <w:rPr>
          <w:rFonts w:cstheme="minorHAnsi"/>
          <w:b/>
          <w:sz w:val="20"/>
          <w:szCs w:val="20"/>
        </w:rPr>
        <w:t xml:space="preserve"> Oznaczenie</w:t>
      </w:r>
      <w:r w:rsidR="00DF35F7">
        <w:rPr>
          <w:rFonts w:cstheme="minorHAnsi"/>
          <w:b/>
          <w:sz w:val="20"/>
          <w:szCs w:val="20"/>
        </w:rPr>
        <w:t xml:space="preserve"> sprawy MZK/DE/31/2022/P1</w:t>
      </w:r>
      <w:r w:rsidRPr="00203A2E">
        <w:rPr>
          <w:rFonts w:cstheme="minorHAnsi"/>
          <w:sz w:val="20"/>
          <w:szCs w:val="20"/>
        </w:rPr>
        <w:t xml:space="preserve">. Wykonawca </w:t>
      </w:r>
      <w:r w:rsidRPr="00945292">
        <w:rPr>
          <w:sz w:val="20"/>
          <w:szCs w:val="20"/>
        </w:rPr>
        <w:t xml:space="preserve">w ramach zadania </w:t>
      </w:r>
      <w:r w:rsidRPr="00945292">
        <w:rPr>
          <w:sz w:val="20"/>
          <w:szCs w:val="20"/>
        </w:rPr>
        <w:lastRenderedPageBreak/>
        <w:t xml:space="preserve">zobowiązany będzie do dostarczenia do siedziby Zamawiającego </w:t>
      </w:r>
      <w:r w:rsidR="00586196">
        <w:rPr>
          <w:sz w:val="20"/>
          <w:szCs w:val="20"/>
        </w:rPr>
        <w:t>1 szt. fabrycznie nowego</w:t>
      </w:r>
      <w:r w:rsidRPr="00945292">
        <w:rPr>
          <w:sz w:val="20"/>
          <w:szCs w:val="20"/>
        </w:rPr>
        <w:t xml:space="preserve"> (rok pro</w:t>
      </w:r>
      <w:r w:rsidR="00586196">
        <w:rPr>
          <w:sz w:val="20"/>
          <w:szCs w:val="20"/>
        </w:rPr>
        <w:t>dukcji 2022 r.) niskopodłogowego autobusu miejskiego</w:t>
      </w:r>
      <w:r w:rsidRPr="00945292">
        <w:rPr>
          <w:sz w:val="20"/>
          <w:szCs w:val="20"/>
        </w:rPr>
        <w:t xml:space="preserve">. </w:t>
      </w:r>
    </w:p>
    <w:p w14:paraId="178F44C8" w14:textId="2BD83951" w:rsidR="00036044" w:rsidRPr="009C5727" w:rsidRDefault="00891166" w:rsidP="004B19DF">
      <w:pPr>
        <w:spacing w:after="0" w:line="360" w:lineRule="auto"/>
        <w:jc w:val="both"/>
        <w:rPr>
          <w:sz w:val="20"/>
          <w:szCs w:val="20"/>
        </w:rPr>
      </w:pPr>
      <w:r w:rsidRPr="00945292">
        <w:rPr>
          <w:sz w:val="20"/>
          <w:szCs w:val="20"/>
        </w:rPr>
        <w:t>Parametry techniczne: rok produkcji: 2022 r. – fabry</w:t>
      </w:r>
      <w:r w:rsidR="00586196">
        <w:rPr>
          <w:sz w:val="20"/>
          <w:szCs w:val="20"/>
        </w:rPr>
        <w:t xml:space="preserve">cznie nowe, długość </w:t>
      </w:r>
      <w:r w:rsidR="00586196" w:rsidRPr="009C5727">
        <w:rPr>
          <w:sz w:val="20"/>
          <w:szCs w:val="20"/>
        </w:rPr>
        <w:t>autobusu: 11 800 - 12 1</w:t>
      </w:r>
      <w:r w:rsidRPr="009C5727">
        <w:rPr>
          <w:sz w:val="20"/>
          <w:szCs w:val="20"/>
        </w:rPr>
        <w:t xml:space="preserve">00 mm, ilość pasażerów: min </w:t>
      </w:r>
      <w:r w:rsidR="00586196" w:rsidRPr="009C5727">
        <w:rPr>
          <w:sz w:val="20"/>
          <w:szCs w:val="20"/>
        </w:rPr>
        <w:t>80</w:t>
      </w:r>
      <w:r w:rsidRPr="009C5727">
        <w:rPr>
          <w:sz w:val="20"/>
          <w:szCs w:val="20"/>
        </w:rPr>
        <w:t xml:space="preserve">, napęd spalinowy; norma spalania spalin: EURO </w:t>
      </w:r>
      <w:r w:rsidR="00203A2E" w:rsidRPr="009C5727">
        <w:rPr>
          <w:sz w:val="20"/>
          <w:szCs w:val="20"/>
        </w:rPr>
        <w:t>6</w:t>
      </w:r>
      <w:r w:rsidRPr="009C5727">
        <w:rPr>
          <w:sz w:val="20"/>
          <w:szCs w:val="20"/>
        </w:rPr>
        <w:t xml:space="preserve">, pozostałe wymagania: zgodnie z specyfikacją techniczną. Gwarancja producenta: 24 miesiące. Kolor autobusu: </w:t>
      </w:r>
      <w:r w:rsidR="00036044" w:rsidRPr="009C5727">
        <w:rPr>
          <w:sz w:val="20"/>
          <w:szCs w:val="20"/>
        </w:rPr>
        <w:t>zgodnie z kolorystyką Zamawiającego – do ustalenia na etapie podpisania Umowy</w:t>
      </w:r>
      <w:r w:rsidRPr="009C5727">
        <w:rPr>
          <w:sz w:val="20"/>
          <w:szCs w:val="20"/>
        </w:rPr>
        <w:t xml:space="preserve">. Szczegółowy opis przedmiotu zamówienia stanowi Załącznik nr </w:t>
      </w:r>
      <w:r w:rsidR="000E70E7" w:rsidRPr="009C5727">
        <w:rPr>
          <w:sz w:val="20"/>
          <w:szCs w:val="20"/>
        </w:rPr>
        <w:t>2</w:t>
      </w:r>
      <w:r w:rsidRPr="009C5727">
        <w:rPr>
          <w:sz w:val="20"/>
          <w:szCs w:val="20"/>
        </w:rPr>
        <w:t xml:space="preserve"> do SWZ. </w:t>
      </w:r>
    </w:p>
    <w:p w14:paraId="52688BE4" w14:textId="4E334D66" w:rsidR="00036044" w:rsidRPr="00945292" w:rsidRDefault="00891166" w:rsidP="004B19DF">
      <w:pPr>
        <w:spacing w:after="0" w:line="360" w:lineRule="auto"/>
        <w:jc w:val="both"/>
        <w:rPr>
          <w:sz w:val="20"/>
          <w:szCs w:val="20"/>
        </w:rPr>
      </w:pPr>
      <w:r w:rsidRPr="00945292">
        <w:rPr>
          <w:sz w:val="20"/>
          <w:szCs w:val="20"/>
        </w:rPr>
        <w:t xml:space="preserve">2. Termin dostawy autobusu do siedziby Zamawiającego </w:t>
      </w:r>
      <w:r w:rsidRPr="00274481">
        <w:rPr>
          <w:b/>
          <w:bCs/>
          <w:sz w:val="20"/>
          <w:szCs w:val="20"/>
        </w:rPr>
        <w:t>do</w:t>
      </w:r>
      <w:r w:rsidR="00036044" w:rsidRPr="00274481">
        <w:rPr>
          <w:b/>
          <w:bCs/>
          <w:sz w:val="20"/>
          <w:szCs w:val="20"/>
        </w:rPr>
        <w:t xml:space="preserve"> 30.12.2022 roku</w:t>
      </w:r>
      <w:r w:rsidR="00274481" w:rsidRPr="00274481">
        <w:rPr>
          <w:sz w:val="20"/>
          <w:szCs w:val="20"/>
        </w:rPr>
        <w:t>.</w:t>
      </w:r>
      <w:r w:rsidRPr="00274481">
        <w:rPr>
          <w:sz w:val="20"/>
          <w:szCs w:val="20"/>
        </w:rPr>
        <w:t xml:space="preserve"> </w:t>
      </w:r>
    </w:p>
    <w:p w14:paraId="2AEB2B70" w14:textId="77777777" w:rsidR="00036044" w:rsidRPr="00945292" w:rsidRDefault="00891166" w:rsidP="004B19DF">
      <w:pPr>
        <w:spacing w:after="0" w:line="360" w:lineRule="auto"/>
        <w:jc w:val="both"/>
        <w:rPr>
          <w:sz w:val="20"/>
          <w:szCs w:val="20"/>
        </w:rPr>
      </w:pPr>
      <w:r w:rsidRPr="00945292">
        <w:rPr>
          <w:sz w:val="20"/>
          <w:szCs w:val="20"/>
        </w:rPr>
        <w:t xml:space="preserve">3. Oznaczenie wg Wspólnego Słownika Zamówień (CPV): 34121100-2 Autobusy transportu publicznego 34121400-5 autobusy niskopodłogowe </w:t>
      </w:r>
    </w:p>
    <w:p w14:paraId="3D8BF54C" w14:textId="432C0862" w:rsidR="00036044" w:rsidRPr="00945292" w:rsidRDefault="00891166" w:rsidP="004B19DF">
      <w:pPr>
        <w:spacing w:after="0" w:line="360" w:lineRule="auto"/>
        <w:jc w:val="both"/>
        <w:rPr>
          <w:sz w:val="20"/>
          <w:szCs w:val="20"/>
        </w:rPr>
      </w:pPr>
      <w:r w:rsidRPr="00945292">
        <w:rPr>
          <w:sz w:val="20"/>
          <w:szCs w:val="20"/>
        </w:rPr>
        <w:t>4. Zamawiający nie dokonuje podziału zamówienia na części. Tym samym Zamawiający nie dopuszcza składa</w:t>
      </w:r>
      <w:r w:rsidR="009C5727">
        <w:rPr>
          <w:sz w:val="20"/>
          <w:szCs w:val="20"/>
        </w:rPr>
        <w:t>nia ofert częściowych.</w:t>
      </w:r>
      <w:r w:rsidRPr="00945292">
        <w:rPr>
          <w:sz w:val="20"/>
          <w:szCs w:val="20"/>
        </w:rPr>
        <w:t xml:space="preserve"> Zamawiający nie dokonuje podziału zamówienia na części, ponieważ przedmiotowe zamówienie ze względów technicznych, organizacyjnych i ekonomicznych tworzy nierozerwalną całość. </w:t>
      </w:r>
    </w:p>
    <w:p w14:paraId="7ED566E7" w14:textId="77777777" w:rsidR="00036044" w:rsidRPr="00945292" w:rsidRDefault="00891166" w:rsidP="004B19DF">
      <w:pPr>
        <w:spacing w:after="0" w:line="360" w:lineRule="auto"/>
        <w:jc w:val="both"/>
        <w:rPr>
          <w:sz w:val="20"/>
          <w:szCs w:val="20"/>
        </w:rPr>
      </w:pPr>
      <w:r w:rsidRPr="00945292">
        <w:rPr>
          <w:sz w:val="20"/>
          <w:szCs w:val="20"/>
        </w:rPr>
        <w:t xml:space="preserve">5. Zamawiający nie dopuszcza składania ofert wariantowych. </w:t>
      </w:r>
    </w:p>
    <w:p w14:paraId="051E672E" w14:textId="1BA6B119" w:rsidR="00036044" w:rsidRPr="007026CC" w:rsidRDefault="00C912C2" w:rsidP="004B19DF">
      <w:pPr>
        <w:spacing w:after="0" w:line="360" w:lineRule="auto"/>
        <w:jc w:val="both"/>
        <w:rPr>
          <w:strike/>
          <w:sz w:val="20"/>
          <w:szCs w:val="20"/>
        </w:rPr>
      </w:pPr>
      <w:r>
        <w:rPr>
          <w:sz w:val="20"/>
          <w:szCs w:val="20"/>
        </w:rPr>
        <w:t>6</w:t>
      </w:r>
      <w:r w:rsidR="00891166" w:rsidRPr="00945292">
        <w:rPr>
          <w:sz w:val="20"/>
          <w:szCs w:val="20"/>
        </w:rPr>
        <w:t>. Zamawiający nie przewiduje możliwości przeprowadzenia wizji lokalnej lub sprawdzenia przez Wykonawcę dokumentów niezbędnych do realizacji zamówienia dostępnych na miejscu u Zama</w:t>
      </w:r>
      <w:r w:rsidR="009C5727">
        <w:rPr>
          <w:sz w:val="20"/>
          <w:szCs w:val="20"/>
        </w:rPr>
        <w:t>wiającego.</w:t>
      </w:r>
    </w:p>
    <w:p w14:paraId="2955DDFE" w14:textId="4224B853" w:rsidR="00036044" w:rsidRPr="00945292" w:rsidRDefault="00C912C2" w:rsidP="004B19DF">
      <w:pPr>
        <w:spacing w:after="0" w:line="360" w:lineRule="auto"/>
        <w:jc w:val="both"/>
        <w:rPr>
          <w:sz w:val="20"/>
          <w:szCs w:val="20"/>
        </w:rPr>
      </w:pPr>
      <w:r>
        <w:rPr>
          <w:sz w:val="20"/>
          <w:szCs w:val="20"/>
        </w:rPr>
        <w:t>7</w:t>
      </w:r>
      <w:r w:rsidR="00891166" w:rsidRPr="00945292">
        <w:rPr>
          <w:sz w:val="20"/>
          <w:szCs w:val="20"/>
        </w:rPr>
        <w:t xml:space="preserve">. Zamawiający nie dokonuje zastrzeżenia dotyczącego obowiązku osobistego wykonania zamówienia przez poszczególnych wykonawców wspólnie ubiegających się o zamówienie ani przez Wykonawcę kluczowych zadań. </w:t>
      </w:r>
    </w:p>
    <w:p w14:paraId="42566574" w14:textId="096BA1DA" w:rsidR="00036044" w:rsidRPr="00945292" w:rsidRDefault="00C912C2" w:rsidP="004B19DF">
      <w:pPr>
        <w:spacing w:after="0" w:line="360" w:lineRule="auto"/>
        <w:jc w:val="both"/>
        <w:rPr>
          <w:sz w:val="20"/>
          <w:szCs w:val="20"/>
        </w:rPr>
      </w:pPr>
      <w:r>
        <w:rPr>
          <w:sz w:val="20"/>
          <w:szCs w:val="20"/>
        </w:rPr>
        <w:t>8</w:t>
      </w:r>
      <w:r w:rsidR="00891166" w:rsidRPr="00945292">
        <w:rPr>
          <w:sz w:val="20"/>
          <w:szCs w:val="20"/>
        </w:rPr>
        <w:t xml:space="preserve">. Wykonawca może powierzyć wykonanie części zamówienia podwykonawcy. </w:t>
      </w:r>
    </w:p>
    <w:p w14:paraId="2D8F5140" w14:textId="11FA8B18" w:rsidR="00036044" w:rsidRPr="00945292" w:rsidRDefault="00C912C2" w:rsidP="004B19DF">
      <w:pPr>
        <w:spacing w:after="0" w:line="360" w:lineRule="auto"/>
        <w:jc w:val="both"/>
        <w:rPr>
          <w:sz w:val="20"/>
          <w:szCs w:val="20"/>
        </w:rPr>
      </w:pPr>
      <w:r>
        <w:rPr>
          <w:sz w:val="20"/>
          <w:szCs w:val="20"/>
        </w:rPr>
        <w:t>9</w:t>
      </w:r>
      <w:r w:rsidR="00891166" w:rsidRPr="00945292">
        <w:rPr>
          <w:sz w:val="20"/>
          <w:szCs w:val="20"/>
        </w:rPr>
        <w:t>.</w:t>
      </w:r>
      <w:r w:rsidR="00DF2926">
        <w:rPr>
          <w:sz w:val="20"/>
          <w:szCs w:val="20"/>
        </w:rPr>
        <w:t xml:space="preserve"> </w:t>
      </w:r>
      <w:r w:rsidR="00891166" w:rsidRPr="00945292">
        <w:rPr>
          <w:sz w:val="20"/>
          <w:szCs w:val="20"/>
        </w:rPr>
        <w:t xml:space="preserve">Zamawiający wymaga wskazania przez Wykonawcę, w ofercie, części zamówienia, których wykonanie zamierza powierzyć podwykonawcom i podania przez Wykonawcę (o ile są mu wiadome na tym etapie) nazw (firm) podwykonawców. </w:t>
      </w:r>
    </w:p>
    <w:p w14:paraId="48B2FCA6" w14:textId="2720D8F4" w:rsidR="00036044" w:rsidRPr="00945292" w:rsidRDefault="00891166" w:rsidP="004B19DF">
      <w:pPr>
        <w:spacing w:after="0" w:line="360" w:lineRule="auto"/>
        <w:jc w:val="both"/>
        <w:rPr>
          <w:sz w:val="20"/>
          <w:szCs w:val="20"/>
        </w:rPr>
      </w:pPr>
      <w:r w:rsidRPr="00945292">
        <w:rPr>
          <w:sz w:val="20"/>
          <w:szCs w:val="20"/>
        </w:rPr>
        <w:t>1</w:t>
      </w:r>
      <w:r w:rsidR="00C912C2">
        <w:rPr>
          <w:sz w:val="20"/>
          <w:szCs w:val="20"/>
        </w:rPr>
        <w:t>0</w:t>
      </w:r>
      <w:r w:rsidRPr="00945292">
        <w:rPr>
          <w:sz w:val="20"/>
          <w:szCs w:val="20"/>
        </w:rPr>
        <w:t>.</w:t>
      </w:r>
      <w:r w:rsidR="00DF2926">
        <w:rPr>
          <w:sz w:val="20"/>
          <w:szCs w:val="20"/>
        </w:rPr>
        <w:t xml:space="preserve"> </w:t>
      </w:r>
      <w:r w:rsidRPr="00945292">
        <w:rPr>
          <w:sz w:val="20"/>
          <w:szCs w:val="20"/>
        </w:rPr>
        <w:t xml:space="preserve">Powierzenie wykonania części zamówienia podwykonawcom nie zwalnia Wykonawcy z odpowiedzialności za należyte wykonanie tego zamówienia. </w:t>
      </w:r>
    </w:p>
    <w:p w14:paraId="509D2C97" w14:textId="6FC314DD" w:rsidR="00036044" w:rsidRPr="00234B19" w:rsidRDefault="00891166" w:rsidP="004B19DF">
      <w:pPr>
        <w:spacing w:after="0" w:line="360" w:lineRule="auto"/>
        <w:jc w:val="both"/>
        <w:rPr>
          <w:color w:val="FFC000"/>
          <w:sz w:val="20"/>
          <w:szCs w:val="20"/>
        </w:rPr>
      </w:pPr>
      <w:r w:rsidRPr="00945292">
        <w:rPr>
          <w:sz w:val="20"/>
          <w:szCs w:val="20"/>
        </w:rPr>
        <w:t>1</w:t>
      </w:r>
      <w:r w:rsidR="00C912C2">
        <w:rPr>
          <w:sz w:val="20"/>
          <w:szCs w:val="20"/>
        </w:rPr>
        <w:t>1</w:t>
      </w:r>
      <w:r w:rsidRPr="00945292">
        <w:rPr>
          <w:sz w:val="20"/>
          <w:szCs w:val="20"/>
        </w:rPr>
        <w:t>.</w:t>
      </w:r>
      <w:r w:rsidR="00DF2926">
        <w:rPr>
          <w:sz w:val="20"/>
          <w:szCs w:val="20"/>
        </w:rPr>
        <w:t xml:space="preserve"> </w:t>
      </w:r>
      <w:r w:rsidRPr="00945292">
        <w:rPr>
          <w:sz w:val="20"/>
          <w:szCs w:val="20"/>
        </w:rPr>
        <w:t>Pozostałe wymagania dotyczące podwykonawstwa zostały określone w projektowanych postanowieniach umowy</w:t>
      </w:r>
      <w:r w:rsidR="00DF2926">
        <w:rPr>
          <w:sz w:val="20"/>
          <w:szCs w:val="20"/>
        </w:rPr>
        <w:t xml:space="preserve"> </w:t>
      </w:r>
    </w:p>
    <w:p w14:paraId="5AB55111" w14:textId="05518670" w:rsidR="00945292" w:rsidRDefault="00891166" w:rsidP="004B19DF">
      <w:pPr>
        <w:spacing w:after="0" w:line="360" w:lineRule="auto"/>
        <w:jc w:val="both"/>
        <w:rPr>
          <w:sz w:val="20"/>
          <w:szCs w:val="20"/>
        </w:rPr>
      </w:pPr>
      <w:r w:rsidRPr="00945292">
        <w:rPr>
          <w:sz w:val="20"/>
          <w:szCs w:val="20"/>
        </w:rPr>
        <w:t>1</w:t>
      </w:r>
      <w:r w:rsidR="00C912C2">
        <w:rPr>
          <w:sz w:val="20"/>
          <w:szCs w:val="20"/>
        </w:rPr>
        <w:t>2</w:t>
      </w:r>
      <w:r w:rsidRPr="00945292">
        <w:rPr>
          <w:sz w:val="20"/>
          <w:szCs w:val="20"/>
        </w:rPr>
        <w:t>.</w:t>
      </w:r>
      <w:r w:rsidR="00DF2926">
        <w:rPr>
          <w:sz w:val="20"/>
          <w:szCs w:val="20"/>
        </w:rPr>
        <w:t xml:space="preserve"> </w:t>
      </w:r>
      <w:r w:rsidRPr="00945292">
        <w:rPr>
          <w:sz w:val="20"/>
          <w:szCs w:val="20"/>
        </w:rPr>
        <w:t xml:space="preserve">Zamawiający nie wymaga zatrudnienia przez Wykonawcę lub Podwykonawcę na podstawie stosunku pracy w rozumieniu przepisów ustawy z dnia 26 czerwca 1974 r. Kodeks pracy (tekst jednolity Dz. U. z 2020 poz. 1320 z </w:t>
      </w:r>
      <w:proofErr w:type="spellStart"/>
      <w:r w:rsidRPr="00945292">
        <w:rPr>
          <w:sz w:val="20"/>
          <w:szCs w:val="20"/>
        </w:rPr>
        <w:t>późn</w:t>
      </w:r>
      <w:proofErr w:type="spellEnd"/>
      <w:r w:rsidRPr="00945292">
        <w:rPr>
          <w:sz w:val="20"/>
          <w:szCs w:val="20"/>
        </w:rPr>
        <w:t xml:space="preserve">. Zm.) osób wykonujących czynności w zakresie realizacji umowy. </w:t>
      </w:r>
    </w:p>
    <w:p w14:paraId="33E441C8" w14:textId="338B1795" w:rsidR="00206BDB" w:rsidRPr="00375243" w:rsidRDefault="00206BDB" w:rsidP="00206BDB">
      <w:pPr>
        <w:pStyle w:val="Nagwek2"/>
        <w:jc w:val="both"/>
        <w:rPr>
          <w:rFonts w:ascii="Calibri" w:hAnsi="Calibri" w:cs="Calibri"/>
          <w:color w:val="auto"/>
          <w:sz w:val="20"/>
          <w:szCs w:val="20"/>
        </w:rPr>
      </w:pPr>
      <w:r w:rsidRPr="00375243">
        <w:rPr>
          <w:rFonts w:ascii="Calibri" w:hAnsi="Calibri" w:cs="Calibri"/>
          <w:color w:val="auto"/>
          <w:sz w:val="20"/>
          <w:szCs w:val="20"/>
        </w:rPr>
        <w:lastRenderedPageBreak/>
        <w:t xml:space="preserve">13. Wykonawca ma obowiązek dostarczyć na własny koszt –w ramach ceny oferty - zestaw przyrządów diagnostycznych </w:t>
      </w:r>
      <w:r w:rsidRPr="00375243">
        <w:rPr>
          <w:rFonts w:ascii="Calibri" w:hAnsi="Calibri" w:cs="Calibri"/>
          <w:bCs/>
          <w:color w:val="auto"/>
          <w:sz w:val="20"/>
          <w:szCs w:val="20"/>
        </w:rPr>
        <w:t>(</w:t>
      </w:r>
      <w:r w:rsidRPr="00375243">
        <w:rPr>
          <w:rFonts w:ascii="Calibri" w:hAnsi="Calibri" w:cs="Calibri"/>
          <w:b/>
          <w:bCs/>
          <w:color w:val="auto"/>
          <w:sz w:val="20"/>
          <w:szCs w:val="20"/>
        </w:rPr>
        <w:t>Załącznik Nr 8 do SWZ</w:t>
      </w:r>
      <w:r w:rsidRPr="00375243">
        <w:rPr>
          <w:rFonts w:ascii="Calibri" w:hAnsi="Calibri" w:cs="Calibri"/>
          <w:bCs/>
          <w:color w:val="auto"/>
          <w:sz w:val="20"/>
          <w:szCs w:val="20"/>
        </w:rPr>
        <w:t>)</w:t>
      </w:r>
      <w:r w:rsidRPr="00375243">
        <w:rPr>
          <w:rFonts w:ascii="Calibri" w:hAnsi="Calibri" w:cs="Calibri"/>
          <w:color w:val="auto"/>
          <w:sz w:val="20"/>
          <w:szCs w:val="20"/>
        </w:rPr>
        <w:t xml:space="preserve"> wraz z instrukcjami i oprogramowaniem aktualizowanym na bieżąco, przez okres co najmniej</w:t>
      </w:r>
      <w:r w:rsidR="00E5487D" w:rsidRPr="00375243">
        <w:rPr>
          <w:rFonts w:ascii="Calibri" w:hAnsi="Calibri" w:cs="Calibri"/>
          <w:color w:val="auto"/>
          <w:sz w:val="20"/>
          <w:szCs w:val="20"/>
        </w:rPr>
        <w:t xml:space="preserve"> 10 lat od daty odbioru pojazdu</w:t>
      </w:r>
      <w:r w:rsidRPr="00375243">
        <w:rPr>
          <w:rFonts w:ascii="Calibri" w:hAnsi="Calibri" w:cs="Calibri"/>
          <w:color w:val="auto"/>
          <w:sz w:val="20"/>
          <w:szCs w:val="20"/>
        </w:rPr>
        <w:t xml:space="preserve"> przez Zamawiającego w języku polskim, umożliwiający wykonywanie kalibracji, ustalenie błędów i awarii w instalacji pojazdu oraz narzędzia specjalistyczne pozwalające na udzielenie Zamawiającemu autoryzacji wewnętrznej w zakresie, co najmniej wykonywania obsługi technicznej oraz napraw bieżących w technologii wymiany uszkodzonych zespołów i podzespołów oraz częściowej naprawy zespołów i podzespołów z wymianą części. </w:t>
      </w:r>
    </w:p>
    <w:p w14:paraId="270A579F" w14:textId="7EBDDBF2" w:rsidR="00945292" w:rsidRPr="00375243" w:rsidRDefault="00206BDB" w:rsidP="00E5487D">
      <w:pPr>
        <w:pStyle w:val="Nagwek2"/>
        <w:jc w:val="both"/>
        <w:rPr>
          <w:rFonts w:ascii="Calibri" w:hAnsi="Calibri" w:cs="Calibri"/>
          <w:color w:val="auto"/>
          <w:sz w:val="20"/>
          <w:szCs w:val="20"/>
        </w:rPr>
      </w:pPr>
      <w:r w:rsidRPr="00375243">
        <w:rPr>
          <w:rFonts w:ascii="Calibri" w:hAnsi="Calibri" w:cs="Calibri"/>
          <w:color w:val="auto"/>
          <w:sz w:val="20"/>
          <w:szCs w:val="20"/>
        </w:rPr>
        <w:t>Wykonawca udzieli Zamawiającemu autoryzacji na wykonywanie prac obsługowo-naprawczych i przeszkoli 10 pracowników Zamawiającego w zakresie umożliwiającym prawidłową eksploatację zakupionych autobusów, wykonanie obsług i napraw poprzez wymianę części zamiennych oraz rozliczanie napraw gwarancyjnych, w tym dostarczenie szkolonym pracownikom niezbędnych materiałów szkoleniowych napraw i obsług technicznych</w:t>
      </w:r>
      <w:r w:rsidR="00E5487D" w:rsidRPr="00375243">
        <w:rPr>
          <w:rFonts w:ascii="Calibri" w:hAnsi="Calibri" w:cs="Calibri"/>
          <w:color w:val="auto"/>
          <w:sz w:val="20"/>
          <w:szCs w:val="20"/>
        </w:rPr>
        <w:t>.</w:t>
      </w:r>
      <w:r w:rsidRPr="00375243">
        <w:rPr>
          <w:rFonts w:ascii="Calibri" w:hAnsi="Calibri" w:cs="Calibri"/>
          <w:color w:val="auto"/>
          <w:sz w:val="20"/>
          <w:szCs w:val="20"/>
        </w:rPr>
        <w:t xml:space="preserve"> Na te potrzeby zostanie zawarta umowa gwarancyjno-serwisowa, która określi warunki współpracy. Podstawowe postanowienia tej umowy zawiera </w:t>
      </w:r>
      <w:r w:rsidRPr="00375243">
        <w:rPr>
          <w:rFonts w:ascii="Calibri" w:hAnsi="Calibri" w:cs="Calibri"/>
          <w:b/>
          <w:bCs/>
          <w:color w:val="auto"/>
          <w:sz w:val="20"/>
          <w:szCs w:val="20"/>
        </w:rPr>
        <w:t>Załącznik Nr 9 do SWZ.</w:t>
      </w:r>
    </w:p>
    <w:p w14:paraId="5BB81328" w14:textId="77777777" w:rsidR="00DE2807" w:rsidRDefault="00DE2807" w:rsidP="00891166">
      <w:pPr>
        <w:spacing w:after="0" w:line="360" w:lineRule="auto"/>
        <w:rPr>
          <w:b/>
          <w:bCs/>
        </w:rPr>
      </w:pPr>
    </w:p>
    <w:p w14:paraId="6C49C1B9" w14:textId="592BA7DF" w:rsidR="00DE2807" w:rsidRPr="00345DA7" w:rsidRDefault="00B77B2B" w:rsidP="00345DA7">
      <w:pPr>
        <w:pStyle w:val="Nagwek1"/>
        <w:numPr>
          <w:ilvl w:val="0"/>
          <w:numId w:val="0"/>
        </w:numPr>
        <w:rPr>
          <w:rFonts w:ascii="Calibri" w:hAnsi="Calibri" w:cs="Calibri"/>
          <w:sz w:val="22"/>
          <w:szCs w:val="22"/>
        </w:rPr>
      </w:pPr>
      <w:r w:rsidRPr="00345DA7">
        <w:rPr>
          <w:rFonts w:ascii="Calibri" w:hAnsi="Calibri" w:cs="Calibri"/>
          <w:sz w:val="22"/>
          <w:szCs w:val="22"/>
        </w:rPr>
        <w:t xml:space="preserve">Dział </w:t>
      </w:r>
      <w:r w:rsidRPr="00345DA7">
        <w:rPr>
          <w:rFonts w:ascii="Calibri" w:hAnsi="Calibri" w:cs="Calibri"/>
          <w:sz w:val="22"/>
          <w:szCs w:val="22"/>
        </w:rPr>
        <w:tab/>
        <w:t xml:space="preserve">IV. </w:t>
      </w:r>
      <w:r w:rsidR="00345DA7" w:rsidRPr="00345DA7">
        <w:rPr>
          <w:rFonts w:ascii="Calibri" w:hAnsi="Calibri" w:cs="Calibri"/>
          <w:sz w:val="22"/>
          <w:szCs w:val="22"/>
        </w:rPr>
        <w:t>PROJEKTOWANE POSTANOWIENIA UMOWY KTÓRE ZOSTANĄ WPROWADZONE DO UMOWY W SPRAWIE ZAMÓWIENIA PUBLICZNEGO.</w:t>
      </w:r>
    </w:p>
    <w:p w14:paraId="6499C28D" w14:textId="77777777" w:rsidR="00DE2807" w:rsidRPr="00345DA7" w:rsidRDefault="00DE2807" w:rsidP="00DE2807">
      <w:pPr>
        <w:pStyle w:val="Nagwek2"/>
        <w:keepNext w:val="0"/>
        <w:keepLines w:val="0"/>
        <w:numPr>
          <w:ilvl w:val="0"/>
          <w:numId w:val="4"/>
        </w:numPr>
        <w:spacing w:before="0" w:line="240" w:lineRule="auto"/>
        <w:jc w:val="both"/>
        <w:rPr>
          <w:rFonts w:ascii="Calibri" w:hAnsi="Calibri" w:cs="Calibri"/>
          <w:color w:val="auto"/>
          <w:sz w:val="20"/>
          <w:szCs w:val="20"/>
        </w:rPr>
      </w:pPr>
      <w:r w:rsidRPr="00345DA7">
        <w:rPr>
          <w:rFonts w:ascii="Calibri" w:hAnsi="Calibri" w:cs="Calibri"/>
          <w:color w:val="auto"/>
          <w:sz w:val="20"/>
          <w:szCs w:val="20"/>
        </w:rPr>
        <w:t>Wykonawca uwzględniając projektowane postanowienia umowy określone przez Zamawiającego, sporządzi projekt umowy i załączy go do oferty.</w:t>
      </w:r>
    </w:p>
    <w:p w14:paraId="79C98E3C"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Wykonawca jest zobowiązany dostarczyć autobusy do siedziby Zamawiającego własnym staraniem, na własny koszt oraz odpowiedzialność i ryzyko.</w:t>
      </w:r>
    </w:p>
    <w:p w14:paraId="44628D08"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Wykonawca wraz z dostawą autobusów zobowiązany jest dostarczyć Zamawiającemu wszelką dokumentację określoną w SWZ, w tym w szczególności: kopię wyciągu z polskiego świadectwa homologacji pojazdu, certyfikaty i atesty, dokumenty niezbędne do rejestracji pojazdu, książki gwarancyjne, schematy instalacji.</w:t>
      </w:r>
    </w:p>
    <w:p w14:paraId="13C941DA"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Wykonawca zobowiązany jest do dostarczenia przy dostawie autobusów pełnego kompletu szczegółowej dokumentacji technicznej oferowanych autobusów (wersja elektroniczna i książkowa).</w:t>
      </w:r>
    </w:p>
    <w:p w14:paraId="2AF008C9" w14:textId="6A7EFBF5"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Wykonawca zobowiązany jest do dostarczenia przy dostawie autobusów instrukcji ic</w:t>
      </w:r>
      <w:r w:rsidR="00EE5EAC" w:rsidRPr="00345DA7">
        <w:rPr>
          <w:rFonts w:ascii="Calibri" w:hAnsi="Calibri" w:cs="Calibri"/>
          <w:color w:val="auto"/>
          <w:sz w:val="20"/>
          <w:szCs w:val="20"/>
        </w:rPr>
        <w:t>h obsługi w dwóch egzemplarzach.</w:t>
      </w:r>
    </w:p>
    <w:p w14:paraId="558DD086" w14:textId="55568393"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 xml:space="preserve">Protokolarne przekazanie </w:t>
      </w:r>
      <w:r w:rsidR="00EE5EAC" w:rsidRPr="00345DA7">
        <w:rPr>
          <w:rFonts w:ascii="Calibri" w:hAnsi="Calibri" w:cs="Calibri"/>
          <w:color w:val="auto"/>
          <w:sz w:val="20"/>
          <w:szCs w:val="20"/>
        </w:rPr>
        <w:t>autobusu</w:t>
      </w:r>
      <w:r w:rsidRPr="00345DA7">
        <w:rPr>
          <w:rFonts w:ascii="Calibri" w:hAnsi="Calibri" w:cs="Calibri"/>
          <w:color w:val="auto"/>
          <w:sz w:val="20"/>
          <w:szCs w:val="20"/>
        </w:rPr>
        <w:t xml:space="preserve"> odbędzie się w siedzibie Zamawiającego przy ul. Brzegowej 2, 21-500 Biała Podlaska, co będzie możliwe wyłącznie w dni robocze, w godzinach od 6:00 do 12:00. O dokładnej dacie przekazania autobusów Wykonawca ma obowiązek powiadomić Zamawiającego na 5 dni roboczych przed planowanym </w:t>
      </w:r>
      <w:r w:rsidR="00EE5EAC" w:rsidRPr="00345DA7">
        <w:rPr>
          <w:rFonts w:ascii="Calibri" w:hAnsi="Calibri" w:cs="Calibri"/>
          <w:color w:val="auto"/>
          <w:sz w:val="20"/>
          <w:szCs w:val="20"/>
        </w:rPr>
        <w:t>terminem jego</w:t>
      </w:r>
      <w:r w:rsidRPr="00345DA7">
        <w:rPr>
          <w:rFonts w:ascii="Calibri" w:hAnsi="Calibri" w:cs="Calibri"/>
          <w:color w:val="auto"/>
          <w:sz w:val="20"/>
          <w:szCs w:val="20"/>
        </w:rPr>
        <w:t xml:space="preserve"> przekazania. Zamawiający ma prawo zmienić termin przekazania autobusów, jednakże nie później niż na 2 dni przed terminem wyznaczonym przez Wykonawcę .</w:t>
      </w:r>
    </w:p>
    <w:p w14:paraId="3C8585CA" w14:textId="736734B4"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 xml:space="preserve">Od daty podpisania protokołu zdawczo – odbiorczego </w:t>
      </w:r>
      <w:r w:rsidR="00EE5EAC" w:rsidRPr="00345DA7">
        <w:rPr>
          <w:rFonts w:ascii="Calibri" w:hAnsi="Calibri" w:cs="Calibri"/>
          <w:color w:val="auto"/>
          <w:sz w:val="20"/>
          <w:szCs w:val="20"/>
        </w:rPr>
        <w:t>autobusu</w:t>
      </w:r>
      <w:r w:rsidRPr="00345DA7">
        <w:rPr>
          <w:rFonts w:ascii="Calibri" w:hAnsi="Calibri" w:cs="Calibri"/>
          <w:color w:val="auto"/>
          <w:sz w:val="20"/>
          <w:szCs w:val="20"/>
        </w:rPr>
        <w:t xml:space="preserve"> rozpoczyna się bieg okresu gwarancji i rękojmi.</w:t>
      </w:r>
    </w:p>
    <w:p w14:paraId="696A5971"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 xml:space="preserve">Jeżeli w toku czynności odbioru zostaną stwierdzone wady, to Zamawiającemu przysługiwać będą następujące uprawnienia: </w:t>
      </w:r>
    </w:p>
    <w:p w14:paraId="2FF633B2"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jeżeli wady uniemożliwiają użytkowanie autobusu zgodnie z przeznaczeniem, Zamawiający może żądać wydania mu przedmiotu dostawy bez wad na koszt Wykonawcy, w zakreślonym przez Zamawiającego terminie,</w:t>
      </w:r>
    </w:p>
    <w:p w14:paraId="1329FFDF"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jeżeli wady nadają się do usunięcia, Zamawiający może odmówić odbioru autobusu do czasu ich usunięcia, zakreślając jednocześnie termin na dokonanie tej czynności.</w:t>
      </w:r>
    </w:p>
    <w:p w14:paraId="4D49B712"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Ze stwierdzonych wad zostanie sporządzony protokół oraz zostaną ustalone terminy ich usunięcia, Wykonawca zobowiązuje się do usunięcia wad i powiadomienia o tym fakcie Zamawiającego, celem wyznaczenia nowego terminu odbioru autobusu.</w:t>
      </w:r>
    </w:p>
    <w:p w14:paraId="20011C10"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Wykonawca zobowiązuje się zapłacić Zamawiającemu karę umowną za:</w:t>
      </w:r>
    </w:p>
    <w:p w14:paraId="659E4237" w14:textId="7F3C16DC"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zawinione niewykonanie lub nienależyte wykonanie umowy przez Wykonawcę, skutkujące odstąpieniem przez Zamawiającego od umowy lub od części umowy - w wysokości 10% wartości ceny ofertowej </w:t>
      </w:r>
      <w:r w:rsidR="00EE5EAC" w:rsidRPr="00345DA7">
        <w:rPr>
          <w:rFonts w:ascii="Calibri" w:hAnsi="Calibri" w:cs="Calibri"/>
          <w:color w:val="auto"/>
          <w:sz w:val="20"/>
          <w:szCs w:val="20"/>
        </w:rPr>
        <w:t>autobusu</w:t>
      </w:r>
    </w:p>
    <w:p w14:paraId="035F1EDC" w14:textId="1ECC2975"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każdy dzień zwłoki w dostawie autobusu - w wysokości 0.01 % wartości netto ceny ofertowej</w:t>
      </w:r>
      <w:r w:rsidR="00EE5EAC" w:rsidRPr="00345DA7">
        <w:rPr>
          <w:rFonts w:ascii="Calibri" w:hAnsi="Calibri" w:cs="Calibri"/>
          <w:color w:val="auto"/>
          <w:sz w:val="20"/>
          <w:szCs w:val="20"/>
        </w:rPr>
        <w:t>.</w:t>
      </w:r>
    </w:p>
    <w:p w14:paraId="732FA075"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Zamawiający zobowiązuje się zapłacić Wykonawcy karę umowną za:</w:t>
      </w:r>
    </w:p>
    <w:p w14:paraId="052B8DBC" w14:textId="1A7C6A09"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lastRenderedPageBreak/>
        <w:t>zawinione niewykonanie lub nienależyte wykonanie umowy przez Zamawiającego, skutkujące odstąpieniem przez Wykonawcę od umowy – w wysokości 10% wartości ceny ofertowej</w:t>
      </w:r>
      <w:r w:rsidR="00EE5EAC" w:rsidRPr="00345DA7">
        <w:rPr>
          <w:rFonts w:ascii="Calibri" w:hAnsi="Calibri" w:cs="Calibri"/>
          <w:color w:val="auto"/>
          <w:sz w:val="20"/>
          <w:szCs w:val="20"/>
        </w:rPr>
        <w:t xml:space="preserve"> autobusu.</w:t>
      </w:r>
    </w:p>
    <w:p w14:paraId="72E9280E" w14:textId="29C1C71C"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każdy d</w:t>
      </w:r>
      <w:r w:rsidR="00EE5EAC" w:rsidRPr="00345DA7">
        <w:rPr>
          <w:rFonts w:ascii="Calibri" w:hAnsi="Calibri" w:cs="Calibri"/>
          <w:color w:val="auto"/>
          <w:sz w:val="20"/>
          <w:szCs w:val="20"/>
        </w:rPr>
        <w:t>zień zwłoki w odbiorze autobusu</w:t>
      </w:r>
      <w:r w:rsidRPr="00345DA7">
        <w:rPr>
          <w:rFonts w:ascii="Calibri" w:hAnsi="Calibri" w:cs="Calibri"/>
          <w:color w:val="auto"/>
          <w:sz w:val="20"/>
          <w:szCs w:val="20"/>
        </w:rPr>
        <w:t xml:space="preserve"> – w wysokości 0, 01 % wartości netto ceny </w:t>
      </w:r>
      <w:r w:rsidR="00EE5EAC" w:rsidRPr="00345DA7">
        <w:rPr>
          <w:rFonts w:ascii="Calibri" w:hAnsi="Calibri" w:cs="Calibri"/>
          <w:color w:val="auto"/>
          <w:sz w:val="20"/>
          <w:szCs w:val="20"/>
        </w:rPr>
        <w:t>oferowanej.</w:t>
      </w:r>
    </w:p>
    <w:p w14:paraId="75B29B37"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Łączna maksymalna wysokość kar umownych, których mogą dochodzić strony wynosi 15% wartości netto ceny ofertowej.</w:t>
      </w:r>
    </w:p>
    <w:p w14:paraId="5FF9902E"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 razie naliczenia kar umownych Zamawiający będzie upoważniony do potracenia ich kwoty z faktury Wykonawcy.</w:t>
      </w:r>
    </w:p>
    <w:p w14:paraId="041D10A7"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Stronom przysługuje prawo dochodzenia roszczeń odszkodowawczych niezależnie od kar umownych, do wysokości rzeczywiście poniesionej szkody.</w:t>
      </w:r>
    </w:p>
    <w:p w14:paraId="6A148545" w14:textId="29C5FC8B"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Wykonawca zagwarantuje Zamawiającemu zawarcie umowy serwisowe</w:t>
      </w:r>
      <w:r w:rsidR="00EE5EAC" w:rsidRPr="00345DA7">
        <w:rPr>
          <w:rFonts w:ascii="Calibri" w:hAnsi="Calibri" w:cs="Calibri"/>
          <w:color w:val="auto"/>
          <w:sz w:val="20"/>
          <w:szCs w:val="20"/>
        </w:rPr>
        <w:t>j pomiędzy producentem autobusu</w:t>
      </w:r>
      <w:r w:rsidRPr="00345DA7">
        <w:rPr>
          <w:rFonts w:ascii="Calibri" w:hAnsi="Calibri" w:cs="Calibri"/>
          <w:color w:val="auto"/>
          <w:sz w:val="20"/>
          <w:szCs w:val="20"/>
        </w:rPr>
        <w:t xml:space="preserve">, a Zamawiającym, zapewniającej </w:t>
      </w:r>
      <w:r w:rsidR="00EE5EAC" w:rsidRPr="00345DA7">
        <w:rPr>
          <w:rFonts w:ascii="Calibri" w:hAnsi="Calibri" w:cs="Calibri"/>
          <w:color w:val="auto"/>
          <w:sz w:val="20"/>
          <w:szCs w:val="20"/>
        </w:rPr>
        <w:t>Zamawiającemu serwis autobusu</w:t>
      </w:r>
      <w:r w:rsidRPr="00345DA7">
        <w:rPr>
          <w:rFonts w:ascii="Calibri" w:hAnsi="Calibri" w:cs="Calibri"/>
          <w:color w:val="auto"/>
          <w:sz w:val="20"/>
          <w:szCs w:val="20"/>
        </w:rPr>
        <w:t xml:space="preserve"> w ramach ceny oferty w okresie gwarancji w siedzibie Zamawiającego. W umowie należy umieścić postanowienie o terminie wykonania serwisów i napraw gwarancyjnych, który nie może przekroczyć 3 dni roboczych od daty zgłoszenia przez Zamawiającego potrzeby wykonania serwisu lub naprawy. </w:t>
      </w:r>
    </w:p>
    <w:p w14:paraId="369F7925"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 xml:space="preserve">Zmiana umowy podlega unieważnieniu, jeżeli została dokonana z naruszeniem art. 454 i art. 455 </w:t>
      </w:r>
      <w:proofErr w:type="spellStart"/>
      <w:r w:rsidRPr="00345DA7">
        <w:rPr>
          <w:rFonts w:ascii="Calibri" w:hAnsi="Calibri" w:cs="Calibri"/>
          <w:color w:val="auto"/>
          <w:sz w:val="20"/>
          <w:szCs w:val="20"/>
        </w:rPr>
        <w:t>Pzp</w:t>
      </w:r>
      <w:proofErr w:type="spellEnd"/>
      <w:r w:rsidRPr="00345DA7">
        <w:rPr>
          <w:rFonts w:ascii="Calibri" w:hAnsi="Calibri" w:cs="Calibri"/>
          <w:color w:val="auto"/>
          <w:sz w:val="20"/>
          <w:szCs w:val="20"/>
        </w:rPr>
        <w:t>.</w:t>
      </w:r>
    </w:p>
    <w:p w14:paraId="1EF74AEC"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Zmiana postanowień umowy w stosunku do treści Oferty Dostawcy jest możliwa poprzez przedłużenie terminu wykonania dostawy o okres odpowiadający wstrzymaniu lub opóźnieniu dostawy w przypadku:</w:t>
      </w:r>
    </w:p>
    <w:p w14:paraId="10020858"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wystąpienia siły wyższej uniemożliwiającej wykonanie przedmiotu umowy zgodnie z jej postanowieniami - o czas działania siły wyższej, uniemożliwiającej wykonanie robót w określonym pierwotnie terminie; </w:t>
      </w:r>
    </w:p>
    <w:p w14:paraId="3906CBD2"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przerwy w dostawie prądu, wody, gazu, trwającej nieprzerwanie ponad 7 dni – o czas przerwy, </w:t>
      </w:r>
    </w:p>
    <w:p w14:paraId="54C60570"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konieczności wykonania dodatkowych badań i ekspertyz - o czas niezbędny do ich wykonania, </w:t>
      </w:r>
    </w:p>
    <w:p w14:paraId="4BCB84D6"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wydłużenia terminów dostaw materiałów/urządzeń z przyczyn niezależnych od Dostawcy - o czas niezbędny do usunięcia przeszkody w prowadzeniu prac objętych przedmiotem umowy. </w:t>
      </w:r>
    </w:p>
    <w:p w14:paraId="59B3D5D7"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Zgodnie z art. 436 pkt.4 lit. b ustawy PZP umowa zawarta na okres dłuższy niż 12 miesięcy zawiera postanowienia o zasadach wprowadzania odpowiednich zmian wysokości należnego wykonawcy, w przypadku zmiany:</w:t>
      </w:r>
    </w:p>
    <w:p w14:paraId="631F799C"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stawki podatku od towarów i usług oraz podatku akcyzowego,</w:t>
      </w:r>
    </w:p>
    <w:p w14:paraId="49895413"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wysokości minimalnego wynagrodzenia za pracę albo wysokości minimalnej stawki godzinowej, ustalonych na podstawie </w:t>
      </w:r>
      <w:hyperlink r:id="rId12" w:anchor="/document/16992095?cm=DOCUMENT" w:tgtFrame="_blank" w:history="1">
        <w:r w:rsidRPr="00345DA7">
          <w:rPr>
            <w:rFonts w:ascii="Calibri" w:hAnsi="Calibri" w:cs="Calibri"/>
            <w:color w:val="auto"/>
            <w:sz w:val="20"/>
            <w:szCs w:val="20"/>
          </w:rPr>
          <w:t>ustawy</w:t>
        </w:r>
      </w:hyperlink>
      <w:r w:rsidRPr="00345DA7">
        <w:rPr>
          <w:rFonts w:ascii="Calibri" w:hAnsi="Calibri" w:cs="Calibri"/>
          <w:color w:val="auto"/>
          <w:sz w:val="20"/>
          <w:szCs w:val="20"/>
        </w:rPr>
        <w:t xml:space="preserve"> z dnia 10 października 2002 r. o minimalnym wynagrodzeniu za pracę,</w:t>
      </w:r>
    </w:p>
    <w:p w14:paraId="346B4727"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zasad podlegania ubezpieczeniom społecznym lub ubezpieczeniu zdrowotnemu lub wysokości stawki składki na ubezpieczenia społeczne lub ubezpieczenie zdrowotne,</w:t>
      </w:r>
    </w:p>
    <w:p w14:paraId="12956C60" w14:textId="77777777" w:rsidR="00DE2807" w:rsidRPr="00345DA7" w:rsidRDefault="00DE2807" w:rsidP="00DE2807">
      <w:pPr>
        <w:pStyle w:val="Nagwek3"/>
        <w:keepNext w:val="0"/>
        <w:keepLines w:val="0"/>
        <w:numPr>
          <w:ilvl w:val="1"/>
          <w:numId w:val="2"/>
        </w:numPr>
        <w:tabs>
          <w:tab w:val="clear" w:pos="720"/>
        </w:tabs>
        <w:spacing w:before="0"/>
        <w:jc w:val="both"/>
        <w:rPr>
          <w:rFonts w:ascii="Calibri" w:hAnsi="Calibri" w:cs="Calibri"/>
          <w:color w:val="auto"/>
          <w:sz w:val="20"/>
          <w:szCs w:val="20"/>
        </w:rPr>
      </w:pPr>
      <w:r w:rsidRPr="00345DA7">
        <w:rPr>
          <w:rFonts w:ascii="Calibri" w:hAnsi="Calibri" w:cs="Calibri"/>
          <w:color w:val="auto"/>
          <w:sz w:val="20"/>
          <w:szCs w:val="20"/>
        </w:rPr>
        <w:t xml:space="preserve">zasad gromadzenia i wysokości wpłat do pracowniczych planów kapitałowych, o których mowa w </w:t>
      </w:r>
      <w:hyperlink r:id="rId13" w:anchor="/document/18781862?cm=DOCUMENT" w:tgtFrame="_blank" w:history="1">
        <w:r w:rsidRPr="00345DA7">
          <w:rPr>
            <w:rFonts w:ascii="Calibri" w:hAnsi="Calibri" w:cs="Calibri"/>
            <w:color w:val="auto"/>
            <w:sz w:val="20"/>
            <w:szCs w:val="20"/>
          </w:rPr>
          <w:t>ustawie</w:t>
        </w:r>
      </w:hyperlink>
      <w:r w:rsidRPr="00345DA7">
        <w:rPr>
          <w:rFonts w:ascii="Calibri" w:hAnsi="Calibri" w:cs="Calibri"/>
          <w:color w:val="auto"/>
          <w:sz w:val="20"/>
          <w:szCs w:val="20"/>
        </w:rPr>
        <w:t xml:space="preserve"> z dnia 4 października 2018 r. o pracowniczych planach kapitałowych (Dz. U. z 2020 r. poz. 1342)</w:t>
      </w:r>
    </w:p>
    <w:p w14:paraId="77EC59B7" w14:textId="4C26BA01" w:rsidR="00DE2807" w:rsidRPr="00345DA7" w:rsidRDefault="00DE2807" w:rsidP="00EE5EAC">
      <w:pPr>
        <w:pStyle w:val="Nagwek3"/>
        <w:ind w:left="1134"/>
        <w:rPr>
          <w:rFonts w:ascii="Calibri" w:hAnsi="Calibri" w:cs="Calibri"/>
          <w:color w:val="auto"/>
          <w:sz w:val="20"/>
          <w:szCs w:val="20"/>
        </w:rPr>
      </w:pPr>
      <w:r w:rsidRPr="00345DA7">
        <w:rPr>
          <w:rFonts w:ascii="Calibri" w:hAnsi="Calibri" w:cs="Calibri"/>
          <w:color w:val="auto"/>
          <w:sz w:val="20"/>
          <w:szCs w:val="20"/>
        </w:rPr>
        <w:t>- jeżeli zmiany te będą miały wpływ na koszty wykonania zamówienia przez wykonawcę.</w:t>
      </w:r>
    </w:p>
    <w:p w14:paraId="413AAFA0" w14:textId="77777777" w:rsidR="00DE2807" w:rsidRPr="00345DA7" w:rsidRDefault="00DE2807" w:rsidP="00DE2807">
      <w:pPr>
        <w:pStyle w:val="Nagwek2"/>
        <w:keepNext w:val="0"/>
        <w:keepLines w:val="0"/>
        <w:numPr>
          <w:ilvl w:val="0"/>
          <w:numId w:val="2"/>
        </w:numPr>
        <w:tabs>
          <w:tab w:val="clear" w:pos="390"/>
        </w:tabs>
        <w:spacing w:before="0" w:line="240" w:lineRule="auto"/>
        <w:ind w:left="426" w:hanging="426"/>
        <w:jc w:val="both"/>
        <w:rPr>
          <w:rFonts w:ascii="Calibri" w:hAnsi="Calibri" w:cs="Calibri"/>
          <w:color w:val="auto"/>
          <w:sz w:val="20"/>
          <w:szCs w:val="20"/>
        </w:rPr>
      </w:pPr>
      <w:r w:rsidRPr="00345DA7">
        <w:rPr>
          <w:rFonts w:ascii="Calibri" w:hAnsi="Calibri" w:cs="Calibri"/>
          <w:color w:val="auto"/>
          <w:sz w:val="20"/>
          <w:szCs w:val="20"/>
        </w:rPr>
        <w:t>Zmiana umowy wymaga dla swej ważności - pod rygorem nieważności – formy pisemnej.</w:t>
      </w:r>
    </w:p>
    <w:p w14:paraId="791397A2" w14:textId="77777777" w:rsidR="00DE2807" w:rsidRPr="00115D4D" w:rsidRDefault="00DE2807" w:rsidP="00891166">
      <w:pPr>
        <w:spacing w:after="0" w:line="360" w:lineRule="auto"/>
        <w:rPr>
          <w:b/>
          <w:bCs/>
        </w:rPr>
      </w:pPr>
    </w:p>
    <w:p w14:paraId="7FAD1E27" w14:textId="77777777" w:rsidR="00DE2807" w:rsidRPr="00115D4D" w:rsidRDefault="00DE2807" w:rsidP="00891166">
      <w:pPr>
        <w:spacing w:after="0" w:line="360" w:lineRule="auto"/>
        <w:rPr>
          <w:b/>
          <w:bCs/>
        </w:rPr>
      </w:pPr>
    </w:p>
    <w:p w14:paraId="3E90FF81" w14:textId="49B6E76B" w:rsidR="00945292" w:rsidRPr="00945292" w:rsidRDefault="00B77B2B" w:rsidP="00891166">
      <w:pPr>
        <w:spacing w:after="0" w:line="360" w:lineRule="auto"/>
        <w:rPr>
          <w:b/>
          <w:bCs/>
        </w:rPr>
      </w:pPr>
      <w:r>
        <w:rPr>
          <w:b/>
          <w:bCs/>
        </w:rPr>
        <w:t xml:space="preserve">Dział </w:t>
      </w:r>
      <w:r w:rsidR="00891166" w:rsidRPr="00945292">
        <w:rPr>
          <w:b/>
          <w:bCs/>
        </w:rPr>
        <w:t xml:space="preserve">V. OCHRONA DANYCH OSOBOWYCH </w:t>
      </w:r>
    </w:p>
    <w:p w14:paraId="586DAA3E" w14:textId="78F3DDCD" w:rsidR="00036044" w:rsidRPr="00945292" w:rsidRDefault="00891166" w:rsidP="004B19DF">
      <w:pPr>
        <w:spacing w:after="0" w:line="360" w:lineRule="auto"/>
        <w:jc w:val="both"/>
        <w:rPr>
          <w:sz w:val="20"/>
          <w:szCs w:val="20"/>
        </w:rPr>
      </w:pPr>
      <w:r w:rsidRPr="00945292">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Urz. UE L 119 z dnia 4 maja 2016 r., str. 1; zwanym dalej „RODO”) informujemy, że: </w:t>
      </w:r>
    </w:p>
    <w:p w14:paraId="772B632B" w14:textId="7F8C17C7" w:rsidR="00036044" w:rsidRPr="004B19DF" w:rsidRDefault="00891166" w:rsidP="004B19DF">
      <w:pPr>
        <w:spacing w:after="0" w:line="360" w:lineRule="auto"/>
        <w:jc w:val="both"/>
        <w:rPr>
          <w:i/>
          <w:iCs/>
          <w:sz w:val="20"/>
          <w:szCs w:val="20"/>
        </w:rPr>
      </w:pPr>
      <w:r w:rsidRPr="004B19DF">
        <w:rPr>
          <w:i/>
          <w:iCs/>
          <w:sz w:val="20"/>
          <w:szCs w:val="20"/>
        </w:rPr>
        <w:t xml:space="preserve">1) administratorem Pani/Pana danych osobowych </w:t>
      </w:r>
      <w:r w:rsidRPr="00203A2E">
        <w:rPr>
          <w:i/>
          <w:iCs/>
          <w:sz w:val="20"/>
          <w:szCs w:val="20"/>
        </w:rPr>
        <w:t xml:space="preserve">jest </w:t>
      </w:r>
      <w:r w:rsidR="00203A2E" w:rsidRPr="00203A2E">
        <w:rPr>
          <w:sz w:val="20"/>
          <w:szCs w:val="20"/>
        </w:rPr>
        <w:t>MZK w Białej Podlaskiej Spółka z o.o.</w:t>
      </w:r>
      <w:r w:rsidR="00203A2E">
        <w:rPr>
          <w:sz w:val="20"/>
          <w:szCs w:val="20"/>
        </w:rPr>
        <w:t>;</w:t>
      </w:r>
    </w:p>
    <w:p w14:paraId="326851BD" w14:textId="281AD7E2" w:rsidR="00036044" w:rsidRPr="004B19DF" w:rsidRDefault="00891166" w:rsidP="004B19DF">
      <w:pPr>
        <w:spacing w:after="0" w:line="360" w:lineRule="auto"/>
        <w:jc w:val="both"/>
        <w:rPr>
          <w:i/>
          <w:iCs/>
          <w:sz w:val="20"/>
          <w:szCs w:val="20"/>
        </w:rPr>
      </w:pPr>
      <w:r w:rsidRPr="004B19DF">
        <w:rPr>
          <w:i/>
          <w:iCs/>
          <w:sz w:val="20"/>
          <w:szCs w:val="20"/>
        </w:rPr>
        <w:t>2) administrator wyznaczył Inspektora Danych Osobo</w:t>
      </w:r>
      <w:r w:rsidR="00036044" w:rsidRPr="004B19DF">
        <w:rPr>
          <w:i/>
          <w:iCs/>
          <w:sz w:val="20"/>
          <w:szCs w:val="20"/>
        </w:rPr>
        <w:t>wych z którym można się kontaktować pod adresem e-</w:t>
      </w:r>
      <w:r w:rsidR="00036044" w:rsidRPr="00EB0524">
        <w:rPr>
          <w:i/>
          <w:iCs/>
          <w:color w:val="000000" w:themeColor="text1"/>
          <w:sz w:val="20"/>
          <w:szCs w:val="20"/>
        </w:rPr>
        <w:t xml:space="preserve">mail: </w:t>
      </w:r>
      <w:hyperlink r:id="rId14" w:history="1">
        <w:r w:rsidR="00203A2E" w:rsidRPr="00203A2E">
          <w:rPr>
            <w:rStyle w:val="Hipercze"/>
            <w:i/>
            <w:iCs/>
            <w:color w:val="000000"/>
            <w:sz w:val="20"/>
            <w:szCs w:val="20"/>
          </w:rPr>
          <w:t>adw.s.karasinski@poczta.fm</w:t>
        </w:r>
      </w:hyperlink>
      <w:r w:rsidR="00203A2E">
        <w:rPr>
          <w:i/>
          <w:iCs/>
          <w:sz w:val="20"/>
          <w:szCs w:val="20"/>
        </w:rPr>
        <w:t xml:space="preserve"> </w:t>
      </w:r>
      <w:r w:rsidR="00036044" w:rsidRPr="00203A2E">
        <w:rPr>
          <w:i/>
          <w:iCs/>
          <w:sz w:val="20"/>
          <w:szCs w:val="20"/>
        </w:rPr>
        <w:t>;</w:t>
      </w:r>
      <w:r w:rsidR="00036044" w:rsidRPr="004B19DF">
        <w:rPr>
          <w:i/>
          <w:iCs/>
          <w:sz w:val="20"/>
          <w:szCs w:val="20"/>
        </w:rPr>
        <w:t xml:space="preserve"> </w:t>
      </w:r>
    </w:p>
    <w:p w14:paraId="51ACD3FE" w14:textId="77777777" w:rsidR="009723B7" w:rsidRPr="004B19DF" w:rsidRDefault="00036044" w:rsidP="004B19DF">
      <w:pPr>
        <w:spacing w:after="0" w:line="360" w:lineRule="auto"/>
        <w:jc w:val="both"/>
        <w:rPr>
          <w:i/>
          <w:iCs/>
          <w:sz w:val="20"/>
          <w:szCs w:val="20"/>
        </w:rPr>
      </w:pPr>
      <w:r w:rsidRPr="004B19DF">
        <w:rPr>
          <w:i/>
          <w:iCs/>
          <w:sz w:val="20"/>
          <w:szCs w:val="20"/>
        </w:rPr>
        <w:lastRenderedPageBreak/>
        <w:t xml:space="preserve">3) dane osobowe Wykonawcy przetwarzane będą w związku z przystąpieniem do postepowania o udzielenie zamówienia publicznego. Podstawą prawną ich przetwarzania jest art. 6 ust. 1 lit. C RODO w związku z przepisami ustawy z dnia 11 września 2019 roku Prawo zamówień publicznych i aktów wykonawczych do tej ustawy; w przypadku udzielenia zamówienia publicznego Wykonawcy, jego dane osobowe będą przetwarzane w celu realizacji zawartej umowy (podstawa prawna: art. 6 ust. 1 lit. B RODO); </w:t>
      </w:r>
    </w:p>
    <w:p w14:paraId="339656BF" w14:textId="77777777" w:rsidR="009723B7" w:rsidRPr="004B19DF" w:rsidRDefault="00036044" w:rsidP="004B19DF">
      <w:pPr>
        <w:spacing w:after="0" w:line="360" w:lineRule="auto"/>
        <w:jc w:val="both"/>
        <w:rPr>
          <w:i/>
          <w:iCs/>
          <w:sz w:val="20"/>
          <w:szCs w:val="20"/>
        </w:rPr>
      </w:pPr>
      <w:r w:rsidRPr="004B19DF">
        <w:rPr>
          <w:i/>
          <w:iCs/>
          <w:sz w:val="20"/>
          <w:szCs w:val="20"/>
        </w:rPr>
        <w:t xml:space="preserve">4) odbiorcami Pani/Pana danych osobowych będą osoby lub podmioty, którym udostępniona zostanie dokumentacja postępowania w oparciu o art. 74 ustawy </w:t>
      </w:r>
      <w:proofErr w:type="spellStart"/>
      <w:r w:rsidRPr="004B19DF">
        <w:rPr>
          <w:i/>
          <w:iCs/>
          <w:sz w:val="20"/>
          <w:szCs w:val="20"/>
        </w:rPr>
        <w:t>Pzp</w:t>
      </w:r>
      <w:proofErr w:type="spellEnd"/>
      <w:r w:rsidRPr="004B19DF">
        <w:rPr>
          <w:i/>
          <w:iCs/>
          <w:sz w:val="20"/>
          <w:szCs w:val="20"/>
        </w:rPr>
        <w:t xml:space="preserve">; dane osobowe mogą być przekazane operatorowi pocztowemu w zakresie niezbędnym do doręczenia przesyłek, których Wykonawca będzie adresatem oraz podmiotom świadczącym usługi prawne lub informatyczne na rzecz administratora danych; </w:t>
      </w:r>
    </w:p>
    <w:p w14:paraId="49CC3BEE" w14:textId="77777777" w:rsidR="009723B7" w:rsidRPr="004B19DF" w:rsidRDefault="00036044" w:rsidP="004B19DF">
      <w:pPr>
        <w:spacing w:after="0" w:line="360" w:lineRule="auto"/>
        <w:jc w:val="both"/>
        <w:rPr>
          <w:i/>
          <w:iCs/>
          <w:sz w:val="20"/>
          <w:szCs w:val="20"/>
        </w:rPr>
      </w:pPr>
      <w:r w:rsidRPr="004B19DF">
        <w:rPr>
          <w:i/>
          <w:iCs/>
          <w:sz w:val="20"/>
          <w:szCs w:val="20"/>
        </w:rPr>
        <w:t xml:space="preserve">5) dane osobowe Wykonawcy będą również przetwarzane w celach archiwalnych w oparciu o przepisy ustawy z dnia 14 lipca 1983 r. o narodowym zasobie archiwalnym, i archiwach; okres przechowywania Pani/pana danych osobowych wynika z rozporządzenia Prezesa Rady Ministrów z dnia 18 stycznie 2011 r. w sprawie instrukcji kancelaryjnej, jednolitych rzeczowych wykazów akt oraz instrukcji w sprawie organizacji i zakresu działania archiwów; Pani/Pana dane osobowe będą przechowywane, zgodnie z art. 78 ust. 1 </w:t>
      </w:r>
      <w:proofErr w:type="spellStart"/>
      <w:r w:rsidRPr="004B19DF">
        <w:rPr>
          <w:i/>
          <w:iCs/>
          <w:sz w:val="20"/>
          <w:szCs w:val="20"/>
        </w:rPr>
        <w:t>Pzp</w:t>
      </w:r>
      <w:proofErr w:type="spellEnd"/>
      <w:r w:rsidRPr="004B19DF">
        <w:rPr>
          <w:i/>
          <w:iCs/>
          <w:sz w:val="20"/>
          <w:szCs w:val="20"/>
        </w:rPr>
        <w:t xml:space="preserve"> przez okres 4 lat od dnia zakończenia postępowania o udzielenie zamówienia, a jeżeli czas trwania umowy przekracza 4 lata, okres przechowywania obejmuje cały czas trwania umowy; </w:t>
      </w:r>
    </w:p>
    <w:p w14:paraId="70028292" w14:textId="77777777" w:rsidR="009723B7" w:rsidRPr="004B19DF" w:rsidRDefault="00036044" w:rsidP="004B19DF">
      <w:pPr>
        <w:spacing w:after="0" w:line="360" w:lineRule="auto"/>
        <w:jc w:val="both"/>
        <w:rPr>
          <w:i/>
          <w:iCs/>
          <w:sz w:val="20"/>
          <w:szCs w:val="20"/>
        </w:rPr>
      </w:pPr>
      <w:r w:rsidRPr="004B19DF">
        <w:rPr>
          <w:i/>
          <w:iCs/>
          <w:sz w:val="20"/>
          <w:szCs w:val="20"/>
        </w:rPr>
        <w:t xml:space="preserve">6) obowiązek podania przez Panią/Pana danych osobowych bezpośrednio Pani/Pana dotyczących jest wymogiem ustawowym określonym w przepisanych ustawy </w:t>
      </w:r>
      <w:proofErr w:type="spellStart"/>
      <w:r w:rsidRPr="004B19DF">
        <w:rPr>
          <w:i/>
          <w:iCs/>
          <w:sz w:val="20"/>
          <w:szCs w:val="20"/>
        </w:rPr>
        <w:t>Pzp</w:t>
      </w:r>
      <w:proofErr w:type="spellEnd"/>
      <w:r w:rsidRPr="004B19DF">
        <w:rPr>
          <w:i/>
          <w:iCs/>
          <w:sz w:val="20"/>
          <w:szCs w:val="20"/>
        </w:rPr>
        <w:t xml:space="preserve">, związanym z udziałem w postępowaniu o udzielenie zamówienia publicznego. </w:t>
      </w:r>
    </w:p>
    <w:p w14:paraId="6A59D676" w14:textId="77777777" w:rsidR="009723B7" w:rsidRPr="004B19DF" w:rsidRDefault="00036044" w:rsidP="004B19DF">
      <w:pPr>
        <w:spacing w:after="0" w:line="360" w:lineRule="auto"/>
        <w:jc w:val="both"/>
        <w:rPr>
          <w:i/>
          <w:iCs/>
          <w:sz w:val="20"/>
          <w:szCs w:val="20"/>
        </w:rPr>
      </w:pPr>
      <w:r w:rsidRPr="004B19DF">
        <w:rPr>
          <w:i/>
          <w:iCs/>
          <w:sz w:val="20"/>
          <w:szCs w:val="20"/>
        </w:rPr>
        <w:t xml:space="preserve">7) w odniesieniu do Pani/Pana danych osobowych decyzje nie będą podejmowane w sposób zautomatyzowany, stosownie do art. 22 RODO. </w:t>
      </w:r>
    </w:p>
    <w:p w14:paraId="05484207" w14:textId="77777777" w:rsidR="009723B7" w:rsidRPr="004B19DF" w:rsidRDefault="00036044" w:rsidP="004B19DF">
      <w:pPr>
        <w:spacing w:after="0" w:line="360" w:lineRule="auto"/>
        <w:jc w:val="both"/>
        <w:rPr>
          <w:i/>
          <w:iCs/>
          <w:sz w:val="20"/>
          <w:szCs w:val="20"/>
        </w:rPr>
      </w:pPr>
      <w:r w:rsidRPr="004B19DF">
        <w:rPr>
          <w:i/>
          <w:iCs/>
          <w:sz w:val="20"/>
          <w:szCs w:val="20"/>
        </w:rPr>
        <w:t xml:space="preserve">8) posiada Pani/Pan: </w:t>
      </w:r>
    </w:p>
    <w:p w14:paraId="33ECEB7B" w14:textId="77777777" w:rsidR="009723B7" w:rsidRPr="004B19DF" w:rsidRDefault="00036044" w:rsidP="004B19DF">
      <w:pPr>
        <w:spacing w:after="0" w:line="360" w:lineRule="auto"/>
        <w:jc w:val="both"/>
        <w:rPr>
          <w:i/>
          <w:iCs/>
          <w:sz w:val="20"/>
          <w:szCs w:val="20"/>
        </w:rPr>
      </w:pPr>
      <w:r w:rsidRPr="004B19DF">
        <w:rPr>
          <w:i/>
          <w:iCs/>
          <w:sz w:val="20"/>
          <w:szCs w:val="20"/>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14:paraId="1A561806" w14:textId="77777777" w:rsidR="009723B7" w:rsidRPr="004B19DF" w:rsidRDefault="00036044" w:rsidP="004B19DF">
      <w:pPr>
        <w:spacing w:after="0" w:line="360" w:lineRule="auto"/>
        <w:jc w:val="both"/>
        <w:rPr>
          <w:i/>
          <w:iCs/>
          <w:sz w:val="20"/>
          <w:szCs w:val="20"/>
        </w:rPr>
      </w:pPr>
      <w:r w:rsidRPr="004B19DF">
        <w:rPr>
          <w:i/>
          <w:iCs/>
          <w:sz w:val="20"/>
          <w:szCs w:val="20"/>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0FDF9FB" w14:textId="2312911F" w:rsidR="009723B7" w:rsidRPr="004B19DF" w:rsidRDefault="00036044" w:rsidP="004B19DF">
      <w:pPr>
        <w:spacing w:after="0" w:line="360" w:lineRule="auto"/>
        <w:jc w:val="both"/>
        <w:rPr>
          <w:i/>
          <w:iCs/>
          <w:sz w:val="20"/>
          <w:szCs w:val="20"/>
        </w:rPr>
      </w:pPr>
      <w:r w:rsidRPr="004B19DF">
        <w:rPr>
          <w:i/>
          <w:iCs/>
          <w:sz w:val="20"/>
          <w:szCs w:val="20"/>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d) prawo do wniesienia skargi do Prezesa Urzędu Ochrony </w:t>
      </w:r>
      <w:r w:rsidRPr="004B19DF">
        <w:rPr>
          <w:i/>
          <w:iCs/>
          <w:sz w:val="20"/>
          <w:szCs w:val="20"/>
        </w:rPr>
        <w:lastRenderedPageBreak/>
        <w:t xml:space="preserve">Danych Osobowych, gdy uzna Pani/Pan, że przetwarzanie danych osobowych Pani/Pana dotyczących narusza przepisy RODO; </w:t>
      </w:r>
    </w:p>
    <w:p w14:paraId="19BB8498" w14:textId="36F325C0" w:rsidR="009723B7" w:rsidRPr="004B19DF" w:rsidRDefault="00036044" w:rsidP="004B19DF">
      <w:pPr>
        <w:spacing w:after="0" w:line="360" w:lineRule="auto"/>
        <w:jc w:val="both"/>
        <w:rPr>
          <w:i/>
          <w:iCs/>
          <w:sz w:val="20"/>
          <w:szCs w:val="20"/>
        </w:rPr>
      </w:pPr>
      <w:r w:rsidRPr="004B19DF">
        <w:rPr>
          <w:i/>
          <w:iCs/>
          <w:sz w:val="20"/>
          <w:szCs w:val="20"/>
        </w:rPr>
        <w:t xml:space="preserve">9) nie przysługuje Pani/Panu: </w:t>
      </w:r>
    </w:p>
    <w:p w14:paraId="5C4E2EE7" w14:textId="77777777" w:rsidR="009723B7" w:rsidRPr="004B19DF" w:rsidRDefault="00036044" w:rsidP="004B19DF">
      <w:pPr>
        <w:spacing w:after="0" w:line="360" w:lineRule="auto"/>
        <w:jc w:val="both"/>
        <w:rPr>
          <w:i/>
          <w:iCs/>
          <w:sz w:val="20"/>
          <w:szCs w:val="20"/>
        </w:rPr>
      </w:pPr>
      <w:r w:rsidRPr="004B19DF">
        <w:rPr>
          <w:i/>
          <w:iCs/>
          <w:sz w:val="20"/>
          <w:szCs w:val="20"/>
        </w:rPr>
        <w:t xml:space="preserve">a) w związku z art. 17 ust. 3 lit. b, d lub e RODO prawo do usunięcia danych osobowych; </w:t>
      </w:r>
    </w:p>
    <w:p w14:paraId="0D279D99" w14:textId="77777777" w:rsidR="009723B7" w:rsidRPr="004B19DF" w:rsidRDefault="00036044" w:rsidP="004B19DF">
      <w:pPr>
        <w:spacing w:after="0" w:line="360" w:lineRule="auto"/>
        <w:jc w:val="both"/>
        <w:rPr>
          <w:i/>
          <w:iCs/>
          <w:sz w:val="20"/>
          <w:szCs w:val="20"/>
        </w:rPr>
      </w:pPr>
      <w:r w:rsidRPr="004B19DF">
        <w:rPr>
          <w:i/>
          <w:iCs/>
          <w:sz w:val="20"/>
          <w:szCs w:val="20"/>
        </w:rPr>
        <w:t xml:space="preserve">b) prawo do przenoszenia danych osobowych, o którym mowa w art. 20 RODO; </w:t>
      </w:r>
    </w:p>
    <w:p w14:paraId="75A221DC" w14:textId="77777777" w:rsidR="009723B7" w:rsidRPr="004B19DF" w:rsidRDefault="00036044" w:rsidP="004B19DF">
      <w:pPr>
        <w:spacing w:after="0" w:line="360" w:lineRule="auto"/>
        <w:jc w:val="both"/>
        <w:rPr>
          <w:i/>
          <w:iCs/>
          <w:sz w:val="20"/>
          <w:szCs w:val="20"/>
        </w:rPr>
      </w:pPr>
      <w:r w:rsidRPr="004B19DF">
        <w:rPr>
          <w:i/>
          <w:iCs/>
          <w:sz w:val="20"/>
          <w:szCs w:val="20"/>
        </w:rPr>
        <w:t xml:space="preserve">c) na podstawie art. 21 RODO prawo sprzeciwu, wobec przetwarzania danych osobowych, gdyż podstawą prawną przetwarzania Pani/Pana danych osobowych jest art. 6 ust. 1 lit. c RODO; </w:t>
      </w:r>
    </w:p>
    <w:p w14:paraId="16E382A5" w14:textId="77777777" w:rsidR="00945292" w:rsidRPr="004B19DF" w:rsidRDefault="00036044" w:rsidP="004B19DF">
      <w:pPr>
        <w:spacing w:after="0" w:line="360" w:lineRule="auto"/>
        <w:jc w:val="both"/>
        <w:rPr>
          <w:i/>
          <w:iCs/>
          <w:sz w:val="20"/>
          <w:szCs w:val="20"/>
        </w:rPr>
      </w:pPr>
      <w:r w:rsidRPr="004B19DF">
        <w:rPr>
          <w:i/>
          <w:iCs/>
          <w:sz w:val="20"/>
          <w:szCs w:val="20"/>
        </w:rPr>
        <w:t xml:space="preserve">10) przysługuje Pani/Panu prawo wniesienia skargi do organu nadzorczego na niezgodne z RODO przetwarzanie Pani/Pana danych osobowych przez administratora. Organem właściwym dla przedmiotowej skargi jest Urząd Ochrony Danych Osobowych, ul. Stawki 2, 00-193 Warszawa. </w:t>
      </w:r>
    </w:p>
    <w:p w14:paraId="3EA46B8E" w14:textId="52D029E1" w:rsidR="009723B7" w:rsidRDefault="00036044" w:rsidP="00891166">
      <w:pPr>
        <w:spacing w:after="0" w:line="360" w:lineRule="auto"/>
      </w:pPr>
      <w:r w:rsidRPr="009723B7">
        <w:rPr>
          <w:b/>
          <w:bCs/>
        </w:rPr>
        <w:t>UWAGA:</w:t>
      </w:r>
      <w:r>
        <w:t xml:space="preserve"> </w:t>
      </w:r>
    </w:p>
    <w:p w14:paraId="485B6DC1" w14:textId="44BEEE38" w:rsidR="00891166" w:rsidRPr="006206BD" w:rsidRDefault="00036044" w:rsidP="004B19DF">
      <w:pPr>
        <w:spacing w:after="0" w:line="360" w:lineRule="auto"/>
        <w:jc w:val="both"/>
        <w:rPr>
          <w:sz w:val="20"/>
          <w:szCs w:val="20"/>
        </w:rPr>
      </w:pPr>
      <w:r w:rsidRPr="006206BD">
        <w:rPr>
          <w:sz w:val="20"/>
          <w:szCs w:val="20"/>
        </w:rPr>
        <w:t>Wykonawca, ubiegając się o udzielenie zamówienia publicznego, zobowiązany jest do wypełnienia obowiązków informacyjnych przewidzianych w art. 13 lub art. 14 RODO wobec osób fizycznych, od których dane osobowe bezpośrednio lub pośrednio pozyskał w celu ubiegania się o udzielenie zamówienia publicznego w niniejszym postępowaniu.</w:t>
      </w:r>
    </w:p>
    <w:p w14:paraId="6BC5A6B1" w14:textId="1898D807" w:rsidR="009723B7" w:rsidRDefault="009723B7" w:rsidP="00891166">
      <w:pPr>
        <w:spacing w:after="0" w:line="360" w:lineRule="auto"/>
      </w:pPr>
    </w:p>
    <w:p w14:paraId="62C5D6FC" w14:textId="08D8C3D3" w:rsidR="009723B7" w:rsidRPr="009723B7" w:rsidRDefault="009723B7" w:rsidP="00891166">
      <w:pPr>
        <w:spacing w:after="0" w:line="360" w:lineRule="auto"/>
        <w:rPr>
          <w:b/>
          <w:bCs/>
        </w:rPr>
      </w:pPr>
      <w:r w:rsidRPr="009723B7">
        <w:rPr>
          <w:b/>
          <w:bCs/>
        </w:rPr>
        <w:t>DZIAŁ V</w:t>
      </w:r>
      <w:r w:rsidR="00B77B2B">
        <w:rPr>
          <w:b/>
          <w:bCs/>
        </w:rPr>
        <w:t>I</w:t>
      </w:r>
      <w:r w:rsidRPr="009723B7">
        <w:rPr>
          <w:b/>
          <w:bCs/>
        </w:rPr>
        <w:t xml:space="preserve">. WARUNKI UDZIAŁU W POSTĘPOWANIU </w:t>
      </w:r>
    </w:p>
    <w:p w14:paraId="48C6181E" w14:textId="309F0B13" w:rsidR="009723B7" w:rsidRPr="006206BD" w:rsidRDefault="009723B7" w:rsidP="004B19DF">
      <w:pPr>
        <w:spacing w:after="0" w:line="360" w:lineRule="auto"/>
        <w:jc w:val="both"/>
        <w:rPr>
          <w:sz w:val="20"/>
          <w:szCs w:val="20"/>
        </w:rPr>
      </w:pPr>
      <w:r w:rsidRPr="006206BD">
        <w:rPr>
          <w:sz w:val="20"/>
          <w:szCs w:val="20"/>
        </w:rPr>
        <w:t xml:space="preserve">O udzielenie zamówienia mogą ubiegać się Wykonawcy, którzy nie podlegają wykluczeniu na zasadach określonych w </w:t>
      </w:r>
      <w:r w:rsidRPr="009D14DB">
        <w:rPr>
          <w:sz w:val="20"/>
          <w:szCs w:val="20"/>
        </w:rPr>
        <w:t>Dziale VI</w:t>
      </w:r>
      <w:r w:rsidR="00F27C3A" w:rsidRPr="009D14DB">
        <w:rPr>
          <w:sz w:val="20"/>
          <w:szCs w:val="20"/>
        </w:rPr>
        <w:t>I</w:t>
      </w:r>
      <w:r w:rsidRPr="009D14DB">
        <w:rPr>
          <w:sz w:val="20"/>
          <w:szCs w:val="20"/>
        </w:rPr>
        <w:t xml:space="preserve"> SWZ </w:t>
      </w:r>
      <w:r w:rsidRPr="006206BD">
        <w:rPr>
          <w:sz w:val="20"/>
          <w:szCs w:val="20"/>
        </w:rPr>
        <w:t xml:space="preserve">oraz spełniają określone przez Zamawiającego warunki udziału w postępowaniu. </w:t>
      </w:r>
    </w:p>
    <w:p w14:paraId="228DF194" w14:textId="77777777" w:rsidR="009723B7" w:rsidRPr="006206BD" w:rsidRDefault="009723B7" w:rsidP="004B19DF">
      <w:pPr>
        <w:spacing w:after="0" w:line="360" w:lineRule="auto"/>
        <w:jc w:val="both"/>
        <w:rPr>
          <w:sz w:val="20"/>
          <w:szCs w:val="20"/>
        </w:rPr>
      </w:pPr>
      <w:r w:rsidRPr="006206BD">
        <w:rPr>
          <w:sz w:val="20"/>
          <w:szCs w:val="20"/>
        </w:rPr>
        <w:t xml:space="preserve">1. O udzielenie zamówienia mogą ubiegać się Wykonawcy, którzy spełniają warunki udziału w postępowaniu określone w art. 112 ust. 2 ustawy </w:t>
      </w:r>
      <w:proofErr w:type="spellStart"/>
      <w:r w:rsidRPr="006206BD">
        <w:rPr>
          <w:sz w:val="20"/>
          <w:szCs w:val="20"/>
        </w:rPr>
        <w:t>Pzp</w:t>
      </w:r>
      <w:proofErr w:type="spellEnd"/>
      <w:r w:rsidRPr="006206BD">
        <w:rPr>
          <w:sz w:val="20"/>
          <w:szCs w:val="20"/>
        </w:rPr>
        <w:t xml:space="preserve">, tj. dotyczące: </w:t>
      </w:r>
    </w:p>
    <w:p w14:paraId="6397A361" w14:textId="022988BE" w:rsidR="009723B7" w:rsidRPr="006206BD" w:rsidRDefault="009723B7" w:rsidP="004B19DF">
      <w:pPr>
        <w:spacing w:after="0" w:line="360" w:lineRule="auto"/>
        <w:jc w:val="both"/>
        <w:rPr>
          <w:sz w:val="20"/>
          <w:szCs w:val="20"/>
        </w:rPr>
      </w:pPr>
      <w:r w:rsidRPr="006206BD">
        <w:rPr>
          <w:sz w:val="20"/>
          <w:szCs w:val="20"/>
        </w:rPr>
        <w:t>1) zdolności do występowania w o</w:t>
      </w:r>
      <w:r w:rsidR="00375243">
        <w:rPr>
          <w:sz w:val="20"/>
          <w:szCs w:val="20"/>
        </w:rPr>
        <w:t xml:space="preserve">brocie </w:t>
      </w:r>
      <w:r w:rsidR="00375243" w:rsidRPr="00375243">
        <w:rPr>
          <w:sz w:val="20"/>
          <w:szCs w:val="20"/>
        </w:rPr>
        <w:t xml:space="preserve">gospodarczym: </w:t>
      </w:r>
      <w:r w:rsidR="00375243">
        <w:rPr>
          <w:sz w:val="20"/>
          <w:szCs w:val="20"/>
        </w:rPr>
        <w:t>aktualny</w:t>
      </w:r>
      <w:r w:rsidR="00375243" w:rsidRPr="00375243">
        <w:rPr>
          <w:sz w:val="20"/>
          <w:szCs w:val="20"/>
        </w:rPr>
        <w:t xml:space="preserve"> KRS.</w:t>
      </w:r>
    </w:p>
    <w:p w14:paraId="47B03C36" w14:textId="490F07C2" w:rsidR="009723B7" w:rsidRPr="006206BD" w:rsidRDefault="009723B7" w:rsidP="004B19DF">
      <w:pPr>
        <w:spacing w:after="0" w:line="360" w:lineRule="auto"/>
        <w:jc w:val="both"/>
        <w:rPr>
          <w:sz w:val="20"/>
          <w:szCs w:val="20"/>
        </w:rPr>
      </w:pPr>
      <w:r w:rsidRPr="006206BD">
        <w:rPr>
          <w:sz w:val="20"/>
          <w:szCs w:val="20"/>
        </w:rPr>
        <w:t xml:space="preserve">2) uprawnień do prowadzenia określonej działalności gospodarczej lub zawodowej, o ile wynika to z odrębnych </w:t>
      </w:r>
      <w:r w:rsidRPr="00375243">
        <w:rPr>
          <w:sz w:val="20"/>
          <w:szCs w:val="20"/>
        </w:rPr>
        <w:t>przepisów: Zamawiający nie stawia warunku w tym zakresie</w:t>
      </w:r>
      <w:r w:rsidR="00EB1004" w:rsidRPr="00375243">
        <w:rPr>
          <w:sz w:val="20"/>
          <w:szCs w:val="20"/>
        </w:rPr>
        <w:t>.</w:t>
      </w:r>
    </w:p>
    <w:p w14:paraId="397B2889" w14:textId="59F331C6" w:rsidR="009723B7" w:rsidRPr="00375243" w:rsidRDefault="009723B7" w:rsidP="004B19DF">
      <w:pPr>
        <w:spacing w:after="0" w:line="360" w:lineRule="auto"/>
        <w:jc w:val="both"/>
        <w:rPr>
          <w:sz w:val="20"/>
          <w:szCs w:val="20"/>
        </w:rPr>
      </w:pPr>
      <w:r w:rsidRPr="006206BD">
        <w:rPr>
          <w:sz w:val="20"/>
          <w:szCs w:val="20"/>
        </w:rPr>
        <w:t xml:space="preserve">3) sytuacji ekonomicznej </w:t>
      </w:r>
      <w:r w:rsidRPr="00375243">
        <w:rPr>
          <w:sz w:val="20"/>
          <w:szCs w:val="20"/>
        </w:rPr>
        <w:t xml:space="preserve">lub finansowej: </w:t>
      </w:r>
      <w:r w:rsidR="00375243" w:rsidRPr="00375243">
        <w:rPr>
          <w:sz w:val="20"/>
          <w:szCs w:val="20"/>
        </w:rPr>
        <w:t>posiadanie</w:t>
      </w:r>
      <w:r w:rsidR="00084FE4" w:rsidRPr="00375243">
        <w:rPr>
          <w:sz w:val="20"/>
          <w:szCs w:val="20"/>
        </w:rPr>
        <w:t xml:space="preserve"> środków finansowych lub </w:t>
      </w:r>
      <w:r w:rsidR="00375243" w:rsidRPr="00375243">
        <w:rPr>
          <w:sz w:val="20"/>
          <w:szCs w:val="20"/>
        </w:rPr>
        <w:t>zdolności</w:t>
      </w:r>
      <w:r w:rsidR="00084FE4" w:rsidRPr="00375243">
        <w:rPr>
          <w:sz w:val="20"/>
          <w:szCs w:val="20"/>
        </w:rPr>
        <w:t xml:space="preserve"> kredytowej</w:t>
      </w:r>
      <w:r w:rsidRPr="00375243">
        <w:rPr>
          <w:sz w:val="20"/>
          <w:szCs w:val="20"/>
        </w:rPr>
        <w:t xml:space="preserve"> </w:t>
      </w:r>
      <w:r w:rsidR="00DF7F91" w:rsidRPr="00375243">
        <w:rPr>
          <w:sz w:val="20"/>
          <w:szCs w:val="20"/>
        </w:rPr>
        <w:t>co najmniej 1 000</w:t>
      </w:r>
      <w:r w:rsidR="00375243" w:rsidRPr="00375243">
        <w:rPr>
          <w:sz w:val="20"/>
          <w:szCs w:val="20"/>
        </w:rPr>
        <w:t> </w:t>
      </w:r>
      <w:r w:rsidR="00DF7F91" w:rsidRPr="00375243">
        <w:rPr>
          <w:sz w:val="20"/>
          <w:szCs w:val="20"/>
        </w:rPr>
        <w:t>000</w:t>
      </w:r>
      <w:r w:rsidR="00375243" w:rsidRPr="00375243">
        <w:rPr>
          <w:sz w:val="20"/>
          <w:szCs w:val="20"/>
        </w:rPr>
        <w:t xml:space="preserve"> PLN</w:t>
      </w:r>
      <w:r w:rsidR="00DF7F91" w:rsidRPr="00375243">
        <w:rPr>
          <w:sz w:val="20"/>
          <w:szCs w:val="20"/>
        </w:rPr>
        <w:t xml:space="preserve"> (przedstawiane na wezwanie).</w:t>
      </w:r>
    </w:p>
    <w:p w14:paraId="42D71D0C" w14:textId="77777777" w:rsidR="009723B7" w:rsidRPr="006206BD" w:rsidRDefault="009723B7" w:rsidP="004B19DF">
      <w:pPr>
        <w:spacing w:after="0" w:line="360" w:lineRule="auto"/>
        <w:jc w:val="both"/>
        <w:rPr>
          <w:sz w:val="20"/>
          <w:szCs w:val="20"/>
        </w:rPr>
      </w:pPr>
      <w:r w:rsidRPr="006206BD">
        <w:rPr>
          <w:sz w:val="20"/>
          <w:szCs w:val="20"/>
        </w:rPr>
        <w:t xml:space="preserve">4) zdolności technicznej lub zawodowej: Wykonawca spełni warunek, jeśli wykaże, że w okresie ostatnich 3 lat przed upływem terminu składania ofert, a jeżeli okres prowadzenia działalności jest krótszy – w tym okresie wykonał co najmniej jedną (1) dostawę fabrycznie nowego, niskopodłogowego autobusu miejskiego o wartości nie mniejszej niż 900.000,00 zł brutto. </w:t>
      </w:r>
    </w:p>
    <w:p w14:paraId="0BBDF92B" w14:textId="77777777" w:rsidR="009723B7" w:rsidRPr="006206BD" w:rsidRDefault="009723B7" w:rsidP="004B19DF">
      <w:pPr>
        <w:spacing w:after="0" w:line="360" w:lineRule="auto"/>
        <w:jc w:val="both"/>
        <w:rPr>
          <w:sz w:val="20"/>
          <w:szCs w:val="20"/>
        </w:rPr>
      </w:pPr>
      <w:r w:rsidRPr="006206BD">
        <w:rPr>
          <w:sz w:val="20"/>
          <w:szCs w:val="20"/>
        </w:rPr>
        <w:t xml:space="preserve">2. Zamawiający, w stosunku do Wykonawców wspólnie ubiegających się o udzielenie zamówienia w odniesieniu do warunku dotyczącego zdolności techniczne lub zawodowej – dopuszcza łączne spełnianie warunku przez Wykonawców. </w:t>
      </w:r>
    </w:p>
    <w:p w14:paraId="3AA4449B" w14:textId="2F6F2761" w:rsidR="009723B7" w:rsidRPr="006206BD" w:rsidRDefault="009723B7" w:rsidP="004B19DF">
      <w:pPr>
        <w:spacing w:after="0" w:line="360" w:lineRule="auto"/>
        <w:jc w:val="both"/>
        <w:rPr>
          <w:sz w:val="20"/>
          <w:szCs w:val="20"/>
        </w:rPr>
      </w:pPr>
      <w:r w:rsidRPr="006206BD">
        <w:rPr>
          <w:sz w:val="20"/>
          <w:szCs w:val="20"/>
        </w:rPr>
        <w:t>3.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6468C0E" w14:textId="6B77CA6D" w:rsidR="006206BD" w:rsidRDefault="006206BD" w:rsidP="00891166">
      <w:pPr>
        <w:spacing w:after="0" w:line="360" w:lineRule="auto"/>
      </w:pPr>
    </w:p>
    <w:p w14:paraId="551AFA3F" w14:textId="7EDD21DB" w:rsidR="006206BD" w:rsidRPr="006206BD" w:rsidRDefault="006206BD" w:rsidP="00891166">
      <w:pPr>
        <w:spacing w:after="0" w:line="360" w:lineRule="auto"/>
        <w:rPr>
          <w:b/>
          <w:bCs/>
        </w:rPr>
      </w:pPr>
      <w:r w:rsidRPr="006206BD">
        <w:rPr>
          <w:b/>
          <w:bCs/>
        </w:rPr>
        <w:t>DZIAŁ VI</w:t>
      </w:r>
      <w:r w:rsidR="00B77B2B">
        <w:rPr>
          <w:b/>
          <w:bCs/>
        </w:rPr>
        <w:t>I</w:t>
      </w:r>
      <w:r w:rsidRPr="006206BD">
        <w:rPr>
          <w:b/>
          <w:bCs/>
        </w:rPr>
        <w:t xml:space="preserve">. PODSTAWY WYKLUCZENIA Z POSTĘPOWANIA </w:t>
      </w:r>
    </w:p>
    <w:p w14:paraId="04655897" w14:textId="77777777" w:rsidR="006206BD" w:rsidRPr="004B19DF" w:rsidRDefault="006206BD" w:rsidP="004B19DF">
      <w:pPr>
        <w:spacing w:after="0" w:line="360" w:lineRule="auto"/>
        <w:jc w:val="both"/>
        <w:rPr>
          <w:sz w:val="20"/>
          <w:szCs w:val="20"/>
        </w:rPr>
      </w:pPr>
      <w:r w:rsidRPr="004B19DF">
        <w:rPr>
          <w:sz w:val="20"/>
          <w:szCs w:val="20"/>
        </w:rPr>
        <w:t xml:space="preserve">1. Z postępowania o udzielenie zamówienia wyklucza się Wykonawców, w stosunku do których zachodzi którakolwiek z okoliczności wskazanych: </w:t>
      </w:r>
    </w:p>
    <w:p w14:paraId="23A36289" w14:textId="77777777" w:rsidR="006206BD" w:rsidRPr="004B19DF" w:rsidRDefault="006206BD" w:rsidP="004B19DF">
      <w:pPr>
        <w:spacing w:after="0" w:line="360" w:lineRule="auto"/>
        <w:ind w:firstLine="708"/>
        <w:jc w:val="both"/>
        <w:rPr>
          <w:sz w:val="20"/>
          <w:szCs w:val="20"/>
        </w:rPr>
      </w:pPr>
      <w:r w:rsidRPr="004B19DF">
        <w:rPr>
          <w:sz w:val="20"/>
          <w:szCs w:val="20"/>
        </w:rPr>
        <w:t xml:space="preserve">1) w art. 108 ust. 1 ustawy </w:t>
      </w:r>
      <w:proofErr w:type="spellStart"/>
      <w:r w:rsidRPr="004B19DF">
        <w:rPr>
          <w:sz w:val="20"/>
          <w:szCs w:val="20"/>
        </w:rPr>
        <w:t>Pzp</w:t>
      </w:r>
      <w:proofErr w:type="spellEnd"/>
      <w:r w:rsidRPr="004B19DF">
        <w:rPr>
          <w:sz w:val="20"/>
          <w:szCs w:val="20"/>
        </w:rPr>
        <w:t xml:space="preserve">; </w:t>
      </w:r>
    </w:p>
    <w:p w14:paraId="1F6F8DD6" w14:textId="77777777" w:rsidR="006206BD" w:rsidRPr="004B19DF" w:rsidRDefault="006206BD" w:rsidP="004B19DF">
      <w:pPr>
        <w:spacing w:after="0" w:line="360" w:lineRule="auto"/>
        <w:ind w:firstLine="708"/>
        <w:jc w:val="both"/>
        <w:rPr>
          <w:sz w:val="20"/>
          <w:szCs w:val="20"/>
        </w:rPr>
      </w:pPr>
      <w:r w:rsidRPr="004B19DF">
        <w:rPr>
          <w:sz w:val="20"/>
          <w:szCs w:val="20"/>
        </w:rPr>
        <w:t xml:space="preserve">2) w art. 109 ust. 1 pkt 4 ustawy </w:t>
      </w:r>
      <w:proofErr w:type="spellStart"/>
      <w:r w:rsidRPr="004B19DF">
        <w:rPr>
          <w:sz w:val="20"/>
          <w:szCs w:val="20"/>
        </w:rPr>
        <w:t>Pzp</w:t>
      </w:r>
      <w:proofErr w:type="spellEnd"/>
      <w:r w:rsidRPr="004B19DF">
        <w:rPr>
          <w:sz w:val="20"/>
          <w:szCs w:val="20"/>
        </w:rPr>
        <w:t xml:space="preserve">. </w:t>
      </w:r>
    </w:p>
    <w:p w14:paraId="5BEF3FE5" w14:textId="77777777" w:rsidR="006206BD" w:rsidRPr="004B19DF" w:rsidRDefault="006206BD" w:rsidP="004B19DF">
      <w:pPr>
        <w:spacing w:after="0" w:line="360" w:lineRule="auto"/>
        <w:jc w:val="both"/>
        <w:rPr>
          <w:sz w:val="20"/>
          <w:szCs w:val="20"/>
        </w:rPr>
      </w:pPr>
      <w:r w:rsidRPr="004B19DF">
        <w:rPr>
          <w:sz w:val="20"/>
          <w:szCs w:val="20"/>
        </w:rPr>
        <w:t xml:space="preserve">2. Wykluczenie Wykonawcy następuje zgodnie z art. 111 ustawy </w:t>
      </w:r>
      <w:proofErr w:type="spellStart"/>
      <w:r w:rsidRPr="004B19DF">
        <w:rPr>
          <w:sz w:val="20"/>
          <w:szCs w:val="20"/>
        </w:rPr>
        <w:t>Pzp</w:t>
      </w:r>
      <w:proofErr w:type="spellEnd"/>
      <w:r w:rsidRPr="004B19DF">
        <w:rPr>
          <w:sz w:val="20"/>
          <w:szCs w:val="20"/>
        </w:rPr>
        <w:t xml:space="preserve">. </w:t>
      </w:r>
    </w:p>
    <w:p w14:paraId="4E248C9C" w14:textId="77777777" w:rsidR="006206BD" w:rsidRPr="004B19DF" w:rsidRDefault="006206BD" w:rsidP="004B19DF">
      <w:pPr>
        <w:spacing w:after="0" w:line="360" w:lineRule="auto"/>
        <w:jc w:val="both"/>
        <w:rPr>
          <w:sz w:val="20"/>
          <w:szCs w:val="20"/>
        </w:rPr>
      </w:pPr>
      <w:r w:rsidRPr="004B19DF">
        <w:rPr>
          <w:sz w:val="20"/>
          <w:szCs w:val="20"/>
        </w:rPr>
        <w:t xml:space="preserve">3. Wykonawca nie podlega wykluczeniu w okolicznościach określonych w art. 108 ust. 1 pkt 1,2 i 5 lub art. 109 ust. 1 pkt 4 ustawy </w:t>
      </w:r>
      <w:proofErr w:type="spellStart"/>
      <w:r w:rsidRPr="004B19DF">
        <w:rPr>
          <w:sz w:val="20"/>
          <w:szCs w:val="20"/>
        </w:rPr>
        <w:t>Pzp</w:t>
      </w:r>
      <w:proofErr w:type="spellEnd"/>
      <w:r w:rsidRPr="004B19DF">
        <w:rPr>
          <w:sz w:val="20"/>
          <w:szCs w:val="20"/>
        </w:rPr>
        <w:t xml:space="preserve">, jeżeli udowodni Zamawiającemu, że spełnił łącznie przesłanki wskazane w art. 110 ust. 2 ustawy </w:t>
      </w:r>
      <w:proofErr w:type="spellStart"/>
      <w:r w:rsidRPr="004B19DF">
        <w:rPr>
          <w:sz w:val="20"/>
          <w:szCs w:val="20"/>
        </w:rPr>
        <w:t>Pzp</w:t>
      </w:r>
      <w:proofErr w:type="spellEnd"/>
      <w:r w:rsidRPr="004B19DF">
        <w:rPr>
          <w:sz w:val="20"/>
          <w:szCs w:val="20"/>
        </w:rPr>
        <w:t xml:space="preserve">. </w:t>
      </w:r>
    </w:p>
    <w:p w14:paraId="6D9DB387" w14:textId="6B332558" w:rsidR="006206BD" w:rsidRPr="004B19DF" w:rsidRDefault="006206BD" w:rsidP="004B19DF">
      <w:pPr>
        <w:spacing w:after="0" w:line="360" w:lineRule="auto"/>
        <w:jc w:val="both"/>
        <w:rPr>
          <w:sz w:val="20"/>
          <w:szCs w:val="20"/>
        </w:rPr>
      </w:pPr>
      <w:r w:rsidRPr="004B19DF">
        <w:rPr>
          <w:sz w:val="20"/>
          <w:szCs w:val="20"/>
        </w:rPr>
        <w:t xml:space="preserve">4. Zamawiający oceni, czy podjęte przez Wykonawcę czynności, o których mowa w art. 110 ust. 2 ustawy </w:t>
      </w:r>
      <w:proofErr w:type="spellStart"/>
      <w:r w:rsidRPr="004B19DF">
        <w:rPr>
          <w:sz w:val="20"/>
          <w:szCs w:val="20"/>
        </w:rPr>
        <w:t>Pzp</w:t>
      </w:r>
      <w:proofErr w:type="spellEnd"/>
      <w:r w:rsidRPr="004B19DF">
        <w:rPr>
          <w:sz w:val="20"/>
          <w:szCs w:val="20"/>
        </w:rPr>
        <w:t xml:space="preserve"> są wystarczające do wykazania jego rzetelności, uwzględniając wagę i szczególne okoliczności czynu Wykonawcy. Jeżeli podjęte przez Wykonawcę czynności nie są wystarczające do wykazania jego rzetelności, Zamawiający wykluczy Wykonawcę.</w:t>
      </w:r>
    </w:p>
    <w:p w14:paraId="242C97A8" w14:textId="5DC2D714" w:rsidR="006206BD" w:rsidRDefault="006206BD" w:rsidP="00891166">
      <w:pPr>
        <w:spacing w:after="0" w:line="360" w:lineRule="auto"/>
      </w:pPr>
    </w:p>
    <w:p w14:paraId="304D0DF0" w14:textId="0468D535" w:rsidR="006206BD" w:rsidRPr="006206BD" w:rsidRDefault="006206BD" w:rsidP="00891166">
      <w:pPr>
        <w:spacing w:after="0" w:line="360" w:lineRule="auto"/>
        <w:rPr>
          <w:b/>
          <w:bCs/>
        </w:rPr>
      </w:pPr>
      <w:r w:rsidRPr="006206BD">
        <w:rPr>
          <w:b/>
          <w:bCs/>
        </w:rPr>
        <w:t>DZIAŁ VII</w:t>
      </w:r>
      <w:r w:rsidR="00B77B2B">
        <w:rPr>
          <w:b/>
          <w:bCs/>
        </w:rPr>
        <w:t>I</w:t>
      </w:r>
      <w:r w:rsidRPr="006206BD">
        <w:rPr>
          <w:b/>
          <w:bCs/>
        </w:rPr>
        <w:t xml:space="preserve">. OŚWIADCZENIA I DOKUMENTY, JAKIE ZOBOWIĄZANI SĄ DOSTARCZYĆ WYKONAWCY W CELU WYKAZANIA BRAKU PODSTAW WYKLUCZENIA ORAZ POTWIERDZENIA SPEŁNIANIA WARUNKÓW UDZIAŁU W POSTĘPOWANIU (podmiotowe środki dowodowe) </w:t>
      </w:r>
    </w:p>
    <w:p w14:paraId="0520138D" w14:textId="6233EC29" w:rsidR="00234B19" w:rsidRDefault="00987E2A" w:rsidP="004B19DF">
      <w:pPr>
        <w:spacing w:after="0" w:line="360" w:lineRule="auto"/>
        <w:jc w:val="both"/>
        <w:rPr>
          <w:sz w:val="20"/>
          <w:szCs w:val="20"/>
        </w:rPr>
      </w:pPr>
      <w:r>
        <w:rPr>
          <w:sz w:val="20"/>
          <w:szCs w:val="20"/>
        </w:rPr>
        <w:t>1</w:t>
      </w:r>
      <w:r w:rsidR="006206BD" w:rsidRPr="00323DD1">
        <w:rPr>
          <w:sz w:val="20"/>
          <w:szCs w:val="20"/>
        </w:rPr>
        <w:t xml:space="preserve">. Podmiotowe środki dowodowe wymagane od Wykonawcy: </w:t>
      </w:r>
    </w:p>
    <w:p w14:paraId="5E2807CD" w14:textId="557E2CFF" w:rsidR="00234B19" w:rsidRDefault="006206BD" w:rsidP="004B19DF">
      <w:pPr>
        <w:spacing w:after="0" w:line="360" w:lineRule="auto"/>
        <w:jc w:val="both"/>
        <w:rPr>
          <w:sz w:val="20"/>
          <w:szCs w:val="20"/>
        </w:rPr>
      </w:pPr>
      <w:r w:rsidRPr="00323DD1">
        <w:rPr>
          <w:sz w:val="20"/>
          <w:szCs w:val="20"/>
        </w:rPr>
        <w:t xml:space="preserve">1) oświadczenie Wykonawcy, w zakresie art. 108 ust. 1 pkt 5 ustawy </w:t>
      </w:r>
      <w:proofErr w:type="spellStart"/>
      <w:r w:rsidRPr="00323DD1">
        <w:rPr>
          <w:sz w:val="20"/>
          <w:szCs w:val="20"/>
        </w:rPr>
        <w:t>Pzp</w:t>
      </w:r>
      <w:proofErr w:type="spellEnd"/>
      <w:r w:rsidRPr="00323DD1">
        <w:rPr>
          <w:sz w:val="20"/>
          <w:szCs w:val="20"/>
        </w:rPr>
        <w:t xml:space="preserve">, o braku przynależności do tej samej grupy kapitałowej, w rozumieniu ustawy z dnia 16 lutego 2007 r. o ochronie konkurencji i konsumentów (Dz. U. z 2019 r. poz. 369 z </w:t>
      </w:r>
      <w:proofErr w:type="spellStart"/>
      <w:r w:rsidRPr="00323DD1">
        <w:rPr>
          <w:sz w:val="20"/>
          <w:szCs w:val="20"/>
        </w:rPr>
        <w:t>późn</w:t>
      </w:r>
      <w:proofErr w:type="spellEnd"/>
      <w:r w:rsidRPr="00323DD1">
        <w:rPr>
          <w:sz w:val="20"/>
          <w:szCs w:val="20"/>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w:t>
      </w:r>
      <w:r w:rsidR="00991751" w:rsidRPr="00FE1664">
        <w:rPr>
          <w:sz w:val="20"/>
          <w:szCs w:val="20"/>
        </w:rPr>
        <w:t>nr 5</w:t>
      </w:r>
      <w:r w:rsidRPr="00FE1664">
        <w:rPr>
          <w:sz w:val="20"/>
          <w:szCs w:val="20"/>
        </w:rPr>
        <w:t xml:space="preserve"> do SWZ; </w:t>
      </w:r>
    </w:p>
    <w:p w14:paraId="25CC90C1" w14:textId="40E4E05A" w:rsidR="00234B19" w:rsidRDefault="006206BD" w:rsidP="004B19DF">
      <w:pPr>
        <w:spacing w:after="0" w:line="360" w:lineRule="auto"/>
        <w:jc w:val="both"/>
        <w:rPr>
          <w:sz w:val="20"/>
          <w:szCs w:val="20"/>
        </w:rPr>
      </w:pPr>
      <w:r w:rsidRPr="00323DD1">
        <w:rPr>
          <w:sz w:val="20"/>
          <w:szCs w:val="20"/>
        </w:rPr>
        <w:t xml:space="preserve">2)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00926718" w:rsidRPr="00FE1664">
        <w:rPr>
          <w:sz w:val="20"/>
          <w:szCs w:val="20"/>
        </w:rPr>
        <w:t>Załącznik nr 3</w:t>
      </w:r>
      <w:r w:rsidRPr="00FE1664">
        <w:rPr>
          <w:sz w:val="20"/>
          <w:szCs w:val="20"/>
        </w:rPr>
        <w:t xml:space="preserve"> </w:t>
      </w:r>
      <w:r w:rsidRPr="00323DD1">
        <w:rPr>
          <w:sz w:val="20"/>
          <w:szCs w:val="20"/>
        </w:rPr>
        <w:t xml:space="preserve">do SWZ; </w:t>
      </w:r>
    </w:p>
    <w:p w14:paraId="4BDD391D" w14:textId="77777777" w:rsidR="00234B19" w:rsidRDefault="006206BD" w:rsidP="004B19DF">
      <w:pPr>
        <w:spacing w:after="0" w:line="360" w:lineRule="auto"/>
        <w:jc w:val="both"/>
        <w:rPr>
          <w:sz w:val="20"/>
          <w:szCs w:val="20"/>
        </w:rPr>
      </w:pPr>
      <w:r w:rsidRPr="00323DD1">
        <w:rPr>
          <w:sz w:val="20"/>
          <w:szCs w:val="20"/>
        </w:rPr>
        <w:lastRenderedPageBreak/>
        <w:t xml:space="preserve">3) odpis lub informacja z Krajowego Rejestru Sądowego lub z Centralnej Ewidencji i Informacji o Działalności Gospodarczej, w zakresie art. 109 ust. 1 pkt 4 ustawy </w:t>
      </w:r>
      <w:proofErr w:type="spellStart"/>
      <w:r w:rsidRPr="00323DD1">
        <w:rPr>
          <w:sz w:val="20"/>
          <w:szCs w:val="20"/>
        </w:rPr>
        <w:t>Pzp</w:t>
      </w:r>
      <w:proofErr w:type="spellEnd"/>
      <w:r w:rsidRPr="00323DD1">
        <w:rPr>
          <w:sz w:val="20"/>
          <w:szCs w:val="20"/>
        </w:rPr>
        <w:t xml:space="preserve">, sporządzonych nie wcześniej niż 3 miesiące przed jej złożeniem, jeżeli odrębne przepisy wymagają wpisu do rejestru lub ewidencji; </w:t>
      </w:r>
    </w:p>
    <w:p w14:paraId="5BFDA6AC" w14:textId="13A282A0" w:rsidR="006206BD" w:rsidRPr="00323DD1" w:rsidRDefault="006206BD" w:rsidP="004B19DF">
      <w:pPr>
        <w:spacing w:after="0" w:line="360" w:lineRule="auto"/>
        <w:jc w:val="both"/>
        <w:rPr>
          <w:sz w:val="20"/>
          <w:szCs w:val="20"/>
        </w:rPr>
      </w:pPr>
      <w:r w:rsidRPr="00323DD1">
        <w:rPr>
          <w:sz w:val="20"/>
          <w:szCs w:val="20"/>
        </w:rPr>
        <w:t xml:space="preserve">4) </w:t>
      </w:r>
      <w:r w:rsidR="004718A5" w:rsidRPr="004718A5">
        <w:rPr>
          <w:sz w:val="20"/>
          <w:szCs w:val="20"/>
        </w:rPr>
        <w:t>oświadczenie wykonawcy o niepodleganiu wykluczeniu oraz spełnieniu warunków udziału w postepowaniu</w:t>
      </w:r>
      <w:r w:rsidRPr="00FE1664">
        <w:rPr>
          <w:sz w:val="20"/>
          <w:szCs w:val="20"/>
        </w:rPr>
        <w:t xml:space="preserve">- </w:t>
      </w:r>
      <w:r w:rsidR="006B1EFC" w:rsidRPr="00FE1664">
        <w:rPr>
          <w:sz w:val="20"/>
          <w:szCs w:val="20"/>
        </w:rPr>
        <w:t>Załącznik nr 4</w:t>
      </w:r>
      <w:r w:rsidRPr="00FE1664">
        <w:rPr>
          <w:sz w:val="20"/>
          <w:szCs w:val="20"/>
        </w:rPr>
        <w:t xml:space="preserve"> do SWZ. </w:t>
      </w:r>
    </w:p>
    <w:p w14:paraId="3A16AF05" w14:textId="024B1A6A" w:rsidR="006206BD" w:rsidRPr="00323DD1" w:rsidRDefault="000E035E" w:rsidP="004B19DF">
      <w:pPr>
        <w:spacing w:after="0" w:line="360" w:lineRule="auto"/>
        <w:jc w:val="both"/>
        <w:rPr>
          <w:sz w:val="20"/>
          <w:szCs w:val="20"/>
        </w:rPr>
      </w:pPr>
      <w:r>
        <w:rPr>
          <w:sz w:val="20"/>
          <w:szCs w:val="20"/>
        </w:rPr>
        <w:t>2</w:t>
      </w:r>
      <w:r w:rsidR="006206BD" w:rsidRPr="00323DD1">
        <w:rPr>
          <w:sz w:val="20"/>
          <w:szCs w:val="20"/>
        </w:rPr>
        <w:t>. Jeżeli wykonawca ma siedzibę lub miejsce zamieszkania poza granicami Rzeczypospolitej Polskiej, zamiast informacji z Krajowego Rejestru Sądowego lub z Centralnej Ewidencji i Informacji o Działalności Gospodarczej,</w:t>
      </w:r>
      <w:r w:rsidR="005944D8">
        <w:rPr>
          <w:sz w:val="20"/>
          <w:szCs w:val="20"/>
        </w:rPr>
        <w:t xml:space="preserve"> </w:t>
      </w:r>
      <w:r w:rsidR="006206BD" w:rsidRPr="00323DD1">
        <w:rPr>
          <w:sz w:val="20"/>
          <w:szCs w:val="20"/>
        </w:rPr>
        <w:t xml:space="preserve">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 </w:t>
      </w:r>
    </w:p>
    <w:p w14:paraId="11A34236" w14:textId="72594293" w:rsidR="006206BD" w:rsidRPr="00323DD1" w:rsidRDefault="006206BD" w:rsidP="004B19DF">
      <w:pPr>
        <w:spacing w:after="0" w:line="360" w:lineRule="auto"/>
        <w:jc w:val="both"/>
        <w:rPr>
          <w:sz w:val="20"/>
          <w:szCs w:val="20"/>
        </w:rPr>
      </w:pPr>
    </w:p>
    <w:p w14:paraId="260DC260" w14:textId="56FBEA4F" w:rsidR="006206BD" w:rsidRPr="00323DD1" w:rsidRDefault="000E035E" w:rsidP="00891166">
      <w:pPr>
        <w:spacing w:after="0" w:line="360" w:lineRule="auto"/>
        <w:rPr>
          <w:sz w:val="20"/>
          <w:szCs w:val="20"/>
        </w:rPr>
      </w:pPr>
      <w:r>
        <w:rPr>
          <w:sz w:val="20"/>
          <w:szCs w:val="20"/>
        </w:rPr>
        <w:t>3</w:t>
      </w:r>
      <w:r w:rsidR="006206BD" w:rsidRPr="00323DD1">
        <w:rPr>
          <w:sz w:val="20"/>
          <w:szCs w:val="20"/>
        </w:rPr>
        <w:t xml:space="preserve">. Zamawiający nie wzywa do złożenia podmiotowych środków dowodowych, jeżeli: </w:t>
      </w:r>
    </w:p>
    <w:p w14:paraId="44C5EA1F" w14:textId="77777777" w:rsidR="006206BD" w:rsidRPr="004B19DF" w:rsidRDefault="006206BD" w:rsidP="004B19DF">
      <w:pPr>
        <w:spacing w:after="0" w:line="360" w:lineRule="auto"/>
        <w:jc w:val="both"/>
        <w:rPr>
          <w:i/>
          <w:iCs/>
          <w:sz w:val="20"/>
          <w:szCs w:val="20"/>
        </w:rPr>
      </w:pPr>
      <w:r w:rsidRPr="004B19DF">
        <w:rPr>
          <w:i/>
          <w:iCs/>
          <w:sz w:val="20"/>
          <w:szCs w:val="20"/>
        </w:rPr>
        <w:t xml:space="preserve">1) może je uzyskać za pomocą bezpłatnych i ogólnodostępnych baz danych, w szczególności rejestrów publicznych w rozumieniu ustawy z dnia 17 lutego 2005 r. o informatyzacji działalności podmiotów realizujących zadania publiczne, o ile wykonawca </w:t>
      </w:r>
      <w:r w:rsidRPr="0060100A">
        <w:rPr>
          <w:i/>
          <w:iCs/>
          <w:sz w:val="20"/>
          <w:szCs w:val="20"/>
        </w:rPr>
        <w:t xml:space="preserve">wskazał w jednolitym dokumencie dane umożliwiające </w:t>
      </w:r>
      <w:r w:rsidRPr="004B19DF">
        <w:rPr>
          <w:i/>
          <w:iCs/>
          <w:sz w:val="20"/>
          <w:szCs w:val="20"/>
        </w:rPr>
        <w:t xml:space="preserve">dostęp do tych środków; </w:t>
      </w:r>
    </w:p>
    <w:p w14:paraId="16C20C4F" w14:textId="3117A89E" w:rsidR="006206BD" w:rsidRPr="004B19DF" w:rsidRDefault="006206BD" w:rsidP="004B19DF">
      <w:pPr>
        <w:spacing w:after="0" w:line="360" w:lineRule="auto"/>
        <w:jc w:val="both"/>
        <w:rPr>
          <w:i/>
          <w:iCs/>
          <w:sz w:val="20"/>
          <w:szCs w:val="20"/>
        </w:rPr>
      </w:pPr>
      <w:r w:rsidRPr="004B19DF">
        <w:rPr>
          <w:i/>
          <w:iCs/>
          <w:sz w:val="20"/>
          <w:szCs w:val="20"/>
        </w:rPr>
        <w:t>2) podmiotowym środkiem dowodowym jest oświadczenie, którego treść odpowiada zakresowi oświadczenia, o którym mowa w art. 125 ust. 1. Wykonawca nie jest zobowiązany do złożenia podmiotowych środków dowodowych, które zamawiający posiada, jeżeli wykonawca wskaże te środki oraz potwierdzi ich prawidłowość i aktualność.</w:t>
      </w:r>
    </w:p>
    <w:p w14:paraId="160EC3BF" w14:textId="2823D432" w:rsidR="00945292" w:rsidRPr="00323DD1" w:rsidRDefault="000E035E" w:rsidP="004B19DF">
      <w:pPr>
        <w:spacing w:after="0" w:line="360" w:lineRule="auto"/>
        <w:jc w:val="both"/>
        <w:rPr>
          <w:sz w:val="20"/>
          <w:szCs w:val="20"/>
        </w:rPr>
      </w:pPr>
      <w:r>
        <w:rPr>
          <w:sz w:val="20"/>
          <w:szCs w:val="20"/>
        </w:rPr>
        <w:t>4</w:t>
      </w:r>
      <w:r w:rsidR="00945292" w:rsidRPr="00323DD1">
        <w:rPr>
          <w:sz w:val="20"/>
          <w:szCs w:val="20"/>
        </w:rPr>
        <w:t xml:space="preserve">. </w:t>
      </w:r>
      <w:r w:rsidR="00324529">
        <w:rPr>
          <w:sz w:val="20"/>
          <w:szCs w:val="20"/>
        </w:rPr>
        <w:t>D</w:t>
      </w:r>
      <w:r w:rsidR="00945292" w:rsidRPr="00323DD1">
        <w:rPr>
          <w:sz w:val="20"/>
          <w:szCs w:val="20"/>
        </w:rPr>
        <w:t>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w:t>
      </w:r>
      <w:r w:rsidR="009D14DB">
        <w:rPr>
          <w:sz w:val="20"/>
          <w:szCs w:val="20"/>
        </w:rPr>
        <w:t xml:space="preserve"> </w:t>
      </w:r>
      <w:r w:rsidR="00945292" w:rsidRPr="00323DD1">
        <w:rPr>
          <w:sz w:val="20"/>
          <w:szCs w:val="20"/>
        </w:rPr>
        <w:t xml:space="preserve">i przekazywania informacji oraz wymagań technicznych dla dokumentów elektronicznych oraz środków komunikacji elektronicznej w postępowaniu o udzielenie zamówienia publicznego lub konkursie. </w:t>
      </w:r>
    </w:p>
    <w:p w14:paraId="061E9144" w14:textId="081134DA" w:rsidR="004B19DF" w:rsidRDefault="000E035E" w:rsidP="00891166">
      <w:pPr>
        <w:spacing w:after="0" w:line="360" w:lineRule="auto"/>
        <w:rPr>
          <w:sz w:val="20"/>
          <w:szCs w:val="20"/>
        </w:rPr>
      </w:pPr>
      <w:r w:rsidRPr="00345DA7">
        <w:rPr>
          <w:b/>
          <w:sz w:val="20"/>
          <w:szCs w:val="20"/>
        </w:rPr>
        <w:t>5</w:t>
      </w:r>
      <w:r w:rsidR="00945292" w:rsidRPr="00345DA7">
        <w:rPr>
          <w:b/>
          <w:sz w:val="20"/>
          <w:szCs w:val="20"/>
        </w:rPr>
        <w:t xml:space="preserve">. </w:t>
      </w:r>
      <w:r w:rsidR="00945292" w:rsidRPr="00345DA7">
        <w:rPr>
          <w:b/>
          <w:bCs/>
          <w:sz w:val="20"/>
          <w:szCs w:val="20"/>
        </w:rPr>
        <w:t>INFORMACJA</w:t>
      </w:r>
      <w:r w:rsidR="00945292" w:rsidRPr="00323DD1">
        <w:rPr>
          <w:b/>
          <w:bCs/>
          <w:sz w:val="20"/>
          <w:szCs w:val="20"/>
        </w:rPr>
        <w:t xml:space="preserve"> DLA WYKONAWCÓW WSPÓLNIE UBIEGAJĄCYCH SIĘ O UDZIELENIE ZAMÓWIENIA:</w:t>
      </w:r>
      <w:r w:rsidR="00945292" w:rsidRPr="00323DD1">
        <w:rPr>
          <w:sz w:val="20"/>
          <w:szCs w:val="20"/>
        </w:rPr>
        <w:t xml:space="preserve"> </w:t>
      </w:r>
    </w:p>
    <w:p w14:paraId="0DABAB42" w14:textId="77777777" w:rsidR="0060100A" w:rsidRDefault="00945292" w:rsidP="004B19DF">
      <w:pPr>
        <w:spacing w:after="0" w:line="360" w:lineRule="auto"/>
        <w:jc w:val="both"/>
        <w:rPr>
          <w:i/>
          <w:iCs/>
          <w:sz w:val="20"/>
          <w:szCs w:val="20"/>
        </w:rPr>
      </w:pPr>
      <w:r w:rsidRPr="004B19DF">
        <w:rPr>
          <w:i/>
          <w:iCs/>
          <w:sz w:val="20"/>
          <w:szCs w:val="20"/>
        </w:rPr>
        <w:t xml:space="preserve">1) Wykonawcy mogą wspólnie ubiegać się o udzielenie zamówienia. W takim przypadku Wykonawcy ustanawiają pełnomocnika do reprezentowania ich w postępowaniu albo do reprezentowania i zawarcia umowy w sprawie zamówienia publicznego. Pełnomocnictwo </w:t>
      </w:r>
      <w:r w:rsidR="0060100A">
        <w:rPr>
          <w:i/>
          <w:iCs/>
          <w:sz w:val="20"/>
          <w:szCs w:val="20"/>
        </w:rPr>
        <w:t xml:space="preserve">winno być załączone do oferty. </w:t>
      </w:r>
    </w:p>
    <w:p w14:paraId="3F62A4AA" w14:textId="3D350CB1" w:rsidR="00945292" w:rsidRPr="004B19DF" w:rsidRDefault="0060100A" w:rsidP="004B19DF">
      <w:pPr>
        <w:spacing w:after="0" w:line="360" w:lineRule="auto"/>
        <w:jc w:val="both"/>
        <w:rPr>
          <w:i/>
          <w:iCs/>
          <w:sz w:val="20"/>
          <w:szCs w:val="20"/>
        </w:rPr>
      </w:pPr>
      <w:r>
        <w:rPr>
          <w:i/>
          <w:iCs/>
          <w:sz w:val="20"/>
          <w:szCs w:val="20"/>
        </w:rPr>
        <w:t>2</w:t>
      </w:r>
      <w:r w:rsidR="00945292" w:rsidRPr="004B19DF">
        <w:rPr>
          <w:i/>
          <w:iCs/>
          <w:sz w:val="20"/>
          <w:szCs w:val="20"/>
        </w:rPr>
        <w:t xml:space="preserve">)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ustawy </w:t>
      </w:r>
      <w:proofErr w:type="spellStart"/>
      <w:r w:rsidR="00945292" w:rsidRPr="004B19DF">
        <w:rPr>
          <w:i/>
          <w:iCs/>
          <w:sz w:val="20"/>
          <w:szCs w:val="20"/>
        </w:rPr>
        <w:t>Pzp</w:t>
      </w:r>
      <w:proofErr w:type="spellEnd"/>
      <w:r w:rsidR="00945292" w:rsidRPr="004B19DF">
        <w:rPr>
          <w:i/>
          <w:iCs/>
          <w:sz w:val="20"/>
          <w:szCs w:val="20"/>
        </w:rPr>
        <w:t xml:space="preserve">). </w:t>
      </w:r>
    </w:p>
    <w:p w14:paraId="1ACEF6EE" w14:textId="7B6D9667" w:rsidR="00945292" w:rsidRPr="004B19DF" w:rsidRDefault="0060100A" w:rsidP="004B19DF">
      <w:pPr>
        <w:spacing w:after="0" w:line="360" w:lineRule="auto"/>
        <w:jc w:val="both"/>
        <w:rPr>
          <w:i/>
          <w:iCs/>
          <w:sz w:val="20"/>
          <w:szCs w:val="20"/>
        </w:rPr>
      </w:pPr>
      <w:r>
        <w:rPr>
          <w:i/>
          <w:iCs/>
          <w:sz w:val="20"/>
          <w:szCs w:val="20"/>
        </w:rPr>
        <w:lastRenderedPageBreak/>
        <w:t>3</w:t>
      </w:r>
      <w:r w:rsidR="00945292" w:rsidRPr="004B19DF">
        <w:rPr>
          <w:i/>
          <w:iCs/>
          <w:sz w:val="20"/>
          <w:szCs w:val="20"/>
        </w:rPr>
        <w:t xml:space="preserve">) Wykonawcy wspólnie ubiegający się o udzielenie zamówienia dołączają do oferty oświadczenie, z którego wynika, które dostawy </w:t>
      </w:r>
      <w:r w:rsidR="004A7931">
        <w:rPr>
          <w:i/>
          <w:iCs/>
          <w:sz w:val="20"/>
          <w:szCs w:val="20"/>
        </w:rPr>
        <w:t>wykonują poszczególni wykonawcy.</w:t>
      </w:r>
    </w:p>
    <w:p w14:paraId="0EA495B8" w14:textId="698D698E" w:rsidR="00945292" w:rsidRPr="004B19DF" w:rsidRDefault="0060100A" w:rsidP="004B19DF">
      <w:pPr>
        <w:spacing w:after="0" w:line="360" w:lineRule="auto"/>
        <w:jc w:val="both"/>
        <w:rPr>
          <w:i/>
          <w:iCs/>
          <w:sz w:val="20"/>
          <w:szCs w:val="20"/>
        </w:rPr>
      </w:pPr>
      <w:r>
        <w:rPr>
          <w:i/>
          <w:iCs/>
          <w:sz w:val="20"/>
          <w:szCs w:val="20"/>
        </w:rPr>
        <w:t>4</w:t>
      </w:r>
      <w:r w:rsidR="00945292" w:rsidRPr="004B19DF">
        <w:rPr>
          <w:i/>
          <w:iCs/>
          <w:sz w:val="20"/>
          <w:szCs w:val="20"/>
        </w:rPr>
        <w:t xml:space="preserve">) Oświadczenia i dokumenty potwierdzające brak podstaw do wykluczenia z postępowania składa każdy z Wykonawców wspólnie ubiegających się o zamówienie. </w:t>
      </w:r>
    </w:p>
    <w:p w14:paraId="22F61CD2" w14:textId="0C98255B" w:rsidR="00945292" w:rsidRPr="00323DD1" w:rsidRDefault="000E035E" w:rsidP="00891166">
      <w:pPr>
        <w:spacing w:after="0" w:line="360" w:lineRule="auto"/>
        <w:rPr>
          <w:sz w:val="20"/>
          <w:szCs w:val="20"/>
        </w:rPr>
      </w:pPr>
      <w:r w:rsidRPr="00345DA7">
        <w:rPr>
          <w:b/>
          <w:sz w:val="20"/>
          <w:szCs w:val="20"/>
        </w:rPr>
        <w:t>6</w:t>
      </w:r>
      <w:r w:rsidR="00945292" w:rsidRPr="00345DA7">
        <w:rPr>
          <w:b/>
          <w:sz w:val="20"/>
          <w:szCs w:val="20"/>
        </w:rPr>
        <w:t xml:space="preserve">. </w:t>
      </w:r>
      <w:r w:rsidR="00945292" w:rsidRPr="00345DA7">
        <w:rPr>
          <w:b/>
          <w:bCs/>
          <w:sz w:val="20"/>
          <w:szCs w:val="20"/>
        </w:rPr>
        <w:t>INFORMACJA</w:t>
      </w:r>
      <w:r w:rsidR="00945292" w:rsidRPr="00323DD1">
        <w:rPr>
          <w:b/>
          <w:bCs/>
          <w:sz w:val="20"/>
          <w:szCs w:val="20"/>
        </w:rPr>
        <w:t xml:space="preserve"> DLA WYKONAWCÓW POLEGAJĄCYCH NA ZASOBACH INNYCH PODMIOTÓW </w:t>
      </w:r>
    </w:p>
    <w:p w14:paraId="14CA317F" w14:textId="77777777" w:rsidR="00945292" w:rsidRPr="004B19DF" w:rsidRDefault="00945292" w:rsidP="004B19DF">
      <w:pPr>
        <w:spacing w:after="0" w:line="360" w:lineRule="auto"/>
        <w:jc w:val="both"/>
        <w:rPr>
          <w:i/>
          <w:iCs/>
          <w:sz w:val="20"/>
          <w:szCs w:val="20"/>
        </w:rPr>
      </w:pPr>
      <w:r w:rsidRPr="004B19DF">
        <w:rPr>
          <w:i/>
          <w:iCs/>
          <w:sz w:val="20"/>
          <w:szCs w:val="20"/>
        </w:rP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p>
    <w:p w14:paraId="53C7FBCB" w14:textId="77777777" w:rsidR="00945292" w:rsidRPr="004B19DF" w:rsidRDefault="00945292" w:rsidP="004B19DF">
      <w:pPr>
        <w:spacing w:after="0" w:line="360" w:lineRule="auto"/>
        <w:jc w:val="both"/>
        <w:rPr>
          <w:i/>
          <w:iCs/>
          <w:sz w:val="20"/>
          <w:szCs w:val="20"/>
        </w:rPr>
      </w:pPr>
      <w:r w:rsidRPr="004B19DF">
        <w:rPr>
          <w:i/>
          <w:iCs/>
          <w:sz w:val="20"/>
          <w:szCs w:val="20"/>
        </w:rPr>
        <w:t xml:space="preserve">2) W odniesieniu do warunków dotyczących doświadczenia, Wykonawcy mogą polegać na zdolnościach podmiotów udostępniających zasoby, jeśli podmioty te wykonują świadczenie do realizacji którego te zdolności są wymagane. </w:t>
      </w:r>
    </w:p>
    <w:p w14:paraId="16E27660" w14:textId="60D69E08" w:rsidR="00945292" w:rsidRPr="004B19DF" w:rsidRDefault="00945292" w:rsidP="004B19DF">
      <w:pPr>
        <w:spacing w:after="0" w:line="360" w:lineRule="auto"/>
        <w:jc w:val="both"/>
        <w:rPr>
          <w:i/>
          <w:iCs/>
          <w:sz w:val="20"/>
          <w:szCs w:val="20"/>
        </w:rPr>
      </w:pPr>
      <w:r w:rsidRPr="004B19DF">
        <w:rPr>
          <w:i/>
          <w:iCs/>
          <w:sz w:val="20"/>
          <w:szCs w:val="20"/>
        </w:rP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w:t>
      </w:r>
      <w:r w:rsidRPr="003103BE">
        <w:rPr>
          <w:i/>
          <w:iCs/>
          <w:sz w:val="20"/>
          <w:szCs w:val="20"/>
        </w:rPr>
        <w:t xml:space="preserve">stanowi Załącznik </w:t>
      </w:r>
      <w:r w:rsidR="00DD3DC5" w:rsidRPr="003103BE">
        <w:rPr>
          <w:i/>
          <w:iCs/>
          <w:sz w:val="20"/>
          <w:szCs w:val="20"/>
        </w:rPr>
        <w:t>nr 7</w:t>
      </w:r>
      <w:r w:rsidRPr="003103BE">
        <w:rPr>
          <w:i/>
          <w:iCs/>
          <w:sz w:val="20"/>
          <w:szCs w:val="20"/>
        </w:rPr>
        <w:t xml:space="preserve"> do SWZ. </w:t>
      </w:r>
    </w:p>
    <w:p w14:paraId="2CF6A8CC" w14:textId="77777777" w:rsidR="00945292" w:rsidRPr="004B19DF" w:rsidRDefault="00945292" w:rsidP="004B19DF">
      <w:pPr>
        <w:spacing w:after="0" w:line="360" w:lineRule="auto"/>
        <w:jc w:val="both"/>
        <w:rPr>
          <w:i/>
          <w:iCs/>
          <w:sz w:val="20"/>
          <w:szCs w:val="20"/>
        </w:rPr>
      </w:pPr>
      <w:r w:rsidRPr="004B19DF">
        <w:rPr>
          <w:i/>
          <w:iCs/>
          <w:sz w:val="20"/>
          <w:szCs w:val="20"/>
        </w:rPr>
        <w:t xml:space="preserve">4) Zamawiający ocenia, czy udostępniane Wykonawcy przez podmioty udostępniające zasoby zdolności techniczne lub zawodowe, pozwalają na wykazanie przez Wykonawcę spełniania warunków udziału w postepowaniu, a także bada, czy nie zachodzą wobec tego podmiotu podstawy wykluczenia, które zostały przewidziane względem Wykonawcy. </w:t>
      </w:r>
    </w:p>
    <w:p w14:paraId="2BC4805D" w14:textId="77777777" w:rsidR="00945292" w:rsidRPr="000F0D98" w:rsidRDefault="00945292" w:rsidP="004B19DF">
      <w:pPr>
        <w:spacing w:after="0" w:line="360" w:lineRule="auto"/>
        <w:jc w:val="both"/>
        <w:rPr>
          <w:i/>
          <w:iCs/>
          <w:sz w:val="20"/>
          <w:szCs w:val="20"/>
        </w:rPr>
      </w:pPr>
      <w:r w:rsidRPr="000F0D98">
        <w:rPr>
          <w:i/>
          <w:iCs/>
          <w:sz w:val="20"/>
          <w:szCs w:val="20"/>
        </w:rPr>
        <w:t xml:space="preserve">5)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5C929B66" w14:textId="77777777" w:rsidR="00945292" w:rsidRPr="000F0D98" w:rsidRDefault="00945292" w:rsidP="004B19DF">
      <w:pPr>
        <w:spacing w:after="0" w:line="360" w:lineRule="auto"/>
        <w:jc w:val="both"/>
        <w:rPr>
          <w:i/>
          <w:iCs/>
          <w:sz w:val="20"/>
          <w:szCs w:val="20"/>
        </w:rPr>
      </w:pPr>
      <w:r w:rsidRPr="000F0D98">
        <w:rPr>
          <w:i/>
          <w:iCs/>
          <w:sz w:val="20"/>
          <w:szCs w:val="20"/>
        </w:rPr>
        <w:t xml:space="preserve">6) Jeżeli zdolności techniczne lub zawodowe podmiotu udostępniającego zasoby nie potwierdzają spełniania prze Wykonawcę warunków udziału w postepowaniu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692FB19" w14:textId="77777777" w:rsidR="00945292" w:rsidRPr="004B19DF" w:rsidRDefault="00945292" w:rsidP="004B19DF">
      <w:pPr>
        <w:spacing w:after="0" w:line="360" w:lineRule="auto"/>
        <w:jc w:val="both"/>
        <w:rPr>
          <w:i/>
          <w:iCs/>
          <w:sz w:val="20"/>
          <w:szCs w:val="20"/>
        </w:rPr>
      </w:pPr>
      <w:r w:rsidRPr="004B19DF">
        <w:rPr>
          <w:i/>
          <w:iCs/>
          <w:sz w:val="20"/>
          <w:szCs w:val="20"/>
        </w:rPr>
        <w:t xml:space="preserve">7) 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 </w:t>
      </w:r>
    </w:p>
    <w:p w14:paraId="73AC8379" w14:textId="34269AC6" w:rsidR="00945292" w:rsidRPr="00F20534" w:rsidRDefault="00945292" w:rsidP="004B19DF">
      <w:pPr>
        <w:spacing w:after="0" w:line="360" w:lineRule="auto"/>
        <w:jc w:val="both"/>
        <w:rPr>
          <w:i/>
          <w:iCs/>
          <w:color w:val="4472C4" w:themeColor="accent1"/>
          <w:sz w:val="20"/>
          <w:szCs w:val="20"/>
        </w:rPr>
      </w:pPr>
      <w:r w:rsidRPr="004B19DF">
        <w:rPr>
          <w:i/>
          <w:iCs/>
          <w:sz w:val="20"/>
          <w:szCs w:val="20"/>
        </w:rPr>
        <w:t xml:space="preserve">8) Wykonawca, w przypadku polegania na zdolnościach lub sytuacji podmiotów udostepniających zasoby, przedstawia </w:t>
      </w:r>
      <w:r w:rsidRPr="003103BE">
        <w:rPr>
          <w:i/>
          <w:iCs/>
          <w:sz w:val="20"/>
          <w:szCs w:val="20"/>
        </w:rPr>
        <w:t>wraz z oświadczeniem, o którym mowa w Dziale VII</w:t>
      </w:r>
      <w:r w:rsidR="000F0D98" w:rsidRPr="003103BE">
        <w:rPr>
          <w:i/>
          <w:iCs/>
          <w:sz w:val="20"/>
          <w:szCs w:val="20"/>
        </w:rPr>
        <w:t>I</w:t>
      </w:r>
      <w:r w:rsidR="00452444" w:rsidRPr="003103BE">
        <w:rPr>
          <w:i/>
          <w:iCs/>
          <w:sz w:val="20"/>
          <w:szCs w:val="20"/>
        </w:rPr>
        <w:t>. pkt 6</w:t>
      </w:r>
      <w:r w:rsidRPr="003103BE">
        <w:rPr>
          <w:i/>
          <w:iCs/>
          <w:sz w:val="20"/>
          <w:szCs w:val="20"/>
        </w:rPr>
        <w:t xml:space="preserve"> SWZ, </w:t>
      </w:r>
      <w:r w:rsidRPr="004B19DF">
        <w:rPr>
          <w:i/>
          <w:iCs/>
          <w:sz w:val="20"/>
          <w:szCs w:val="20"/>
        </w:rPr>
        <w:t xml:space="preserve">także oświadczenie podmiotu udostepniającego zasoby, potwierdzające brak podstaw wykluczenia tego podmiotu oraz odpowiednio spełnianie warunków udziału w postępowaniu, w </w:t>
      </w:r>
      <w:r w:rsidRPr="002C09F6">
        <w:rPr>
          <w:i/>
          <w:iCs/>
          <w:sz w:val="20"/>
          <w:szCs w:val="20"/>
        </w:rPr>
        <w:t>zakresie, w jakim Wykonaw</w:t>
      </w:r>
      <w:r w:rsidR="002C09F6" w:rsidRPr="002C09F6">
        <w:rPr>
          <w:i/>
          <w:iCs/>
          <w:sz w:val="20"/>
          <w:szCs w:val="20"/>
        </w:rPr>
        <w:t>ca powołuje się na jego zasoby.</w:t>
      </w:r>
    </w:p>
    <w:p w14:paraId="096EEF8C" w14:textId="7FE87FFC" w:rsidR="00945292" w:rsidRDefault="00945292" w:rsidP="00891166">
      <w:pPr>
        <w:spacing w:after="0" w:line="360" w:lineRule="auto"/>
      </w:pPr>
    </w:p>
    <w:p w14:paraId="0938B701" w14:textId="13E3A894" w:rsidR="00945292" w:rsidRPr="00945292" w:rsidRDefault="00B77B2B" w:rsidP="00891166">
      <w:pPr>
        <w:spacing w:after="0" w:line="360" w:lineRule="auto"/>
        <w:rPr>
          <w:b/>
          <w:bCs/>
        </w:rPr>
      </w:pPr>
      <w:r>
        <w:rPr>
          <w:b/>
          <w:bCs/>
        </w:rPr>
        <w:lastRenderedPageBreak/>
        <w:t>DZIAŁ IX</w:t>
      </w:r>
      <w:r w:rsidR="00945292" w:rsidRPr="00945292">
        <w:rPr>
          <w:b/>
          <w:bCs/>
        </w:rPr>
        <w:t xml:space="preserve">. INFORMACJE O ŚRODKACH KOMUNIKACJI ELEKTRONICZNEJ, PRZY UŻYCIU KTÓRYCH ZAMAWIAJĄCY BĘDZIE KOMUNIKOWAŁ SIĘ Z WYKONAWCAMI, ORAZ INFORMACJE O WYMAGANIACH TECHNICZNYCH I ORGANIZACYJNYCH SPORZĄDZANIA, WYSYŁANIA I ODBIERANIA KORESPONDENCJI ELEKTRONICZNEJ </w:t>
      </w:r>
    </w:p>
    <w:p w14:paraId="7BD337BB" w14:textId="77777777" w:rsidR="00945292" w:rsidRPr="00AB2C98" w:rsidRDefault="00945292" w:rsidP="00EB0524">
      <w:pPr>
        <w:spacing w:after="0" w:line="360" w:lineRule="auto"/>
        <w:jc w:val="both"/>
        <w:rPr>
          <w:sz w:val="20"/>
          <w:szCs w:val="20"/>
        </w:rPr>
      </w:pPr>
      <w:r w:rsidRPr="00AB2C98">
        <w:rPr>
          <w:sz w:val="20"/>
          <w:szCs w:val="20"/>
        </w:rPr>
        <w:t xml:space="preserve">1. Komunikacja w postępowaniu o udzielenie zamówienia, w tym składanie ofert, wymiana informacji oraz przekazywanie dokumentów lub oświadczeń między Zamawiającym a Wykonawcą, z uwzględnieniem wyjątków określonych w ustawie </w:t>
      </w:r>
      <w:proofErr w:type="spellStart"/>
      <w:r w:rsidRPr="00AB2C98">
        <w:rPr>
          <w:sz w:val="20"/>
          <w:szCs w:val="20"/>
        </w:rPr>
        <w:t>Pzp</w:t>
      </w:r>
      <w:proofErr w:type="spellEnd"/>
      <w:r w:rsidRPr="00AB2C98">
        <w:rPr>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2EE8972F" w14:textId="77777777" w:rsidR="00EB0524" w:rsidRPr="00203A2E" w:rsidRDefault="00945292" w:rsidP="00EB0524">
      <w:pPr>
        <w:spacing w:after="0" w:line="360" w:lineRule="auto"/>
        <w:rPr>
          <w:rFonts w:cstheme="minorHAnsi"/>
          <w:bCs/>
          <w:sz w:val="20"/>
          <w:szCs w:val="20"/>
        </w:rPr>
      </w:pPr>
      <w:r w:rsidRPr="00AB2C98">
        <w:rPr>
          <w:sz w:val="20"/>
          <w:szCs w:val="20"/>
        </w:rPr>
        <w:t xml:space="preserve">2. Niniejsze postępowanie prowadzone jest w języku polskim, pisemnie za pośrednictwem Platformy Przetargowej </w:t>
      </w:r>
      <w:hyperlink r:id="rId15" w:history="1">
        <w:r w:rsidR="00EB0524" w:rsidRPr="00203A2E">
          <w:rPr>
            <w:rStyle w:val="Hipercze"/>
            <w:rFonts w:cstheme="minorHAnsi"/>
            <w:bCs/>
            <w:sz w:val="20"/>
            <w:szCs w:val="20"/>
          </w:rPr>
          <w:t>https://platformazakupowa.pl/</w:t>
        </w:r>
      </w:hyperlink>
      <w:r w:rsidRPr="00AB2C98">
        <w:rPr>
          <w:sz w:val="20"/>
          <w:szCs w:val="20"/>
        </w:rPr>
        <w:t xml:space="preserve">, zwanej dalej Platformą Przetargową, pod adresem: </w:t>
      </w:r>
      <w:hyperlink r:id="rId16" w:history="1">
        <w:r w:rsidR="00EB0524" w:rsidRPr="00203A2E">
          <w:rPr>
            <w:rStyle w:val="Hipercze"/>
            <w:rFonts w:cstheme="minorHAnsi"/>
            <w:bCs/>
            <w:sz w:val="20"/>
            <w:szCs w:val="20"/>
          </w:rPr>
          <w:t>https://platformazakupowa.pl/</w:t>
        </w:r>
      </w:hyperlink>
    </w:p>
    <w:p w14:paraId="23CFFE5D" w14:textId="648D4F12" w:rsidR="00AB2C98" w:rsidRPr="00AB2C98" w:rsidRDefault="00945292" w:rsidP="00EB0524">
      <w:pPr>
        <w:spacing w:after="0" w:line="360" w:lineRule="auto"/>
        <w:rPr>
          <w:sz w:val="20"/>
          <w:szCs w:val="20"/>
        </w:rPr>
      </w:pPr>
      <w:r w:rsidRPr="00AB2C98">
        <w:rPr>
          <w:sz w:val="20"/>
          <w:szCs w:val="20"/>
        </w:rPr>
        <w:t xml:space="preserve">3. Ofertę, oświadczenia, o których mowa w art. 125 ust. 1 </w:t>
      </w:r>
      <w:proofErr w:type="spellStart"/>
      <w:r w:rsidRPr="00AB2C98">
        <w:rPr>
          <w:sz w:val="20"/>
          <w:szCs w:val="20"/>
        </w:rPr>
        <w:t>Pzp</w:t>
      </w:r>
      <w:proofErr w:type="spellEnd"/>
      <w:r w:rsidRPr="00AB2C98">
        <w:rPr>
          <w:sz w:val="20"/>
          <w:szCs w:val="20"/>
        </w:rPr>
        <w:t>, podmiotowe środki dowodowe, pełnomocnictwa, zobowiązanie podmiotu udostępniającego zasoby sporządza się w postaci elektronicznej, w ogólnie dostępnych formatach danych, w szczególności w formatach .pdf, .</w:t>
      </w:r>
      <w:proofErr w:type="spellStart"/>
      <w:r w:rsidRPr="00AB2C98">
        <w:rPr>
          <w:sz w:val="20"/>
          <w:szCs w:val="20"/>
        </w:rPr>
        <w:t>doc</w:t>
      </w:r>
      <w:proofErr w:type="spellEnd"/>
      <w:r w:rsidRPr="00AB2C98">
        <w:rPr>
          <w:sz w:val="20"/>
          <w:szCs w:val="20"/>
        </w:rPr>
        <w:t>, .</w:t>
      </w:r>
      <w:proofErr w:type="spellStart"/>
      <w:r w:rsidRPr="00AB2C98">
        <w:rPr>
          <w:sz w:val="20"/>
          <w:szCs w:val="20"/>
        </w:rPr>
        <w:t>docx</w:t>
      </w:r>
      <w:proofErr w:type="spellEnd"/>
      <w:r w:rsidRPr="00AB2C98">
        <w:rPr>
          <w:sz w:val="20"/>
          <w:szCs w:val="20"/>
        </w:rPr>
        <w:t>, .txt, .rtf, .</w:t>
      </w:r>
      <w:proofErr w:type="spellStart"/>
      <w:r w:rsidRPr="00AB2C98">
        <w:rPr>
          <w:sz w:val="20"/>
          <w:szCs w:val="20"/>
        </w:rPr>
        <w:t>xps</w:t>
      </w:r>
      <w:proofErr w:type="spellEnd"/>
      <w:r w:rsidRPr="00AB2C98">
        <w:rPr>
          <w:sz w:val="20"/>
          <w:szCs w:val="20"/>
        </w:rPr>
        <w:t>, .</w:t>
      </w:r>
      <w:proofErr w:type="spellStart"/>
      <w:r w:rsidRPr="00AB2C98">
        <w:rPr>
          <w:sz w:val="20"/>
          <w:szCs w:val="20"/>
        </w:rPr>
        <w:t>odt</w:t>
      </w:r>
      <w:proofErr w:type="spellEnd"/>
      <w:r w:rsidRPr="00AB2C98">
        <w:rPr>
          <w:sz w:val="20"/>
          <w:szCs w:val="20"/>
        </w:rPr>
        <w:t>. Ofertę, a także oświadczenie o jakim mowa w Dziale VII</w:t>
      </w:r>
      <w:r w:rsidR="002C09F6">
        <w:rPr>
          <w:sz w:val="20"/>
          <w:szCs w:val="20"/>
        </w:rPr>
        <w:t>I</w:t>
      </w:r>
      <w:r w:rsidRPr="00AB2C98">
        <w:rPr>
          <w:sz w:val="20"/>
          <w:szCs w:val="20"/>
        </w:rPr>
        <w:t xml:space="preserve"> pkt 1 SWZ składa się, pod rygorem nieważności, w formie elektronicznej lub w postaci elektronicznej opatrzonej podpisem zaufanym lub podpisem osobistym. </w:t>
      </w:r>
    </w:p>
    <w:p w14:paraId="67A7AFC2" w14:textId="3411E10C" w:rsidR="00EB0524" w:rsidRPr="00203A2E" w:rsidRDefault="00945292" w:rsidP="00EB0524">
      <w:pPr>
        <w:spacing w:after="120"/>
        <w:rPr>
          <w:rFonts w:cstheme="minorHAnsi"/>
          <w:bCs/>
          <w:sz w:val="20"/>
          <w:szCs w:val="20"/>
        </w:rPr>
      </w:pPr>
      <w:r w:rsidRPr="00AB2C98">
        <w:rPr>
          <w:sz w:val="20"/>
          <w:szCs w:val="20"/>
        </w:rPr>
        <w:t xml:space="preserve">4. Komunikacja między Zamawiającym a Wykonawcami, w tym wszelkie oświadczenia, wnioski, zawiadomienia oraz informacje przekazywane są, pod rygorem nieważności przy użyciu Platformy Przetargowej </w:t>
      </w:r>
      <w:r w:rsidR="00AB2C98" w:rsidRPr="00E20C10">
        <w:rPr>
          <w:color w:val="000000" w:themeColor="text1"/>
          <w:sz w:val="20"/>
          <w:szCs w:val="20"/>
        </w:rPr>
        <w:t>MZK Biała Po</w:t>
      </w:r>
      <w:r w:rsidR="00E20C10" w:rsidRPr="00E20C10">
        <w:rPr>
          <w:color w:val="000000" w:themeColor="text1"/>
          <w:sz w:val="20"/>
          <w:szCs w:val="20"/>
        </w:rPr>
        <w:t>d</w:t>
      </w:r>
      <w:r w:rsidR="00AB2C98" w:rsidRPr="00E20C10">
        <w:rPr>
          <w:color w:val="000000" w:themeColor="text1"/>
          <w:sz w:val="20"/>
          <w:szCs w:val="20"/>
        </w:rPr>
        <w:t>laska</w:t>
      </w:r>
      <w:r w:rsidRPr="00E20C10">
        <w:rPr>
          <w:color w:val="000000" w:themeColor="text1"/>
          <w:sz w:val="20"/>
          <w:szCs w:val="20"/>
        </w:rPr>
        <w:t>:</w:t>
      </w:r>
      <w:r w:rsidRPr="00AB2C98">
        <w:rPr>
          <w:sz w:val="20"/>
          <w:szCs w:val="20"/>
        </w:rPr>
        <w:t xml:space="preserve"> </w:t>
      </w:r>
      <w:hyperlink r:id="rId17" w:history="1">
        <w:r w:rsidR="00EB0524" w:rsidRPr="00203A2E">
          <w:rPr>
            <w:rStyle w:val="Hipercze"/>
            <w:rFonts w:cstheme="minorHAnsi"/>
            <w:bCs/>
            <w:sz w:val="20"/>
            <w:szCs w:val="20"/>
          </w:rPr>
          <w:t>https://platformazakupowa.pl/</w:t>
        </w:r>
      </w:hyperlink>
    </w:p>
    <w:p w14:paraId="7EFA4FEE" w14:textId="62961E36" w:rsidR="00AB2C98" w:rsidRPr="00AB2C98" w:rsidRDefault="00945292" w:rsidP="00891166">
      <w:pPr>
        <w:spacing w:after="0" w:line="360" w:lineRule="auto"/>
        <w:rPr>
          <w:sz w:val="20"/>
          <w:szCs w:val="20"/>
        </w:rPr>
      </w:pPr>
      <w:r w:rsidRPr="00AB2C98">
        <w:rPr>
          <w:sz w:val="20"/>
          <w:szCs w:val="20"/>
        </w:rPr>
        <w:t xml:space="preserve">5. Do połączenia używany jest szyfrowany protokół HTTPS. Szyfrowanie danych odbywa się przy pomocy protokołu SSL. Certyfikat SSL zapewnia poufność transmisji danych przesyłanych przez Internet. Wykonawca posiadający konto na Platformie Przetargowej </w:t>
      </w:r>
      <w:r w:rsidR="00AB2C98" w:rsidRPr="00E20C10">
        <w:rPr>
          <w:color w:val="000000" w:themeColor="text1"/>
          <w:sz w:val="20"/>
          <w:szCs w:val="20"/>
        </w:rPr>
        <w:t>MZK</w:t>
      </w:r>
      <w:r w:rsidRPr="00E20C10">
        <w:rPr>
          <w:color w:val="000000" w:themeColor="text1"/>
          <w:sz w:val="20"/>
          <w:szCs w:val="20"/>
        </w:rPr>
        <w:t xml:space="preserve"> </w:t>
      </w:r>
      <w:r w:rsidR="00E20C10" w:rsidRPr="00E20C10">
        <w:rPr>
          <w:color w:val="000000" w:themeColor="text1"/>
          <w:sz w:val="20"/>
          <w:szCs w:val="20"/>
        </w:rPr>
        <w:t xml:space="preserve">Biała Podlaska </w:t>
      </w:r>
      <w:r w:rsidRPr="00AB2C98">
        <w:rPr>
          <w:sz w:val="20"/>
          <w:szCs w:val="20"/>
        </w:rPr>
        <w:t xml:space="preserve">ma dostęp do możliwości złożenia, zmiany, wycofania oferty, a także funkcjonalności pozwalających na zadawanie pytań do treści SWZ oraz komunikację z Zamawiającym w pozostałych obszarach. </w:t>
      </w:r>
    </w:p>
    <w:p w14:paraId="24FF33AD" w14:textId="77777777" w:rsidR="00AB2C98" w:rsidRPr="00AB2C98" w:rsidRDefault="00945292" w:rsidP="00891166">
      <w:pPr>
        <w:spacing w:after="0" w:line="360" w:lineRule="auto"/>
        <w:rPr>
          <w:sz w:val="20"/>
          <w:szCs w:val="20"/>
        </w:rPr>
      </w:pPr>
      <w:r w:rsidRPr="00AB2C98">
        <w:rPr>
          <w:sz w:val="20"/>
          <w:szCs w:val="20"/>
        </w:rPr>
        <w:t xml:space="preserve">6.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 </w:t>
      </w:r>
    </w:p>
    <w:p w14:paraId="12CEA684" w14:textId="0270F2D8" w:rsidR="00AB2C98" w:rsidRPr="00AB2C98" w:rsidRDefault="00945292" w:rsidP="00891166">
      <w:pPr>
        <w:spacing w:after="0" w:line="360" w:lineRule="auto"/>
        <w:rPr>
          <w:sz w:val="20"/>
          <w:szCs w:val="20"/>
        </w:rPr>
      </w:pPr>
      <w:r w:rsidRPr="00AB2C98">
        <w:rPr>
          <w:sz w:val="20"/>
          <w:szCs w:val="20"/>
        </w:rPr>
        <w:t xml:space="preserve">7. Wymagania techniczne wysyłania i odbierania dokumentów elektronicznych, elektronicznych kopii dokumentów i oświadczeń oraz informacji przekazywanych przy użyciu Platformy Przetargowej dostępne są pod adresem: </w:t>
      </w:r>
      <w:hyperlink r:id="rId18" w:history="1">
        <w:r w:rsidR="00E20C10" w:rsidRPr="00203A2E">
          <w:rPr>
            <w:rStyle w:val="Hipercze"/>
            <w:rFonts w:cstheme="minorHAnsi"/>
            <w:bCs/>
            <w:sz w:val="20"/>
            <w:szCs w:val="20"/>
          </w:rPr>
          <w:t>https://platformazakupowa.pl/</w:t>
        </w:r>
      </w:hyperlink>
    </w:p>
    <w:p w14:paraId="79B7B313" w14:textId="77777777" w:rsidR="00AB2C98" w:rsidRPr="00AB2C98" w:rsidRDefault="00945292" w:rsidP="00891166">
      <w:pPr>
        <w:spacing w:after="0" w:line="360" w:lineRule="auto"/>
        <w:rPr>
          <w:sz w:val="20"/>
          <w:szCs w:val="20"/>
        </w:rPr>
      </w:pPr>
      <w:r w:rsidRPr="00AB2C98">
        <w:rPr>
          <w:sz w:val="20"/>
          <w:szCs w:val="20"/>
        </w:rPr>
        <w:t xml:space="preserve">8. Korzystanie z Platformy Przetargowej przez Wykonawcę jest bezpłatne. </w:t>
      </w:r>
    </w:p>
    <w:p w14:paraId="06238C4D" w14:textId="77777777" w:rsidR="00AB2C98" w:rsidRPr="00AB2C98" w:rsidRDefault="00945292" w:rsidP="00891166">
      <w:pPr>
        <w:spacing w:after="0" w:line="360" w:lineRule="auto"/>
        <w:rPr>
          <w:sz w:val="20"/>
          <w:szCs w:val="20"/>
        </w:rPr>
      </w:pPr>
      <w:r w:rsidRPr="00AB2C98">
        <w:rPr>
          <w:sz w:val="20"/>
          <w:szCs w:val="20"/>
        </w:rPr>
        <w:t xml:space="preserve">9. Informacje o wymaganiach technicznych i organizacyjnych sporządzania, wysyłania i odbierania korespondencji elektronicznej: </w:t>
      </w:r>
    </w:p>
    <w:p w14:paraId="12A366E8" w14:textId="76C94D71" w:rsidR="00AB2C98" w:rsidRPr="00AB2C98" w:rsidRDefault="00945292" w:rsidP="00891166">
      <w:pPr>
        <w:spacing w:after="0" w:line="360" w:lineRule="auto"/>
        <w:rPr>
          <w:i/>
          <w:iCs/>
          <w:sz w:val="20"/>
          <w:szCs w:val="20"/>
        </w:rPr>
      </w:pPr>
      <w:r w:rsidRPr="00AB2C98">
        <w:rPr>
          <w:i/>
          <w:iCs/>
          <w:sz w:val="20"/>
          <w:szCs w:val="20"/>
        </w:rPr>
        <w:lastRenderedPageBreak/>
        <w:t xml:space="preserve">a) Środkiem komunikacji elektronicznej, służącym złożeniu oferty przez Wykonawcę, jest prawidłowe złożenie na Platformie Przetargowej dostępnej pod adresem: </w:t>
      </w:r>
      <w:hyperlink r:id="rId19" w:history="1">
        <w:r w:rsidR="00E20C10" w:rsidRPr="00203A2E">
          <w:rPr>
            <w:rStyle w:val="Hipercze"/>
            <w:rFonts w:cstheme="minorHAnsi"/>
            <w:bCs/>
            <w:sz w:val="20"/>
            <w:szCs w:val="20"/>
          </w:rPr>
          <w:t>https://platformazakupowa.pl/</w:t>
        </w:r>
      </w:hyperlink>
      <w:r w:rsidR="00E20C10">
        <w:rPr>
          <w:rFonts w:cstheme="minorHAnsi"/>
          <w:bCs/>
          <w:sz w:val="20"/>
          <w:szCs w:val="20"/>
        </w:rPr>
        <w:t xml:space="preserve"> </w:t>
      </w:r>
      <w:r w:rsidRPr="00AB2C98">
        <w:rPr>
          <w:i/>
          <w:iCs/>
          <w:sz w:val="20"/>
          <w:szCs w:val="20"/>
        </w:rPr>
        <w:t xml:space="preserve">w wierszu oznaczonym tytułem oraz znakiem sprawy zgodnym z niniejszym postępowaniem. </w:t>
      </w:r>
    </w:p>
    <w:p w14:paraId="529912C0" w14:textId="7955E0C3" w:rsidR="00AB2C98" w:rsidRPr="00AB2C98" w:rsidRDefault="00945292" w:rsidP="00891166">
      <w:pPr>
        <w:spacing w:after="0" w:line="360" w:lineRule="auto"/>
        <w:rPr>
          <w:i/>
          <w:iCs/>
          <w:sz w:val="20"/>
          <w:szCs w:val="20"/>
        </w:rPr>
      </w:pPr>
      <w:r w:rsidRPr="00AB2C98">
        <w:rPr>
          <w:i/>
          <w:iCs/>
          <w:sz w:val="20"/>
          <w:szCs w:val="20"/>
        </w:rPr>
        <w:t xml:space="preserve">b) Instrukcja złożenia oferty środkiem komunikacji elektronicznej w niniejszym postępowaniu dostępna jest na stronie </w:t>
      </w:r>
      <w:hyperlink r:id="rId20" w:history="1">
        <w:r w:rsidR="00E20C10" w:rsidRPr="00203A2E">
          <w:rPr>
            <w:rStyle w:val="Hipercze"/>
            <w:rFonts w:cstheme="minorHAnsi"/>
            <w:bCs/>
            <w:sz w:val="20"/>
            <w:szCs w:val="20"/>
          </w:rPr>
          <w:t>https://platformazakupowa.pl/</w:t>
        </w:r>
      </w:hyperlink>
      <w:r w:rsidR="00E20C10">
        <w:rPr>
          <w:rFonts w:cstheme="minorHAnsi"/>
          <w:bCs/>
          <w:sz w:val="20"/>
          <w:szCs w:val="20"/>
        </w:rPr>
        <w:t xml:space="preserve"> </w:t>
      </w:r>
      <w:r w:rsidRPr="00AB2C98">
        <w:rPr>
          <w:i/>
          <w:iCs/>
          <w:sz w:val="20"/>
          <w:szCs w:val="20"/>
        </w:rPr>
        <w:t xml:space="preserve">w zakładce INSTRUKCJE </w:t>
      </w:r>
      <w:r w:rsidR="002C09F6">
        <w:rPr>
          <w:i/>
          <w:iCs/>
          <w:sz w:val="20"/>
          <w:szCs w:val="20"/>
        </w:rPr>
        <w:t>.</w:t>
      </w:r>
    </w:p>
    <w:p w14:paraId="754EE9BE" w14:textId="77777777" w:rsidR="00AB2C98" w:rsidRPr="00AB2C98" w:rsidRDefault="00945292" w:rsidP="00891166">
      <w:pPr>
        <w:spacing w:after="0" w:line="360" w:lineRule="auto"/>
        <w:rPr>
          <w:i/>
          <w:iCs/>
          <w:sz w:val="20"/>
          <w:szCs w:val="20"/>
        </w:rPr>
      </w:pPr>
      <w:r w:rsidRPr="00AB2C98">
        <w:rPr>
          <w:i/>
          <w:iCs/>
          <w:sz w:val="20"/>
          <w:szCs w:val="20"/>
        </w:rPr>
        <w:t xml:space="preserve">c) Wymagania sprzętowo- aplikacyjne umożliwiające pracę na platformie: Dopuszczalne przeglądarki internetowe: − Internet Explorer 8, Internet Explorer 9, Internet Explorer 10, Internet Explorer11, − Google Chrome 31 − Mozilla </w:t>
      </w:r>
      <w:proofErr w:type="spellStart"/>
      <w:r w:rsidRPr="00AB2C98">
        <w:rPr>
          <w:i/>
          <w:iCs/>
          <w:sz w:val="20"/>
          <w:szCs w:val="20"/>
        </w:rPr>
        <w:t>Firefox</w:t>
      </w:r>
      <w:proofErr w:type="spellEnd"/>
      <w:r w:rsidRPr="00AB2C98">
        <w:rPr>
          <w:i/>
          <w:iCs/>
          <w:sz w:val="20"/>
          <w:szCs w:val="20"/>
        </w:rPr>
        <w:t xml:space="preserve"> 26 − Opera 18 </w:t>
      </w:r>
    </w:p>
    <w:p w14:paraId="1582D43F" w14:textId="6F6A1CBA" w:rsidR="00945292" w:rsidRPr="00AB2C98" w:rsidRDefault="00945292" w:rsidP="00891166">
      <w:pPr>
        <w:spacing w:after="0" w:line="360" w:lineRule="auto"/>
        <w:rPr>
          <w:i/>
          <w:iCs/>
          <w:sz w:val="20"/>
          <w:szCs w:val="20"/>
        </w:rPr>
      </w:pPr>
      <w:r w:rsidRPr="00AB2C98">
        <w:rPr>
          <w:i/>
          <w:iCs/>
          <w:sz w:val="20"/>
          <w:szCs w:val="20"/>
        </w:rPr>
        <w:t>d) Pozostałe wymagania techniczne:</w:t>
      </w:r>
    </w:p>
    <w:p w14:paraId="5E807CC6" w14:textId="77777777" w:rsidR="00AB2C98" w:rsidRPr="00AB2C98" w:rsidRDefault="00AB2C98" w:rsidP="00891166">
      <w:pPr>
        <w:spacing w:after="0" w:line="360" w:lineRule="auto"/>
        <w:rPr>
          <w:i/>
          <w:iCs/>
          <w:sz w:val="20"/>
          <w:szCs w:val="20"/>
        </w:rPr>
      </w:pPr>
      <w:r w:rsidRPr="00AB2C98">
        <w:rPr>
          <w:i/>
          <w:iCs/>
          <w:sz w:val="20"/>
          <w:szCs w:val="20"/>
        </w:rPr>
        <w:t xml:space="preserve">− dostęp do sieci </w:t>
      </w:r>
      <w:proofErr w:type="spellStart"/>
      <w:r w:rsidRPr="00AB2C98">
        <w:rPr>
          <w:i/>
          <w:iCs/>
          <w:sz w:val="20"/>
          <w:szCs w:val="20"/>
        </w:rPr>
        <w:t>internet</w:t>
      </w:r>
      <w:proofErr w:type="spellEnd"/>
      <w:r w:rsidRPr="00AB2C98">
        <w:rPr>
          <w:i/>
          <w:iCs/>
          <w:sz w:val="20"/>
          <w:szCs w:val="20"/>
        </w:rPr>
        <w:t xml:space="preserve">; </w:t>
      </w:r>
    </w:p>
    <w:p w14:paraId="5F8AF8EA" w14:textId="77777777" w:rsidR="00AB2C98" w:rsidRPr="00AB2C98" w:rsidRDefault="00AB2C98" w:rsidP="00891166">
      <w:pPr>
        <w:spacing w:after="0" w:line="360" w:lineRule="auto"/>
        <w:rPr>
          <w:i/>
          <w:iCs/>
          <w:sz w:val="20"/>
          <w:szCs w:val="20"/>
        </w:rPr>
      </w:pPr>
      <w:r w:rsidRPr="00AB2C98">
        <w:rPr>
          <w:i/>
          <w:iCs/>
          <w:sz w:val="20"/>
          <w:szCs w:val="20"/>
        </w:rPr>
        <w:t xml:space="preserve">− obsługa przez przeglądarkę protokołu </w:t>
      </w:r>
      <w:proofErr w:type="spellStart"/>
      <w:r w:rsidRPr="00AB2C98">
        <w:rPr>
          <w:i/>
          <w:iCs/>
          <w:sz w:val="20"/>
          <w:szCs w:val="20"/>
        </w:rPr>
        <w:t>XMLHttpRequest</w:t>
      </w:r>
      <w:proofErr w:type="spellEnd"/>
      <w:r w:rsidRPr="00AB2C98">
        <w:rPr>
          <w:i/>
          <w:iCs/>
          <w:sz w:val="20"/>
          <w:szCs w:val="20"/>
        </w:rPr>
        <w:t xml:space="preserve"> – </w:t>
      </w:r>
      <w:proofErr w:type="spellStart"/>
      <w:r w:rsidRPr="00AB2C98">
        <w:rPr>
          <w:i/>
          <w:iCs/>
          <w:sz w:val="20"/>
          <w:szCs w:val="20"/>
        </w:rPr>
        <w:t>ajax</w:t>
      </w:r>
      <w:proofErr w:type="spellEnd"/>
      <w:r w:rsidRPr="00AB2C98">
        <w:rPr>
          <w:i/>
          <w:iCs/>
          <w:sz w:val="20"/>
          <w:szCs w:val="20"/>
        </w:rPr>
        <w:t xml:space="preserve">; włączona obsługa JavaScript; </w:t>
      </w:r>
    </w:p>
    <w:p w14:paraId="3D890761" w14:textId="77777777" w:rsidR="00AB2C98" w:rsidRPr="00AB2C98" w:rsidRDefault="00AB2C98" w:rsidP="00891166">
      <w:pPr>
        <w:spacing w:after="0" w:line="360" w:lineRule="auto"/>
        <w:rPr>
          <w:i/>
          <w:iCs/>
          <w:sz w:val="20"/>
          <w:szCs w:val="20"/>
        </w:rPr>
      </w:pPr>
      <w:r w:rsidRPr="00AB2C98">
        <w:rPr>
          <w:i/>
          <w:iCs/>
          <w:sz w:val="20"/>
          <w:szCs w:val="20"/>
        </w:rPr>
        <w:t xml:space="preserve">− zalecana szybkość łącza internetowego powyżej 500 KB/s; </w:t>
      </w:r>
    </w:p>
    <w:p w14:paraId="3670DE38" w14:textId="77777777" w:rsidR="00AB2C98" w:rsidRPr="00AB2C98" w:rsidRDefault="00AB2C98" w:rsidP="00891166">
      <w:pPr>
        <w:spacing w:after="0" w:line="360" w:lineRule="auto"/>
        <w:rPr>
          <w:i/>
          <w:iCs/>
          <w:sz w:val="20"/>
          <w:szCs w:val="20"/>
        </w:rPr>
      </w:pPr>
      <w:r w:rsidRPr="00AB2C98">
        <w:rPr>
          <w:i/>
          <w:iCs/>
          <w:sz w:val="20"/>
          <w:szCs w:val="20"/>
        </w:rPr>
        <w:t xml:space="preserve">− zainstalowany </w:t>
      </w:r>
      <w:proofErr w:type="spellStart"/>
      <w:r w:rsidRPr="00AB2C98">
        <w:rPr>
          <w:i/>
          <w:iCs/>
          <w:sz w:val="20"/>
          <w:szCs w:val="20"/>
        </w:rPr>
        <w:t>Acrobat</w:t>
      </w:r>
      <w:proofErr w:type="spellEnd"/>
      <w:r w:rsidRPr="00AB2C98">
        <w:rPr>
          <w:i/>
          <w:iCs/>
          <w:sz w:val="20"/>
          <w:szCs w:val="20"/>
        </w:rPr>
        <w:t xml:space="preserve"> Reader; </w:t>
      </w:r>
    </w:p>
    <w:p w14:paraId="54DCEB67" w14:textId="2309CA42" w:rsidR="00AB2C98" w:rsidRPr="00AB2C98" w:rsidRDefault="00AB2C98" w:rsidP="00891166">
      <w:pPr>
        <w:spacing w:after="0" w:line="360" w:lineRule="auto"/>
        <w:rPr>
          <w:i/>
          <w:iCs/>
          <w:sz w:val="20"/>
          <w:szCs w:val="20"/>
        </w:rPr>
      </w:pPr>
      <w:r w:rsidRPr="00AB2C98">
        <w:rPr>
          <w:i/>
          <w:iCs/>
          <w:sz w:val="20"/>
          <w:szCs w:val="20"/>
        </w:rPr>
        <w:t>−zainstalowane środowisko uruchomieniowe Java - Java SE Runtime Environment 6 Update 24 lub nowszy.</w:t>
      </w:r>
    </w:p>
    <w:p w14:paraId="4EA0DB2D" w14:textId="77777777" w:rsidR="00ED25C3" w:rsidRPr="004B19DF" w:rsidRDefault="00ED25C3" w:rsidP="00891166">
      <w:pPr>
        <w:spacing w:after="0" w:line="360" w:lineRule="auto"/>
        <w:rPr>
          <w:sz w:val="20"/>
          <w:szCs w:val="20"/>
        </w:rPr>
      </w:pPr>
      <w:r w:rsidRPr="004B19DF">
        <w:rPr>
          <w:sz w:val="20"/>
          <w:szCs w:val="20"/>
        </w:rPr>
        <w:t xml:space="preserve">10. Wykonawca, przystępując do niniejszego postępowania o udzielenie zamówienia publicznego: </w:t>
      </w:r>
    </w:p>
    <w:p w14:paraId="3C69D1DC" w14:textId="6DA68B6C" w:rsidR="00ED25C3" w:rsidRPr="004B19DF" w:rsidRDefault="00ED25C3" w:rsidP="00891166">
      <w:pPr>
        <w:spacing w:after="0" w:line="360" w:lineRule="auto"/>
        <w:rPr>
          <w:sz w:val="20"/>
          <w:szCs w:val="20"/>
        </w:rPr>
      </w:pPr>
      <w:r w:rsidRPr="004B19DF">
        <w:rPr>
          <w:sz w:val="20"/>
          <w:szCs w:val="20"/>
        </w:rPr>
        <w:t xml:space="preserve">a) akceptuje warunki korzystania z Platformy Przetargowej zgodnie z jej Regulaminem dostępnym pod linkiem: </w:t>
      </w:r>
      <w:hyperlink r:id="rId21" w:history="1">
        <w:r w:rsidR="00E20C10" w:rsidRPr="00203A2E">
          <w:rPr>
            <w:rStyle w:val="Hipercze"/>
            <w:rFonts w:cstheme="minorHAnsi"/>
            <w:bCs/>
            <w:sz w:val="20"/>
            <w:szCs w:val="20"/>
          </w:rPr>
          <w:t>https://platformazakupowa.pl/</w:t>
        </w:r>
      </w:hyperlink>
    </w:p>
    <w:p w14:paraId="19CFBE89" w14:textId="77777777" w:rsidR="00E20C10" w:rsidRDefault="00ED25C3" w:rsidP="00891166">
      <w:pPr>
        <w:spacing w:after="0" w:line="360" w:lineRule="auto"/>
        <w:rPr>
          <w:rFonts w:cstheme="minorHAnsi"/>
          <w:bCs/>
          <w:sz w:val="20"/>
          <w:szCs w:val="20"/>
        </w:rPr>
      </w:pPr>
      <w:r w:rsidRPr="004B19DF">
        <w:rPr>
          <w:sz w:val="20"/>
          <w:szCs w:val="20"/>
        </w:rPr>
        <w:t xml:space="preserve">b) zapoznał i stosuje się do Instrukcje Użytkowników Platformy Przetargowej dostępne pod linkiem: </w:t>
      </w:r>
      <w:hyperlink r:id="rId22" w:history="1">
        <w:r w:rsidR="00E20C10" w:rsidRPr="00203A2E">
          <w:rPr>
            <w:rStyle w:val="Hipercze"/>
            <w:rFonts w:cstheme="minorHAnsi"/>
            <w:bCs/>
            <w:sz w:val="20"/>
            <w:szCs w:val="20"/>
          </w:rPr>
          <w:t>https://platformazakupowa.pl/</w:t>
        </w:r>
      </w:hyperlink>
    </w:p>
    <w:p w14:paraId="700F7F98" w14:textId="66C11F04" w:rsidR="00ED25C3" w:rsidRPr="004B19DF" w:rsidRDefault="00ED25C3" w:rsidP="00E20C10">
      <w:pPr>
        <w:spacing w:after="0" w:line="360" w:lineRule="auto"/>
        <w:rPr>
          <w:sz w:val="20"/>
          <w:szCs w:val="20"/>
        </w:rPr>
      </w:pPr>
      <w:r w:rsidRPr="004B19DF">
        <w:rPr>
          <w:sz w:val="20"/>
          <w:szCs w:val="20"/>
        </w:rPr>
        <w:t xml:space="preserve">11. Zamawiający nie ponosi odpowiedzialności za złożenie oferty w sposób niezgodny z Regulaminem oraz Instrukcjami Użytkowników Platformy Przetargowej. </w:t>
      </w:r>
    </w:p>
    <w:p w14:paraId="13416DD8" w14:textId="65920CE6" w:rsidR="00E20C10" w:rsidRPr="00E20C10" w:rsidRDefault="00ED25C3" w:rsidP="00E20C10">
      <w:pPr>
        <w:pStyle w:val="Nagwek3"/>
        <w:shd w:val="clear" w:color="auto" w:fill="FFFFFF"/>
        <w:spacing w:before="0" w:line="360" w:lineRule="auto"/>
        <w:rPr>
          <w:rFonts w:asciiTheme="minorHAnsi" w:hAnsiTheme="minorHAnsi" w:cstheme="minorHAnsi"/>
          <w:b/>
          <w:bCs/>
          <w:color w:val="000000" w:themeColor="text1"/>
          <w:sz w:val="20"/>
          <w:szCs w:val="20"/>
        </w:rPr>
      </w:pPr>
      <w:r w:rsidRPr="00E20C10">
        <w:rPr>
          <w:rFonts w:asciiTheme="minorHAnsi" w:hAnsiTheme="minorHAnsi" w:cstheme="minorHAnsi"/>
          <w:color w:val="000000" w:themeColor="text1"/>
          <w:sz w:val="20"/>
          <w:szCs w:val="20"/>
        </w:rPr>
        <w:t xml:space="preserve">12. W razie jakichkolwiek problemów należy korzystać ze wsparcia technicznego dla Wykonawców: </w:t>
      </w:r>
      <w:r w:rsidR="00E20C10" w:rsidRPr="00E20C10">
        <w:rPr>
          <w:rFonts w:asciiTheme="minorHAnsi" w:hAnsiTheme="minorHAnsi" w:cstheme="minorHAnsi"/>
          <w:b/>
          <w:bCs/>
          <w:color w:val="000000" w:themeColor="text1"/>
          <w:sz w:val="20"/>
          <w:szCs w:val="20"/>
        </w:rPr>
        <w:t>Centrum Wsparcia Klienta (pon. - pt. 8:00-17:00) 22 101 02 02, e-mail: </w:t>
      </w:r>
      <w:hyperlink r:id="rId23" w:tgtFrame="_blank" w:history="1">
        <w:r w:rsidR="00E20C10" w:rsidRPr="00E20C10">
          <w:rPr>
            <w:rStyle w:val="Hipercze"/>
            <w:rFonts w:asciiTheme="minorHAnsi" w:hAnsiTheme="minorHAnsi" w:cstheme="minorHAnsi"/>
            <w:b/>
            <w:bCs/>
            <w:color w:val="000000" w:themeColor="text1"/>
            <w:sz w:val="20"/>
            <w:szCs w:val="20"/>
          </w:rPr>
          <w:t>cwk@platformazakupowa.pl</w:t>
        </w:r>
      </w:hyperlink>
    </w:p>
    <w:p w14:paraId="3DCCBD19" w14:textId="77777777" w:rsidR="00ED25C3" w:rsidRPr="004B19DF" w:rsidRDefault="00ED25C3" w:rsidP="00E20C10">
      <w:pPr>
        <w:spacing w:after="0" w:line="360" w:lineRule="auto"/>
        <w:rPr>
          <w:sz w:val="20"/>
          <w:szCs w:val="20"/>
        </w:rPr>
      </w:pPr>
      <w:r w:rsidRPr="004B19DF">
        <w:rPr>
          <w:sz w:val="20"/>
          <w:szCs w:val="20"/>
        </w:rPr>
        <w:t xml:space="preserve">13. Dopuszczalne formaty przesyłanych danych: Zamawiający rekomenduje stosowanie formatu .pdf. Jednak Wykonawca może przygotować ofertę w każdym innym formacie zgodnym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w:t>
      </w:r>
    </w:p>
    <w:p w14:paraId="15647FAE" w14:textId="77777777" w:rsidR="00ED25C3" w:rsidRPr="004B19DF" w:rsidRDefault="00ED25C3" w:rsidP="00891166">
      <w:pPr>
        <w:spacing w:after="0" w:line="360" w:lineRule="auto"/>
        <w:rPr>
          <w:sz w:val="20"/>
          <w:szCs w:val="20"/>
        </w:rPr>
      </w:pPr>
      <w:r w:rsidRPr="004B19DF">
        <w:rPr>
          <w:sz w:val="20"/>
          <w:szCs w:val="20"/>
        </w:rPr>
        <w:t>14. W celu ewentualnej kompresji danych Zamawiający rekomenduje wykorzystanie jednego z formatów: .zip, .7Z. Wśród formatów powszechnych a nie występujących w rozporządzeniu występują: .</w:t>
      </w:r>
      <w:proofErr w:type="spellStart"/>
      <w:r w:rsidRPr="004B19DF">
        <w:rPr>
          <w:sz w:val="20"/>
          <w:szCs w:val="20"/>
        </w:rPr>
        <w:t>rar</w:t>
      </w:r>
      <w:proofErr w:type="spellEnd"/>
      <w:r w:rsidRPr="004B19DF">
        <w:rPr>
          <w:sz w:val="20"/>
          <w:szCs w:val="20"/>
        </w:rPr>
        <w:t xml:space="preserve"> .gif .</w:t>
      </w:r>
      <w:proofErr w:type="spellStart"/>
      <w:r w:rsidRPr="004B19DF">
        <w:rPr>
          <w:sz w:val="20"/>
          <w:szCs w:val="20"/>
        </w:rPr>
        <w:t>bmp</w:t>
      </w:r>
      <w:proofErr w:type="spellEnd"/>
      <w:r w:rsidRPr="004B19DF">
        <w:rPr>
          <w:sz w:val="20"/>
          <w:szCs w:val="20"/>
        </w:rPr>
        <w:t xml:space="preserve"> .</w:t>
      </w:r>
      <w:proofErr w:type="spellStart"/>
      <w:r w:rsidRPr="004B19DF">
        <w:rPr>
          <w:sz w:val="20"/>
          <w:szCs w:val="20"/>
        </w:rPr>
        <w:t>numbers</w:t>
      </w:r>
      <w:proofErr w:type="spellEnd"/>
      <w:r w:rsidRPr="004B19DF">
        <w:rPr>
          <w:sz w:val="20"/>
          <w:szCs w:val="20"/>
        </w:rPr>
        <w:t xml:space="preserve"> .</w:t>
      </w:r>
      <w:proofErr w:type="spellStart"/>
      <w:r w:rsidRPr="004B19DF">
        <w:rPr>
          <w:sz w:val="20"/>
          <w:szCs w:val="20"/>
        </w:rPr>
        <w:t>pages</w:t>
      </w:r>
      <w:proofErr w:type="spellEnd"/>
      <w:r w:rsidRPr="004B19DF">
        <w:rPr>
          <w:sz w:val="20"/>
          <w:szCs w:val="20"/>
        </w:rPr>
        <w:t xml:space="preserve">. Dokumenty złożone w takich plikach zostaną uznane za złożone nieskutecznie. </w:t>
      </w:r>
    </w:p>
    <w:p w14:paraId="784616DD" w14:textId="77777777" w:rsidR="00ED25C3" w:rsidRPr="004B19DF" w:rsidRDefault="00ED25C3" w:rsidP="00891166">
      <w:pPr>
        <w:spacing w:after="0" w:line="360" w:lineRule="auto"/>
        <w:rPr>
          <w:sz w:val="20"/>
          <w:szCs w:val="20"/>
        </w:rPr>
      </w:pPr>
      <w:r w:rsidRPr="004B19DF">
        <w:rPr>
          <w:sz w:val="20"/>
          <w:szCs w:val="20"/>
        </w:rPr>
        <w:t xml:space="preserve">15. W przypadku przekazywania przez Wykonawcę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6BC4ABB4" w14:textId="77777777" w:rsidR="00ED25C3" w:rsidRPr="004B19DF" w:rsidRDefault="00ED25C3" w:rsidP="00891166">
      <w:pPr>
        <w:spacing w:after="0" w:line="360" w:lineRule="auto"/>
        <w:rPr>
          <w:sz w:val="20"/>
          <w:szCs w:val="20"/>
        </w:rPr>
      </w:pPr>
      <w:r w:rsidRPr="004B19DF">
        <w:rPr>
          <w:sz w:val="20"/>
          <w:szCs w:val="20"/>
        </w:rPr>
        <w:lastRenderedPageBreak/>
        <w:t xml:space="preserve">16. 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4B19DF">
        <w:rPr>
          <w:sz w:val="20"/>
          <w:szCs w:val="20"/>
        </w:rPr>
        <w:t>PAdES</w:t>
      </w:r>
      <w:proofErr w:type="spellEnd"/>
      <w:r w:rsidRPr="004B19DF">
        <w:rPr>
          <w:sz w:val="20"/>
          <w:szCs w:val="20"/>
        </w:rPr>
        <w:t xml:space="preserve">. </w:t>
      </w:r>
    </w:p>
    <w:p w14:paraId="4C45712B" w14:textId="77777777" w:rsidR="00ED25C3" w:rsidRPr="004B19DF" w:rsidRDefault="00ED25C3" w:rsidP="00891166">
      <w:pPr>
        <w:spacing w:after="0" w:line="360" w:lineRule="auto"/>
        <w:rPr>
          <w:sz w:val="20"/>
          <w:szCs w:val="20"/>
        </w:rPr>
      </w:pPr>
      <w:r w:rsidRPr="004B19DF">
        <w:rPr>
          <w:sz w:val="20"/>
          <w:szCs w:val="20"/>
        </w:rPr>
        <w:t xml:space="preserve">17. Pliki w innych formatach niż .pdf zaleca się opatrzyć zewnętrznym podpisem </w:t>
      </w:r>
      <w:proofErr w:type="spellStart"/>
      <w:r w:rsidRPr="004B19DF">
        <w:rPr>
          <w:sz w:val="20"/>
          <w:szCs w:val="20"/>
        </w:rPr>
        <w:t>XAdES</w:t>
      </w:r>
      <w:proofErr w:type="spellEnd"/>
      <w:r w:rsidRPr="004B19DF">
        <w:rPr>
          <w:sz w:val="20"/>
          <w:szCs w:val="20"/>
        </w:rPr>
        <w:t xml:space="preserve">. Wykonawca powinien pamiętać, aby plik z podpisem przekazywać łącznie z dokumentem podpisywanym. </w:t>
      </w:r>
    </w:p>
    <w:p w14:paraId="46DBDA05" w14:textId="77777777" w:rsidR="00ED25C3" w:rsidRPr="004B19DF" w:rsidRDefault="00ED25C3" w:rsidP="00891166">
      <w:pPr>
        <w:spacing w:after="0" w:line="360" w:lineRule="auto"/>
        <w:rPr>
          <w:sz w:val="20"/>
          <w:szCs w:val="20"/>
        </w:rPr>
      </w:pPr>
      <w:r w:rsidRPr="004B19DF">
        <w:rPr>
          <w:sz w:val="20"/>
          <w:szCs w:val="20"/>
        </w:rPr>
        <w:t xml:space="preserve">18. Zamawiający zaleca aby w przypadku podpisywania pliku przez kilka osób, stosować podpisy tego samego rodzaju. Podpisywanie różnymi rodzajami podpisów np. osobistym i kwalifikowanym może doprowadzić do problemów w weryfikacji plików. </w:t>
      </w:r>
    </w:p>
    <w:p w14:paraId="0A4615C3" w14:textId="77777777" w:rsidR="00ED25C3" w:rsidRPr="004B19DF" w:rsidRDefault="00ED25C3" w:rsidP="00891166">
      <w:pPr>
        <w:spacing w:after="0" w:line="360" w:lineRule="auto"/>
        <w:rPr>
          <w:sz w:val="20"/>
          <w:szCs w:val="20"/>
        </w:rPr>
      </w:pPr>
      <w:r w:rsidRPr="004B19DF">
        <w:rPr>
          <w:sz w:val="20"/>
          <w:szCs w:val="20"/>
        </w:rPr>
        <w:t xml:space="preserve">19. Zamawiający rekomenduje wykorzystanie podpisu z kwalifikowanym znacznikiem czasu. </w:t>
      </w:r>
    </w:p>
    <w:p w14:paraId="2BB5302B" w14:textId="77777777" w:rsidR="00ED25C3" w:rsidRPr="004B19DF" w:rsidRDefault="00ED25C3" w:rsidP="00891166">
      <w:pPr>
        <w:spacing w:after="0" w:line="360" w:lineRule="auto"/>
        <w:rPr>
          <w:sz w:val="20"/>
          <w:szCs w:val="20"/>
        </w:rPr>
      </w:pPr>
      <w:r w:rsidRPr="004B19DF">
        <w:rPr>
          <w:sz w:val="20"/>
          <w:szCs w:val="20"/>
        </w:rPr>
        <w:t xml:space="preserve">20. Zamawiający zaleca aby nie wprowadzać jakichkolwiek zmian w plikach po podpisaniu ich podpisem kwalifikowanym. Może to skutkować naruszeniem integralności plików co równoważne będzie z koniecznością odrzucenia oferty w postępowaniu. </w:t>
      </w:r>
    </w:p>
    <w:p w14:paraId="324642F0" w14:textId="77777777" w:rsidR="00ED25C3" w:rsidRPr="004B19DF" w:rsidRDefault="00ED25C3" w:rsidP="00891166">
      <w:pPr>
        <w:spacing w:after="0" w:line="360" w:lineRule="auto"/>
        <w:rPr>
          <w:sz w:val="20"/>
          <w:szCs w:val="20"/>
        </w:rPr>
      </w:pPr>
      <w:r w:rsidRPr="004B19DF">
        <w:rPr>
          <w:sz w:val="20"/>
          <w:szCs w:val="20"/>
        </w:rPr>
        <w:t xml:space="preserve">21. Kodowanie i oznaczenie czasu przekazywania danych: </w:t>
      </w:r>
    </w:p>
    <w:p w14:paraId="5149167D" w14:textId="77777777" w:rsidR="00ED25C3" w:rsidRPr="004B19DF" w:rsidRDefault="00ED25C3" w:rsidP="00891166">
      <w:pPr>
        <w:spacing w:after="0" w:line="360" w:lineRule="auto"/>
        <w:rPr>
          <w:sz w:val="20"/>
          <w:szCs w:val="20"/>
        </w:rPr>
      </w:pPr>
      <w:r w:rsidRPr="004B19DF">
        <w:rPr>
          <w:sz w:val="20"/>
          <w:szCs w:val="20"/>
        </w:rPr>
        <w:t xml:space="preserve">a) Czas zapisywany jest w formacie YYYY-MM-DD HH:MM:SS. Czas przekazania danych jest to czas, w którym zostanie potwierdzone złożenie oferty, dokumentu przez Wykonawcę. </w:t>
      </w:r>
    </w:p>
    <w:p w14:paraId="599DF548" w14:textId="77777777" w:rsidR="00ED25C3" w:rsidRPr="004B19DF" w:rsidRDefault="00ED25C3" w:rsidP="00891166">
      <w:pPr>
        <w:spacing w:after="0" w:line="360" w:lineRule="auto"/>
        <w:rPr>
          <w:sz w:val="20"/>
          <w:szCs w:val="20"/>
        </w:rPr>
      </w:pPr>
      <w:r w:rsidRPr="004B19DF">
        <w:rPr>
          <w:sz w:val="20"/>
          <w:szCs w:val="20"/>
        </w:rPr>
        <w:t xml:space="preserve">b) W przypadku Wykonawcy zalogowanego na Platformie Przetargowej, czas przekazania danych jest to czas wysłania dokumentu, oferty przez Platformę Przetargową. </w:t>
      </w:r>
    </w:p>
    <w:p w14:paraId="3A12A59F" w14:textId="5F011DFB" w:rsidR="00ED25C3" w:rsidRPr="004B19DF" w:rsidRDefault="00ED25C3" w:rsidP="00891166">
      <w:pPr>
        <w:spacing w:after="0" w:line="360" w:lineRule="auto"/>
        <w:rPr>
          <w:sz w:val="20"/>
          <w:szCs w:val="20"/>
        </w:rPr>
      </w:pPr>
      <w:r w:rsidRPr="004B19DF">
        <w:rPr>
          <w:sz w:val="20"/>
          <w:szCs w:val="20"/>
        </w:rPr>
        <w:t xml:space="preserve">c) W przypadku wybrania opcji złożenia oferty bez logowania, potwierdzenie odbywa się poprzez kliknięcie w link dostępny w wiadomości mailowej, która jest wysyłana automatycznie do Wykonawcy po złożeniu oferty, dokumentu. Wiadomość otrzymuje Wykonawca na adres e-mail wskazany w formularzu po kliknięciu w ikonę „Złóż ofertę”. </w:t>
      </w:r>
    </w:p>
    <w:p w14:paraId="680B550E" w14:textId="48E80950" w:rsidR="00ED25C3" w:rsidRPr="004B19DF" w:rsidRDefault="00ED25C3" w:rsidP="00891166">
      <w:pPr>
        <w:spacing w:after="0" w:line="360" w:lineRule="auto"/>
        <w:rPr>
          <w:sz w:val="20"/>
          <w:szCs w:val="20"/>
        </w:rPr>
      </w:pPr>
      <w:r w:rsidRPr="004B19DF">
        <w:rPr>
          <w:sz w:val="20"/>
          <w:szCs w:val="20"/>
        </w:rPr>
        <w:t xml:space="preserve">22. Po stworzeniu lub wygenerowaniu przez Wykonawcę dokumentu elektronicznego Wykonawca podpisuje ten dokument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(Dz.U. z 2020 r. poz. 1173, z </w:t>
      </w:r>
      <w:proofErr w:type="spellStart"/>
      <w:r w:rsidRPr="004B19DF">
        <w:rPr>
          <w:sz w:val="20"/>
          <w:szCs w:val="20"/>
        </w:rPr>
        <w:t>późn</w:t>
      </w:r>
      <w:proofErr w:type="spellEnd"/>
      <w:r w:rsidRPr="004B19DF">
        <w:rPr>
          <w:sz w:val="20"/>
          <w:szCs w:val="20"/>
        </w:rPr>
        <w:t>. zm.) lub podpisem zaufanym lub podpisem osobistym.</w:t>
      </w:r>
    </w:p>
    <w:p w14:paraId="08BA27D2" w14:textId="68964A06" w:rsidR="00ED25C3" w:rsidRDefault="00ED25C3" w:rsidP="00891166">
      <w:pPr>
        <w:spacing w:after="0" w:line="360" w:lineRule="auto"/>
      </w:pPr>
    </w:p>
    <w:p w14:paraId="20C5F001" w14:textId="2C4528D4" w:rsidR="00ED25C3" w:rsidRDefault="00B77B2B" w:rsidP="00891166">
      <w:pPr>
        <w:spacing w:after="0" w:line="360" w:lineRule="auto"/>
      </w:pPr>
      <w:r>
        <w:rPr>
          <w:b/>
          <w:bCs/>
        </w:rPr>
        <w:t xml:space="preserve">DIAŁ </w:t>
      </w:r>
      <w:r w:rsidR="00ED25C3" w:rsidRPr="00ED25C3">
        <w:rPr>
          <w:b/>
          <w:bCs/>
        </w:rPr>
        <w:t>X. WYJAŚNIENIA TREŚCI SWZ</w:t>
      </w:r>
      <w:r w:rsidR="00ED25C3">
        <w:t xml:space="preserve"> </w:t>
      </w:r>
    </w:p>
    <w:p w14:paraId="5806E342" w14:textId="77777777" w:rsidR="002D0C8A" w:rsidRPr="00720973" w:rsidRDefault="00ED25C3" w:rsidP="00891166">
      <w:pPr>
        <w:spacing w:after="0" w:line="360" w:lineRule="auto"/>
        <w:rPr>
          <w:sz w:val="20"/>
          <w:szCs w:val="20"/>
        </w:rPr>
      </w:pPr>
      <w:r w:rsidRPr="00720973">
        <w:rPr>
          <w:sz w:val="20"/>
          <w:szCs w:val="20"/>
        </w:rPr>
        <w:t xml:space="preserve">1. Wykonawca może zwrócić się do Zamawiającego z wnioskiem o wyjaśnienie treści SWZ. </w:t>
      </w:r>
    </w:p>
    <w:p w14:paraId="646A715A" w14:textId="109288D0" w:rsidR="002D0C8A" w:rsidRPr="00720973" w:rsidRDefault="00ED25C3" w:rsidP="00891166">
      <w:pPr>
        <w:spacing w:after="0" w:line="360" w:lineRule="auto"/>
        <w:rPr>
          <w:sz w:val="20"/>
          <w:szCs w:val="20"/>
        </w:rPr>
      </w:pPr>
      <w:r w:rsidRPr="00720973">
        <w:rPr>
          <w:sz w:val="20"/>
          <w:szCs w:val="20"/>
        </w:rPr>
        <w:t xml:space="preserve">2. Zamawiający jest obowiązany udzielić wyjaśnień niezwłocznie, jednak </w:t>
      </w:r>
      <w:r w:rsidR="00720973" w:rsidRPr="00720973">
        <w:rPr>
          <w:sz w:val="20"/>
          <w:szCs w:val="20"/>
        </w:rPr>
        <w:t xml:space="preserve">nie później niż na 2 </w:t>
      </w:r>
      <w:r w:rsidRPr="00720973">
        <w:rPr>
          <w:sz w:val="20"/>
          <w:szCs w:val="20"/>
        </w:rPr>
        <w:t>dni przed upływem terminu składania ofert, pod warunkiem że wniosek o wyjaśnienie treści SWZ wpłynął do Zamawiającego</w:t>
      </w:r>
      <w:r w:rsidR="00720973" w:rsidRPr="00720973">
        <w:rPr>
          <w:sz w:val="20"/>
          <w:szCs w:val="20"/>
        </w:rPr>
        <w:t xml:space="preserve"> nie później niż na 3</w:t>
      </w:r>
      <w:r w:rsidRPr="00720973">
        <w:rPr>
          <w:sz w:val="20"/>
          <w:szCs w:val="20"/>
        </w:rPr>
        <w:t xml:space="preserve"> dni przed upływem terminu składania ofert. </w:t>
      </w:r>
    </w:p>
    <w:p w14:paraId="18FC582F" w14:textId="1B4941B5" w:rsidR="00ED25C3" w:rsidRPr="002D0C8A" w:rsidRDefault="00ED25C3" w:rsidP="00891166">
      <w:pPr>
        <w:spacing w:after="0" w:line="360" w:lineRule="auto"/>
        <w:rPr>
          <w:sz w:val="20"/>
          <w:szCs w:val="20"/>
        </w:rPr>
      </w:pPr>
      <w:r w:rsidRPr="00720973">
        <w:rPr>
          <w:sz w:val="20"/>
          <w:szCs w:val="20"/>
        </w:rPr>
        <w:t xml:space="preserve">3. Jeżeli zamawiający nie udzieli wyjaśnień w terminie, o którym mowa w pkt 2, przedłuża termin składania ofert o czas niezbędny do zapoznania się wszystkich zainteresowanych wykonawców z wyjaśnieniami </w:t>
      </w:r>
      <w:r w:rsidRPr="002D0C8A">
        <w:rPr>
          <w:sz w:val="20"/>
          <w:szCs w:val="20"/>
        </w:rPr>
        <w:t xml:space="preserve">niezbędnymi do należytego przygotowania i złożenia ofert. W przypadku gdy wniosek o wyjaśnienie treści SWZ nie wpłynął w terminie, o którym mowa w pkt 2, Zamawiający nie ma obowiązku udzielania wyjaśnień SWZ oraz obowiązku przedłużenia terminu składania ofert. </w:t>
      </w:r>
    </w:p>
    <w:p w14:paraId="726A3317" w14:textId="77777777" w:rsidR="00ED25C3" w:rsidRPr="002D0C8A" w:rsidRDefault="00ED25C3" w:rsidP="00891166">
      <w:pPr>
        <w:spacing w:after="0" w:line="360" w:lineRule="auto"/>
        <w:rPr>
          <w:sz w:val="20"/>
          <w:szCs w:val="20"/>
        </w:rPr>
      </w:pPr>
      <w:r w:rsidRPr="002D0C8A">
        <w:rPr>
          <w:sz w:val="20"/>
          <w:szCs w:val="20"/>
        </w:rPr>
        <w:lastRenderedPageBreak/>
        <w:t xml:space="preserve">4. Przedłużenie terminu składania ofert, o których mowa w pkt 3, nie wpływa na bieg terminu składania wniosku o wyjaśnienie treści SWZ. </w:t>
      </w:r>
    </w:p>
    <w:p w14:paraId="29FFA0E9" w14:textId="77777777" w:rsidR="00ED25C3" w:rsidRPr="002D0C8A" w:rsidRDefault="00ED25C3" w:rsidP="00891166">
      <w:pPr>
        <w:spacing w:after="0" w:line="360" w:lineRule="auto"/>
        <w:rPr>
          <w:sz w:val="20"/>
          <w:szCs w:val="20"/>
        </w:rPr>
      </w:pPr>
      <w:r w:rsidRPr="002D0C8A">
        <w:rPr>
          <w:sz w:val="20"/>
          <w:szCs w:val="20"/>
        </w:rPr>
        <w:t xml:space="preserve">5. Przypadku rozbieżności pomiędzy treścią niniejszej SWZ a treścią udzielonych wyjaśnień lub zmian SWZ, jako obowiązującą należy przyjąć treść pisma zawierającego późniejsze oświadczenie Zamawiającego. </w:t>
      </w:r>
    </w:p>
    <w:p w14:paraId="0EEFD230" w14:textId="6F36F270" w:rsidR="00ED25C3" w:rsidRPr="0098307B" w:rsidRDefault="00ED25C3" w:rsidP="0098307B">
      <w:pPr>
        <w:spacing w:after="0" w:line="360" w:lineRule="auto"/>
        <w:rPr>
          <w:rFonts w:cstheme="minorHAnsi"/>
          <w:color w:val="000000" w:themeColor="text1"/>
          <w:sz w:val="20"/>
          <w:szCs w:val="20"/>
        </w:rPr>
      </w:pPr>
      <w:r w:rsidRPr="0098307B">
        <w:rPr>
          <w:rFonts w:cstheme="minorHAnsi"/>
          <w:color w:val="000000" w:themeColor="text1"/>
          <w:sz w:val="20"/>
          <w:szCs w:val="20"/>
        </w:rPr>
        <w:t xml:space="preserve">6. Osobą uprawnioną do porozumiewania się z Wykonawcami jest: </w:t>
      </w:r>
    </w:p>
    <w:p w14:paraId="255C5C11" w14:textId="5B55E2A5" w:rsidR="0098307B" w:rsidRDefault="008A2712" w:rsidP="0098307B">
      <w:pPr>
        <w:pStyle w:val="Nagwek3"/>
        <w:spacing w:before="0" w:line="360" w:lineRule="auto"/>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rPr>
        <w:t>a</w:t>
      </w:r>
      <w:r w:rsidR="00ED25C3" w:rsidRPr="0098307B">
        <w:rPr>
          <w:rFonts w:asciiTheme="minorHAnsi" w:hAnsiTheme="minorHAnsi" w:cstheme="minorHAnsi"/>
          <w:color w:val="000000" w:themeColor="text1"/>
          <w:sz w:val="20"/>
          <w:szCs w:val="20"/>
        </w:rPr>
        <w:t xml:space="preserve">) </w:t>
      </w:r>
      <w:r w:rsidR="004B19DF" w:rsidRPr="0098307B">
        <w:rPr>
          <w:rFonts w:asciiTheme="minorHAnsi" w:hAnsiTheme="minorHAnsi" w:cstheme="minorHAnsi"/>
          <w:color w:val="000000" w:themeColor="text1"/>
          <w:sz w:val="20"/>
          <w:szCs w:val="20"/>
        </w:rPr>
        <w:t>Sobota Marek</w:t>
      </w:r>
      <w:r w:rsidR="00ED25C3" w:rsidRPr="0098307B">
        <w:rPr>
          <w:rFonts w:asciiTheme="minorHAnsi" w:hAnsiTheme="minorHAnsi" w:cstheme="minorHAnsi"/>
          <w:color w:val="000000" w:themeColor="text1"/>
          <w:sz w:val="20"/>
          <w:szCs w:val="20"/>
        </w:rPr>
        <w:t xml:space="preserve"> </w:t>
      </w:r>
      <w:r w:rsidR="0098307B" w:rsidRPr="0098307B">
        <w:rPr>
          <w:rFonts w:asciiTheme="minorHAnsi" w:hAnsiTheme="minorHAnsi" w:cstheme="minorHAnsi"/>
          <w:color w:val="000000" w:themeColor="text1"/>
          <w:sz w:val="20"/>
          <w:szCs w:val="20"/>
        </w:rPr>
        <w:t xml:space="preserve">tel. 514602823: </w:t>
      </w:r>
      <w:r w:rsidR="0098307B" w:rsidRPr="0098307B">
        <w:rPr>
          <w:rFonts w:asciiTheme="minorHAnsi" w:hAnsiTheme="minorHAnsi" w:cstheme="minorHAnsi"/>
          <w:color w:val="000000" w:themeColor="text1"/>
          <w:sz w:val="20"/>
          <w:szCs w:val="20"/>
          <w:lang w:val="en-US"/>
        </w:rPr>
        <w:t xml:space="preserve">e-mail: </w:t>
      </w:r>
      <w:hyperlink r:id="rId24" w:history="1">
        <w:r w:rsidR="0098307B" w:rsidRPr="0098307B">
          <w:rPr>
            <w:rStyle w:val="Hipercze"/>
            <w:rFonts w:asciiTheme="minorHAnsi" w:hAnsiTheme="minorHAnsi" w:cstheme="minorHAnsi"/>
            <w:color w:val="000000" w:themeColor="text1"/>
            <w:sz w:val="20"/>
            <w:szCs w:val="20"/>
            <w:lang w:val="en-US"/>
          </w:rPr>
          <w:t>msobota@mzkbp.pl</w:t>
        </w:r>
      </w:hyperlink>
      <w:r w:rsidR="0098307B" w:rsidRPr="0098307B">
        <w:rPr>
          <w:rFonts w:asciiTheme="minorHAnsi" w:hAnsiTheme="minorHAnsi" w:cstheme="minorHAnsi"/>
          <w:color w:val="000000" w:themeColor="text1"/>
          <w:sz w:val="20"/>
          <w:szCs w:val="20"/>
          <w:lang w:val="en-US"/>
        </w:rPr>
        <w:t xml:space="preserve"> ;</w:t>
      </w:r>
    </w:p>
    <w:p w14:paraId="7AD037D8" w14:textId="7D5ECFFA" w:rsidR="008A2712" w:rsidRPr="0098307B" w:rsidRDefault="008A2712" w:rsidP="008A2712">
      <w:pPr>
        <w:pStyle w:val="Nagwek3"/>
        <w:spacing w:before="0" w:line="360" w:lineRule="auto"/>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rPr>
        <w:t>b)</w:t>
      </w:r>
      <w:r w:rsidRPr="0098307B">
        <w:rPr>
          <w:rFonts w:asciiTheme="minorHAnsi" w:hAnsiTheme="minorHAnsi" w:cstheme="minorHAnsi"/>
          <w:color w:val="000000" w:themeColor="text1"/>
          <w:sz w:val="20"/>
          <w:szCs w:val="20"/>
        </w:rPr>
        <w:t xml:space="preserve"> Mirończuk Marcin tel. 507156943 : </w:t>
      </w:r>
      <w:r w:rsidRPr="0098307B">
        <w:rPr>
          <w:rFonts w:asciiTheme="minorHAnsi" w:hAnsiTheme="minorHAnsi" w:cstheme="minorHAnsi"/>
          <w:color w:val="000000" w:themeColor="text1"/>
          <w:sz w:val="20"/>
          <w:szCs w:val="20"/>
          <w:lang w:val="en-US"/>
        </w:rPr>
        <w:t xml:space="preserve">e-mail: </w:t>
      </w:r>
      <w:hyperlink r:id="rId25" w:history="1">
        <w:r w:rsidRPr="0098307B">
          <w:rPr>
            <w:rStyle w:val="Hipercze"/>
            <w:rFonts w:asciiTheme="minorHAnsi" w:hAnsiTheme="minorHAnsi" w:cstheme="minorHAnsi"/>
            <w:color w:val="000000" w:themeColor="text1"/>
            <w:sz w:val="20"/>
            <w:szCs w:val="20"/>
            <w:lang w:val="en-US"/>
          </w:rPr>
          <w:t>mmironczuk@mzkbp.pl</w:t>
        </w:r>
      </w:hyperlink>
      <w:r w:rsidRPr="0098307B">
        <w:rPr>
          <w:rFonts w:asciiTheme="minorHAnsi" w:hAnsiTheme="minorHAnsi" w:cstheme="minorHAnsi"/>
          <w:color w:val="000000" w:themeColor="text1"/>
          <w:sz w:val="20"/>
          <w:szCs w:val="20"/>
          <w:lang w:val="en-US"/>
        </w:rPr>
        <w:t xml:space="preserve"> ;</w:t>
      </w:r>
    </w:p>
    <w:p w14:paraId="0454A9B1" w14:textId="655796F7" w:rsidR="0098307B" w:rsidRPr="0098307B" w:rsidRDefault="004B19DF" w:rsidP="0098307B">
      <w:pPr>
        <w:pStyle w:val="Nagwek3"/>
        <w:spacing w:before="0" w:line="360" w:lineRule="auto"/>
        <w:rPr>
          <w:rFonts w:asciiTheme="minorHAnsi" w:hAnsiTheme="minorHAnsi" w:cstheme="minorHAnsi"/>
          <w:color w:val="000000" w:themeColor="text1"/>
          <w:sz w:val="20"/>
          <w:szCs w:val="20"/>
          <w:lang w:val="en-US"/>
        </w:rPr>
      </w:pPr>
      <w:r w:rsidRPr="0098307B">
        <w:rPr>
          <w:rFonts w:asciiTheme="minorHAnsi" w:hAnsiTheme="minorHAnsi" w:cstheme="minorHAnsi"/>
          <w:color w:val="000000" w:themeColor="text1"/>
          <w:sz w:val="20"/>
          <w:szCs w:val="20"/>
        </w:rPr>
        <w:t xml:space="preserve">c) </w:t>
      </w:r>
      <w:proofErr w:type="spellStart"/>
      <w:r w:rsidRPr="0098307B">
        <w:rPr>
          <w:rFonts w:asciiTheme="minorHAnsi" w:hAnsiTheme="minorHAnsi" w:cstheme="minorHAnsi"/>
          <w:color w:val="000000" w:themeColor="text1"/>
          <w:sz w:val="20"/>
          <w:szCs w:val="20"/>
        </w:rPr>
        <w:t>Kimnes</w:t>
      </w:r>
      <w:proofErr w:type="spellEnd"/>
      <w:r w:rsidRPr="0098307B">
        <w:rPr>
          <w:rFonts w:asciiTheme="minorHAnsi" w:hAnsiTheme="minorHAnsi" w:cstheme="minorHAnsi"/>
          <w:color w:val="000000" w:themeColor="text1"/>
          <w:sz w:val="20"/>
          <w:szCs w:val="20"/>
        </w:rPr>
        <w:t xml:space="preserve"> Sławomir</w:t>
      </w:r>
      <w:r w:rsidR="0098307B" w:rsidRPr="0098307B">
        <w:rPr>
          <w:rFonts w:asciiTheme="minorHAnsi" w:hAnsiTheme="minorHAnsi" w:cstheme="minorHAnsi"/>
          <w:color w:val="000000" w:themeColor="text1"/>
          <w:sz w:val="20"/>
          <w:szCs w:val="20"/>
        </w:rPr>
        <w:t xml:space="preserve"> tel. 887871003 : </w:t>
      </w:r>
      <w:r w:rsidR="0098307B" w:rsidRPr="0098307B">
        <w:rPr>
          <w:rFonts w:asciiTheme="minorHAnsi" w:hAnsiTheme="minorHAnsi" w:cstheme="minorHAnsi"/>
          <w:color w:val="000000" w:themeColor="text1"/>
          <w:sz w:val="20"/>
          <w:szCs w:val="20"/>
          <w:lang w:val="en-US"/>
        </w:rPr>
        <w:t xml:space="preserve">e-mail: </w:t>
      </w:r>
      <w:hyperlink r:id="rId26" w:history="1">
        <w:r w:rsidR="0098307B" w:rsidRPr="0098307B">
          <w:rPr>
            <w:rStyle w:val="Hipercze"/>
            <w:rFonts w:asciiTheme="minorHAnsi" w:hAnsiTheme="minorHAnsi" w:cstheme="minorHAnsi"/>
            <w:color w:val="000000" w:themeColor="text1"/>
            <w:sz w:val="20"/>
            <w:szCs w:val="20"/>
          </w:rPr>
          <w:t>skimnes@mzkbp.pl</w:t>
        </w:r>
      </w:hyperlink>
    </w:p>
    <w:p w14:paraId="1B676E90" w14:textId="6A0937CB" w:rsidR="002D0C8A" w:rsidRDefault="002D0C8A" w:rsidP="00891166">
      <w:pPr>
        <w:spacing w:after="0" w:line="360" w:lineRule="auto"/>
        <w:rPr>
          <w:color w:val="FF0000"/>
        </w:rPr>
      </w:pPr>
    </w:p>
    <w:p w14:paraId="404838BE" w14:textId="743C0D00" w:rsidR="00833A41" w:rsidRPr="00833A41" w:rsidRDefault="00833A41" w:rsidP="00891166">
      <w:pPr>
        <w:spacing w:after="0" w:line="360" w:lineRule="auto"/>
        <w:rPr>
          <w:b/>
          <w:bCs/>
        </w:rPr>
      </w:pPr>
      <w:r w:rsidRPr="00833A41">
        <w:rPr>
          <w:b/>
          <w:bCs/>
        </w:rPr>
        <w:t>DZIAŁ X</w:t>
      </w:r>
      <w:r w:rsidR="00B77B2B">
        <w:rPr>
          <w:b/>
          <w:bCs/>
        </w:rPr>
        <w:t>I</w:t>
      </w:r>
      <w:r w:rsidRPr="00833A41">
        <w:rPr>
          <w:b/>
          <w:bCs/>
        </w:rPr>
        <w:t xml:space="preserve">. OPIS SPOSOBU PRZYGOTOWANIA OFERT ORAZ WYMAGANIA FORMALNE DOTYCZĄCE SKŁADANYCH OŚWIADCZEŃ I DOKUMENTÓW </w:t>
      </w:r>
    </w:p>
    <w:p w14:paraId="2C26C071" w14:textId="77777777" w:rsidR="00833A41" w:rsidRPr="00833A41" w:rsidRDefault="00833A41" w:rsidP="00E262C8">
      <w:pPr>
        <w:spacing w:after="0" w:line="360" w:lineRule="auto"/>
        <w:jc w:val="both"/>
        <w:rPr>
          <w:sz w:val="20"/>
          <w:szCs w:val="20"/>
        </w:rPr>
      </w:pPr>
      <w:r w:rsidRPr="00833A41">
        <w:rPr>
          <w:sz w:val="20"/>
          <w:szCs w:val="20"/>
        </w:rPr>
        <w:t xml:space="preserve">1. Każdy z wykonawców może złożyć tylko jedną ofertę. Złożenie większej liczby ofert lub oferty zawierającej propozycje wariantowe spowoduje podlegać będzie odrzuceniu. </w:t>
      </w:r>
    </w:p>
    <w:p w14:paraId="66FA2334" w14:textId="77777777" w:rsidR="00833A41" w:rsidRPr="00833A41" w:rsidRDefault="00833A41" w:rsidP="00E262C8">
      <w:pPr>
        <w:spacing w:after="0" w:line="360" w:lineRule="auto"/>
        <w:jc w:val="both"/>
        <w:rPr>
          <w:sz w:val="20"/>
          <w:szCs w:val="20"/>
        </w:rPr>
      </w:pPr>
      <w:r w:rsidRPr="00833A41">
        <w:rPr>
          <w:sz w:val="20"/>
          <w:szCs w:val="20"/>
        </w:rPr>
        <w:t xml:space="preserve">2. Ofertę sporządzoną na podstawie niniejszej SWZ w języku polskim składa się na Formularzu Ofertowym – Załącznik nr 1 do SWZ, w formie elektronicznej lub postaci elektronicznej opatrzonej kwalifikowanym podpisem elektronicznym lub podpisem zaufanym lub podpisem osobistym przez osobę/osoby upoważnioną/upoważnione. </w:t>
      </w:r>
    </w:p>
    <w:p w14:paraId="2A7E2A15" w14:textId="77777777" w:rsidR="00833A41" w:rsidRDefault="00833A41" w:rsidP="00E262C8">
      <w:pPr>
        <w:spacing w:after="0" w:line="360" w:lineRule="auto"/>
        <w:jc w:val="both"/>
        <w:rPr>
          <w:sz w:val="20"/>
          <w:szCs w:val="20"/>
        </w:rPr>
      </w:pPr>
      <w:r w:rsidRPr="00833A41">
        <w:rPr>
          <w:sz w:val="20"/>
          <w:szCs w:val="20"/>
        </w:rPr>
        <w:t xml:space="preserve">3. Wraz z ofertą Wykonawca jest zobowiązany złożyć: </w:t>
      </w:r>
    </w:p>
    <w:p w14:paraId="1F3EDBFD" w14:textId="6A85DC55" w:rsidR="001174BF" w:rsidRPr="001174BF" w:rsidRDefault="001174BF" w:rsidP="00E262C8">
      <w:pPr>
        <w:spacing w:after="0" w:line="360" w:lineRule="auto"/>
        <w:jc w:val="both"/>
        <w:rPr>
          <w:i/>
          <w:sz w:val="20"/>
          <w:szCs w:val="20"/>
        </w:rPr>
      </w:pPr>
      <w:r w:rsidRPr="001174BF">
        <w:rPr>
          <w:i/>
          <w:sz w:val="20"/>
          <w:szCs w:val="20"/>
        </w:rPr>
        <w:t xml:space="preserve">1) oświadczenie wykonawcy o niepodleganiu wykluczeniu oraz spełnieniu warunków udziału w postepowaniu </w:t>
      </w:r>
      <w:r w:rsidRPr="001174BF">
        <w:rPr>
          <w:i/>
          <w:sz w:val="20"/>
          <w:szCs w:val="20"/>
        </w:rPr>
        <w:t>Zał</w:t>
      </w:r>
      <w:r w:rsidRPr="001174BF">
        <w:rPr>
          <w:i/>
          <w:sz w:val="20"/>
          <w:szCs w:val="20"/>
        </w:rPr>
        <w:t>ącznik</w:t>
      </w:r>
      <w:r w:rsidRPr="001174BF">
        <w:rPr>
          <w:i/>
          <w:sz w:val="20"/>
          <w:szCs w:val="20"/>
        </w:rPr>
        <w:t xml:space="preserve"> nr 4 do SWZ</w:t>
      </w:r>
      <w:r w:rsidR="00D226EF">
        <w:rPr>
          <w:i/>
          <w:sz w:val="20"/>
          <w:szCs w:val="20"/>
        </w:rPr>
        <w:t>;</w:t>
      </w:r>
    </w:p>
    <w:p w14:paraId="5F5B8557" w14:textId="0EF8BBC1" w:rsidR="00833A41" w:rsidRPr="00833A41" w:rsidRDefault="001174BF" w:rsidP="00E262C8">
      <w:pPr>
        <w:spacing w:after="0" w:line="360" w:lineRule="auto"/>
        <w:jc w:val="both"/>
        <w:rPr>
          <w:i/>
          <w:iCs/>
          <w:sz w:val="20"/>
          <w:szCs w:val="20"/>
        </w:rPr>
      </w:pPr>
      <w:r>
        <w:rPr>
          <w:i/>
          <w:iCs/>
          <w:sz w:val="20"/>
          <w:szCs w:val="20"/>
        </w:rPr>
        <w:t>2</w:t>
      </w:r>
      <w:r w:rsidR="00833A41" w:rsidRPr="00833A41">
        <w:rPr>
          <w:i/>
          <w:iCs/>
          <w:sz w:val="20"/>
          <w:szCs w:val="20"/>
        </w:rPr>
        <w:t xml:space="preserve">) zobowiązanie podmiotu udostępniającego zasoby, o którym </w:t>
      </w:r>
      <w:r w:rsidR="00833A41" w:rsidRPr="003103BE">
        <w:rPr>
          <w:i/>
          <w:iCs/>
          <w:sz w:val="20"/>
          <w:szCs w:val="20"/>
        </w:rPr>
        <w:t>mowa w Dział VII</w:t>
      </w:r>
      <w:r w:rsidR="00720973" w:rsidRPr="003103BE">
        <w:rPr>
          <w:i/>
          <w:iCs/>
          <w:sz w:val="20"/>
          <w:szCs w:val="20"/>
        </w:rPr>
        <w:t>I</w:t>
      </w:r>
      <w:r w:rsidR="0078138F" w:rsidRPr="003103BE">
        <w:rPr>
          <w:i/>
          <w:iCs/>
          <w:sz w:val="20"/>
          <w:szCs w:val="20"/>
        </w:rPr>
        <w:t>. pkt 6</w:t>
      </w:r>
      <w:r w:rsidR="00833A41" w:rsidRPr="003103BE">
        <w:rPr>
          <w:i/>
          <w:iCs/>
          <w:sz w:val="20"/>
          <w:szCs w:val="20"/>
        </w:rPr>
        <w:t xml:space="preserve"> </w:t>
      </w:r>
      <w:proofErr w:type="spellStart"/>
      <w:r w:rsidR="00833A41" w:rsidRPr="003103BE">
        <w:rPr>
          <w:i/>
          <w:iCs/>
          <w:sz w:val="20"/>
          <w:szCs w:val="20"/>
        </w:rPr>
        <w:t>ppkt</w:t>
      </w:r>
      <w:proofErr w:type="spellEnd"/>
      <w:r w:rsidR="00833A41" w:rsidRPr="003103BE">
        <w:rPr>
          <w:i/>
          <w:iCs/>
          <w:sz w:val="20"/>
          <w:szCs w:val="20"/>
        </w:rPr>
        <w:t xml:space="preserve"> 3 </w:t>
      </w:r>
      <w:r w:rsidR="00720973" w:rsidRPr="003103BE">
        <w:rPr>
          <w:i/>
          <w:iCs/>
          <w:sz w:val="20"/>
          <w:szCs w:val="20"/>
        </w:rPr>
        <w:t>– Załącznik nr 7</w:t>
      </w:r>
      <w:r w:rsidR="00833A41" w:rsidRPr="003103BE">
        <w:rPr>
          <w:i/>
          <w:iCs/>
          <w:sz w:val="20"/>
          <w:szCs w:val="20"/>
        </w:rPr>
        <w:t xml:space="preserve"> </w:t>
      </w:r>
      <w:r w:rsidR="00833A41" w:rsidRPr="00833A41">
        <w:rPr>
          <w:i/>
          <w:iCs/>
          <w:sz w:val="20"/>
          <w:szCs w:val="20"/>
        </w:rPr>
        <w:t xml:space="preserve">do SWZ (jeżeli dotyczy); </w:t>
      </w:r>
    </w:p>
    <w:p w14:paraId="60799D18" w14:textId="77777777" w:rsidR="00B46CB4" w:rsidRPr="00B46CB4" w:rsidRDefault="001174BF" w:rsidP="00E262C8">
      <w:pPr>
        <w:spacing w:after="0" w:line="360" w:lineRule="auto"/>
        <w:jc w:val="both"/>
        <w:rPr>
          <w:rFonts w:ascii="Calibri" w:hAnsi="Calibri" w:cs="Calibri"/>
          <w:i/>
          <w:iCs/>
          <w:sz w:val="20"/>
          <w:szCs w:val="20"/>
        </w:rPr>
      </w:pPr>
      <w:r w:rsidRPr="00B46CB4">
        <w:rPr>
          <w:rFonts w:ascii="Calibri" w:hAnsi="Calibri" w:cs="Calibri"/>
          <w:i/>
          <w:iCs/>
          <w:sz w:val="20"/>
          <w:szCs w:val="20"/>
        </w:rPr>
        <w:t>3</w:t>
      </w:r>
      <w:r w:rsidR="00833A41" w:rsidRPr="00B46CB4">
        <w:rPr>
          <w:rFonts w:ascii="Calibri" w:hAnsi="Calibri" w:cs="Calibri"/>
          <w:i/>
          <w:iCs/>
          <w:sz w:val="20"/>
          <w:szCs w:val="20"/>
        </w:rPr>
        <w:t>) dokumenty, z których wynika prawo do podpisania oferty; odpowiednie pełnomocnictwa (jeżeli d</w:t>
      </w:r>
      <w:r w:rsidR="002E5651" w:rsidRPr="00B46CB4">
        <w:rPr>
          <w:rFonts w:ascii="Calibri" w:hAnsi="Calibri" w:cs="Calibri"/>
          <w:i/>
          <w:iCs/>
          <w:sz w:val="20"/>
          <w:szCs w:val="20"/>
        </w:rPr>
        <w:t>otyczy);</w:t>
      </w:r>
    </w:p>
    <w:p w14:paraId="42383CB2" w14:textId="04579ED1" w:rsidR="00B46CB4" w:rsidRPr="00B46CB4" w:rsidRDefault="00B46CB4" w:rsidP="00B46CB4">
      <w:pPr>
        <w:pStyle w:val="Nagwek3"/>
        <w:rPr>
          <w:rFonts w:ascii="Calibri" w:hAnsi="Calibri" w:cs="Calibri"/>
          <w:i/>
          <w:color w:val="auto"/>
          <w:sz w:val="20"/>
          <w:szCs w:val="20"/>
        </w:rPr>
      </w:pPr>
      <w:r w:rsidRPr="00B46CB4">
        <w:rPr>
          <w:rFonts w:ascii="Calibri" w:hAnsi="Calibri" w:cs="Calibri"/>
          <w:i/>
          <w:iCs/>
          <w:color w:val="auto"/>
          <w:sz w:val="20"/>
          <w:szCs w:val="20"/>
        </w:rPr>
        <w:t xml:space="preserve">4) </w:t>
      </w:r>
      <w:r w:rsidRPr="00B46CB4">
        <w:rPr>
          <w:rFonts w:ascii="Calibri" w:hAnsi="Calibri" w:cs="Calibri"/>
          <w:i/>
          <w:color w:val="auto"/>
          <w:sz w:val="20"/>
          <w:szCs w:val="20"/>
        </w:rPr>
        <w:t>aktualnego świadectwa homologacji typu pojazdu WE oferowanego pojazdu wydanego przez uprawnioną jednostkę, zawierającego spełnienie warunków granicznych normy Euro 6 (test WHTC), wartości poszczególnych emisji zanieczyszczeń (spalin) dla tlenków węgla, węglowodorów, tlenków azotu, cząstek stałych oraz para</w:t>
      </w:r>
      <w:r w:rsidR="00652DC9">
        <w:rPr>
          <w:rFonts w:ascii="Calibri" w:hAnsi="Calibri" w:cs="Calibri"/>
          <w:i/>
          <w:color w:val="auto"/>
          <w:sz w:val="20"/>
          <w:szCs w:val="20"/>
        </w:rPr>
        <w:t>metrów silnika i skrzyni biegów.</w:t>
      </w:r>
      <w:r w:rsidRPr="00B46CB4">
        <w:rPr>
          <w:rFonts w:ascii="Calibri" w:hAnsi="Calibri" w:cs="Calibri"/>
          <w:i/>
          <w:color w:val="auto"/>
          <w:sz w:val="20"/>
          <w:szCs w:val="20"/>
        </w:rPr>
        <w:t xml:space="preserve"> </w:t>
      </w:r>
    </w:p>
    <w:p w14:paraId="11215870" w14:textId="075C370F" w:rsidR="00B46CB4" w:rsidRDefault="00B46CB4" w:rsidP="00E262C8">
      <w:pPr>
        <w:spacing w:after="0" w:line="360" w:lineRule="auto"/>
        <w:jc w:val="both"/>
        <w:rPr>
          <w:i/>
          <w:iCs/>
          <w:sz w:val="20"/>
          <w:szCs w:val="20"/>
        </w:rPr>
      </w:pPr>
    </w:p>
    <w:p w14:paraId="7EAE4A66" w14:textId="348C9AF4" w:rsidR="002D0C8A" w:rsidRDefault="00833A41" w:rsidP="00E262C8">
      <w:pPr>
        <w:spacing w:after="0" w:line="360" w:lineRule="auto"/>
        <w:jc w:val="both"/>
        <w:rPr>
          <w:sz w:val="20"/>
          <w:szCs w:val="20"/>
        </w:rPr>
      </w:pPr>
      <w:r w:rsidRPr="00833A41">
        <w:rPr>
          <w:sz w:val="20"/>
          <w:szCs w:val="20"/>
        </w:rPr>
        <w:t>4.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EB2715D" w14:textId="77777777" w:rsidR="00833A41" w:rsidRDefault="00833A41" w:rsidP="00E262C8">
      <w:pPr>
        <w:spacing w:after="0" w:line="360" w:lineRule="auto"/>
        <w:jc w:val="both"/>
        <w:rPr>
          <w:sz w:val="20"/>
          <w:szCs w:val="20"/>
        </w:rPr>
      </w:pPr>
      <w:r w:rsidRPr="00833A41">
        <w:rPr>
          <w:sz w:val="20"/>
          <w:szCs w:val="20"/>
        </w:rPr>
        <w:t xml:space="preserve">5. Oferta składana elektronicznie musi zostać podpisana elektronicznym podpisem kwalifikowanym, podpisem zaufanym lub podpisem osobistym. W procesie składania oferty za pośrednictwem Platformy, wykonawca powinien złożyć podpis bezpośrednio na dokumentach przesłanych za pośrednictwem Platformy. Zalecamy aby wszystkie załączniki do oferty składać w jednym pliku i tylko jeden plik podpisywać. Zgodnie z art. 63 ust. 2 ustawy </w:t>
      </w:r>
      <w:proofErr w:type="spellStart"/>
      <w:r w:rsidRPr="00833A41">
        <w:rPr>
          <w:sz w:val="20"/>
          <w:szCs w:val="20"/>
        </w:rPr>
        <w:t>Pzp</w:t>
      </w:r>
      <w:proofErr w:type="spellEnd"/>
      <w:r w:rsidRPr="00833A41">
        <w:rPr>
          <w:sz w:val="20"/>
          <w:szCs w:val="20"/>
        </w:rPr>
        <w:t xml:space="preserve"> oferty oraz oświadczenie, o którym mowa w art. 125 ust. 1 ustawy </w:t>
      </w:r>
      <w:proofErr w:type="spellStart"/>
      <w:r w:rsidRPr="00833A41">
        <w:rPr>
          <w:sz w:val="20"/>
          <w:szCs w:val="20"/>
        </w:rPr>
        <w:t>Pzp</w:t>
      </w:r>
      <w:proofErr w:type="spellEnd"/>
      <w:r w:rsidRPr="00833A41">
        <w:rPr>
          <w:sz w:val="20"/>
          <w:szCs w:val="20"/>
        </w:rPr>
        <w:t xml:space="preserve">, składa się, pod rygorem nieważności, w formie elektronicznej lub postaci elektronicznej i opatruje się odpowiednio kwalifikowanym podpisem elektronicznym, podpisem zaufanym lub podpisem osobistym. </w:t>
      </w:r>
    </w:p>
    <w:p w14:paraId="4368D35E" w14:textId="77777777" w:rsidR="00833A41" w:rsidRDefault="00833A41" w:rsidP="00891166">
      <w:pPr>
        <w:spacing w:after="0" w:line="360" w:lineRule="auto"/>
        <w:rPr>
          <w:sz w:val="20"/>
          <w:szCs w:val="20"/>
        </w:rPr>
      </w:pPr>
      <w:r w:rsidRPr="00833A41">
        <w:rPr>
          <w:sz w:val="20"/>
          <w:szCs w:val="20"/>
        </w:rPr>
        <w:lastRenderedPageBreak/>
        <w:t xml:space="preserve">6. INFORMACJE DODATKOWE: </w:t>
      </w:r>
    </w:p>
    <w:p w14:paraId="312E3DB9" w14:textId="77777777" w:rsidR="00833A41" w:rsidRPr="00E262C8" w:rsidRDefault="00833A41" w:rsidP="00E262C8">
      <w:pPr>
        <w:spacing w:after="0" w:line="360" w:lineRule="auto"/>
        <w:jc w:val="both"/>
        <w:rPr>
          <w:i/>
          <w:iCs/>
          <w:sz w:val="20"/>
          <w:szCs w:val="20"/>
        </w:rPr>
      </w:pPr>
      <w:r w:rsidRPr="00E262C8">
        <w:rPr>
          <w:i/>
          <w:iCs/>
          <w:sz w:val="20"/>
          <w:szCs w:val="20"/>
        </w:rPr>
        <w:t xml:space="preserve">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lub postaci elektronicznej podpisane kwalifikowanym podpisem elektronicznym lub podpisem zaufanym lub podpisem osobistym przez osobę/osoby upoważnioną/upoważnione. </w:t>
      </w:r>
    </w:p>
    <w:p w14:paraId="3EA7D00E" w14:textId="77777777" w:rsidR="00833A41" w:rsidRPr="00E262C8" w:rsidRDefault="00833A41" w:rsidP="00E262C8">
      <w:pPr>
        <w:spacing w:after="0" w:line="360" w:lineRule="auto"/>
        <w:jc w:val="both"/>
        <w:rPr>
          <w:i/>
          <w:iCs/>
          <w:sz w:val="20"/>
          <w:szCs w:val="20"/>
        </w:rPr>
      </w:pPr>
      <w:r w:rsidRPr="00E262C8">
        <w:rPr>
          <w:i/>
          <w:iCs/>
          <w:sz w:val="20"/>
          <w:szCs w:val="20"/>
        </w:rPr>
        <w:t>2) Podpisy kwalifikowane wykorzystywane przez wykonawców do podpisywania wszelkich plików muszą spełniać warunki Rozporządzenia Parlamentu Europejskiego i Rady w sprawie identyfikacji elektronicznej i usług zaufania w odniesieniu do transakcji elektronicznych na rynku wewnętrznym (</w:t>
      </w:r>
      <w:proofErr w:type="spellStart"/>
      <w:r w:rsidRPr="00E262C8">
        <w:rPr>
          <w:i/>
          <w:iCs/>
          <w:sz w:val="20"/>
          <w:szCs w:val="20"/>
        </w:rPr>
        <w:t>eIDAS</w:t>
      </w:r>
      <w:proofErr w:type="spellEnd"/>
      <w:r w:rsidRPr="00E262C8">
        <w:rPr>
          <w:i/>
          <w:iCs/>
          <w:sz w:val="20"/>
          <w:szCs w:val="20"/>
        </w:rPr>
        <w:t xml:space="preserve">) (UE) nr 910/2014 - od 1 lipca 2016 roku. </w:t>
      </w:r>
    </w:p>
    <w:p w14:paraId="36B405B2" w14:textId="77777777" w:rsidR="00833A41" w:rsidRPr="00E262C8" w:rsidRDefault="00833A41" w:rsidP="00E262C8">
      <w:pPr>
        <w:spacing w:after="0" w:line="360" w:lineRule="auto"/>
        <w:jc w:val="both"/>
        <w:rPr>
          <w:i/>
          <w:iCs/>
          <w:sz w:val="20"/>
          <w:szCs w:val="20"/>
        </w:rPr>
      </w:pPr>
      <w:r w:rsidRPr="00E262C8">
        <w:rPr>
          <w:i/>
          <w:iCs/>
          <w:sz w:val="20"/>
          <w:szCs w:val="20"/>
        </w:rPr>
        <w:t xml:space="preserve">3) W przypadku wykorzystania formatu podpisu </w:t>
      </w:r>
      <w:proofErr w:type="spellStart"/>
      <w:r w:rsidRPr="00E262C8">
        <w:rPr>
          <w:i/>
          <w:iCs/>
          <w:sz w:val="20"/>
          <w:szCs w:val="20"/>
        </w:rPr>
        <w:t>XAdES</w:t>
      </w:r>
      <w:proofErr w:type="spellEnd"/>
      <w:r w:rsidRPr="00E262C8">
        <w:rPr>
          <w:i/>
          <w:iCs/>
          <w:sz w:val="20"/>
          <w:szCs w:val="20"/>
        </w:rPr>
        <w:t xml:space="preserve"> zewnętrzny. Zamawiający wymaga dołączenia odpowiedniej ilości plików tj. podpisywanych plików z danymi oraz plików podpisu w formacie </w:t>
      </w:r>
      <w:proofErr w:type="spellStart"/>
      <w:r w:rsidRPr="00E262C8">
        <w:rPr>
          <w:i/>
          <w:iCs/>
          <w:sz w:val="20"/>
          <w:szCs w:val="20"/>
        </w:rPr>
        <w:t>XAdES</w:t>
      </w:r>
      <w:proofErr w:type="spellEnd"/>
      <w:r w:rsidRPr="00E262C8">
        <w:rPr>
          <w:i/>
          <w:iCs/>
          <w:sz w:val="20"/>
          <w:szCs w:val="20"/>
        </w:rPr>
        <w:t xml:space="preserve">. </w:t>
      </w:r>
    </w:p>
    <w:p w14:paraId="6B642C38" w14:textId="7D015202" w:rsidR="00833A41" w:rsidRPr="00E262C8" w:rsidRDefault="00833A41" w:rsidP="00E262C8">
      <w:pPr>
        <w:spacing w:after="0" w:line="360" w:lineRule="auto"/>
        <w:jc w:val="both"/>
        <w:rPr>
          <w:i/>
          <w:iCs/>
          <w:sz w:val="20"/>
          <w:szCs w:val="20"/>
        </w:rPr>
      </w:pPr>
      <w:r w:rsidRPr="00E262C8">
        <w:rPr>
          <w:i/>
          <w:iCs/>
          <w:sz w:val="20"/>
          <w:szCs w:val="20"/>
        </w:rPr>
        <w:t xml:space="preserve">4) Zgodnie z art. 18 ust. 3 ustawy </w:t>
      </w:r>
      <w:proofErr w:type="spellStart"/>
      <w:r w:rsidRPr="00E262C8">
        <w:rPr>
          <w:i/>
          <w:iCs/>
          <w:sz w:val="20"/>
          <w:szCs w:val="20"/>
        </w:rPr>
        <w:t>Pzp</w:t>
      </w:r>
      <w:proofErr w:type="spellEnd"/>
      <w:r w:rsidRPr="00E262C8">
        <w:rPr>
          <w:i/>
          <w:iCs/>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6C7A00C2" w14:textId="4D4772A1" w:rsidR="00833A41" w:rsidRPr="00E262C8" w:rsidRDefault="00833A41" w:rsidP="00E262C8">
      <w:pPr>
        <w:spacing w:after="0" w:line="360" w:lineRule="auto"/>
        <w:jc w:val="both"/>
        <w:rPr>
          <w:i/>
          <w:iCs/>
          <w:sz w:val="20"/>
          <w:szCs w:val="20"/>
        </w:rPr>
      </w:pPr>
      <w:r w:rsidRPr="00E262C8">
        <w:rPr>
          <w:i/>
          <w:iCs/>
          <w:sz w:val="20"/>
          <w:szCs w:val="20"/>
        </w:rPr>
        <w:t xml:space="preserve">5) Wykonawca, za pośrednictwem </w:t>
      </w:r>
      <w:hyperlink r:id="rId27" w:history="1">
        <w:r w:rsidR="0098307B" w:rsidRPr="00203A2E">
          <w:rPr>
            <w:rStyle w:val="Hipercze"/>
            <w:rFonts w:cstheme="minorHAnsi"/>
            <w:bCs/>
            <w:sz w:val="20"/>
            <w:szCs w:val="20"/>
          </w:rPr>
          <w:t>https://platformazakupowa.pl/</w:t>
        </w:r>
      </w:hyperlink>
      <w:r w:rsidRPr="00E262C8">
        <w:rPr>
          <w:i/>
          <w:iCs/>
          <w:sz w:val="20"/>
          <w:szCs w:val="20"/>
        </w:rPr>
        <w:t xml:space="preserve"> może przed upływem terminu do składania ofert zmienić lub wycofać ofertę. Sposób dokonywania zmiany lub wycofania oferty zamieszczono w Regulaminie oraz Instrukcjach Użytkowników zamieszczonych na stronie internetowej pod adresem: </w:t>
      </w:r>
      <w:hyperlink r:id="rId28" w:history="1">
        <w:r w:rsidR="0098307B" w:rsidRPr="00203A2E">
          <w:rPr>
            <w:rStyle w:val="Hipercze"/>
            <w:rFonts w:cstheme="minorHAnsi"/>
            <w:bCs/>
            <w:sz w:val="20"/>
            <w:szCs w:val="20"/>
          </w:rPr>
          <w:t>https://platformazakupowa.pl/</w:t>
        </w:r>
      </w:hyperlink>
    </w:p>
    <w:p w14:paraId="4C3DC080" w14:textId="77777777" w:rsidR="00833A41" w:rsidRPr="00E262C8" w:rsidRDefault="00833A41" w:rsidP="00E262C8">
      <w:pPr>
        <w:spacing w:after="0" w:line="360" w:lineRule="auto"/>
        <w:jc w:val="both"/>
        <w:rPr>
          <w:i/>
          <w:iCs/>
          <w:sz w:val="20"/>
          <w:szCs w:val="20"/>
        </w:rPr>
      </w:pPr>
      <w:r w:rsidRPr="00E262C8">
        <w:rPr>
          <w:i/>
          <w:iCs/>
          <w:sz w:val="20"/>
          <w:szCs w:val="20"/>
        </w:rPr>
        <w:t xml:space="preserve">6) Ceny oferty muszą zawierać wszystkie koszty, jakie musi ponieść wykonawca, aby zrealizować zamówienie z najwyższą starannością oraz ewentualne rabaty. </w:t>
      </w:r>
    </w:p>
    <w:p w14:paraId="64057BEF" w14:textId="77777777" w:rsidR="00833A41" w:rsidRPr="00E262C8" w:rsidRDefault="00833A41" w:rsidP="00E262C8">
      <w:pPr>
        <w:spacing w:after="0" w:line="360" w:lineRule="auto"/>
        <w:jc w:val="both"/>
        <w:rPr>
          <w:i/>
          <w:iCs/>
          <w:sz w:val="20"/>
          <w:szCs w:val="20"/>
        </w:rPr>
      </w:pPr>
      <w:r w:rsidRPr="00E262C8">
        <w:rPr>
          <w:i/>
          <w:iCs/>
          <w:sz w:val="20"/>
          <w:szCs w:val="20"/>
        </w:rPr>
        <w:t xml:space="preserve">7) Dokumenty i oświadczenia składane przez wykonawcę powinny być w języku polskim. W przypadku załączenia dokumentów sporządzonych w innym języku niż polski, Wykonawca zobowiązany jest załączyć tłumaczenie na język polski. </w:t>
      </w:r>
    </w:p>
    <w:p w14:paraId="6BDD6F9E" w14:textId="290FF3B7" w:rsidR="00833A41" w:rsidRPr="00E262C8" w:rsidRDefault="00833A41" w:rsidP="00E262C8">
      <w:pPr>
        <w:spacing w:after="0" w:line="360" w:lineRule="auto"/>
        <w:jc w:val="both"/>
        <w:rPr>
          <w:i/>
          <w:iCs/>
          <w:sz w:val="20"/>
          <w:szCs w:val="20"/>
        </w:rPr>
      </w:pPr>
      <w:r w:rsidRPr="00E262C8">
        <w:rPr>
          <w:i/>
          <w:iCs/>
          <w:sz w:val="20"/>
          <w:szCs w:val="20"/>
        </w:rPr>
        <w:t xml:space="preserve">8) 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5C1ADE90" w14:textId="41707277" w:rsidR="00833A41" w:rsidRPr="00E262C8" w:rsidRDefault="00833A41" w:rsidP="00E262C8">
      <w:pPr>
        <w:spacing w:after="0" w:line="360" w:lineRule="auto"/>
        <w:jc w:val="both"/>
        <w:rPr>
          <w:i/>
          <w:iCs/>
          <w:sz w:val="20"/>
          <w:szCs w:val="20"/>
        </w:rPr>
      </w:pPr>
      <w:r w:rsidRPr="00E262C8">
        <w:rPr>
          <w:i/>
          <w:iCs/>
          <w:sz w:val="20"/>
          <w:szCs w:val="20"/>
        </w:rPr>
        <w:lastRenderedPageBreak/>
        <w:t>9) Maksymalny rozmiar jednego pliku przesyłanego za pośrednictwem dedykowanych formularzy do: złożenia, zmiany, wycofania oferty wynosi 150 MB natomiast przy komunikacji wielkość pliku to maksymalnie 500 MB.</w:t>
      </w:r>
    </w:p>
    <w:p w14:paraId="463D44C0" w14:textId="2D44A718" w:rsidR="00833A41" w:rsidRPr="00E262C8" w:rsidRDefault="00833A41" w:rsidP="00E262C8">
      <w:pPr>
        <w:spacing w:after="0" w:line="360" w:lineRule="auto"/>
        <w:jc w:val="both"/>
        <w:rPr>
          <w:i/>
          <w:iCs/>
          <w:sz w:val="20"/>
          <w:szCs w:val="20"/>
        </w:rPr>
      </w:pPr>
      <w:r w:rsidRPr="00E262C8">
        <w:rPr>
          <w:i/>
          <w:iCs/>
          <w:sz w:val="20"/>
          <w:szCs w:val="20"/>
        </w:rPr>
        <w:t>10) Wszystkie koszty związane z uczestnictwem w postępowaniu, w szczególności z przygotowaniem i złożeniem oferty ponosi Wykonawca składający ofertę. Zamawiający nie przewiduje zwrotu kosztów udziału w postępowaniu.</w:t>
      </w:r>
    </w:p>
    <w:p w14:paraId="3DCB014F" w14:textId="2FFE1961" w:rsidR="00833A41" w:rsidRDefault="00833A41" w:rsidP="00891166">
      <w:pPr>
        <w:spacing w:after="0" w:line="360" w:lineRule="auto"/>
        <w:rPr>
          <w:sz w:val="20"/>
          <w:szCs w:val="20"/>
        </w:rPr>
      </w:pPr>
    </w:p>
    <w:p w14:paraId="0A7B45DF" w14:textId="3ECBBDD9" w:rsidR="00833A41" w:rsidRPr="00833A41" w:rsidRDefault="00833A41" w:rsidP="00891166">
      <w:pPr>
        <w:spacing w:after="0" w:line="360" w:lineRule="auto"/>
        <w:rPr>
          <w:b/>
          <w:bCs/>
        </w:rPr>
      </w:pPr>
      <w:r w:rsidRPr="00833A41">
        <w:rPr>
          <w:b/>
          <w:bCs/>
        </w:rPr>
        <w:t>DZIAŁ XI</w:t>
      </w:r>
      <w:r w:rsidR="00B77B2B">
        <w:rPr>
          <w:b/>
          <w:bCs/>
        </w:rPr>
        <w:t>I</w:t>
      </w:r>
      <w:r w:rsidRPr="00833A41">
        <w:rPr>
          <w:b/>
          <w:bCs/>
        </w:rPr>
        <w:t xml:space="preserve">. OPIS SPOSOBU OBLICZENIA CENY OFERTY </w:t>
      </w:r>
    </w:p>
    <w:p w14:paraId="0B22BF2E" w14:textId="77777777" w:rsidR="00833A41" w:rsidRPr="00833A41" w:rsidRDefault="00833A41" w:rsidP="00E262C8">
      <w:pPr>
        <w:spacing w:after="0" w:line="360" w:lineRule="auto"/>
        <w:jc w:val="both"/>
        <w:rPr>
          <w:sz w:val="20"/>
          <w:szCs w:val="20"/>
        </w:rPr>
      </w:pPr>
      <w:r w:rsidRPr="00833A41">
        <w:rPr>
          <w:sz w:val="20"/>
          <w:szCs w:val="20"/>
        </w:rPr>
        <w:t xml:space="preserve">1. Wykonawca podaje cenę za realizację przedmiotu zamówienia zgodnie ze wzorem Formularza Ofertowego – Załącznik nr 1 do SWZ. </w:t>
      </w:r>
    </w:p>
    <w:p w14:paraId="41690276" w14:textId="77777777" w:rsidR="00833A41" w:rsidRPr="00833A41" w:rsidRDefault="00833A41" w:rsidP="00E262C8">
      <w:pPr>
        <w:spacing w:after="0" w:line="360" w:lineRule="auto"/>
        <w:jc w:val="both"/>
        <w:rPr>
          <w:sz w:val="20"/>
          <w:szCs w:val="20"/>
        </w:rPr>
      </w:pPr>
      <w:r w:rsidRPr="00833A41">
        <w:rPr>
          <w:sz w:val="20"/>
          <w:szCs w:val="20"/>
        </w:rPr>
        <w:t xml:space="preserve">2. Cena ofertowa brutto musi uwzględniać wszystkie koszty związane z realizacją przedmiotu zamówienia zgodnie z opisem przedmiotu zamówienia oraz istotnymi postanowieniami umowy określonymi w niniejszej SWZ. </w:t>
      </w:r>
    </w:p>
    <w:p w14:paraId="5D4D8C12" w14:textId="77777777" w:rsidR="00833A41" w:rsidRPr="00833A41" w:rsidRDefault="00833A41" w:rsidP="00E262C8">
      <w:pPr>
        <w:spacing w:after="0" w:line="360" w:lineRule="auto"/>
        <w:jc w:val="both"/>
        <w:rPr>
          <w:sz w:val="20"/>
          <w:szCs w:val="20"/>
        </w:rPr>
      </w:pPr>
      <w:r w:rsidRPr="00833A41">
        <w:rPr>
          <w:sz w:val="20"/>
          <w:szCs w:val="20"/>
        </w:rPr>
        <w:t xml:space="preserve">3. Cena podana na Formularzu Ofertowym jest ceną ostateczną, niepodlegającą negocjacji i wyczerpującą wszelkie należności Wykonawcy wobec Zamawiającego związane z realizacją przedmiotu zamówienia. </w:t>
      </w:r>
    </w:p>
    <w:p w14:paraId="37D03FFE" w14:textId="77777777" w:rsidR="00833A41" w:rsidRPr="00833A41" w:rsidRDefault="00833A41" w:rsidP="00E262C8">
      <w:pPr>
        <w:spacing w:after="0" w:line="360" w:lineRule="auto"/>
        <w:jc w:val="both"/>
        <w:rPr>
          <w:sz w:val="20"/>
          <w:szCs w:val="20"/>
        </w:rPr>
      </w:pPr>
      <w:r w:rsidRPr="00833A41">
        <w:rPr>
          <w:sz w:val="20"/>
          <w:szCs w:val="20"/>
        </w:rPr>
        <w:t xml:space="preserve">4. Cena oferty powinna być wyrażona w złotych polskich (PLN) z dokładnością do dwóch miejsc po przecinku. </w:t>
      </w:r>
    </w:p>
    <w:p w14:paraId="1D39BB3F" w14:textId="77777777" w:rsidR="00833A41" w:rsidRPr="00833A41" w:rsidRDefault="00833A41" w:rsidP="00E262C8">
      <w:pPr>
        <w:spacing w:after="0" w:line="360" w:lineRule="auto"/>
        <w:jc w:val="both"/>
        <w:rPr>
          <w:sz w:val="20"/>
          <w:szCs w:val="20"/>
        </w:rPr>
      </w:pPr>
      <w:r w:rsidRPr="00833A41">
        <w:rPr>
          <w:sz w:val="20"/>
          <w:szCs w:val="20"/>
        </w:rPr>
        <w:t xml:space="preserve">5. Zamawiający nie przewiduje rozliczeń w walucie obcej. </w:t>
      </w:r>
    </w:p>
    <w:p w14:paraId="55645FFA" w14:textId="77777777" w:rsidR="00833A41" w:rsidRPr="00833A41" w:rsidRDefault="00833A41" w:rsidP="00E262C8">
      <w:pPr>
        <w:spacing w:after="0" w:line="360" w:lineRule="auto"/>
        <w:jc w:val="both"/>
        <w:rPr>
          <w:sz w:val="20"/>
          <w:szCs w:val="20"/>
        </w:rPr>
      </w:pPr>
      <w:r w:rsidRPr="00833A41">
        <w:rPr>
          <w:sz w:val="20"/>
          <w:szCs w:val="20"/>
        </w:rPr>
        <w:t xml:space="preserve">6. Wyliczona cena oferty brutto będzie służyć do porównania złożonych ofert i do rozliczenia w trakcie realizacji zamówienia. </w:t>
      </w:r>
    </w:p>
    <w:p w14:paraId="47D45B1B" w14:textId="77777777" w:rsidR="00833A41" w:rsidRPr="00833A41" w:rsidRDefault="00833A41" w:rsidP="00E262C8">
      <w:pPr>
        <w:spacing w:after="0" w:line="360" w:lineRule="auto"/>
        <w:jc w:val="both"/>
        <w:rPr>
          <w:sz w:val="20"/>
          <w:szCs w:val="20"/>
        </w:rPr>
      </w:pPr>
      <w:r w:rsidRPr="00833A41">
        <w:rPr>
          <w:sz w:val="20"/>
          <w:szCs w:val="20"/>
        </w:rPr>
        <w:t xml:space="preserve">7. Jeżeli została złożona oferta, której wybór prowadziłby do powstania u zamawiającego obowiązku podatkowego zgodnie z ustawą z dnia 11 marca 2004 r. o podatku od towarów i usług (Dz. U. z 2018 r. poz. 2174, z </w:t>
      </w:r>
      <w:proofErr w:type="spellStart"/>
      <w:r w:rsidRPr="00833A41">
        <w:rPr>
          <w:sz w:val="20"/>
          <w:szCs w:val="20"/>
        </w:rPr>
        <w:t>późn</w:t>
      </w:r>
      <w:proofErr w:type="spellEnd"/>
      <w:r w:rsidRPr="00833A41">
        <w:rPr>
          <w:sz w:val="20"/>
          <w:szCs w:val="20"/>
        </w:rPr>
        <w:t xml:space="preserve">. zm.), dla celów zastosowania kryterium ceny lub kosztu zamawiający dolicza do przedstawionej w tej ofercie ceny kwotę podatku od towarów i usług, którą miałby obowiązek rozliczyć. </w:t>
      </w:r>
    </w:p>
    <w:p w14:paraId="7D5853E1" w14:textId="7215C285" w:rsidR="00833A41" w:rsidRPr="00833A41" w:rsidRDefault="00833A41" w:rsidP="00E262C8">
      <w:pPr>
        <w:spacing w:after="0" w:line="360" w:lineRule="auto"/>
        <w:jc w:val="both"/>
        <w:rPr>
          <w:b/>
          <w:bCs/>
          <w:sz w:val="20"/>
          <w:szCs w:val="20"/>
        </w:rPr>
      </w:pPr>
      <w:r w:rsidRPr="00833A41">
        <w:rPr>
          <w:b/>
          <w:bCs/>
          <w:sz w:val="20"/>
          <w:szCs w:val="20"/>
        </w:rPr>
        <w:t xml:space="preserve">W ofercie, o której mowa w ust. 1, wykonawca ma obowiązek: </w:t>
      </w:r>
    </w:p>
    <w:p w14:paraId="7660FBD1" w14:textId="77777777" w:rsidR="00833A41" w:rsidRPr="00E262C8" w:rsidRDefault="00833A41" w:rsidP="00E262C8">
      <w:pPr>
        <w:spacing w:after="0" w:line="360" w:lineRule="auto"/>
        <w:jc w:val="both"/>
        <w:rPr>
          <w:i/>
          <w:iCs/>
          <w:sz w:val="20"/>
          <w:szCs w:val="20"/>
        </w:rPr>
      </w:pPr>
      <w:r w:rsidRPr="00E262C8">
        <w:rPr>
          <w:i/>
          <w:iCs/>
          <w:sz w:val="20"/>
          <w:szCs w:val="20"/>
        </w:rPr>
        <w:t xml:space="preserve">1) poinformowania Zamawiającego, że wybór jego oferty będzie prowadził do powstania u zamawiającego obowiązku podatkowego; </w:t>
      </w:r>
    </w:p>
    <w:p w14:paraId="5BBAE41D" w14:textId="77777777" w:rsidR="00833A41" w:rsidRPr="00E262C8" w:rsidRDefault="00833A41" w:rsidP="00E262C8">
      <w:pPr>
        <w:spacing w:after="0" w:line="360" w:lineRule="auto"/>
        <w:jc w:val="both"/>
        <w:rPr>
          <w:i/>
          <w:iCs/>
          <w:sz w:val="20"/>
          <w:szCs w:val="20"/>
        </w:rPr>
      </w:pPr>
      <w:r w:rsidRPr="00E262C8">
        <w:rPr>
          <w:i/>
          <w:iCs/>
          <w:sz w:val="20"/>
          <w:szCs w:val="20"/>
        </w:rPr>
        <w:t xml:space="preserve">2) wskazania nazwy (rodzaju) towaru lub usługi, których dostawa lub świadczenie będą prowadziły do powstania obowiązku podatkowego; </w:t>
      </w:r>
    </w:p>
    <w:p w14:paraId="1DBCE123" w14:textId="77777777" w:rsidR="00833A41" w:rsidRPr="00E262C8" w:rsidRDefault="00833A41" w:rsidP="00E262C8">
      <w:pPr>
        <w:spacing w:after="0" w:line="360" w:lineRule="auto"/>
        <w:jc w:val="both"/>
        <w:rPr>
          <w:i/>
          <w:iCs/>
          <w:sz w:val="20"/>
          <w:szCs w:val="20"/>
        </w:rPr>
      </w:pPr>
      <w:r w:rsidRPr="00E262C8">
        <w:rPr>
          <w:i/>
          <w:iCs/>
          <w:sz w:val="20"/>
          <w:szCs w:val="20"/>
        </w:rPr>
        <w:t xml:space="preserve">3) wskazania wartości towaru lub usługi objętego obowiązkiem podatkowym zamawiającego, bez kwoty podatku; </w:t>
      </w:r>
    </w:p>
    <w:p w14:paraId="4220645F" w14:textId="38B7FF23" w:rsidR="00833A41" w:rsidRPr="00E262C8" w:rsidRDefault="00833A41" w:rsidP="00E262C8">
      <w:pPr>
        <w:spacing w:after="0" w:line="360" w:lineRule="auto"/>
        <w:jc w:val="both"/>
        <w:rPr>
          <w:i/>
          <w:iCs/>
          <w:sz w:val="20"/>
          <w:szCs w:val="20"/>
        </w:rPr>
      </w:pPr>
      <w:r w:rsidRPr="00E262C8">
        <w:rPr>
          <w:i/>
          <w:iCs/>
          <w:sz w:val="20"/>
          <w:szCs w:val="20"/>
        </w:rPr>
        <w:t>4) wskazania stawki podatku od towarów i usług, która zgodnie z wiedzą wykonawcy, będzie miała zastosowanie.</w:t>
      </w:r>
    </w:p>
    <w:p w14:paraId="05C3C3E0" w14:textId="423E19E7" w:rsidR="00833A41" w:rsidRDefault="00833A41" w:rsidP="00891166">
      <w:pPr>
        <w:spacing w:after="0" w:line="360" w:lineRule="auto"/>
      </w:pPr>
    </w:p>
    <w:p w14:paraId="0F37AC3D" w14:textId="293F099F" w:rsidR="002B12F0" w:rsidRPr="002B12F0" w:rsidRDefault="002B12F0" w:rsidP="00891166">
      <w:pPr>
        <w:spacing w:after="0" w:line="360" w:lineRule="auto"/>
        <w:rPr>
          <w:b/>
          <w:bCs/>
        </w:rPr>
      </w:pPr>
      <w:r w:rsidRPr="002B12F0">
        <w:rPr>
          <w:b/>
          <w:bCs/>
        </w:rPr>
        <w:t>DZIAŁ XII</w:t>
      </w:r>
      <w:r w:rsidR="00B77B2B">
        <w:rPr>
          <w:b/>
          <w:bCs/>
        </w:rPr>
        <w:t>I</w:t>
      </w:r>
      <w:r w:rsidRPr="002B12F0">
        <w:rPr>
          <w:b/>
          <w:bCs/>
        </w:rPr>
        <w:t xml:space="preserve">. INFORMACJE DOTYCZĄCE WADIUM </w:t>
      </w:r>
    </w:p>
    <w:p w14:paraId="0B7F2803" w14:textId="77777777" w:rsidR="0038195D" w:rsidRPr="0038195D" w:rsidRDefault="0038195D" w:rsidP="0038195D">
      <w:pPr>
        <w:pStyle w:val="Nagwek2"/>
        <w:keepNext w:val="0"/>
        <w:keepLines w:val="0"/>
        <w:numPr>
          <w:ilvl w:val="0"/>
          <w:numId w:val="4"/>
        </w:numPr>
        <w:spacing w:before="0" w:line="240" w:lineRule="auto"/>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Zamawiający żąda wniesienia wadium w kwocie 50 000 zł.</w:t>
      </w:r>
    </w:p>
    <w:p w14:paraId="282EA07B" w14:textId="77777777" w:rsidR="0038195D" w:rsidRPr="0038195D"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Zgodnie z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wadium może być wnoszone według wyboru wykonawcy w jednej lub kilku następujących formach:</w:t>
      </w:r>
    </w:p>
    <w:p w14:paraId="1FCF5AAA"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pieniądzu;</w:t>
      </w:r>
    </w:p>
    <w:p w14:paraId="70D5E646"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gwarancjach bankowych;</w:t>
      </w:r>
    </w:p>
    <w:p w14:paraId="58F00650"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gwarancjach ubezpieczeniowych;</w:t>
      </w:r>
    </w:p>
    <w:p w14:paraId="0B2F00B6"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lastRenderedPageBreak/>
        <w:t xml:space="preserve">poręczeniach udzielanych przez podmioty, o których mowa w </w:t>
      </w:r>
      <w:r w:rsidRPr="0038195D">
        <w:rPr>
          <w:rFonts w:asciiTheme="minorHAnsi" w:eastAsia="MS Gothic" w:hAnsiTheme="minorHAnsi" w:cstheme="minorHAnsi"/>
          <w:color w:val="auto"/>
          <w:sz w:val="20"/>
          <w:szCs w:val="20"/>
        </w:rPr>
        <w:t>art. 6b ust. 5 pkt 2</w:t>
      </w:r>
      <w:r w:rsidRPr="0038195D">
        <w:rPr>
          <w:rFonts w:asciiTheme="minorHAnsi" w:hAnsiTheme="minorHAnsi" w:cstheme="minorHAnsi"/>
          <w:color w:val="auto"/>
          <w:sz w:val="20"/>
          <w:szCs w:val="20"/>
        </w:rPr>
        <w:t xml:space="preserve"> ustawy z dnia 9 listopada 2000 r. o utworzeniu Polskiej Agencji Rozwoju Przedsiębiorczości (Dz. U. z 2019 r. poz. 310, 836 i 1572).</w:t>
      </w:r>
    </w:p>
    <w:p w14:paraId="253AEAD6" w14:textId="5141C2CA" w:rsidR="0038195D" w:rsidRPr="0038195D"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Wadium wnoszone w pieniądzu wpłaca się przelewem na rachunek bankowy</w:t>
      </w:r>
      <w:r w:rsidR="00BA3BE2">
        <w:rPr>
          <w:rFonts w:asciiTheme="minorHAnsi" w:hAnsiTheme="minorHAnsi" w:cstheme="minorHAnsi"/>
          <w:color w:val="auto"/>
          <w:sz w:val="20"/>
          <w:szCs w:val="20"/>
        </w:rPr>
        <w:t>.</w:t>
      </w:r>
      <w:r w:rsidRPr="0038195D">
        <w:rPr>
          <w:rFonts w:asciiTheme="minorHAnsi" w:hAnsiTheme="minorHAnsi" w:cstheme="minorHAnsi"/>
          <w:color w:val="auto"/>
          <w:sz w:val="20"/>
          <w:szCs w:val="20"/>
        </w:rPr>
        <w:t xml:space="preserve"> Nr konta bankowego w banku </w:t>
      </w:r>
      <w:r w:rsidR="00345DA7">
        <w:rPr>
          <w:rFonts w:asciiTheme="minorHAnsi" w:hAnsiTheme="minorHAnsi" w:cstheme="minorHAnsi"/>
          <w:color w:val="auto"/>
          <w:sz w:val="20"/>
          <w:szCs w:val="20"/>
        </w:rPr>
        <w:t>Powszechna Kasa Oszczędności Bank Polski SA</w:t>
      </w:r>
      <w:r w:rsidR="00BA3BE2">
        <w:rPr>
          <w:rFonts w:asciiTheme="minorHAnsi" w:hAnsiTheme="minorHAnsi" w:cstheme="minorHAnsi"/>
          <w:color w:val="auto"/>
          <w:sz w:val="20"/>
          <w:szCs w:val="20"/>
        </w:rPr>
        <w:t xml:space="preserve"> 62102044760000820203714961.</w:t>
      </w:r>
      <w:r w:rsidRPr="008E7C15">
        <w:rPr>
          <w:rFonts w:asciiTheme="minorHAnsi" w:hAnsiTheme="minorHAnsi" w:cstheme="minorHAnsi"/>
          <w:color w:val="C00000"/>
          <w:sz w:val="20"/>
          <w:szCs w:val="20"/>
        </w:rPr>
        <w:t xml:space="preserve"> </w:t>
      </w:r>
      <w:r w:rsidRPr="0038195D">
        <w:rPr>
          <w:rFonts w:asciiTheme="minorHAnsi" w:hAnsiTheme="minorHAnsi" w:cstheme="minorHAnsi"/>
          <w:color w:val="auto"/>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604FC75E" w14:textId="77777777" w:rsidR="0038195D" w:rsidRPr="0038195D"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Jeżeli wadium jest wnoszone w formie gwarancji lub poręczenia,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wykonawca przekazuje zamawiającemu oryginał gwarancji lub poręczenia, w postaci elektronicznej.</w:t>
      </w:r>
    </w:p>
    <w:p w14:paraId="3F467A7F" w14:textId="77777777" w:rsidR="00D46808" w:rsidRPr="00D46808"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W przypadku wadium wniesionego w pieniądzu oraz z treści gwarancji i poręczeń,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jeżeli wadium będzie wniesione w tych formach, musi wynikać, że wadium zabezpiecza ofertę wykonawcy złożoną w postępowaniu o udzielenie zamówienia publicznego - </w:t>
      </w:r>
      <w:r w:rsidRPr="0038195D">
        <w:rPr>
          <w:rFonts w:cstheme="minorHAnsi"/>
          <w:b/>
          <w:color w:val="auto"/>
          <w:sz w:val="20"/>
          <w:szCs w:val="20"/>
        </w:rPr>
        <w:t xml:space="preserve">„Dostawa jednego </w:t>
      </w:r>
      <w:r w:rsidRPr="0038195D">
        <w:rPr>
          <w:rFonts w:cstheme="minorHAnsi"/>
          <w:b/>
          <w:color w:val="auto"/>
          <w:sz w:val="20"/>
          <w:szCs w:val="20"/>
          <w:lang w:eastAsia="zh-CN"/>
        </w:rPr>
        <w:t>fabrycznie nowego ekologicznego autobusu miejskiego, niskopodłogowego dla MZK w Białej Podlaskiej Spółka z o.o.</w:t>
      </w:r>
      <w:r w:rsidRPr="0038195D">
        <w:rPr>
          <w:rFonts w:cstheme="minorHAnsi"/>
          <w:b/>
          <w:color w:val="auto"/>
          <w:sz w:val="20"/>
          <w:szCs w:val="20"/>
        </w:rPr>
        <w:t xml:space="preserve">”. </w:t>
      </w:r>
    </w:p>
    <w:p w14:paraId="71E1239F" w14:textId="0DD62F42" w:rsidR="0038195D" w:rsidRPr="0038195D"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Za zgodą zamawiającego wykonawca może dokonać zmiany formy wadium na jedną lub kilka form,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Zmiana formy wadium musi być dokonana z zachowa</w:t>
      </w:r>
      <w:r w:rsidRPr="0038195D">
        <w:rPr>
          <w:rFonts w:asciiTheme="minorHAnsi" w:hAnsiTheme="minorHAnsi" w:cstheme="minorHAnsi"/>
          <w:color w:val="auto"/>
          <w:sz w:val="20"/>
          <w:szCs w:val="20"/>
        </w:rPr>
        <w:softHyphen/>
        <w:t xml:space="preserve">niem ciągłości zabezpieczenia oferty kwotą wadium. </w:t>
      </w:r>
    </w:p>
    <w:p w14:paraId="6520802C" w14:textId="77777777" w:rsidR="0038195D" w:rsidRPr="0038195D"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Zgodnie z art. 96 ust. 6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zamawiający zatrzymuje wadium wraz z odsetkami, a w przypadku wadium wniesionego w formie gwarancji lub poręczenia,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występuje odpowiednio do gwaranta lub poręczyciela z żądaniem zapłaty wadium, jeżeli:</w:t>
      </w:r>
    </w:p>
    <w:p w14:paraId="2AE20A1A"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wykonawca w odpowiedzi na wezwanie, o którym mowa w art. 107 ust. 2 lub art. 128 ust. 1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z przyczyn leżących po jego stronie, nie złożył podmiotowych środków dowodowych lub przedmiotowych środków dowodowych potwierdzających okoliczności, o których mowa w art. 57 lub art. 106 ust. 1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oświadczenia, o którym mowa w art. 125 ust. 1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innych dokumentów lub oświadczeń lub nie wyraził zgody na poprawienie omyłki, o której mowa w art. 223 ust. 2 pkt 3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co spowodowało brak możliwości wybrania oferty złożonej przez wykonawcę jako najkorzystniejszej;</w:t>
      </w:r>
    </w:p>
    <w:p w14:paraId="3CAA536C"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wykonawca, którego oferta została wybrana:</w:t>
      </w:r>
    </w:p>
    <w:p w14:paraId="6D4F371D" w14:textId="77D1196D" w:rsidR="0038195D" w:rsidRPr="00D46808" w:rsidRDefault="0038195D" w:rsidP="0038195D">
      <w:pPr>
        <w:pStyle w:val="Nagwek4"/>
        <w:keepNext w:val="0"/>
        <w:keepLines w:val="0"/>
        <w:numPr>
          <w:ilvl w:val="2"/>
          <w:numId w:val="3"/>
        </w:numPr>
        <w:tabs>
          <w:tab w:val="clear" w:pos="720"/>
        </w:tabs>
        <w:spacing w:before="0"/>
        <w:ind w:left="851" w:hanging="851"/>
        <w:jc w:val="both"/>
        <w:rPr>
          <w:rFonts w:asciiTheme="minorHAnsi" w:hAnsiTheme="minorHAnsi" w:cstheme="minorHAnsi"/>
          <w:i w:val="0"/>
          <w:color w:val="auto"/>
          <w:sz w:val="20"/>
          <w:szCs w:val="20"/>
        </w:rPr>
      </w:pPr>
      <w:r w:rsidRPr="00D46808">
        <w:rPr>
          <w:rFonts w:asciiTheme="minorHAnsi" w:hAnsiTheme="minorHAnsi" w:cstheme="minorHAnsi"/>
          <w:i w:val="0"/>
          <w:color w:val="auto"/>
          <w:sz w:val="20"/>
          <w:szCs w:val="20"/>
        </w:rPr>
        <w:t>odmówił podpisania umowy w sprawie zamówienia na warunkach określonych w ofercie,</w:t>
      </w:r>
    </w:p>
    <w:p w14:paraId="13024E6C" w14:textId="77777777" w:rsidR="0038195D" w:rsidRPr="00D46808" w:rsidRDefault="0038195D" w:rsidP="0038195D">
      <w:pPr>
        <w:pStyle w:val="Nagwek4"/>
        <w:keepNext w:val="0"/>
        <w:keepLines w:val="0"/>
        <w:numPr>
          <w:ilvl w:val="2"/>
          <w:numId w:val="3"/>
        </w:numPr>
        <w:tabs>
          <w:tab w:val="clear" w:pos="720"/>
        </w:tabs>
        <w:spacing w:before="0"/>
        <w:ind w:left="851" w:hanging="851"/>
        <w:jc w:val="both"/>
        <w:rPr>
          <w:rFonts w:asciiTheme="minorHAnsi" w:hAnsiTheme="minorHAnsi" w:cstheme="minorHAnsi"/>
          <w:i w:val="0"/>
          <w:color w:val="auto"/>
          <w:sz w:val="20"/>
          <w:szCs w:val="20"/>
        </w:rPr>
      </w:pPr>
      <w:r w:rsidRPr="00D46808">
        <w:rPr>
          <w:rFonts w:asciiTheme="minorHAnsi" w:hAnsiTheme="minorHAnsi" w:cstheme="minorHAnsi"/>
          <w:i w:val="0"/>
          <w:color w:val="auto"/>
          <w:sz w:val="20"/>
          <w:szCs w:val="20"/>
        </w:rPr>
        <w:t>nie wniósł wymaganego zabezpieczenia należytego wykonania umowy;(jeżeli wymagane)</w:t>
      </w:r>
    </w:p>
    <w:p w14:paraId="5A873483" w14:textId="77777777" w:rsidR="0038195D" w:rsidRPr="0038195D" w:rsidRDefault="0038195D" w:rsidP="0038195D">
      <w:pPr>
        <w:pStyle w:val="Nagwek3"/>
        <w:keepNext w:val="0"/>
        <w:keepLines w:val="0"/>
        <w:numPr>
          <w:ilvl w:val="1"/>
          <w:numId w:val="2"/>
        </w:numPr>
        <w:tabs>
          <w:tab w:val="clear" w:pos="720"/>
        </w:tabs>
        <w:spacing w:before="0"/>
        <w:jc w:val="both"/>
        <w:rPr>
          <w:rFonts w:asciiTheme="minorHAnsi" w:hAnsiTheme="minorHAnsi" w:cstheme="minorHAnsi"/>
          <w:color w:val="auto"/>
          <w:sz w:val="20"/>
          <w:szCs w:val="20"/>
        </w:rPr>
      </w:pPr>
      <w:r w:rsidRPr="00D46808">
        <w:rPr>
          <w:rFonts w:asciiTheme="minorHAnsi" w:hAnsiTheme="minorHAnsi" w:cstheme="minorHAnsi"/>
          <w:color w:val="auto"/>
          <w:sz w:val="20"/>
          <w:szCs w:val="20"/>
        </w:rPr>
        <w:t>zawarcie umowy w sprawie zamówienia publicznego stało się niemożliwe z przyczyn leżących</w:t>
      </w:r>
      <w:r w:rsidRPr="0038195D">
        <w:rPr>
          <w:rFonts w:asciiTheme="minorHAnsi" w:hAnsiTheme="minorHAnsi" w:cstheme="minorHAnsi"/>
          <w:color w:val="auto"/>
          <w:sz w:val="20"/>
          <w:szCs w:val="20"/>
        </w:rPr>
        <w:t xml:space="preserve"> po stronie wykonawcy, którego oferta została wybrana.</w:t>
      </w:r>
    </w:p>
    <w:p w14:paraId="0FF67709" w14:textId="77777777" w:rsidR="0038195D" w:rsidRPr="0038195D" w:rsidRDefault="0038195D" w:rsidP="0038195D">
      <w:pPr>
        <w:pStyle w:val="Nagwek2"/>
        <w:keepNext w:val="0"/>
        <w:keepLines w:val="0"/>
        <w:numPr>
          <w:ilvl w:val="0"/>
          <w:numId w:val="2"/>
        </w:numPr>
        <w:tabs>
          <w:tab w:val="clear" w:pos="390"/>
        </w:tabs>
        <w:spacing w:before="0" w:line="240" w:lineRule="auto"/>
        <w:ind w:left="426" w:hanging="426"/>
        <w:jc w:val="both"/>
        <w:rPr>
          <w:rFonts w:asciiTheme="minorHAnsi" w:hAnsiTheme="minorHAnsi" w:cstheme="minorHAnsi"/>
          <w:color w:val="auto"/>
          <w:sz w:val="20"/>
          <w:szCs w:val="20"/>
        </w:rPr>
      </w:pPr>
      <w:r w:rsidRPr="0038195D">
        <w:rPr>
          <w:rFonts w:asciiTheme="minorHAnsi" w:hAnsiTheme="minorHAnsi" w:cstheme="minorHAnsi"/>
          <w:color w:val="auto"/>
          <w:sz w:val="20"/>
          <w:szCs w:val="20"/>
        </w:rPr>
        <w:t xml:space="preserve">Z treści gwarancji i poręczeń,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musi wynikać bezwarunkowe, nieodwołalne i na pierwsze pisemne żądanie zamawiającego, zobowiązanie gwaranta lub poręczyciela do zapłaty na rzecz zamawiającego kwoty określonej w gwarancji lub poręczeniu, w okolicznościach, o których mowa w art. 98 ust. 6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w:t>
      </w:r>
    </w:p>
    <w:p w14:paraId="7D4147E4" w14:textId="77777777" w:rsidR="0038195D" w:rsidRPr="0035437E" w:rsidRDefault="0038195D" w:rsidP="0038195D">
      <w:pPr>
        <w:pStyle w:val="Nagwek2"/>
        <w:keepNext w:val="0"/>
        <w:keepLines w:val="0"/>
        <w:numPr>
          <w:ilvl w:val="0"/>
          <w:numId w:val="2"/>
        </w:numPr>
        <w:tabs>
          <w:tab w:val="clear" w:pos="390"/>
        </w:tabs>
        <w:spacing w:before="0" w:line="240" w:lineRule="auto"/>
        <w:ind w:left="426" w:hanging="426"/>
        <w:jc w:val="both"/>
      </w:pPr>
      <w:r w:rsidRPr="0038195D">
        <w:rPr>
          <w:rFonts w:asciiTheme="minorHAnsi" w:hAnsiTheme="minorHAnsi" w:cstheme="minorHAnsi"/>
          <w:color w:val="auto"/>
          <w:sz w:val="20"/>
          <w:szCs w:val="20"/>
        </w:rPr>
        <w:t>Gwarancje i por</w:t>
      </w:r>
      <w:r w:rsidRPr="0038195D">
        <w:rPr>
          <w:rFonts w:asciiTheme="minorHAnsi" w:eastAsia="TimesNewRoman" w:hAnsiTheme="minorHAnsi" w:cstheme="minorHAnsi"/>
          <w:color w:val="auto"/>
          <w:sz w:val="20"/>
          <w:szCs w:val="20"/>
        </w:rPr>
        <w:t>ę</w:t>
      </w:r>
      <w:r w:rsidRPr="0038195D">
        <w:rPr>
          <w:rFonts w:asciiTheme="minorHAnsi" w:hAnsiTheme="minorHAnsi" w:cstheme="minorHAnsi"/>
          <w:color w:val="auto"/>
          <w:sz w:val="20"/>
          <w:szCs w:val="20"/>
        </w:rPr>
        <w:t xml:space="preserve">czenia,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podlega</w:t>
      </w:r>
      <w:r w:rsidRPr="0038195D">
        <w:rPr>
          <w:rFonts w:asciiTheme="minorHAnsi" w:eastAsia="TimesNewRoman" w:hAnsiTheme="minorHAnsi" w:cstheme="minorHAnsi"/>
          <w:color w:val="auto"/>
          <w:sz w:val="20"/>
          <w:szCs w:val="20"/>
        </w:rPr>
        <w:t xml:space="preserve">ć </w:t>
      </w:r>
      <w:r w:rsidRPr="0038195D">
        <w:rPr>
          <w:rFonts w:asciiTheme="minorHAnsi" w:hAnsiTheme="minorHAnsi" w:cstheme="minorHAnsi"/>
          <w:color w:val="auto"/>
          <w:sz w:val="20"/>
          <w:szCs w:val="20"/>
        </w:rPr>
        <w:t>musz</w:t>
      </w:r>
      <w:r w:rsidRPr="0038195D">
        <w:rPr>
          <w:rFonts w:asciiTheme="minorHAnsi" w:eastAsia="TimesNewRoman" w:hAnsiTheme="minorHAnsi" w:cstheme="minorHAnsi"/>
          <w:color w:val="auto"/>
          <w:sz w:val="20"/>
          <w:szCs w:val="20"/>
        </w:rPr>
        <w:t xml:space="preserve">ą </w:t>
      </w:r>
      <w:r w:rsidRPr="0038195D">
        <w:rPr>
          <w:rFonts w:asciiTheme="minorHAnsi" w:hAnsiTheme="minorHAnsi" w:cstheme="minorHAnsi"/>
          <w:color w:val="auto"/>
          <w:sz w:val="20"/>
          <w:szCs w:val="20"/>
        </w:rPr>
        <w:t xml:space="preserve">prawu polskiemu. Wszystkie spory dotyczące gwarancji i poręczeń,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b</w:t>
      </w:r>
      <w:r w:rsidRPr="0038195D">
        <w:rPr>
          <w:rFonts w:asciiTheme="minorHAnsi" w:eastAsia="TimesNewRoman" w:hAnsiTheme="minorHAnsi" w:cstheme="minorHAnsi"/>
          <w:color w:val="auto"/>
          <w:sz w:val="20"/>
          <w:szCs w:val="20"/>
        </w:rPr>
        <w:t>ę</w:t>
      </w:r>
      <w:r w:rsidRPr="0038195D">
        <w:rPr>
          <w:rFonts w:asciiTheme="minorHAnsi" w:hAnsiTheme="minorHAnsi" w:cstheme="minorHAnsi"/>
          <w:color w:val="auto"/>
          <w:sz w:val="20"/>
          <w:szCs w:val="20"/>
        </w:rPr>
        <w:t>d</w:t>
      </w:r>
      <w:r w:rsidRPr="0038195D">
        <w:rPr>
          <w:rFonts w:asciiTheme="minorHAnsi" w:eastAsia="TimesNewRoman" w:hAnsiTheme="minorHAnsi" w:cstheme="minorHAnsi"/>
          <w:color w:val="auto"/>
          <w:sz w:val="20"/>
          <w:szCs w:val="20"/>
        </w:rPr>
        <w:t xml:space="preserve">ą </w:t>
      </w:r>
      <w:r w:rsidRPr="0038195D">
        <w:rPr>
          <w:rFonts w:asciiTheme="minorHAnsi" w:hAnsiTheme="minorHAnsi" w:cstheme="minorHAnsi"/>
          <w:color w:val="auto"/>
          <w:sz w:val="20"/>
          <w:szCs w:val="20"/>
        </w:rPr>
        <w:t xml:space="preserve">rozstrzygane zgodnie z prawem polskim przez sądy polskie. W przypadku, gdy wykonawca wnosi wadium w formie gwarancji lub poręczeń, o których mowa w art. 97 ust. 7 pkt 2-4 </w:t>
      </w:r>
      <w:proofErr w:type="spellStart"/>
      <w:r w:rsidRPr="0038195D">
        <w:rPr>
          <w:rFonts w:asciiTheme="minorHAnsi" w:hAnsiTheme="minorHAnsi" w:cstheme="minorHAnsi"/>
          <w:color w:val="auto"/>
          <w:sz w:val="20"/>
          <w:szCs w:val="20"/>
        </w:rPr>
        <w:t>Pzp</w:t>
      </w:r>
      <w:proofErr w:type="spellEnd"/>
      <w:r w:rsidRPr="0038195D">
        <w:rPr>
          <w:rFonts w:asciiTheme="minorHAnsi" w:hAnsiTheme="minorHAnsi" w:cstheme="minorHAnsi"/>
          <w:color w:val="auto"/>
          <w:sz w:val="20"/>
          <w:szCs w:val="20"/>
        </w:rPr>
        <w:t xml:space="preserve"> w języku innym niż język polski, dokument gwarancji lub poręczenia należy złożyć wraz z tłumaczeniem na język polski. Gwarancje i poręczenia podlegać muszą prawu polskiemu, a wszystkie spory odnośnie gwarancji poręczeń będą rozstrzygane zgodnie z prawem polskim.</w:t>
      </w:r>
      <w:r w:rsidRPr="0038195D">
        <w:rPr>
          <w:rFonts w:asciiTheme="minorHAnsi" w:hAnsiTheme="minorHAnsi" w:cstheme="minorHAnsi"/>
          <w:color w:val="auto"/>
        </w:rPr>
        <w:t xml:space="preserve"> </w:t>
      </w:r>
    </w:p>
    <w:p w14:paraId="14033F9C" w14:textId="5BABFE7D" w:rsidR="002B12F0" w:rsidRDefault="002B12F0" w:rsidP="00891166">
      <w:pPr>
        <w:spacing w:after="0" w:line="360" w:lineRule="auto"/>
      </w:pPr>
    </w:p>
    <w:p w14:paraId="670C7AF2" w14:textId="37B249E3" w:rsidR="002B12F0" w:rsidRPr="002B12F0" w:rsidRDefault="00B77B2B" w:rsidP="00891166">
      <w:pPr>
        <w:spacing w:after="0" w:line="360" w:lineRule="auto"/>
        <w:rPr>
          <w:b/>
          <w:bCs/>
        </w:rPr>
      </w:pPr>
      <w:r>
        <w:rPr>
          <w:b/>
          <w:bCs/>
        </w:rPr>
        <w:t>DZIAŁ XIV</w:t>
      </w:r>
      <w:r w:rsidR="002B12F0" w:rsidRPr="002B12F0">
        <w:rPr>
          <w:b/>
          <w:bCs/>
        </w:rPr>
        <w:t xml:space="preserve">. SPOSÓB I TERMIN SKŁADANIA I OTWARCIA OFERT </w:t>
      </w:r>
    </w:p>
    <w:p w14:paraId="7EF34191" w14:textId="5DEF813E" w:rsidR="002B12F0" w:rsidRPr="002B12F0" w:rsidRDefault="002B12F0" w:rsidP="00E262C8">
      <w:pPr>
        <w:spacing w:after="0" w:line="360" w:lineRule="auto"/>
        <w:jc w:val="both"/>
        <w:rPr>
          <w:sz w:val="20"/>
          <w:szCs w:val="20"/>
        </w:rPr>
      </w:pPr>
      <w:r w:rsidRPr="002B12F0">
        <w:rPr>
          <w:sz w:val="20"/>
          <w:szCs w:val="20"/>
        </w:rPr>
        <w:t>1. Ofertę należy złożyć poprzez Platformę Przetargową</w:t>
      </w:r>
      <w:r w:rsidRPr="002B12F0">
        <w:rPr>
          <w:b/>
          <w:bCs/>
          <w:sz w:val="20"/>
          <w:szCs w:val="20"/>
        </w:rPr>
        <w:t xml:space="preserve"> </w:t>
      </w:r>
      <w:r w:rsidRPr="002B12F0">
        <w:rPr>
          <w:sz w:val="20"/>
          <w:szCs w:val="20"/>
        </w:rPr>
        <w:t xml:space="preserve">do </w:t>
      </w:r>
      <w:r w:rsidRPr="0030089A">
        <w:rPr>
          <w:sz w:val="20"/>
          <w:szCs w:val="20"/>
        </w:rPr>
        <w:t xml:space="preserve">dnia </w:t>
      </w:r>
      <w:r w:rsidR="0030089A" w:rsidRPr="0030089A">
        <w:rPr>
          <w:sz w:val="20"/>
          <w:szCs w:val="20"/>
        </w:rPr>
        <w:t>12.04.</w:t>
      </w:r>
      <w:r w:rsidRPr="0030089A">
        <w:rPr>
          <w:sz w:val="20"/>
          <w:szCs w:val="20"/>
        </w:rPr>
        <w:t>202</w:t>
      </w:r>
      <w:r w:rsidR="00E262C8" w:rsidRPr="0030089A">
        <w:rPr>
          <w:sz w:val="20"/>
          <w:szCs w:val="20"/>
        </w:rPr>
        <w:t>2</w:t>
      </w:r>
      <w:r w:rsidRPr="0030089A">
        <w:rPr>
          <w:sz w:val="20"/>
          <w:szCs w:val="20"/>
        </w:rPr>
        <w:t xml:space="preserve"> </w:t>
      </w:r>
      <w:r w:rsidRPr="002B12F0">
        <w:rPr>
          <w:sz w:val="20"/>
          <w:szCs w:val="20"/>
        </w:rPr>
        <w:t xml:space="preserve">r. do godziny </w:t>
      </w:r>
      <w:r w:rsidR="0030089A">
        <w:rPr>
          <w:sz w:val="20"/>
          <w:szCs w:val="20"/>
        </w:rPr>
        <w:t>10</w:t>
      </w:r>
      <w:r w:rsidRPr="002B12F0">
        <w:rPr>
          <w:sz w:val="20"/>
          <w:szCs w:val="20"/>
        </w:rPr>
        <w:t xml:space="preserve">:00. </w:t>
      </w:r>
    </w:p>
    <w:p w14:paraId="5E4F87EB" w14:textId="77777777" w:rsidR="002B12F0" w:rsidRPr="002B12F0" w:rsidRDefault="002B12F0" w:rsidP="00E262C8">
      <w:pPr>
        <w:spacing w:after="0" w:line="360" w:lineRule="auto"/>
        <w:jc w:val="both"/>
        <w:rPr>
          <w:sz w:val="20"/>
          <w:szCs w:val="20"/>
        </w:rPr>
      </w:pPr>
      <w:r w:rsidRPr="002B12F0">
        <w:rPr>
          <w:sz w:val="20"/>
          <w:szCs w:val="20"/>
        </w:rPr>
        <w:t xml:space="preserve">2. Za datę złożenia oferty przyjmuje się datę jej przekazania w systemie. </w:t>
      </w:r>
    </w:p>
    <w:p w14:paraId="1DA54D54" w14:textId="0DA1C024" w:rsidR="002B12F0" w:rsidRPr="002B12F0" w:rsidRDefault="002B12F0" w:rsidP="00E262C8">
      <w:pPr>
        <w:spacing w:after="0" w:line="360" w:lineRule="auto"/>
        <w:jc w:val="both"/>
        <w:rPr>
          <w:sz w:val="20"/>
          <w:szCs w:val="20"/>
        </w:rPr>
      </w:pPr>
      <w:r w:rsidRPr="002B12F0">
        <w:rPr>
          <w:sz w:val="20"/>
          <w:szCs w:val="20"/>
        </w:rPr>
        <w:t xml:space="preserve">3. Otwarcie ofert nastąpi w dniu </w:t>
      </w:r>
      <w:r w:rsidR="0030089A" w:rsidRPr="0030089A">
        <w:rPr>
          <w:sz w:val="20"/>
          <w:szCs w:val="20"/>
        </w:rPr>
        <w:t>12.04.</w:t>
      </w:r>
      <w:r w:rsidRPr="0030089A">
        <w:rPr>
          <w:sz w:val="20"/>
          <w:szCs w:val="20"/>
        </w:rPr>
        <w:t>202</w:t>
      </w:r>
      <w:r w:rsidR="00E262C8" w:rsidRPr="0030089A">
        <w:rPr>
          <w:sz w:val="20"/>
          <w:szCs w:val="20"/>
        </w:rPr>
        <w:t>2</w:t>
      </w:r>
      <w:r w:rsidRPr="0030089A">
        <w:rPr>
          <w:sz w:val="20"/>
          <w:szCs w:val="20"/>
        </w:rPr>
        <w:t xml:space="preserve"> r. </w:t>
      </w:r>
      <w:r w:rsidRPr="002B12F0">
        <w:rPr>
          <w:sz w:val="20"/>
          <w:szCs w:val="20"/>
        </w:rPr>
        <w:t>o godzinie 1</w:t>
      </w:r>
      <w:r w:rsidR="00E262C8">
        <w:rPr>
          <w:sz w:val="20"/>
          <w:szCs w:val="20"/>
        </w:rPr>
        <w:t>1</w:t>
      </w:r>
      <w:r w:rsidRPr="002B12F0">
        <w:rPr>
          <w:sz w:val="20"/>
          <w:szCs w:val="20"/>
        </w:rPr>
        <w:t>:</w:t>
      </w:r>
      <w:r w:rsidR="00E262C8">
        <w:rPr>
          <w:sz w:val="20"/>
          <w:szCs w:val="20"/>
        </w:rPr>
        <w:t>0</w:t>
      </w:r>
      <w:r w:rsidRPr="002B12F0">
        <w:rPr>
          <w:sz w:val="20"/>
          <w:szCs w:val="20"/>
        </w:rPr>
        <w:t xml:space="preserve">0. </w:t>
      </w:r>
    </w:p>
    <w:p w14:paraId="7C6CC74E" w14:textId="77777777" w:rsidR="002B12F0" w:rsidRPr="002B12F0" w:rsidRDefault="002B12F0" w:rsidP="00E262C8">
      <w:pPr>
        <w:spacing w:after="0" w:line="360" w:lineRule="auto"/>
        <w:jc w:val="both"/>
        <w:rPr>
          <w:sz w:val="20"/>
          <w:szCs w:val="20"/>
        </w:rPr>
      </w:pPr>
      <w:r w:rsidRPr="002B12F0">
        <w:rPr>
          <w:sz w:val="20"/>
          <w:szCs w:val="20"/>
        </w:rPr>
        <w:t xml:space="preserve">4. W przypadku awarii systemu teleinformatycznego, która spowoduje brak możliwości otwarcia ofert w terminie określonym w ust. 3, otwarcie ofert następuje niezwłocznie po usunięciu awarii. </w:t>
      </w:r>
    </w:p>
    <w:p w14:paraId="1E0BC0F3" w14:textId="013AD7C9" w:rsidR="002B12F0" w:rsidRPr="002B12F0" w:rsidRDefault="0030089A" w:rsidP="00E262C8">
      <w:pPr>
        <w:spacing w:after="0" w:line="360" w:lineRule="auto"/>
        <w:jc w:val="both"/>
        <w:rPr>
          <w:sz w:val="20"/>
          <w:szCs w:val="20"/>
        </w:rPr>
      </w:pPr>
      <w:r>
        <w:rPr>
          <w:sz w:val="20"/>
          <w:szCs w:val="20"/>
        </w:rPr>
        <w:lastRenderedPageBreak/>
        <w:t>5</w:t>
      </w:r>
      <w:r w:rsidR="002B12F0" w:rsidRPr="002B12F0">
        <w:rPr>
          <w:sz w:val="20"/>
          <w:szCs w:val="20"/>
        </w:rPr>
        <w:t xml:space="preserve">. Niezwłocznie po otwarciu ofert, udostępnia się na stronie internetowej prowadzonego postępowania informacje o: </w:t>
      </w:r>
    </w:p>
    <w:p w14:paraId="49FE4A26" w14:textId="77777777" w:rsidR="002B12F0" w:rsidRPr="002B12F0" w:rsidRDefault="002B12F0" w:rsidP="00E262C8">
      <w:pPr>
        <w:spacing w:after="0" w:line="360" w:lineRule="auto"/>
        <w:jc w:val="both"/>
        <w:rPr>
          <w:i/>
          <w:iCs/>
          <w:sz w:val="20"/>
          <w:szCs w:val="20"/>
        </w:rPr>
      </w:pPr>
      <w:r w:rsidRPr="002B12F0">
        <w:rPr>
          <w:i/>
          <w:iCs/>
          <w:sz w:val="20"/>
          <w:szCs w:val="20"/>
        </w:rPr>
        <w:t xml:space="preserve">1) nazwach albo imionach i nazwiskach oraz siedzibach lub miejscach prowadzonej działalności gospodarczej albo miejscach zamieszkania Wykonawców, których oferty zostały otwarte; </w:t>
      </w:r>
    </w:p>
    <w:p w14:paraId="3B8C3319" w14:textId="77777777" w:rsidR="002B12F0" w:rsidRPr="002B12F0" w:rsidRDefault="002B12F0" w:rsidP="00E262C8">
      <w:pPr>
        <w:spacing w:after="0" w:line="360" w:lineRule="auto"/>
        <w:jc w:val="both"/>
        <w:rPr>
          <w:i/>
          <w:iCs/>
          <w:sz w:val="20"/>
          <w:szCs w:val="20"/>
        </w:rPr>
      </w:pPr>
      <w:r w:rsidRPr="002B12F0">
        <w:rPr>
          <w:i/>
          <w:iCs/>
          <w:sz w:val="20"/>
          <w:szCs w:val="20"/>
        </w:rPr>
        <w:t xml:space="preserve">2) cenach lub kosztach zawartych w ofertach. </w:t>
      </w:r>
    </w:p>
    <w:p w14:paraId="704EF1CD" w14:textId="0C9120AC" w:rsidR="002B12F0" w:rsidRPr="002B12F0" w:rsidRDefault="002B12F0" w:rsidP="00E262C8">
      <w:pPr>
        <w:spacing w:after="0" w:line="360" w:lineRule="auto"/>
        <w:jc w:val="both"/>
        <w:rPr>
          <w:sz w:val="20"/>
          <w:szCs w:val="20"/>
        </w:rPr>
      </w:pPr>
      <w:r w:rsidRPr="002B12F0">
        <w:rPr>
          <w:sz w:val="20"/>
          <w:szCs w:val="20"/>
        </w:rPr>
        <w:t>7. Zamawiający nie przewiduje przeprowadzenia jawnej sesji otwarcia ofert z udziałem wykonawców lub transmitowania sesji otwarcia ofert za pośrednictwem elektronicznych narzędzi do przekazu wideo online.</w:t>
      </w:r>
    </w:p>
    <w:p w14:paraId="369F311D" w14:textId="142BFC15" w:rsidR="002B12F0" w:rsidRDefault="002B12F0" w:rsidP="00891166">
      <w:pPr>
        <w:spacing w:after="0" w:line="360" w:lineRule="auto"/>
      </w:pPr>
    </w:p>
    <w:p w14:paraId="2399F3C2" w14:textId="42B13079" w:rsidR="002B12F0" w:rsidRPr="002B12F0" w:rsidRDefault="00B77B2B" w:rsidP="00891166">
      <w:pPr>
        <w:spacing w:after="0" w:line="360" w:lineRule="auto"/>
        <w:rPr>
          <w:b/>
          <w:bCs/>
        </w:rPr>
      </w:pPr>
      <w:r>
        <w:rPr>
          <w:b/>
          <w:bCs/>
        </w:rPr>
        <w:t>DZIAŁ X</w:t>
      </w:r>
      <w:r w:rsidR="002B12F0" w:rsidRPr="002B12F0">
        <w:rPr>
          <w:b/>
          <w:bCs/>
        </w:rPr>
        <w:t xml:space="preserve">V. TERMIN ZWIĄZANIA OFERTĄ </w:t>
      </w:r>
    </w:p>
    <w:p w14:paraId="1794CAC9" w14:textId="24C81E52" w:rsidR="002B12F0" w:rsidRPr="002B12F0" w:rsidRDefault="002B12F0" w:rsidP="00E262C8">
      <w:pPr>
        <w:spacing w:after="0" w:line="360" w:lineRule="auto"/>
        <w:jc w:val="both"/>
        <w:rPr>
          <w:sz w:val="20"/>
          <w:szCs w:val="20"/>
        </w:rPr>
      </w:pPr>
      <w:r w:rsidRPr="002B12F0">
        <w:rPr>
          <w:sz w:val="20"/>
          <w:szCs w:val="20"/>
        </w:rPr>
        <w:t xml:space="preserve">1. Wykonawca będzie związany ofertą do dnia </w:t>
      </w:r>
      <w:r w:rsidR="0030089A" w:rsidRPr="00875861">
        <w:rPr>
          <w:sz w:val="20"/>
          <w:szCs w:val="20"/>
        </w:rPr>
        <w:t>10.05.</w:t>
      </w:r>
      <w:r w:rsidRPr="00875861">
        <w:rPr>
          <w:sz w:val="20"/>
          <w:szCs w:val="20"/>
        </w:rPr>
        <w:t>202</w:t>
      </w:r>
      <w:r w:rsidR="00E262C8" w:rsidRPr="00875861">
        <w:rPr>
          <w:sz w:val="20"/>
          <w:szCs w:val="20"/>
        </w:rPr>
        <w:t>2</w:t>
      </w:r>
      <w:r w:rsidRPr="00875861">
        <w:rPr>
          <w:sz w:val="20"/>
          <w:szCs w:val="20"/>
        </w:rPr>
        <w:t xml:space="preserve"> r. </w:t>
      </w:r>
      <w:r w:rsidRPr="002B12F0">
        <w:rPr>
          <w:sz w:val="20"/>
          <w:szCs w:val="20"/>
        </w:rPr>
        <w:t xml:space="preserve">Bieg terminu związania ofertą rozpoczyna się wraz z upływem terminu składania ofert. </w:t>
      </w:r>
      <w:bookmarkStart w:id="0" w:name="_GoBack"/>
      <w:bookmarkEnd w:id="0"/>
    </w:p>
    <w:p w14:paraId="6C386AFB" w14:textId="77777777" w:rsidR="002B12F0" w:rsidRPr="002B12F0" w:rsidRDefault="002B12F0" w:rsidP="00E262C8">
      <w:pPr>
        <w:spacing w:after="0" w:line="360" w:lineRule="auto"/>
        <w:jc w:val="both"/>
        <w:rPr>
          <w:sz w:val="20"/>
          <w:szCs w:val="20"/>
        </w:rPr>
      </w:pPr>
      <w:r w:rsidRPr="002B12F0">
        <w:rPr>
          <w:sz w:val="20"/>
          <w:szCs w:val="20"/>
        </w:rPr>
        <w:t xml:space="preserve">2. 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330999EB" w14:textId="77777777" w:rsidR="002B12F0" w:rsidRPr="002B12F0" w:rsidRDefault="002B12F0" w:rsidP="00E262C8">
      <w:pPr>
        <w:spacing w:after="0" w:line="360" w:lineRule="auto"/>
        <w:jc w:val="both"/>
        <w:rPr>
          <w:sz w:val="20"/>
          <w:szCs w:val="20"/>
        </w:rPr>
      </w:pPr>
      <w:r w:rsidRPr="002B12F0">
        <w:rPr>
          <w:sz w:val="20"/>
          <w:szCs w:val="20"/>
        </w:rPr>
        <w:t xml:space="preserve">3.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76725D3C" w14:textId="1262A324" w:rsidR="002B12F0" w:rsidRPr="002B12F0" w:rsidRDefault="002B12F0" w:rsidP="00E262C8">
      <w:pPr>
        <w:spacing w:after="0" w:line="360" w:lineRule="auto"/>
        <w:jc w:val="both"/>
        <w:rPr>
          <w:sz w:val="20"/>
          <w:szCs w:val="20"/>
        </w:rPr>
      </w:pPr>
      <w:r w:rsidRPr="002B12F0">
        <w:rPr>
          <w:sz w:val="20"/>
          <w:szCs w:val="20"/>
        </w:rPr>
        <w:t>4. Odmowa wyrażenia zgody na przedłużenie terminu związania ofertą nie powoduje utraty wadium.</w:t>
      </w:r>
    </w:p>
    <w:p w14:paraId="6D195C97" w14:textId="0101F5C2" w:rsidR="002B12F0" w:rsidRDefault="002B12F0" w:rsidP="00891166">
      <w:pPr>
        <w:spacing w:after="0" w:line="360" w:lineRule="auto"/>
      </w:pPr>
    </w:p>
    <w:p w14:paraId="382B5E39" w14:textId="229D67E7" w:rsidR="002B12F0" w:rsidRPr="002B12F0" w:rsidRDefault="002B12F0" w:rsidP="00891166">
      <w:pPr>
        <w:spacing w:after="0" w:line="360" w:lineRule="auto"/>
        <w:rPr>
          <w:b/>
          <w:bCs/>
        </w:rPr>
      </w:pPr>
      <w:r w:rsidRPr="002B12F0">
        <w:rPr>
          <w:b/>
          <w:bCs/>
        </w:rPr>
        <w:t>DZIAŁ XV</w:t>
      </w:r>
      <w:r w:rsidR="00B77B2B">
        <w:rPr>
          <w:b/>
          <w:bCs/>
        </w:rPr>
        <w:t>I</w:t>
      </w:r>
      <w:r w:rsidRPr="002B12F0">
        <w:rPr>
          <w:b/>
          <w:bCs/>
        </w:rPr>
        <w:t xml:space="preserve">. KRYTERIA WYBORU I SPOSOBU OCENY OFERT ORAZ UDZIELENIA ZAMÓWIENIA </w:t>
      </w:r>
    </w:p>
    <w:p w14:paraId="1B4E784D" w14:textId="77777777" w:rsidR="0098307B" w:rsidRPr="0098307B" w:rsidRDefault="0098307B" w:rsidP="0098307B">
      <w:pPr>
        <w:jc w:val="both"/>
        <w:rPr>
          <w:rFonts w:cstheme="minorHAnsi"/>
          <w:color w:val="000000" w:themeColor="text1"/>
          <w:sz w:val="20"/>
          <w:szCs w:val="20"/>
        </w:rPr>
      </w:pPr>
    </w:p>
    <w:p w14:paraId="2C69E81B" w14:textId="31271118" w:rsidR="0098307B" w:rsidRPr="0098307B" w:rsidRDefault="008D412A" w:rsidP="008D412A">
      <w:pPr>
        <w:pStyle w:val="Nagwek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 </w:t>
      </w:r>
      <w:r w:rsidR="0098307B" w:rsidRPr="0098307B">
        <w:rPr>
          <w:rFonts w:asciiTheme="minorHAnsi" w:hAnsiTheme="minorHAnsi" w:cstheme="minorHAnsi"/>
          <w:color w:val="000000" w:themeColor="text1"/>
          <w:sz w:val="20"/>
          <w:szCs w:val="20"/>
        </w:rPr>
        <w:t>Przy wyborze oferty Zamawiający będzie się kierował następującymi kryteriami:</w:t>
      </w:r>
    </w:p>
    <w:tbl>
      <w:tblPr>
        <w:tblW w:w="8646"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849"/>
        <w:gridCol w:w="4679"/>
        <w:gridCol w:w="1559"/>
        <w:gridCol w:w="1559"/>
      </w:tblGrid>
      <w:tr w:rsidR="0098307B" w:rsidRPr="0035437E" w14:paraId="4344EBF4" w14:textId="77777777" w:rsidTr="0098307B">
        <w:trPr>
          <w:cantSplit/>
          <w:trHeight w:val="624"/>
        </w:trPr>
        <w:tc>
          <w:tcPr>
            <w:tcW w:w="84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75FA2E3E"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Lp.</w:t>
            </w:r>
          </w:p>
        </w:tc>
        <w:tc>
          <w:tcPr>
            <w:tcW w:w="467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19CD09F2"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Nazwa kryterium</w:t>
            </w:r>
          </w:p>
        </w:tc>
        <w:tc>
          <w:tcPr>
            <w:tcW w:w="155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6A03417C"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Punkty</w:t>
            </w:r>
          </w:p>
        </w:tc>
        <w:tc>
          <w:tcPr>
            <w:tcW w:w="155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19F41135"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Waga</w:t>
            </w:r>
          </w:p>
        </w:tc>
      </w:tr>
      <w:tr w:rsidR="0098307B" w:rsidRPr="0035437E" w14:paraId="3200EC62" w14:textId="77777777" w:rsidTr="0098307B">
        <w:trPr>
          <w:cantSplit/>
          <w:trHeight w:val="440"/>
        </w:trPr>
        <w:tc>
          <w:tcPr>
            <w:tcW w:w="84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461CD757"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1.</w:t>
            </w:r>
          </w:p>
        </w:tc>
        <w:tc>
          <w:tcPr>
            <w:tcW w:w="46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7E0D6E" w14:textId="77777777" w:rsidR="0098307B" w:rsidRPr="0035437E" w:rsidRDefault="0098307B" w:rsidP="00DD3DC5">
            <w:pPr>
              <w:rPr>
                <w:rFonts w:ascii="Arial" w:hAnsi="Arial" w:cs="Arial"/>
                <w:b/>
                <w:sz w:val="24"/>
                <w:szCs w:val="24"/>
              </w:rPr>
            </w:pPr>
            <w:r w:rsidRPr="0035437E">
              <w:rPr>
                <w:rFonts w:ascii="Arial" w:hAnsi="Arial" w:cs="Arial"/>
                <w:b/>
                <w:sz w:val="24"/>
                <w:szCs w:val="24"/>
              </w:rPr>
              <w:t>C – Cena oferty</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D61339"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max. 100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AC3883"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60%</w:t>
            </w:r>
          </w:p>
        </w:tc>
      </w:tr>
      <w:tr w:rsidR="0098307B" w:rsidRPr="0035437E" w14:paraId="132D81B0" w14:textId="77777777" w:rsidTr="0098307B">
        <w:trPr>
          <w:cantSplit/>
          <w:trHeight w:val="440"/>
        </w:trPr>
        <w:tc>
          <w:tcPr>
            <w:tcW w:w="84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68792991"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2.</w:t>
            </w:r>
          </w:p>
        </w:tc>
        <w:tc>
          <w:tcPr>
            <w:tcW w:w="46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3C81D6" w14:textId="77777777" w:rsidR="0098307B" w:rsidRPr="0035437E" w:rsidRDefault="0098307B" w:rsidP="00DD3DC5">
            <w:pPr>
              <w:rPr>
                <w:rFonts w:ascii="Arial" w:hAnsi="Arial" w:cs="Arial"/>
                <w:b/>
                <w:sz w:val="24"/>
                <w:szCs w:val="24"/>
              </w:rPr>
            </w:pPr>
            <w:r>
              <w:rPr>
                <w:rFonts w:ascii="Arial" w:hAnsi="Arial" w:cs="Arial"/>
                <w:b/>
                <w:sz w:val="24"/>
                <w:szCs w:val="24"/>
              </w:rPr>
              <w:t>T</w:t>
            </w:r>
            <w:r w:rsidRPr="0035437E">
              <w:rPr>
                <w:rFonts w:ascii="Arial" w:hAnsi="Arial" w:cs="Arial"/>
                <w:b/>
                <w:sz w:val="24"/>
                <w:szCs w:val="24"/>
              </w:rPr>
              <w:t xml:space="preserve"> – Ocena rozwiązań technicznych</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4DA045"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max. 100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A5360" w14:textId="6A9D79AE" w:rsidR="0098307B" w:rsidRPr="0035437E" w:rsidRDefault="0098307B" w:rsidP="00DD3DC5">
            <w:pPr>
              <w:jc w:val="center"/>
              <w:rPr>
                <w:rFonts w:ascii="Arial" w:hAnsi="Arial" w:cs="Arial"/>
                <w:b/>
                <w:sz w:val="24"/>
                <w:szCs w:val="24"/>
              </w:rPr>
            </w:pPr>
            <w:r>
              <w:rPr>
                <w:rFonts w:ascii="Arial" w:hAnsi="Arial" w:cs="Arial"/>
                <w:b/>
                <w:sz w:val="24"/>
                <w:szCs w:val="24"/>
              </w:rPr>
              <w:t>3</w:t>
            </w:r>
            <w:r w:rsidRPr="0035437E">
              <w:rPr>
                <w:rFonts w:ascii="Arial" w:hAnsi="Arial" w:cs="Arial"/>
                <w:b/>
                <w:sz w:val="24"/>
                <w:szCs w:val="24"/>
              </w:rPr>
              <w:t>0%</w:t>
            </w:r>
          </w:p>
        </w:tc>
      </w:tr>
      <w:tr w:rsidR="0098307B" w:rsidRPr="0035437E" w14:paraId="50C63400" w14:textId="77777777" w:rsidTr="0098307B">
        <w:trPr>
          <w:cantSplit/>
          <w:trHeight w:val="440"/>
        </w:trPr>
        <w:tc>
          <w:tcPr>
            <w:tcW w:w="849" w:type="dxa"/>
            <w:tcBorders>
              <w:top w:val="single" w:sz="4" w:space="0" w:color="00000A"/>
              <w:left w:val="single" w:sz="4" w:space="0" w:color="00000A"/>
              <w:bottom w:val="single" w:sz="4" w:space="0" w:color="00000A"/>
              <w:right w:val="single" w:sz="4" w:space="0" w:color="00000A"/>
            </w:tcBorders>
            <w:shd w:val="pct10" w:color="000000" w:fill="FFFFFF"/>
            <w:vAlign w:val="center"/>
          </w:tcPr>
          <w:p w14:paraId="53D5016C"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3.</w:t>
            </w:r>
          </w:p>
        </w:tc>
        <w:tc>
          <w:tcPr>
            <w:tcW w:w="46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466D3" w14:textId="77777777" w:rsidR="0098307B" w:rsidRPr="0035437E" w:rsidRDefault="0098307B" w:rsidP="00DD3DC5">
            <w:pPr>
              <w:rPr>
                <w:rFonts w:ascii="Arial" w:hAnsi="Arial" w:cs="Arial"/>
                <w:b/>
                <w:sz w:val="24"/>
                <w:szCs w:val="24"/>
              </w:rPr>
            </w:pPr>
            <w:r w:rsidRPr="0035437E">
              <w:rPr>
                <w:rFonts w:ascii="Arial" w:hAnsi="Arial" w:cs="Arial"/>
                <w:b/>
                <w:sz w:val="24"/>
                <w:szCs w:val="24"/>
              </w:rPr>
              <w:t>G – Warunki gwarancji</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97749"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max. 100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31DBB2" w14:textId="77777777" w:rsidR="0098307B" w:rsidRPr="0035437E" w:rsidRDefault="0098307B" w:rsidP="00DD3DC5">
            <w:pPr>
              <w:jc w:val="center"/>
              <w:rPr>
                <w:rFonts w:ascii="Arial" w:hAnsi="Arial" w:cs="Arial"/>
                <w:b/>
                <w:sz w:val="24"/>
                <w:szCs w:val="24"/>
              </w:rPr>
            </w:pPr>
            <w:r w:rsidRPr="0035437E">
              <w:rPr>
                <w:rFonts w:ascii="Arial" w:hAnsi="Arial" w:cs="Arial"/>
                <w:b/>
                <w:sz w:val="24"/>
                <w:szCs w:val="24"/>
              </w:rPr>
              <w:t>10%</w:t>
            </w:r>
          </w:p>
        </w:tc>
      </w:tr>
    </w:tbl>
    <w:p w14:paraId="45376B25" w14:textId="77777777" w:rsidR="008D412A" w:rsidRDefault="008D412A" w:rsidP="008D412A">
      <w:pPr>
        <w:pStyle w:val="Nagwek2"/>
        <w:rPr>
          <w:rFonts w:asciiTheme="minorHAnsi" w:hAnsiTheme="minorHAnsi" w:cstheme="minorHAnsi"/>
          <w:color w:val="000000" w:themeColor="text1"/>
          <w:sz w:val="20"/>
          <w:szCs w:val="20"/>
        </w:rPr>
      </w:pPr>
    </w:p>
    <w:p w14:paraId="5A3EABB1" w14:textId="4BBB0121" w:rsidR="0098307B" w:rsidRPr="0098307B" w:rsidRDefault="008D412A" w:rsidP="008D412A">
      <w:pPr>
        <w:pStyle w:val="Nagwek2"/>
        <w:rPr>
          <w:rFonts w:asciiTheme="minorHAnsi" w:hAnsiTheme="minorHAnsi" w:cstheme="minorHAnsi"/>
          <w:sz w:val="20"/>
          <w:szCs w:val="20"/>
        </w:rPr>
      </w:pPr>
      <w:r>
        <w:rPr>
          <w:rFonts w:asciiTheme="minorHAnsi" w:hAnsiTheme="minorHAnsi" w:cstheme="minorHAnsi"/>
          <w:color w:val="000000" w:themeColor="text1"/>
          <w:sz w:val="20"/>
          <w:szCs w:val="20"/>
        </w:rPr>
        <w:t xml:space="preserve">2. </w:t>
      </w:r>
      <w:r w:rsidR="0098307B" w:rsidRPr="0098307B">
        <w:rPr>
          <w:rFonts w:asciiTheme="minorHAnsi" w:hAnsiTheme="minorHAnsi" w:cstheme="minorHAnsi"/>
          <w:color w:val="000000" w:themeColor="text1"/>
          <w:sz w:val="20"/>
          <w:szCs w:val="20"/>
        </w:rPr>
        <w:t>Łączna ocena punktowa obliczona zostanie wg wzoru:</w:t>
      </w:r>
    </w:p>
    <w:p w14:paraId="314D7A45" w14:textId="232214C8" w:rsidR="0098307B" w:rsidRPr="0035437E" w:rsidRDefault="0098307B" w:rsidP="0098307B">
      <w:pPr>
        <w:ind w:left="142" w:hanging="142"/>
        <w:jc w:val="center"/>
        <w:rPr>
          <w:rFonts w:ascii="Arial" w:hAnsi="Arial" w:cs="Arial"/>
          <w:b/>
          <w:sz w:val="24"/>
          <w:szCs w:val="24"/>
          <w:lang w:val="de-DE"/>
        </w:rPr>
      </w:pPr>
      <w:r w:rsidRPr="0035437E">
        <w:rPr>
          <w:rFonts w:ascii="Arial" w:hAnsi="Arial" w:cs="Arial"/>
          <w:b/>
          <w:sz w:val="24"/>
          <w:szCs w:val="24"/>
          <w:lang w:val="de-DE"/>
        </w:rPr>
        <w:t>R</w:t>
      </w:r>
      <w:r>
        <w:rPr>
          <w:rFonts w:ascii="Arial" w:hAnsi="Arial" w:cs="Arial"/>
          <w:b/>
          <w:sz w:val="24"/>
          <w:szCs w:val="24"/>
          <w:lang w:val="de-DE"/>
        </w:rPr>
        <w:t xml:space="preserve"> </w:t>
      </w:r>
      <w:r w:rsidRPr="0035437E">
        <w:rPr>
          <w:rFonts w:ascii="Arial" w:hAnsi="Arial" w:cs="Arial"/>
          <w:b/>
          <w:sz w:val="24"/>
          <w:szCs w:val="24"/>
          <w:lang w:val="de-DE"/>
        </w:rPr>
        <w:t>=</w:t>
      </w:r>
      <w:r>
        <w:rPr>
          <w:rFonts w:ascii="Arial" w:hAnsi="Arial" w:cs="Arial"/>
          <w:b/>
          <w:sz w:val="24"/>
          <w:szCs w:val="24"/>
          <w:lang w:val="de-DE"/>
        </w:rPr>
        <w:t xml:space="preserve"> </w:t>
      </w:r>
      <w:r w:rsidRPr="0035437E">
        <w:rPr>
          <w:rFonts w:ascii="Arial" w:hAnsi="Arial" w:cs="Arial"/>
          <w:b/>
          <w:sz w:val="24"/>
          <w:szCs w:val="24"/>
          <w:lang w:val="de-DE"/>
        </w:rPr>
        <w:t>C</w:t>
      </w:r>
      <w:r>
        <w:rPr>
          <w:rFonts w:ascii="Arial" w:hAnsi="Arial" w:cs="Arial"/>
          <w:b/>
          <w:sz w:val="24"/>
          <w:szCs w:val="24"/>
          <w:vertAlign w:val="subscript"/>
          <w:lang w:val="de-DE"/>
        </w:rPr>
        <w:t xml:space="preserve"> </w:t>
      </w:r>
      <w:r w:rsidRPr="0035437E">
        <w:rPr>
          <w:rFonts w:ascii="Arial" w:hAnsi="Arial" w:cs="Arial"/>
          <w:b/>
          <w:sz w:val="24"/>
          <w:szCs w:val="24"/>
          <w:lang w:val="de-DE"/>
        </w:rPr>
        <w:t>x 0,60</w:t>
      </w:r>
      <w:r>
        <w:rPr>
          <w:rFonts w:ascii="Arial" w:hAnsi="Arial" w:cs="Arial"/>
          <w:b/>
          <w:sz w:val="24"/>
          <w:szCs w:val="24"/>
          <w:lang w:val="de-DE"/>
        </w:rPr>
        <w:t xml:space="preserve"> </w:t>
      </w:r>
      <w:r w:rsidRPr="0035437E">
        <w:rPr>
          <w:rFonts w:ascii="Arial" w:hAnsi="Arial" w:cs="Arial"/>
          <w:b/>
          <w:sz w:val="24"/>
          <w:szCs w:val="24"/>
          <w:lang w:val="de-DE"/>
        </w:rPr>
        <w:t>+</w:t>
      </w:r>
      <w:r>
        <w:rPr>
          <w:rFonts w:ascii="Arial" w:hAnsi="Arial" w:cs="Arial"/>
          <w:b/>
          <w:sz w:val="24"/>
          <w:szCs w:val="24"/>
          <w:lang w:val="de-DE"/>
        </w:rPr>
        <w:t xml:space="preserve"> T</w:t>
      </w:r>
      <w:r>
        <w:rPr>
          <w:rFonts w:ascii="Arial" w:hAnsi="Arial" w:cs="Arial"/>
          <w:b/>
          <w:sz w:val="24"/>
          <w:szCs w:val="24"/>
          <w:vertAlign w:val="subscript"/>
          <w:lang w:val="de-DE"/>
        </w:rPr>
        <w:t xml:space="preserve"> </w:t>
      </w:r>
      <w:r>
        <w:rPr>
          <w:rFonts w:ascii="Arial" w:hAnsi="Arial" w:cs="Arial"/>
          <w:b/>
          <w:sz w:val="24"/>
          <w:szCs w:val="24"/>
          <w:lang w:val="de-DE"/>
        </w:rPr>
        <w:t>x 0,</w:t>
      </w:r>
      <w:r w:rsidR="008D412A">
        <w:rPr>
          <w:rFonts w:ascii="Arial" w:hAnsi="Arial" w:cs="Arial"/>
          <w:b/>
          <w:sz w:val="24"/>
          <w:szCs w:val="24"/>
          <w:lang w:val="de-DE"/>
        </w:rPr>
        <w:t>3</w:t>
      </w:r>
      <w:r w:rsidRPr="0035437E">
        <w:rPr>
          <w:rFonts w:ascii="Arial" w:hAnsi="Arial" w:cs="Arial"/>
          <w:b/>
          <w:sz w:val="24"/>
          <w:szCs w:val="24"/>
          <w:lang w:val="de-DE"/>
        </w:rPr>
        <w:t>0</w:t>
      </w:r>
      <w:r>
        <w:rPr>
          <w:rFonts w:ascii="Arial" w:hAnsi="Arial" w:cs="Arial"/>
          <w:b/>
          <w:sz w:val="24"/>
          <w:szCs w:val="24"/>
          <w:lang w:val="de-DE"/>
        </w:rPr>
        <w:t xml:space="preserve"> </w:t>
      </w:r>
      <w:r w:rsidRPr="0035437E">
        <w:rPr>
          <w:rFonts w:ascii="Arial" w:hAnsi="Arial" w:cs="Arial"/>
          <w:b/>
          <w:sz w:val="24"/>
          <w:szCs w:val="24"/>
          <w:lang w:val="de-DE"/>
        </w:rPr>
        <w:t>+</w:t>
      </w:r>
      <w:r>
        <w:rPr>
          <w:rFonts w:ascii="Arial" w:hAnsi="Arial" w:cs="Arial"/>
          <w:b/>
          <w:sz w:val="24"/>
          <w:szCs w:val="24"/>
          <w:lang w:val="de-DE"/>
        </w:rPr>
        <w:t xml:space="preserve"> </w:t>
      </w:r>
      <w:r w:rsidRPr="0035437E">
        <w:rPr>
          <w:rFonts w:ascii="Arial" w:hAnsi="Arial" w:cs="Arial"/>
          <w:b/>
          <w:sz w:val="24"/>
          <w:szCs w:val="24"/>
          <w:lang w:val="de-DE"/>
        </w:rPr>
        <w:t>G</w:t>
      </w:r>
      <w:r>
        <w:rPr>
          <w:rFonts w:ascii="Arial" w:hAnsi="Arial" w:cs="Arial"/>
          <w:b/>
          <w:sz w:val="24"/>
          <w:szCs w:val="24"/>
          <w:vertAlign w:val="subscript"/>
          <w:lang w:val="de-DE"/>
        </w:rPr>
        <w:t xml:space="preserve"> </w:t>
      </w:r>
      <w:r w:rsidRPr="0035437E">
        <w:rPr>
          <w:rFonts w:ascii="Arial" w:hAnsi="Arial" w:cs="Arial"/>
          <w:b/>
          <w:sz w:val="24"/>
          <w:szCs w:val="24"/>
          <w:lang w:val="de-DE"/>
        </w:rPr>
        <w:t>x 0,10</w:t>
      </w:r>
    </w:p>
    <w:p w14:paraId="04588229" w14:textId="77777777" w:rsidR="0098307B" w:rsidRPr="0035437E" w:rsidRDefault="0098307B" w:rsidP="0098307B">
      <w:pPr>
        <w:rPr>
          <w:rFonts w:ascii="Arial" w:hAnsi="Arial" w:cs="Arial"/>
          <w:sz w:val="24"/>
          <w:szCs w:val="24"/>
          <w:lang w:val="de-DE"/>
        </w:rPr>
      </w:pPr>
    </w:p>
    <w:p w14:paraId="5286113F" w14:textId="582BC0AC" w:rsidR="0098307B" w:rsidRPr="008D412A" w:rsidRDefault="008D412A" w:rsidP="008D412A">
      <w:pPr>
        <w:pStyle w:val="Nagwek2"/>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 xml:space="preserve">3. </w:t>
      </w:r>
      <w:r w:rsidR="0098307B" w:rsidRPr="008D412A">
        <w:rPr>
          <w:rFonts w:asciiTheme="minorHAnsi" w:hAnsiTheme="minorHAnsi" w:cstheme="minorHAnsi"/>
          <w:color w:val="000000" w:themeColor="text1"/>
          <w:sz w:val="20"/>
          <w:szCs w:val="20"/>
        </w:rPr>
        <w:t xml:space="preserve">Wyjaśnienie zasad punktacji poszczególnych kryteriów, w tym sposób obliczenia ceny: </w:t>
      </w:r>
    </w:p>
    <w:p w14:paraId="7C507A1F" w14:textId="77777777" w:rsidR="0098307B" w:rsidRPr="0035437E" w:rsidRDefault="0098307B" w:rsidP="0098307B">
      <w:pPr>
        <w:jc w:val="both"/>
        <w:rPr>
          <w:rFonts w:ascii="Arial" w:hAnsi="Arial" w:cs="Arial"/>
          <w:sz w:val="24"/>
          <w:szCs w:val="24"/>
        </w:rPr>
      </w:pPr>
    </w:p>
    <w:p w14:paraId="3669E81B" w14:textId="77777777" w:rsidR="0098307B" w:rsidRPr="0035437E" w:rsidRDefault="0098307B" w:rsidP="0098307B">
      <w:pPr>
        <w:rPr>
          <w:rFonts w:ascii="Arial" w:hAnsi="Arial" w:cs="Arial"/>
          <w:sz w:val="24"/>
          <w:szCs w:val="24"/>
        </w:rPr>
      </w:pPr>
      <w:r w:rsidRPr="0035437E">
        <w:rPr>
          <w:rFonts w:ascii="Arial" w:hAnsi="Arial" w:cs="Arial"/>
          <w:b/>
          <w:sz w:val="24"/>
          <w:szCs w:val="24"/>
          <w:u w:val="single"/>
        </w:rPr>
        <w:t>Kryterium Nr 1:</w:t>
      </w:r>
    </w:p>
    <w:p w14:paraId="17FA1C91" w14:textId="77777777" w:rsidR="0098307B" w:rsidRPr="008D412A" w:rsidRDefault="0098307B" w:rsidP="0098307B">
      <w:pPr>
        <w:ind w:right="-468"/>
        <w:jc w:val="both"/>
        <w:rPr>
          <w:rFonts w:cstheme="minorHAnsi"/>
          <w:b/>
          <w:color w:val="000000" w:themeColor="text1"/>
          <w:sz w:val="20"/>
          <w:szCs w:val="20"/>
        </w:rPr>
      </w:pPr>
    </w:p>
    <w:p w14:paraId="7126A876" w14:textId="41BC6506" w:rsidR="0098307B" w:rsidRPr="008D412A" w:rsidRDefault="00AE7566" w:rsidP="0098307B">
      <w:pPr>
        <w:ind w:right="-468"/>
        <w:jc w:val="both"/>
        <w:rPr>
          <w:rFonts w:cstheme="minorHAnsi"/>
          <w:bCs/>
          <w:color w:val="000000" w:themeColor="text1"/>
          <w:sz w:val="20"/>
          <w:szCs w:val="20"/>
        </w:rPr>
      </w:pPr>
      <w:r>
        <w:rPr>
          <w:rFonts w:cstheme="minorHAnsi"/>
          <w:bCs/>
          <w:color w:val="000000" w:themeColor="text1"/>
          <w:sz w:val="20"/>
          <w:szCs w:val="20"/>
        </w:rPr>
        <w:t>Cena - wartość brutto autobusu</w:t>
      </w:r>
      <w:r w:rsidR="0098307B" w:rsidRPr="008D412A">
        <w:rPr>
          <w:rFonts w:cstheme="minorHAnsi"/>
          <w:bCs/>
          <w:color w:val="000000" w:themeColor="text1"/>
          <w:sz w:val="20"/>
          <w:szCs w:val="20"/>
        </w:rPr>
        <w:tab/>
      </w:r>
      <w:r w:rsidR="0098307B" w:rsidRPr="008D412A">
        <w:rPr>
          <w:rFonts w:cstheme="minorHAnsi"/>
          <w:bCs/>
          <w:color w:val="000000" w:themeColor="text1"/>
          <w:sz w:val="20"/>
          <w:szCs w:val="20"/>
        </w:rPr>
        <w:tab/>
        <w:t xml:space="preserve">max. - 100 pkt. </w:t>
      </w:r>
      <w:r w:rsidR="0098307B" w:rsidRPr="008D412A">
        <w:rPr>
          <w:rFonts w:cstheme="minorHAnsi"/>
          <w:bCs/>
          <w:color w:val="000000" w:themeColor="text1"/>
          <w:sz w:val="20"/>
          <w:szCs w:val="20"/>
        </w:rPr>
        <w:tab/>
        <w:t xml:space="preserve">waga - 60% </w:t>
      </w:r>
    </w:p>
    <w:p w14:paraId="7319A323" w14:textId="77777777" w:rsidR="0098307B" w:rsidRPr="008D412A" w:rsidRDefault="0098307B" w:rsidP="0098307B">
      <w:pPr>
        <w:pStyle w:val="Default"/>
        <w:jc w:val="both"/>
        <w:rPr>
          <w:rFonts w:asciiTheme="minorHAnsi" w:hAnsiTheme="minorHAnsi" w:cstheme="minorHAnsi"/>
          <w:color w:val="000000" w:themeColor="text1"/>
          <w:sz w:val="20"/>
          <w:szCs w:val="20"/>
        </w:rPr>
      </w:pPr>
    </w:p>
    <w:p w14:paraId="399461B0" w14:textId="77777777" w:rsidR="0098307B" w:rsidRPr="008D412A" w:rsidRDefault="0098307B" w:rsidP="0098307B">
      <w:pPr>
        <w:pStyle w:val="Nagwek2"/>
        <w:numPr>
          <w:ilvl w:val="0"/>
          <w:numId w:val="5"/>
        </w:numPr>
        <w:tabs>
          <w:tab w:val="clear" w:pos="390"/>
          <w:tab w:val="num" w:pos="360"/>
        </w:tabs>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Cena oferty zostanie obliczona na podstawie wzoru:</w:t>
      </w:r>
    </w:p>
    <w:p w14:paraId="0C746D0A" w14:textId="77777777" w:rsidR="0098307B" w:rsidRPr="008D412A" w:rsidRDefault="0098307B" w:rsidP="0098307B">
      <w:pPr>
        <w:pStyle w:val="Default"/>
        <w:jc w:val="both"/>
        <w:rPr>
          <w:color w:val="000000" w:themeColor="text1"/>
        </w:rPr>
      </w:pPr>
    </w:p>
    <w:p w14:paraId="6987D2C6" w14:textId="77777777" w:rsidR="0098307B" w:rsidRPr="008D412A" w:rsidRDefault="0098307B" w:rsidP="0098307B">
      <w:pPr>
        <w:ind w:left="2552" w:hanging="2552"/>
        <w:jc w:val="center"/>
        <w:rPr>
          <w:rFonts w:ascii="Arial" w:hAnsi="Arial" w:cs="Arial"/>
          <w:color w:val="000000" w:themeColor="text1"/>
          <w:sz w:val="24"/>
          <w:szCs w:val="24"/>
        </w:rPr>
      </w:pPr>
      <w:r w:rsidRPr="008D412A">
        <w:rPr>
          <w:rFonts w:ascii="Arial" w:hAnsi="Arial" w:cs="Arial"/>
          <w:color w:val="000000" w:themeColor="text1"/>
          <w:sz w:val="24"/>
          <w:szCs w:val="24"/>
        </w:rPr>
        <w:t xml:space="preserve">najniższa zaoferowana cena spośród ofert </w:t>
      </w:r>
    </w:p>
    <w:p w14:paraId="1AADF456" w14:textId="77777777" w:rsidR="0098307B" w:rsidRPr="008D412A" w:rsidRDefault="0098307B" w:rsidP="0098307B">
      <w:pPr>
        <w:jc w:val="center"/>
        <w:rPr>
          <w:rFonts w:ascii="Arial" w:hAnsi="Arial" w:cs="Arial"/>
          <w:color w:val="000000" w:themeColor="text1"/>
          <w:sz w:val="24"/>
          <w:szCs w:val="24"/>
        </w:rPr>
      </w:pPr>
      <w:r w:rsidRPr="008D412A">
        <w:rPr>
          <w:rFonts w:ascii="Arial" w:hAnsi="Arial" w:cs="Arial"/>
          <w:b/>
          <w:color w:val="000000" w:themeColor="text1"/>
          <w:sz w:val="24"/>
          <w:szCs w:val="24"/>
        </w:rPr>
        <w:t>C</w:t>
      </w:r>
      <w:r w:rsidRPr="008D412A">
        <w:rPr>
          <w:rFonts w:ascii="Arial" w:hAnsi="Arial" w:cs="Arial"/>
          <w:color w:val="000000" w:themeColor="text1"/>
          <w:sz w:val="24"/>
          <w:szCs w:val="24"/>
        </w:rPr>
        <w:t xml:space="preserve"> = --------------------------------------------------------------------------- x 100</w:t>
      </w:r>
    </w:p>
    <w:p w14:paraId="1E834B21" w14:textId="77777777" w:rsidR="0098307B" w:rsidRPr="008D412A" w:rsidRDefault="0098307B" w:rsidP="0098307B">
      <w:pPr>
        <w:ind w:left="2835" w:hanging="2835"/>
        <w:jc w:val="center"/>
        <w:rPr>
          <w:rFonts w:ascii="Arial" w:hAnsi="Arial" w:cs="Arial"/>
          <w:color w:val="000000" w:themeColor="text1"/>
          <w:sz w:val="24"/>
          <w:szCs w:val="24"/>
        </w:rPr>
      </w:pPr>
      <w:r w:rsidRPr="008D412A">
        <w:rPr>
          <w:rFonts w:ascii="Arial" w:hAnsi="Arial" w:cs="Arial"/>
          <w:color w:val="000000" w:themeColor="text1"/>
          <w:sz w:val="24"/>
          <w:szCs w:val="24"/>
        </w:rPr>
        <w:t>cena oferty badanej</w:t>
      </w:r>
    </w:p>
    <w:p w14:paraId="2DE5FA32" w14:textId="77777777" w:rsidR="0098307B" w:rsidRDefault="0098307B" w:rsidP="0098307B">
      <w:pPr>
        <w:ind w:left="2835" w:hanging="2835"/>
        <w:jc w:val="center"/>
        <w:rPr>
          <w:rFonts w:ascii="Arial" w:hAnsi="Arial" w:cs="Arial"/>
          <w:sz w:val="24"/>
          <w:szCs w:val="24"/>
        </w:rPr>
      </w:pPr>
    </w:p>
    <w:p w14:paraId="6ABC1565" w14:textId="77777777" w:rsidR="0098307B" w:rsidRPr="008D412A" w:rsidRDefault="0098307B" w:rsidP="008D412A">
      <w:pPr>
        <w:pStyle w:val="Nagwek2"/>
        <w:numPr>
          <w:ilvl w:val="0"/>
          <w:numId w:val="2"/>
        </w:numPr>
        <w:tabs>
          <w:tab w:val="clear" w:pos="390"/>
        </w:tabs>
        <w:spacing w:before="0" w:line="360" w:lineRule="auto"/>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Cena oferowana określona przez Wykonawcę zawiera wszystkie koszty i składniki określone w opisie przedmiotu zamówienia oraz inne składniki skalkulowane przez Wykonawcę konieczne do należytego i zgodnego z obowiązującymi przepisami wykonania przedmiotu zamówienia. Cena oferty uwzględnia wszystkie wymagania niniejszej SWZ.</w:t>
      </w:r>
    </w:p>
    <w:p w14:paraId="4C8DBD99" w14:textId="77777777" w:rsidR="0098307B" w:rsidRPr="008D412A" w:rsidRDefault="0098307B" w:rsidP="008D412A">
      <w:pPr>
        <w:pStyle w:val="Nagwek2"/>
        <w:numPr>
          <w:ilvl w:val="0"/>
          <w:numId w:val="2"/>
        </w:numPr>
        <w:tabs>
          <w:tab w:val="clear" w:pos="390"/>
        </w:tabs>
        <w:spacing w:before="0" w:line="360" w:lineRule="auto"/>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Cena oferty jest ceną brutto zamówienia, wymieniona w pkt. I.3. Formularza oferty, stanowiącym Załącznik nr 1 do SWZ.</w:t>
      </w:r>
    </w:p>
    <w:p w14:paraId="74AF84B9" w14:textId="77777777" w:rsidR="0098307B" w:rsidRPr="008D412A" w:rsidRDefault="0098307B" w:rsidP="008D412A">
      <w:pPr>
        <w:pStyle w:val="Nagwek2"/>
        <w:numPr>
          <w:ilvl w:val="0"/>
          <w:numId w:val="2"/>
        </w:numPr>
        <w:tabs>
          <w:tab w:val="clear" w:pos="390"/>
        </w:tabs>
        <w:spacing w:before="0" w:line="360" w:lineRule="auto"/>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W ofercie należy podać cenę (netto, podatek VAT – procentowo i kwotowo, brutto) za wykonanie całości przedmiotu zamówienia</w:t>
      </w:r>
    </w:p>
    <w:p w14:paraId="50040B55" w14:textId="77777777" w:rsidR="0098307B" w:rsidRPr="008D412A" w:rsidRDefault="0098307B" w:rsidP="0098307B">
      <w:pPr>
        <w:pStyle w:val="Nagwek2"/>
        <w:numPr>
          <w:ilvl w:val="0"/>
          <w:numId w:val="2"/>
        </w:numPr>
        <w:tabs>
          <w:tab w:val="clear" w:pos="390"/>
        </w:tabs>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 xml:space="preserve">Cena podana w ofercie jest ceną ostateczną i nie podlega negocjacjom ani zmianom przez okres obowiązywania umowy. </w:t>
      </w:r>
    </w:p>
    <w:p w14:paraId="46339BB6" w14:textId="77777777" w:rsidR="0098307B" w:rsidRPr="008D412A" w:rsidRDefault="0098307B" w:rsidP="0098307B">
      <w:pPr>
        <w:pStyle w:val="Nagwek2"/>
        <w:numPr>
          <w:ilvl w:val="0"/>
          <w:numId w:val="2"/>
        </w:numPr>
        <w:tabs>
          <w:tab w:val="clear" w:pos="390"/>
        </w:tabs>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Wszystkie kwoty należy zaokrąglić do drugiego miejsca po przecinku, do pełnych groszy, przy czym końcówki poniżej 0,5 grosza pomija się, a końcówki 0,5 grosza i wyższe zaokrągla się do 1 grosza (art. 106e ust. 11 ustawy z dnia 11 marca 2004 r. o podatku od towarów i usług – tekst jedn.:( Dz. U. z 2020 r. poz. 106 z </w:t>
      </w:r>
      <w:proofErr w:type="spellStart"/>
      <w:r w:rsidRPr="008D412A">
        <w:rPr>
          <w:rFonts w:asciiTheme="minorHAnsi" w:hAnsiTheme="minorHAnsi" w:cstheme="minorHAnsi"/>
          <w:color w:val="000000" w:themeColor="text1"/>
          <w:sz w:val="20"/>
          <w:szCs w:val="20"/>
        </w:rPr>
        <w:t>późn</w:t>
      </w:r>
      <w:proofErr w:type="spellEnd"/>
      <w:r w:rsidRPr="008D412A">
        <w:rPr>
          <w:rFonts w:asciiTheme="minorHAnsi" w:hAnsiTheme="minorHAnsi" w:cstheme="minorHAnsi"/>
          <w:color w:val="000000" w:themeColor="text1"/>
          <w:sz w:val="20"/>
          <w:szCs w:val="20"/>
        </w:rPr>
        <w:t>. zm.).</w:t>
      </w:r>
    </w:p>
    <w:p w14:paraId="44E97B2B" w14:textId="77777777" w:rsidR="0098307B" w:rsidRPr="008D412A" w:rsidRDefault="0098307B" w:rsidP="0098307B">
      <w:pPr>
        <w:pStyle w:val="Nagwek2"/>
        <w:numPr>
          <w:ilvl w:val="0"/>
          <w:numId w:val="2"/>
        </w:numPr>
        <w:tabs>
          <w:tab w:val="clear" w:pos="390"/>
        </w:tabs>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8D412A">
        <w:rPr>
          <w:rFonts w:asciiTheme="minorHAnsi" w:hAnsiTheme="minorHAnsi" w:cstheme="minorHAnsi"/>
          <w:color w:val="000000" w:themeColor="text1"/>
          <w:sz w:val="20"/>
          <w:szCs w:val="20"/>
        </w:rPr>
        <w:t>późn</w:t>
      </w:r>
      <w:proofErr w:type="spellEnd"/>
      <w:r w:rsidRPr="008D412A">
        <w:rPr>
          <w:rFonts w:asciiTheme="minorHAnsi" w:hAnsiTheme="minorHAnsi" w:cstheme="minorHAnsi"/>
          <w:color w:val="000000" w:themeColor="text1"/>
          <w:sz w:val="20"/>
          <w:szCs w:val="20"/>
        </w:rPr>
        <w:t xml:space="preserve">. zm.15), dla celów zastosowania kryterium ceny Zamawiający dolicza do przedstawionej w tej ofercie ceny kwotę podatku od towarów i usług, którą miałby obowiązek rozliczyć. Wobec tego, Wykonawca, składając ofertę, zobowiązany jest poinformować Zamawiającego </w:t>
      </w:r>
      <w:r w:rsidRPr="00E25FC0">
        <w:rPr>
          <w:rFonts w:asciiTheme="minorHAnsi" w:hAnsiTheme="minorHAnsi" w:cstheme="minorHAnsi"/>
          <w:color w:val="auto"/>
          <w:sz w:val="20"/>
          <w:szCs w:val="20"/>
        </w:rPr>
        <w:t xml:space="preserve">w Formularzu oferty </w:t>
      </w:r>
      <w:r w:rsidRPr="00E25FC0">
        <w:rPr>
          <w:rFonts w:asciiTheme="minorHAnsi" w:hAnsiTheme="minorHAnsi" w:cstheme="minorHAnsi"/>
          <w:b/>
          <w:color w:val="auto"/>
          <w:sz w:val="20"/>
          <w:szCs w:val="20"/>
        </w:rPr>
        <w:t>(Załącznik Nr 1 do SWZ)</w:t>
      </w:r>
      <w:r w:rsidRPr="00E25FC0">
        <w:rPr>
          <w:rFonts w:asciiTheme="minorHAnsi" w:hAnsiTheme="minorHAnsi" w:cstheme="minorHAnsi"/>
          <w:color w:val="auto"/>
          <w:sz w:val="20"/>
          <w:szCs w:val="20"/>
        </w:rPr>
        <w:t xml:space="preserve">, </w:t>
      </w:r>
      <w:r w:rsidRPr="008D412A">
        <w:rPr>
          <w:rFonts w:asciiTheme="minorHAnsi" w:hAnsiTheme="minorHAnsi" w:cstheme="minorHAnsi"/>
          <w:color w:val="000000" w:themeColor="text1"/>
          <w:sz w:val="20"/>
          <w:szCs w:val="20"/>
        </w:rPr>
        <w:t>czy wybór oferty będzie prowadzić do powstania u Zamawiającego obowiązku podatkowego, wskazując nazwę (rodzaj) towaru lub usługi, których dostawa lub świadczenie będzie prowadzić do jego powstania, wskazując ich wartość bez kwoty podatku oraz wskazując stawkę podatku od towarów, które zgodnie z wiedzą Wykonawcy będzie miała zastosowanie.</w:t>
      </w:r>
    </w:p>
    <w:p w14:paraId="4C270998" w14:textId="77777777" w:rsidR="0098307B" w:rsidRPr="008D412A" w:rsidRDefault="0098307B" w:rsidP="0098307B">
      <w:pPr>
        <w:pStyle w:val="Nagwek2"/>
        <w:numPr>
          <w:ilvl w:val="0"/>
          <w:numId w:val="2"/>
        </w:numPr>
        <w:tabs>
          <w:tab w:val="clear" w:pos="390"/>
        </w:tabs>
        <w:ind w:left="0" w:firstLine="0"/>
        <w:rPr>
          <w:rFonts w:asciiTheme="minorHAnsi" w:hAnsiTheme="minorHAnsi" w:cstheme="minorHAnsi"/>
          <w:color w:val="000000" w:themeColor="text1"/>
          <w:sz w:val="20"/>
          <w:szCs w:val="20"/>
        </w:rPr>
      </w:pPr>
      <w:r w:rsidRPr="008D412A">
        <w:rPr>
          <w:rFonts w:asciiTheme="minorHAnsi" w:hAnsiTheme="minorHAnsi" w:cstheme="minorHAnsi"/>
          <w:color w:val="000000" w:themeColor="text1"/>
          <w:sz w:val="20"/>
          <w:szCs w:val="20"/>
        </w:rPr>
        <w:t xml:space="preserve">W ofercie należy podać cenę w rozumieniu </w:t>
      </w:r>
      <w:r w:rsidRPr="00E25FC0">
        <w:rPr>
          <w:rFonts w:asciiTheme="minorHAnsi" w:hAnsiTheme="minorHAnsi" w:cstheme="minorHAnsi"/>
          <w:color w:val="auto"/>
          <w:sz w:val="20"/>
          <w:szCs w:val="20"/>
        </w:rPr>
        <w:t xml:space="preserve">art. 3 ust. 1 pkt 1 i ust. 2 ustawy z dnia 9 maja 2014 r. o informowaniu o cenach towarów i usług (tekst jednolity Dz.U. z 2019 r., poz. 178) za wykonanie przedmiotu </w:t>
      </w:r>
      <w:r w:rsidRPr="008D412A">
        <w:rPr>
          <w:rFonts w:asciiTheme="minorHAnsi" w:hAnsiTheme="minorHAnsi" w:cstheme="minorHAnsi"/>
          <w:color w:val="000000" w:themeColor="text1"/>
          <w:sz w:val="20"/>
          <w:szCs w:val="20"/>
        </w:rPr>
        <w:t>zamówienia jak również cenę netto tj. bez podatku od towarów i usług VAT.</w:t>
      </w:r>
    </w:p>
    <w:p w14:paraId="16F1DF70" w14:textId="77777777" w:rsidR="0098307B" w:rsidRPr="0035437E" w:rsidRDefault="0098307B" w:rsidP="0098307B">
      <w:pPr>
        <w:rPr>
          <w:rFonts w:ascii="Arial" w:hAnsi="Arial" w:cs="Arial"/>
          <w:sz w:val="24"/>
          <w:szCs w:val="24"/>
        </w:rPr>
      </w:pPr>
    </w:p>
    <w:p w14:paraId="18134D18" w14:textId="77777777" w:rsidR="00E25FC0" w:rsidRDefault="00E25FC0" w:rsidP="0098307B">
      <w:pPr>
        <w:rPr>
          <w:rFonts w:ascii="Arial" w:hAnsi="Arial" w:cs="Arial"/>
          <w:b/>
          <w:sz w:val="24"/>
          <w:szCs w:val="24"/>
          <w:u w:val="single"/>
        </w:rPr>
      </w:pPr>
    </w:p>
    <w:p w14:paraId="581598DD" w14:textId="77777777" w:rsidR="0098307B" w:rsidRPr="0035437E" w:rsidRDefault="0098307B" w:rsidP="0098307B">
      <w:pPr>
        <w:rPr>
          <w:rFonts w:ascii="Arial" w:hAnsi="Arial" w:cs="Arial"/>
          <w:b/>
          <w:sz w:val="24"/>
          <w:szCs w:val="24"/>
        </w:rPr>
      </w:pPr>
      <w:r w:rsidRPr="0035437E">
        <w:rPr>
          <w:rFonts w:ascii="Arial" w:hAnsi="Arial" w:cs="Arial"/>
          <w:b/>
          <w:sz w:val="24"/>
          <w:szCs w:val="24"/>
          <w:u w:val="single"/>
        </w:rPr>
        <w:t>Kryterium Nr 2:</w:t>
      </w:r>
    </w:p>
    <w:p w14:paraId="4F963392" w14:textId="77777777" w:rsidR="0098307B" w:rsidRPr="008D412A" w:rsidRDefault="0098307B" w:rsidP="0098307B">
      <w:pPr>
        <w:ind w:right="-426"/>
        <w:jc w:val="both"/>
        <w:rPr>
          <w:rFonts w:cstheme="minorHAnsi"/>
          <w:b/>
          <w:sz w:val="20"/>
          <w:szCs w:val="20"/>
        </w:rPr>
      </w:pPr>
    </w:p>
    <w:p w14:paraId="50454759" w14:textId="4E6EC4E1" w:rsidR="0098307B" w:rsidRPr="008D412A" w:rsidRDefault="0098307B" w:rsidP="0098307B">
      <w:pPr>
        <w:ind w:right="-426"/>
        <w:jc w:val="both"/>
        <w:rPr>
          <w:rFonts w:cstheme="minorHAnsi"/>
          <w:b/>
          <w:sz w:val="20"/>
          <w:szCs w:val="20"/>
        </w:rPr>
      </w:pPr>
      <w:r w:rsidRPr="008D412A">
        <w:rPr>
          <w:rFonts w:cstheme="minorHAnsi"/>
          <w:b/>
          <w:sz w:val="20"/>
          <w:szCs w:val="20"/>
        </w:rPr>
        <w:t>Ocena rozwiązań technicznych</w:t>
      </w:r>
      <w:r w:rsidRPr="008D412A">
        <w:rPr>
          <w:rFonts w:cstheme="minorHAnsi"/>
          <w:b/>
          <w:sz w:val="20"/>
          <w:szCs w:val="20"/>
        </w:rPr>
        <w:tab/>
      </w:r>
      <w:r w:rsidRPr="008D412A">
        <w:rPr>
          <w:rFonts w:cstheme="minorHAnsi"/>
          <w:b/>
          <w:sz w:val="20"/>
          <w:szCs w:val="20"/>
        </w:rPr>
        <w:tab/>
        <w:t>max. – 100 pkt.</w:t>
      </w:r>
      <w:r w:rsidRPr="008D412A">
        <w:rPr>
          <w:rFonts w:cstheme="minorHAnsi"/>
          <w:b/>
          <w:sz w:val="20"/>
          <w:szCs w:val="20"/>
        </w:rPr>
        <w:tab/>
        <w:t xml:space="preserve">waga - </w:t>
      </w:r>
      <w:r w:rsidR="00957C87">
        <w:rPr>
          <w:rFonts w:cstheme="minorHAnsi"/>
          <w:b/>
          <w:sz w:val="20"/>
          <w:szCs w:val="20"/>
        </w:rPr>
        <w:t>3</w:t>
      </w:r>
      <w:r w:rsidRPr="008D412A">
        <w:rPr>
          <w:rFonts w:cstheme="minorHAnsi"/>
          <w:b/>
          <w:sz w:val="20"/>
          <w:szCs w:val="20"/>
        </w:rPr>
        <w:t>0%</w:t>
      </w:r>
    </w:p>
    <w:p w14:paraId="7BCB958D" w14:textId="77777777" w:rsidR="0098307B" w:rsidRPr="008D412A" w:rsidRDefault="0098307B" w:rsidP="0098307B">
      <w:pPr>
        <w:pStyle w:val="Nagwek"/>
        <w:tabs>
          <w:tab w:val="clear" w:pos="4536"/>
          <w:tab w:val="clear" w:pos="9072"/>
        </w:tabs>
        <w:rPr>
          <w:rFonts w:cstheme="minorHAnsi"/>
          <w:b/>
          <w:sz w:val="20"/>
          <w:szCs w:val="20"/>
        </w:rPr>
      </w:pPr>
      <w:r w:rsidRPr="008D412A">
        <w:rPr>
          <w:rFonts w:cstheme="minorHAnsi"/>
          <w:b/>
          <w:sz w:val="20"/>
          <w:szCs w:val="20"/>
        </w:rPr>
        <w:lastRenderedPageBreak/>
        <w:t>Punkty, które otrzyma oferta w tym kryterium będą liczone wg wzoru:</w:t>
      </w:r>
    </w:p>
    <w:p w14:paraId="4C352BCC" w14:textId="77777777" w:rsidR="0098307B" w:rsidRPr="008D412A" w:rsidRDefault="0098307B" w:rsidP="0098307B">
      <w:pPr>
        <w:rPr>
          <w:rFonts w:cstheme="minorHAnsi"/>
          <w:b/>
          <w:sz w:val="20"/>
          <w:szCs w:val="20"/>
          <w:lang w:val="de-DE"/>
        </w:rPr>
      </w:pPr>
    </w:p>
    <w:tbl>
      <w:tblPr>
        <w:tblW w:w="3786" w:type="dxa"/>
        <w:tblInd w:w="1668" w:type="dxa"/>
        <w:tblLook w:val="04A0" w:firstRow="1" w:lastRow="0" w:firstColumn="1" w:lastColumn="0" w:noHBand="0" w:noVBand="1"/>
      </w:tblPr>
      <w:tblGrid>
        <w:gridCol w:w="590"/>
        <w:gridCol w:w="245"/>
        <w:gridCol w:w="689"/>
        <w:gridCol w:w="329"/>
        <w:gridCol w:w="625"/>
        <w:gridCol w:w="395"/>
        <w:gridCol w:w="913"/>
      </w:tblGrid>
      <w:tr w:rsidR="0098307B" w:rsidRPr="008D412A" w14:paraId="23F318F5" w14:textId="77777777" w:rsidTr="00DD3DC5">
        <w:tc>
          <w:tcPr>
            <w:tcW w:w="589" w:type="dxa"/>
            <w:shd w:val="clear" w:color="auto" w:fill="auto"/>
            <w:vAlign w:val="center"/>
          </w:tcPr>
          <w:p w14:paraId="2EDE0867" w14:textId="77777777" w:rsidR="0098307B" w:rsidRPr="008D412A" w:rsidRDefault="0098307B" w:rsidP="00DD3DC5">
            <w:pPr>
              <w:ind w:left="-133"/>
              <w:jc w:val="center"/>
              <w:rPr>
                <w:rFonts w:cstheme="minorHAnsi"/>
                <w:b/>
                <w:sz w:val="20"/>
                <w:szCs w:val="20"/>
                <w:lang w:val="de-DE"/>
              </w:rPr>
            </w:pPr>
            <w:r w:rsidRPr="008D412A">
              <w:rPr>
                <w:rFonts w:cstheme="minorHAnsi"/>
                <w:b/>
                <w:sz w:val="20"/>
                <w:szCs w:val="20"/>
                <w:lang w:val="de-DE"/>
              </w:rPr>
              <w:t>T</w:t>
            </w:r>
          </w:p>
        </w:tc>
        <w:tc>
          <w:tcPr>
            <w:tcW w:w="245" w:type="dxa"/>
            <w:shd w:val="clear" w:color="auto" w:fill="auto"/>
            <w:vAlign w:val="center"/>
          </w:tcPr>
          <w:p w14:paraId="16F52259" w14:textId="77777777" w:rsidR="0098307B" w:rsidRPr="008D412A" w:rsidRDefault="0098307B" w:rsidP="00DD3DC5">
            <w:pPr>
              <w:ind w:left="-151"/>
              <w:jc w:val="center"/>
              <w:rPr>
                <w:rFonts w:cstheme="minorHAnsi"/>
                <w:b/>
                <w:sz w:val="20"/>
                <w:szCs w:val="20"/>
                <w:lang w:val="de-DE"/>
              </w:rPr>
            </w:pPr>
            <w:r w:rsidRPr="008D412A">
              <w:rPr>
                <w:rFonts w:cstheme="minorHAnsi"/>
                <w:b/>
                <w:sz w:val="20"/>
                <w:szCs w:val="20"/>
                <w:lang w:val="de-DE"/>
              </w:rPr>
              <w:t>=</w:t>
            </w:r>
          </w:p>
        </w:tc>
        <w:tc>
          <w:tcPr>
            <w:tcW w:w="689" w:type="dxa"/>
            <w:shd w:val="clear" w:color="auto" w:fill="auto"/>
            <w:vAlign w:val="center"/>
          </w:tcPr>
          <w:p w14:paraId="55337C62" w14:textId="77777777" w:rsidR="0098307B" w:rsidRPr="008D412A" w:rsidRDefault="0098307B" w:rsidP="00DD3DC5">
            <w:pPr>
              <w:ind w:left="-56" w:right="-79" w:firstLine="2"/>
              <w:rPr>
                <w:rFonts w:cstheme="minorHAnsi"/>
                <w:b/>
                <w:sz w:val="20"/>
                <w:szCs w:val="20"/>
                <w:lang w:val="de-DE"/>
              </w:rPr>
            </w:pPr>
            <w:r w:rsidRPr="008D412A">
              <w:rPr>
                <w:rFonts w:cstheme="minorHAnsi"/>
                <w:b/>
                <w:sz w:val="20"/>
                <w:szCs w:val="20"/>
                <w:lang w:val="de-DE"/>
              </w:rPr>
              <w:t>T.1</w:t>
            </w:r>
          </w:p>
        </w:tc>
        <w:tc>
          <w:tcPr>
            <w:tcW w:w="329" w:type="dxa"/>
            <w:shd w:val="clear" w:color="auto" w:fill="auto"/>
            <w:vAlign w:val="center"/>
          </w:tcPr>
          <w:p w14:paraId="3337A374" w14:textId="77777777" w:rsidR="0098307B" w:rsidRPr="008D412A" w:rsidRDefault="0098307B" w:rsidP="00DD3DC5">
            <w:pPr>
              <w:ind w:left="11" w:hanging="278"/>
              <w:jc w:val="right"/>
              <w:rPr>
                <w:rFonts w:cstheme="minorHAnsi"/>
                <w:b/>
                <w:sz w:val="20"/>
                <w:szCs w:val="20"/>
                <w:lang w:val="de-DE"/>
              </w:rPr>
            </w:pPr>
            <w:r w:rsidRPr="008D412A">
              <w:rPr>
                <w:rFonts w:cstheme="minorHAnsi"/>
                <w:b/>
                <w:sz w:val="20"/>
                <w:szCs w:val="20"/>
                <w:lang w:val="de-DE"/>
              </w:rPr>
              <w:t>+</w:t>
            </w:r>
          </w:p>
        </w:tc>
        <w:tc>
          <w:tcPr>
            <w:tcW w:w="625" w:type="dxa"/>
            <w:shd w:val="clear" w:color="auto" w:fill="auto"/>
            <w:vAlign w:val="center"/>
          </w:tcPr>
          <w:p w14:paraId="78866989" w14:textId="77777777" w:rsidR="0098307B" w:rsidRPr="008D412A" w:rsidRDefault="0098307B" w:rsidP="00DD3DC5">
            <w:pPr>
              <w:ind w:left="-52" w:right="-26" w:hanging="18"/>
              <w:jc w:val="right"/>
              <w:rPr>
                <w:rFonts w:cstheme="minorHAnsi"/>
                <w:b/>
                <w:sz w:val="20"/>
                <w:szCs w:val="20"/>
                <w:lang w:val="de-DE"/>
              </w:rPr>
            </w:pPr>
            <w:r w:rsidRPr="008D412A">
              <w:rPr>
                <w:rFonts w:cstheme="minorHAnsi"/>
                <w:b/>
                <w:sz w:val="20"/>
                <w:szCs w:val="20"/>
                <w:lang w:val="de-DE"/>
              </w:rPr>
              <w:t>……</w:t>
            </w:r>
          </w:p>
        </w:tc>
        <w:tc>
          <w:tcPr>
            <w:tcW w:w="395" w:type="dxa"/>
            <w:shd w:val="clear" w:color="auto" w:fill="auto"/>
            <w:vAlign w:val="center"/>
          </w:tcPr>
          <w:p w14:paraId="578BA926" w14:textId="77777777" w:rsidR="0098307B" w:rsidRPr="008D412A" w:rsidRDefault="0098307B" w:rsidP="00DD3DC5">
            <w:pPr>
              <w:jc w:val="center"/>
              <w:rPr>
                <w:rFonts w:cstheme="minorHAnsi"/>
                <w:b/>
                <w:sz w:val="20"/>
                <w:szCs w:val="20"/>
                <w:lang w:val="de-DE"/>
              </w:rPr>
            </w:pPr>
            <w:r w:rsidRPr="008D412A">
              <w:rPr>
                <w:rFonts w:cstheme="minorHAnsi"/>
                <w:b/>
                <w:sz w:val="20"/>
                <w:szCs w:val="20"/>
                <w:lang w:val="de-DE"/>
              </w:rPr>
              <w:t>+</w:t>
            </w:r>
          </w:p>
        </w:tc>
        <w:tc>
          <w:tcPr>
            <w:tcW w:w="913" w:type="dxa"/>
            <w:shd w:val="clear" w:color="auto" w:fill="auto"/>
            <w:vAlign w:val="center"/>
          </w:tcPr>
          <w:p w14:paraId="23E504BA" w14:textId="77777777" w:rsidR="0098307B" w:rsidRPr="008D412A" w:rsidRDefault="0098307B" w:rsidP="00DD3DC5">
            <w:pPr>
              <w:ind w:left="-143" w:firstLine="35"/>
              <w:rPr>
                <w:rFonts w:cstheme="minorHAnsi"/>
                <w:b/>
                <w:sz w:val="20"/>
                <w:szCs w:val="20"/>
                <w:lang w:val="de-DE"/>
              </w:rPr>
            </w:pPr>
            <w:r w:rsidRPr="008D412A">
              <w:rPr>
                <w:rFonts w:cstheme="minorHAnsi"/>
                <w:b/>
                <w:sz w:val="20"/>
                <w:szCs w:val="20"/>
                <w:lang w:val="de-DE"/>
              </w:rPr>
              <w:t>T.5</w:t>
            </w:r>
          </w:p>
        </w:tc>
      </w:tr>
    </w:tbl>
    <w:p w14:paraId="6D89CD29" w14:textId="77777777" w:rsidR="0098307B" w:rsidRPr="008D412A" w:rsidRDefault="0098307B" w:rsidP="0098307B">
      <w:pPr>
        <w:pStyle w:val="Tekstpodstawowy"/>
        <w:rPr>
          <w:rFonts w:asciiTheme="minorHAnsi" w:hAnsiTheme="minorHAnsi" w:cstheme="minorHAnsi"/>
          <w:b/>
          <w:sz w:val="20"/>
          <w:szCs w:val="20"/>
        </w:rPr>
      </w:pPr>
      <w:r w:rsidRPr="008D412A">
        <w:rPr>
          <w:rFonts w:asciiTheme="minorHAnsi" w:hAnsiTheme="minorHAnsi" w:cstheme="minorHAnsi"/>
          <w:b/>
          <w:sz w:val="20"/>
          <w:szCs w:val="20"/>
        </w:rPr>
        <w:t xml:space="preserve">gdzie poszczególne składniki T oznaczają: </w:t>
      </w:r>
    </w:p>
    <w:p w14:paraId="5A909F4B" w14:textId="77777777" w:rsidR="0098307B" w:rsidRPr="008D412A" w:rsidRDefault="0098307B" w:rsidP="0098307B">
      <w:pPr>
        <w:rPr>
          <w:rFonts w:cstheme="minorHAnsi"/>
          <w:sz w:val="20"/>
          <w:szCs w:val="20"/>
        </w:rPr>
      </w:pPr>
      <w:r w:rsidRPr="008D412A">
        <w:rPr>
          <w:rFonts w:cstheme="minorHAnsi"/>
          <w:sz w:val="20"/>
          <w:szCs w:val="20"/>
        </w:rPr>
        <w:br w:type="page"/>
      </w:r>
    </w:p>
    <w:tbl>
      <w:tblPr>
        <w:tblW w:w="10398" w:type="dxa"/>
        <w:jc w:val="center"/>
        <w:tblLayout w:type="fixed"/>
        <w:tblCellMar>
          <w:left w:w="10" w:type="dxa"/>
          <w:right w:w="10" w:type="dxa"/>
        </w:tblCellMar>
        <w:tblLook w:val="04A0" w:firstRow="1" w:lastRow="0" w:firstColumn="1" w:lastColumn="0" w:noHBand="0" w:noVBand="1"/>
      </w:tblPr>
      <w:tblGrid>
        <w:gridCol w:w="482"/>
        <w:gridCol w:w="3726"/>
        <w:gridCol w:w="851"/>
        <w:gridCol w:w="4428"/>
        <w:gridCol w:w="911"/>
      </w:tblGrid>
      <w:tr w:rsidR="0098307B" w:rsidRPr="000F51DE" w14:paraId="13AEAE79" w14:textId="77777777" w:rsidTr="00DD3DC5">
        <w:trPr>
          <w:cantSplit/>
          <w:trHeight w:val="213"/>
          <w:jc w:val="center"/>
        </w:trPr>
        <w:tc>
          <w:tcPr>
            <w:tcW w:w="48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3BF4C2" w14:textId="77777777" w:rsidR="0098307B" w:rsidRPr="000F51DE" w:rsidRDefault="0098307B" w:rsidP="00DD3DC5">
            <w:pPr>
              <w:widowControl w:val="0"/>
              <w:suppressAutoHyphens/>
              <w:autoSpaceDN w:val="0"/>
              <w:snapToGrid w:val="0"/>
              <w:ind w:right="-221" w:hanging="277"/>
              <w:jc w:val="center"/>
              <w:textAlignment w:val="baseline"/>
              <w:rPr>
                <w:rFonts w:ascii="Arial" w:eastAsia="Lucida Sans Unicode" w:hAnsi="Arial" w:cs="Arial"/>
                <w:b/>
                <w:bCs/>
                <w:kern w:val="3"/>
                <w:lang w:eastAsia="zh-CN" w:bidi="hi-IN"/>
              </w:rPr>
            </w:pPr>
            <w:r w:rsidRPr="000F51DE">
              <w:rPr>
                <w:rFonts w:ascii="Arial" w:eastAsia="Lucida Sans Unicode" w:hAnsi="Arial" w:cs="Arial"/>
                <w:b/>
                <w:bCs/>
                <w:kern w:val="3"/>
                <w:lang w:eastAsia="zh-CN" w:bidi="hi-IN"/>
              </w:rPr>
              <w:lastRenderedPageBreak/>
              <w:t>L.p.</w:t>
            </w:r>
          </w:p>
        </w:tc>
        <w:tc>
          <w:tcPr>
            <w:tcW w:w="37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29A1A1" w14:textId="77777777" w:rsidR="0098307B" w:rsidRPr="000F51DE" w:rsidRDefault="0098307B" w:rsidP="00DD3DC5">
            <w:pPr>
              <w:widowControl w:val="0"/>
              <w:suppressAutoHyphens/>
              <w:autoSpaceDN w:val="0"/>
              <w:snapToGrid w:val="0"/>
              <w:jc w:val="center"/>
              <w:textAlignment w:val="baseline"/>
              <w:rPr>
                <w:rFonts w:ascii="Arial" w:eastAsia="Lucida Sans Unicode" w:hAnsi="Arial" w:cs="Arial"/>
                <w:b/>
                <w:bCs/>
                <w:kern w:val="3"/>
                <w:lang w:eastAsia="zh-CN" w:bidi="hi-IN"/>
              </w:rPr>
            </w:pPr>
            <w:r w:rsidRPr="000F51DE">
              <w:rPr>
                <w:rFonts w:ascii="Arial" w:eastAsia="Lucida Sans Unicode" w:hAnsi="Arial" w:cs="Arial"/>
                <w:b/>
                <w:bCs/>
                <w:kern w:val="3"/>
                <w:lang w:eastAsia="zh-CN" w:bidi="hi-IN"/>
              </w:rPr>
              <w:t>Nazwa kryterium</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2A4760" w14:textId="77777777" w:rsidR="0098307B" w:rsidRPr="000F51DE" w:rsidRDefault="0098307B" w:rsidP="00DD3DC5">
            <w:pPr>
              <w:widowControl w:val="0"/>
              <w:suppressAutoHyphens/>
              <w:autoSpaceDN w:val="0"/>
              <w:snapToGrid w:val="0"/>
              <w:ind w:hanging="104"/>
              <w:jc w:val="center"/>
              <w:textAlignment w:val="baseline"/>
              <w:rPr>
                <w:rFonts w:ascii="Arial" w:eastAsia="Lucida Sans Unicode" w:hAnsi="Arial" w:cs="Arial"/>
                <w:b/>
                <w:bCs/>
                <w:kern w:val="3"/>
                <w:lang w:eastAsia="zh-CN" w:bidi="hi-IN"/>
              </w:rPr>
            </w:pPr>
            <w:r w:rsidRPr="000F51DE">
              <w:rPr>
                <w:rFonts w:ascii="Arial" w:eastAsia="Lucida Sans Unicode" w:hAnsi="Arial" w:cs="Arial"/>
                <w:b/>
                <w:bCs/>
                <w:kern w:val="3"/>
                <w:lang w:eastAsia="zh-CN" w:bidi="hi-IN"/>
              </w:rPr>
              <w:t>Max. liczba pkt</w:t>
            </w: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00F5F4"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b/>
                <w:bCs/>
                <w:kern w:val="3"/>
                <w:lang w:eastAsia="zh-CN" w:bidi="hi-IN"/>
              </w:rPr>
            </w:pPr>
            <w:r w:rsidRPr="000F51DE">
              <w:rPr>
                <w:rFonts w:ascii="Arial" w:eastAsia="Lucida Sans Unicode" w:hAnsi="Arial" w:cs="Arial"/>
                <w:b/>
                <w:bCs/>
                <w:kern w:val="3"/>
                <w:lang w:eastAsia="zh-CN" w:bidi="hi-IN"/>
              </w:rPr>
              <w:t>Metodologia oceny</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887CE" w14:textId="77777777" w:rsidR="0098307B" w:rsidRPr="000F51DE" w:rsidRDefault="0098307B" w:rsidP="00DD3DC5">
            <w:pPr>
              <w:widowControl w:val="0"/>
              <w:suppressAutoHyphens/>
              <w:autoSpaceDN w:val="0"/>
              <w:snapToGrid w:val="0"/>
              <w:ind w:left="-142"/>
              <w:jc w:val="center"/>
              <w:textAlignment w:val="baseline"/>
              <w:rPr>
                <w:rFonts w:ascii="Arial" w:eastAsia="Lucida Sans Unicode" w:hAnsi="Arial" w:cs="Arial"/>
                <w:b/>
                <w:bCs/>
                <w:kern w:val="3"/>
                <w:lang w:eastAsia="zh-CN" w:bidi="hi-IN"/>
              </w:rPr>
            </w:pPr>
          </w:p>
        </w:tc>
      </w:tr>
      <w:tr w:rsidR="0098307B" w:rsidRPr="000F51DE" w14:paraId="76D4745B" w14:textId="77777777" w:rsidTr="00DD3DC5">
        <w:trPr>
          <w:cantSplit/>
          <w:trHeight w:val="1391"/>
          <w:jc w:val="center"/>
        </w:trPr>
        <w:tc>
          <w:tcPr>
            <w:tcW w:w="4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681A1F" w14:textId="77777777" w:rsidR="0098307B" w:rsidRPr="000F51DE" w:rsidRDefault="0098307B" w:rsidP="00DD3DC5">
            <w:pPr>
              <w:widowControl w:val="0"/>
              <w:suppressAutoHyphens/>
              <w:autoSpaceDN w:val="0"/>
              <w:snapToGrid w:val="0"/>
              <w:ind w:right="-221" w:hanging="277"/>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T.1.</w:t>
            </w:r>
          </w:p>
        </w:tc>
        <w:tc>
          <w:tcPr>
            <w:tcW w:w="37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BED9A6" w14:textId="77777777" w:rsidR="0098307B" w:rsidRPr="000F51DE" w:rsidRDefault="0098307B" w:rsidP="00DD3DC5">
            <w:pPr>
              <w:widowControl w:val="0"/>
              <w:suppressAutoHyphens/>
              <w:autoSpaceDN w:val="0"/>
              <w:snapToGrid w:val="0"/>
              <w:ind w:left="10"/>
              <w:jc w:val="center"/>
              <w:textAlignment w:val="baseline"/>
              <w:rPr>
                <w:rFonts w:ascii="Arial" w:eastAsia="Lucida Sans Unicode" w:hAnsi="Arial" w:cs="Arial"/>
                <w:bCs/>
                <w:kern w:val="3"/>
                <w:lang w:eastAsia="zh-CN" w:bidi="hi-IN"/>
              </w:rPr>
            </w:pPr>
            <w:r w:rsidRPr="000F51DE">
              <w:rPr>
                <w:rFonts w:ascii="Arial" w:hAnsi="Arial" w:cs="Arial"/>
              </w:rPr>
              <w:t xml:space="preserve">Zastosowane rozwiązania w zakresie konstrukcji nośnej, spełniające wymogi homologacji typu pojazdu w zakresie wytrzymałości ich konstrukcji nośnej (homologacja udzielona zgodnie z Regulaminem 66 EKG ONZ) – jednolite przepisy dot. homologacji dużych pojazdów pasażerskich w zakresie wytrzymałości ich konstrukcji nośnej (Dz. U. UE. L. 321/55 z dnia 6 grudnia 2007 r. z </w:t>
            </w:r>
            <w:proofErr w:type="spellStart"/>
            <w:r w:rsidRPr="000F51DE">
              <w:rPr>
                <w:rFonts w:ascii="Arial" w:hAnsi="Arial" w:cs="Arial"/>
              </w:rPr>
              <w:t>późn</w:t>
            </w:r>
            <w:proofErr w:type="spellEnd"/>
            <w:r w:rsidRPr="000F51DE">
              <w:rPr>
                <w:rFonts w:ascii="Arial" w:hAnsi="Arial" w:cs="Arial"/>
              </w:rPr>
              <w:t>. zm.).</w:t>
            </w:r>
          </w:p>
        </w:tc>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B08C98" w14:textId="77777777" w:rsidR="0098307B" w:rsidRPr="000F51DE" w:rsidRDefault="0098307B" w:rsidP="00DD3DC5">
            <w:pPr>
              <w:widowControl w:val="0"/>
              <w:suppressAutoHyphens/>
              <w:autoSpaceDN w:val="0"/>
              <w:snapToGrid w:val="0"/>
              <w:ind w:hanging="104"/>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25</w:t>
            </w:r>
          </w:p>
        </w:tc>
        <w:tc>
          <w:tcPr>
            <w:tcW w:w="4428" w:type="dxa"/>
            <w:tcBorders>
              <w:top w:val="single" w:sz="4" w:space="0" w:color="000000"/>
              <w:left w:val="single" w:sz="4" w:space="0" w:color="000000"/>
            </w:tcBorders>
            <w:tcMar>
              <w:top w:w="0" w:type="dxa"/>
              <w:left w:w="108" w:type="dxa"/>
              <w:bottom w:w="0" w:type="dxa"/>
              <w:right w:w="108" w:type="dxa"/>
            </w:tcMar>
            <w:vAlign w:val="center"/>
          </w:tcPr>
          <w:p w14:paraId="330E9483" w14:textId="77777777" w:rsidR="0098307B" w:rsidRPr="000F51DE" w:rsidRDefault="0098307B" w:rsidP="00DD3DC5">
            <w:pPr>
              <w:widowControl w:val="0"/>
              <w:suppressAutoHyphens/>
              <w:autoSpaceDN w:val="0"/>
              <w:snapToGrid w:val="0"/>
              <w:ind w:left="35" w:hanging="110"/>
              <w:jc w:val="center"/>
              <w:textAlignment w:val="baseline"/>
              <w:rPr>
                <w:rFonts w:ascii="Arial" w:eastAsia="Lucida Sans Unicode" w:hAnsi="Arial" w:cs="Arial"/>
                <w:bCs/>
                <w:kern w:val="3"/>
                <w:lang w:eastAsia="zh-CN" w:bidi="hi-IN"/>
              </w:rPr>
            </w:pPr>
            <w:r w:rsidRPr="000F51DE">
              <w:rPr>
                <w:rFonts w:ascii="Arial" w:hAnsi="Arial" w:cs="Arial"/>
              </w:rPr>
              <w:t>zastosowane rozwiązanie w zakresie konstrukcji nośnej spełnia wymagania wytrzymałości ich konstrukcji nośnej zgodnie z Regulaminem 66 EKG ONZ</w:t>
            </w:r>
          </w:p>
        </w:tc>
        <w:tc>
          <w:tcPr>
            <w:tcW w:w="9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6431A4"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kern w:val="3"/>
                <w:lang w:eastAsia="zh-CN" w:bidi="hi-IN"/>
              </w:rPr>
            </w:pPr>
            <w:r w:rsidRPr="000F51DE">
              <w:rPr>
                <w:rFonts w:ascii="Arial" w:eastAsia="Lucida Sans Unicode" w:hAnsi="Arial" w:cs="Arial"/>
                <w:kern w:val="3"/>
                <w:lang w:eastAsia="zh-CN" w:bidi="hi-IN"/>
              </w:rPr>
              <w:t>25</w:t>
            </w:r>
          </w:p>
          <w:p w14:paraId="0BD1486F"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kern w:val="3"/>
                <w:lang w:eastAsia="zh-CN" w:bidi="hi-IN"/>
              </w:rPr>
            </w:pPr>
          </w:p>
        </w:tc>
      </w:tr>
      <w:tr w:rsidR="0098307B" w:rsidRPr="000F51DE" w14:paraId="10144DCF" w14:textId="77777777" w:rsidTr="00DD3DC5">
        <w:trPr>
          <w:cantSplit/>
          <w:trHeight w:val="591"/>
          <w:jc w:val="center"/>
        </w:trPr>
        <w:tc>
          <w:tcPr>
            <w:tcW w:w="48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80C370"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37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D68D9C"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035F0E"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627D92" w14:textId="77777777" w:rsidR="0098307B" w:rsidRPr="000F51DE" w:rsidRDefault="0098307B" w:rsidP="00DD3DC5">
            <w:pPr>
              <w:widowControl w:val="0"/>
              <w:suppressAutoHyphens/>
              <w:autoSpaceDN w:val="0"/>
              <w:snapToGrid w:val="0"/>
              <w:ind w:left="35" w:hanging="110"/>
              <w:jc w:val="center"/>
              <w:textAlignment w:val="baseline"/>
              <w:rPr>
                <w:rFonts w:ascii="Arial" w:eastAsia="Lucida Sans Unicode" w:hAnsi="Arial" w:cs="Arial"/>
                <w:bCs/>
                <w:kern w:val="3"/>
                <w:lang w:eastAsia="zh-CN" w:bidi="hi-IN"/>
              </w:rPr>
            </w:pPr>
            <w:r w:rsidRPr="000F51DE">
              <w:rPr>
                <w:rFonts w:ascii="Arial" w:hAnsi="Arial" w:cs="Arial"/>
              </w:rPr>
              <w:t>zastosowane rozwiązanie w zakresie konstrukcji nośnej nie spełnia wymagań wytrzymałości ich konstrukcji nośnej zgodnie z Regulaminem 66 EKG ONZ</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80994"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0</w:t>
            </w:r>
          </w:p>
        </w:tc>
      </w:tr>
      <w:tr w:rsidR="0098307B" w:rsidRPr="000F51DE" w14:paraId="103E4C20" w14:textId="77777777" w:rsidTr="00DD3DC5">
        <w:trPr>
          <w:cantSplit/>
          <w:trHeight w:val="393"/>
          <w:jc w:val="center"/>
        </w:trPr>
        <w:tc>
          <w:tcPr>
            <w:tcW w:w="482" w:type="dxa"/>
            <w:vMerge w:val="restart"/>
            <w:tcBorders>
              <w:top w:val="single" w:sz="4" w:space="0" w:color="000000"/>
              <w:left w:val="single" w:sz="4" w:space="0" w:color="000000"/>
            </w:tcBorders>
            <w:tcMar>
              <w:top w:w="0" w:type="dxa"/>
              <w:left w:w="108" w:type="dxa"/>
              <w:bottom w:w="0" w:type="dxa"/>
              <w:right w:w="108" w:type="dxa"/>
            </w:tcMar>
            <w:vAlign w:val="center"/>
          </w:tcPr>
          <w:p w14:paraId="75F9A5E9" w14:textId="77777777" w:rsidR="0098307B" w:rsidRPr="000F51DE" w:rsidRDefault="0098307B" w:rsidP="00DD3DC5">
            <w:pPr>
              <w:widowControl w:val="0"/>
              <w:suppressAutoHyphens/>
              <w:autoSpaceDN w:val="0"/>
              <w:snapToGrid w:val="0"/>
              <w:ind w:right="-221" w:hanging="277"/>
              <w:jc w:val="center"/>
              <w:textAlignment w:val="baseline"/>
              <w:rPr>
                <w:rFonts w:ascii="Arial" w:eastAsia="Lucida Sans Unicode" w:hAnsi="Arial" w:cs="Arial"/>
                <w:bCs/>
                <w:kern w:val="3"/>
                <w:lang w:eastAsia="zh-CN" w:bidi="hi-IN"/>
              </w:rPr>
            </w:pPr>
          </w:p>
          <w:p w14:paraId="055EBFD4" w14:textId="77777777" w:rsidR="0098307B" w:rsidRPr="000F51DE" w:rsidRDefault="0098307B" w:rsidP="00DD3DC5">
            <w:pPr>
              <w:widowControl w:val="0"/>
              <w:suppressAutoHyphens/>
              <w:autoSpaceDN w:val="0"/>
              <w:ind w:right="-221" w:hanging="277"/>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T.2.</w:t>
            </w:r>
          </w:p>
          <w:p w14:paraId="1EF1D5F3" w14:textId="77777777" w:rsidR="0098307B" w:rsidRPr="000F51DE" w:rsidRDefault="0098307B" w:rsidP="00DD3DC5">
            <w:pPr>
              <w:widowControl w:val="0"/>
              <w:suppressAutoHyphens/>
              <w:autoSpaceDN w:val="0"/>
              <w:ind w:right="-221" w:hanging="277"/>
              <w:jc w:val="center"/>
              <w:textAlignment w:val="baseline"/>
              <w:rPr>
                <w:rFonts w:ascii="Arial" w:eastAsia="Lucida Sans Unicode" w:hAnsi="Arial" w:cs="Arial"/>
                <w:bCs/>
                <w:kern w:val="3"/>
                <w:lang w:eastAsia="zh-CN" w:bidi="hi-IN"/>
              </w:rPr>
            </w:pPr>
          </w:p>
        </w:tc>
        <w:tc>
          <w:tcPr>
            <w:tcW w:w="3726" w:type="dxa"/>
            <w:vMerge w:val="restart"/>
            <w:tcBorders>
              <w:top w:val="single" w:sz="4" w:space="0" w:color="000000"/>
              <w:left w:val="single" w:sz="4" w:space="0" w:color="000000"/>
            </w:tcBorders>
            <w:tcMar>
              <w:top w:w="0" w:type="dxa"/>
              <w:left w:w="108" w:type="dxa"/>
              <w:bottom w:w="0" w:type="dxa"/>
              <w:right w:w="108" w:type="dxa"/>
            </w:tcMar>
            <w:vAlign w:val="center"/>
          </w:tcPr>
          <w:p w14:paraId="3EA98C04" w14:textId="020248F0" w:rsidR="0098307B" w:rsidRPr="000F51DE" w:rsidRDefault="00586196" w:rsidP="00DD3DC5">
            <w:pPr>
              <w:widowControl w:val="0"/>
              <w:suppressAutoHyphens/>
              <w:autoSpaceDN w:val="0"/>
              <w:snapToGrid w:val="0"/>
              <w:jc w:val="center"/>
              <w:textAlignment w:val="baseline"/>
              <w:rPr>
                <w:rFonts w:ascii="Arial" w:eastAsia="Lucida Sans Unicode" w:hAnsi="Arial" w:cs="Arial"/>
                <w:bCs/>
                <w:kern w:val="3"/>
                <w:lang w:eastAsia="zh-CN" w:bidi="hi-IN"/>
              </w:rPr>
            </w:pPr>
            <w:r w:rsidRPr="00586196">
              <w:rPr>
                <w:rFonts w:ascii="Arial" w:eastAsia="Lucida Sans Unicode" w:hAnsi="Arial" w:cs="Arial"/>
                <w:bCs/>
                <w:kern w:val="3"/>
                <w:lang w:eastAsia="zh-CN" w:bidi="hi-IN"/>
              </w:rPr>
              <w:t>Podział szyby przedniej</w:t>
            </w:r>
          </w:p>
        </w:tc>
        <w:tc>
          <w:tcPr>
            <w:tcW w:w="851" w:type="dxa"/>
            <w:vMerge w:val="restart"/>
            <w:tcBorders>
              <w:top w:val="single" w:sz="4" w:space="0" w:color="000000"/>
              <w:left w:val="single" w:sz="4" w:space="0" w:color="000000"/>
            </w:tcBorders>
            <w:tcMar>
              <w:top w:w="0" w:type="dxa"/>
              <w:left w:w="108" w:type="dxa"/>
              <w:bottom w:w="0" w:type="dxa"/>
              <w:right w:w="108" w:type="dxa"/>
            </w:tcMar>
            <w:vAlign w:val="center"/>
          </w:tcPr>
          <w:p w14:paraId="096D4CE6" w14:textId="77777777" w:rsidR="0098307B" w:rsidRPr="000F51DE" w:rsidRDefault="0098307B" w:rsidP="00DD3DC5">
            <w:pPr>
              <w:suppressAutoHyphens/>
              <w:autoSpaceDN w:val="0"/>
              <w:snapToGrid w:val="0"/>
              <w:spacing w:after="200" w:line="276" w:lineRule="auto"/>
              <w:ind w:hanging="104"/>
              <w:jc w:val="center"/>
              <w:textAlignment w:val="baseline"/>
              <w:rPr>
                <w:rFonts w:ascii="Arial" w:eastAsia="Lucida Sans Unicode" w:hAnsi="Arial" w:cs="Arial"/>
                <w:bCs/>
                <w:kern w:val="3"/>
                <w:lang w:eastAsia="zh-CN" w:bidi="hi-IN"/>
              </w:rPr>
            </w:pPr>
          </w:p>
          <w:p w14:paraId="412BC60E" w14:textId="31E08561" w:rsidR="0098307B" w:rsidRPr="000F51DE" w:rsidRDefault="008F74E4" w:rsidP="00DD3DC5">
            <w:pPr>
              <w:suppressAutoHyphens/>
              <w:autoSpaceDN w:val="0"/>
              <w:spacing w:after="200" w:line="276" w:lineRule="auto"/>
              <w:ind w:hanging="104"/>
              <w:jc w:val="center"/>
              <w:textAlignment w:val="baseline"/>
              <w:rPr>
                <w:rFonts w:ascii="Arial" w:eastAsia="Lucida Sans Unicode" w:hAnsi="Arial" w:cs="Arial"/>
                <w:bCs/>
                <w:kern w:val="3"/>
                <w:lang w:eastAsia="zh-CN" w:bidi="hi-IN"/>
              </w:rPr>
            </w:pPr>
            <w:r>
              <w:rPr>
                <w:rFonts w:ascii="Arial" w:eastAsia="Lucida Sans Unicode" w:hAnsi="Arial" w:cs="Arial"/>
                <w:bCs/>
                <w:kern w:val="3"/>
                <w:lang w:eastAsia="zh-CN" w:bidi="hi-IN"/>
              </w:rPr>
              <w:t>1</w:t>
            </w:r>
            <w:r w:rsidR="0098307B" w:rsidRPr="000F51DE">
              <w:rPr>
                <w:rFonts w:ascii="Arial" w:eastAsia="Lucida Sans Unicode" w:hAnsi="Arial" w:cs="Arial"/>
                <w:bCs/>
                <w:kern w:val="3"/>
                <w:lang w:eastAsia="zh-CN" w:bidi="hi-IN"/>
              </w:rPr>
              <w:t>0</w:t>
            </w:r>
          </w:p>
        </w:tc>
        <w:tc>
          <w:tcPr>
            <w:tcW w:w="4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9F142" w14:textId="04FCE473" w:rsidR="0098307B" w:rsidRPr="000F51DE" w:rsidRDefault="00FE4612" w:rsidP="00DD3DC5">
            <w:pPr>
              <w:widowControl w:val="0"/>
              <w:suppressAutoHyphens/>
              <w:autoSpaceDN w:val="0"/>
              <w:snapToGrid w:val="0"/>
              <w:ind w:hanging="149"/>
              <w:jc w:val="center"/>
              <w:textAlignment w:val="baseline"/>
              <w:rPr>
                <w:rFonts w:ascii="Arial" w:eastAsia="Lucida Sans Unicode" w:hAnsi="Arial" w:cs="Arial"/>
                <w:kern w:val="3"/>
                <w:lang w:eastAsia="zh-CN" w:bidi="hi-IN"/>
              </w:rPr>
            </w:pPr>
            <w:r>
              <w:rPr>
                <w:rFonts w:ascii="Arial" w:hAnsi="Arial" w:cs="Arial"/>
              </w:rPr>
              <w:t>s</w:t>
            </w:r>
            <w:r w:rsidR="00781FD9" w:rsidRPr="00781FD9">
              <w:rPr>
                <w:rFonts w:ascii="Arial" w:hAnsi="Arial" w:cs="Arial"/>
              </w:rPr>
              <w:t>zyba jednoczęściowa</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95993" w14:textId="4FE044E0" w:rsidR="0098307B" w:rsidRPr="000F51DE" w:rsidRDefault="00781FD9" w:rsidP="00DD3DC5">
            <w:pPr>
              <w:widowControl w:val="0"/>
              <w:suppressAutoHyphens/>
              <w:autoSpaceDN w:val="0"/>
              <w:snapToGrid w:val="0"/>
              <w:ind w:hanging="110"/>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10</w:t>
            </w:r>
          </w:p>
        </w:tc>
      </w:tr>
      <w:tr w:rsidR="00586196" w:rsidRPr="000F51DE" w14:paraId="47D9E167" w14:textId="77777777" w:rsidTr="00DD3DC5">
        <w:trPr>
          <w:cantSplit/>
          <w:trHeight w:val="876"/>
          <w:jc w:val="center"/>
        </w:trPr>
        <w:tc>
          <w:tcPr>
            <w:tcW w:w="482" w:type="dxa"/>
            <w:vMerge/>
            <w:tcBorders>
              <w:left w:val="single" w:sz="4" w:space="0" w:color="000000"/>
            </w:tcBorders>
            <w:tcMar>
              <w:top w:w="0" w:type="dxa"/>
              <w:left w:w="108" w:type="dxa"/>
              <w:bottom w:w="0" w:type="dxa"/>
              <w:right w:w="108" w:type="dxa"/>
            </w:tcMar>
            <w:vAlign w:val="center"/>
          </w:tcPr>
          <w:p w14:paraId="40FB146F" w14:textId="77777777" w:rsidR="00586196" w:rsidRPr="000F51DE" w:rsidRDefault="00586196" w:rsidP="00DD3DC5">
            <w:pPr>
              <w:widowControl w:val="0"/>
              <w:suppressAutoHyphens/>
              <w:autoSpaceDN w:val="0"/>
              <w:textAlignment w:val="baseline"/>
              <w:rPr>
                <w:rFonts w:ascii="Arial" w:eastAsia="Lucida Sans Unicode" w:hAnsi="Arial" w:cs="Arial"/>
                <w:kern w:val="3"/>
                <w:lang w:eastAsia="zh-CN" w:bidi="hi-IN"/>
              </w:rPr>
            </w:pPr>
          </w:p>
        </w:tc>
        <w:tc>
          <w:tcPr>
            <w:tcW w:w="3726" w:type="dxa"/>
            <w:vMerge/>
            <w:tcBorders>
              <w:left w:val="single" w:sz="4" w:space="0" w:color="000000"/>
            </w:tcBorders>
            <w:tcMar>
              <w:top w:w="0" w:type="dxa"/>
              <w:left w:w="108" w:type="dxa"/>
              <w:bottom w:w="0" w:type="dxa"/>
              <w:right w:w="108" w:type="dxa"/>
            </w:tcMar>
            <w:vAlign w:val="center"/>
          </w:tcPr>
          <w:p w14:paraId="7B4BB1A0" w14:textId="77777777" w:rsidR="00586196" w:rsidRPr="000F51DE" w:rsidRDefault="00586196" w:rsidP="00DD3DC5">
            <w:pPr>
              <w:widowControl w:val="0"/>
              <w:suppressAutoHyphens/>
              <w:autoSpaceDN w:val="0"/>
              <w:textAlignment w:val="baseline"/>
              <w:rPr>
                <w:rFonts w:ascii="Arial" w:eastAsia="Lucida Sans Unicode" w:hAnsi="Arial" w:cs="Arial"/>
                <w:kern w:val="3"/>
                <w:lang w:eastAsia="zh-CN" w:bidi="hi-IN"/>
              </w:rPr>
            </w:pPr>
          </w:p>
        </w:tc>
        <w:tc>
          <w:tcPr>
            <w:tcW w:w="851" w:type="dxa"/>
            <w:vMerge/>
            <w:tcBorders>
              <w:left w:val="single" w:sz="4" w:space="0" w:color="000000"/>
            </w:tcBorders>
            <w:tcMar>
              <w:top w:w="0" w:type="dxa"/>
              <w:left w:w="108" w:type="dxa"/>
              <w:bottom w:w="0" w:type="dxa"/>
              <w:right w:w="108" w:type="dxa"/>
            </w:tcMar>
            <w:vAlign w:val="center"/>
          </w:tcPr>
          <w:p w14:paraId="21EA3605" w14:textId="77777777" w:rsidR="00586196" w:rsidRPr="000F51DE" w:rsidRDefault="00586196" w:rsidP="00DD3DC5">
            <w:pPr>
              <w:widowControl w:val="0"/>
              <w:suppressAutoHyphens/>
              <w:autoSpaceDN w:val="0"/>
              <w:textAlignment w:val="baseline"/>
              <w:rPr>
                <w:rFonts w:ascii="Arial" w:eastAsia="Lucida Sans Unicode" w:hAnsi="Arial" w:cs="Arial"/>
                <w:kern w:val="3"/>
                <w:lang w:eastAsia="zh-CN" w:bidi="hi-IN"/>
              </w:rPr>
            </w:pPr>
          </w:p>
        </w:tc>
        <w:tc>
          <w:tcPr>
            <w:tcW w:w="4428" w:type="dxa"/>
            <w:tcBorders>
              <w:top w:val="single" w:sz="4" w:space="0" w:color="000000"/>
              <w:left w:val="single" w:sz="4" w:space="0" w:color="000000"/>
            </w:tcBorders>
            <w:tcMar>
              <w:top w:w="0" w:type="dxa"/>
              <w:left w:w="108" w:type="dxa"/>
              <w:bottom w:w="0" w:type="dxa"/>
              <w:right w:w="108" w:type="dxa"/>
            </w:tcMar>
            <w:vAlign w:val="center"/>
          </w:tcPr>
          <w:p w14:paraId="31273110" w14:textId="2E031BFA" w:rsidR="00586196" w:rsidRPr="00FE4612" w:rsidRDefault="00FE4612" w:rsidP="00FE4612">
            <w:pPr>
              <w:widowControl w:val="0"/>
              <w:suppressAutoHyphens/>
              <w:autoSpaceDN w:val="0"/>
              <w:snapToGrid w:val="0"/>
              <w:jc w:val="center"/>
              <w:textAlignment w:val="baseline"/>
              <w:rPr>
                <w:rFonts w:ascii="Arial" w:eastAsia="Lucida Sans Unicode" w:hAnsi="Arial" w:cs="Arial"/>
                <w:kern w:val="3"/>
                <w:lang w:eastAsia="zh-CN" w:bidi="hi-IN"/>
              </w:rPr>
            </w:pPr>
            <w:r w:rsidRPr="00FE4612">
              <w:rPr>
                <w:rFonts w:ascii="Arial" w:hAnsi="Arial" w:cs="Arial"/>
              </w:rPr>
              <w:t>inne rozwiązanie</w:t>
            </w:r>
          </w:p>
        </w:tc>
        <w:tc>
          <w:tcPr>
            <w:tcW w:w="9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7920515" w14:textId="60506262" w:rsidR="00586196" w:rsidRPr="000F51DE" w:rsidRDefault="00586196" w:rsidP="00DD3DC5">
            <w:pPr>
              <w:widowControl w:val="0"/>
              <w:suppressAutoHyphens/>
              <w:autoSpaceDN w:val="0"/>
              <w:snapToGrid w:val="0"/>
              <w:ind w:hanging="110"/>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 xml:space="preserve">0 </w:t>
            </w:r>
          </w:p>
        </w:tc>
      </w:tr>
      <w:tr w:rsidR="0098307B" w:rsidRPr="000F51DE" w14:paraId="216FA677" w14:textId="77777777" w:rsidTr="00DD3DC5">
        <w:trPr>
          <w:cantSplit/>
          <w:trHeight w:val="411"/>
          <w:jc w:val="center"/>
        </w:trPr>
        <w:tc>
          <w:tcPr>
            <w:tcW w:w="4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F9F7F3" w14:textId="77777777" w:rsidR="0098307B" w:rsidRPr="000F51DE" w:rsidRDefault="0098307B" w:rsidP="00DD3DC5">
            <w:pPr>
              <w:widowControl w:val="0"/>
              <w:suppressAutoHyphens/>
              <w:autoSpaceDN w:val="0"/>
              <w:snapToGrid w:val="0"/>
              <w:ind w:right="-221" w:hanging="277"/>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T.3</w:t>
            </w:r>
          </w:p>
        </w:tc>
        <w:tc>
          <w:tcPr>
            <w:tcW w:w="37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A9DE12" w14:textId="480C8B88" w:rsidR="0098307B" w:rsidRPr="000F51DE" w:rsidRDefault="0098307B" w:rsidP="00DD3DC5">
            <w:pPr>
              <w:widowControl w:val="0"/>
              <w:suppressAutoHyphens/>
              <w:autoSpaceDN w:val="0"/>
              <w:snapToGrid w:val="0"/>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 xml:space="preserve"> </w:t>
            </w:r>
            <w:r w:rsidR="00586196">
              <w:rPr>
                <w:rFonts w:ascii="Arial" w:hAnsi="Arial" w:cs="Arial"/>
              </w:rPr>
              <w:t>Zawieszenie przednie</w:t>
            </w:r>
          </w:p>
        </w:tc>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B94C9B" w14:textId="77777777" w:rsidR="0098307B" w:rsidRPr="000F51DE" w:rsidRDefault="0098307B" w:rsidP="00DD3DC5">
            <w:pPr>
              <w:widowControl w:val="0"/>
              <w:suppressAutoHyphens/>
              <w:autoSpaceDN w:val="0"/>
              <w:snapToGrid w:val="0"/>
              <w:ind w:hanging="104"/>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15</w:t>
            </w: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BC97A5" w14:textId="2136A795" w:rsidR="0098307B" w:rsidRPr="000F51DE" w:rsidRDefault="00FE4612" w:rsidP="00DD3DC5">
            <w:pPr>
              <w:widowControl w:val="0"/>
              <w:suppressAutoHyphens/>
              <w:autoSpaceDN w:val="0"/>
              <w:snapToGrid w:val="0"/>
              <w:ind w:left="-75"/>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z</w:t>
            </w:r>
            <w:r w:rsidR="00ED7D8B" w:rsidRPr="00ED7D8B">
              <w:rPr>
                <w:rFonts w:ascii="Arial" w:eastAsia="Lucida Sans Unicode" w:hAnsi="Arial" w:cs="Arial"/>
                <w:kern w:val="3"/>
                <w:lang w:eastAsia="zh-CN" w:bidi="hi-IN"/>
              </w:rPr>
              <w:t>awieszenie zależne osi</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27DC4" w14:textId="1AC5CD8E" w:rsidR="0098307B" w:rsidRPr="000F51DE" w:rsidRDefault="002E327D" w:rsidP="00DD3DC5">
            <w:pPr>
              <w:widowControl w:val="0"/>
              <w:suppressAutoHyphens/>
              <w:autoSpaceDN w:val="0"/>
              <w:snapToGrid w:val="0"/>
              <w:ind w:hanging="110"/>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15</w:t>
            </w:r>
          </w:p>
        </w:tc>
      </w:tr>
      <w:tr w:rsidR="0098307B" w:rsidRPr="000F51DE" w14:paraId="74E2146E" w14:textId="77777777" w:rsidTr="00DD3DC5">
        <w:trPr>
          <w:cantSplit/>
          <w:trHeight w:val="433"/>
          <w:jc w:val="center"/>
        </w:trPr>
        <w:tc>
          <w:tcPr>
            <w:tcW w:w="48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51EA09"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37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8C4E10"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9B79C8"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442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9BA973" w14:textId="3077B1D8" w:rsidR="0098307B" w:rsidRPr="000F51DE" w:rsidRDefault="00FE4612" w:rsidP="00DD3DC5">
            <w:pPr>
              <w:widowControl w:val="0"/>
              <w:suppressAutoHyphens/>
              <w:autoSpaceDN w:val="0"/>
              <w:snapToGrid w:val="0"/>
              <w:ind w:left="35" w:hanging="110"/>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z</w:t>
            </w:r>
            <w:r w:rsidR="00ED7D8B" w:rsidRPr="00ED7D8B">
              <w:rPr>
                <w:rFonts w:ascii="Arial" w:eastAsia="Lucida Sans Unicode" w:hAnsi="Arial" w:cs="Arial"/>
                <w:kern w:val="3"/>
                <w:lang w:eastAsia="zh-CN" w:bidi="hi-IN"/>
              </w:rPr>
              <w:t>awieszenie niezależne osi</w:t>
            </w:r>
          </w:p>
        </w:tc>
        <w:tc>
          <w:tcPr>
            <w:tcW w:w="9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078AA"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kern w:val="3"/>
                <w:lang w:eastAsia="zh-CN" w:bidi="hi-IN"/>
              </w:rPr>
            </w:pPr>
            <w:r w:rsidRPr="000F51DE">
              <w:rPr>
                <w:rFonts w:ascii="Arial" w:eastAsia="Lucida Sans Unicode" w:hAnsi="Arial" w:cs="Arial"/>
                <w:kern w:val="3"/>
                <w:lang w:eastAsia="zh-CN" w:bidi="hi-IN"/>
              </w:rPr>
              <w:t>0</w:t>
            </w:r>
          </w:p>
        </w:tc>
      </w:tr>
      <w:tr w:rsidR="0098307B" w:rsidRPr="000F51DE" w14:paraId="6229F963" w14:textId="77777777" w:rsidTr="00DD3DC5">
        <w:trPr>
          <w:cantSplit/>
          <w:trHeight w:val="433"/>
          <w:jc w:val="center"/>
        </w:trPr>
        <w:tc>
          <w:tcPr>
            <w:tcW w:w="48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36B7C6"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37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34EB7D"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3AFBF7"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442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E11FC1"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9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BEDAE" w14:textId="77777777" w:rsidR="0098307B" w:rsidRPr="000F51DE" w:rsidRDefault="0098307B" w:rsidP="00DD3DC5">
            <w:pPr>
              <w:widowControl w:val="0"/>
              <w:suppressAutoHyphens/>
              <w:autoSpaceDN w:val="0"/>
              <w:ind w:hanging="110"/>
              <w:jc w:val="center"/>
              <w:textAlignment w:val="baseline"/>
              <w:rPr>
                <w:rFonts w:ascii="Arial" w:eastAsia="Lucida Sans Unicode" w:hAnsi="Arial" w:cs="Arial"/>
                <w:kern w:val="3"/>
                <w:lang w:eastAsia="zh-CN" w:bidi="hi-IN"/>
              </w:rPr>
            </w:pPr>
          </w:p>
        </w:tc>
      </w:tr>
      <w:tr w:rsidR="0098307B" w:rsidRPr="000F51DE" w14:paraId="26E660E1" w14:textId="77777777" w:rsidTr="00DD3DC5">
        <w:trPr>
          <w:cantSplit/>
          <w:trHeight w:val="438"/>
          <w:jc w:val="center"/>
        </w:trPr>
        <w:tc>
          <w:tcPr>
            <w:tcW w:w="4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51283F" w14:textId="77777777" w:rsidR="0098307B" w:rsidRPr="000F51DE" w:rsidRDefault="0098307B" w:rsidP="00DD3DC5">
            <w:pPr>
              <w:widowControl w:val="0"/>
              <w:suppressAutoHyphens/>
              <w:autoSpaceDN w:val="0"/>
              <w:snapToGrid w:val="0"/>
              <w:ind w:right="-221" w:hanging="277"/>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T.4.</w:t>
            </w:r>
          </w:p>
        </w:tc>
        <w:tc>
          <w:tcPr>
            <w:tcW w:w="37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81FE8F" w14:textId="77777777" w:rsidR="0098307B" w:rsidRPr="000F51DE" w:rsidRDefault="0098307B" w:rsidP="00DD3DC5">
            <w:pPr>
              <w:widowControl w:val="0"/>
              <w:suppressAutoHyphens/>
              <w:autoSpaceDN w:val="0"/>
              <w:snapToGrid w:val="0"/>
              <w:jc w:val="center"/>
              <w:textAlignment w:val="baseline"/>
              <w:rPr>
                <w:rFonts w:ascii="Arial" w:eastAsia="Lucida Sans Unicode" w:hAnsi="Arial" w:cs="Arial"/>
                <w:bCs/>
                <w:kern w:val="3"/>
                <w:lang w:eastAsia="zh-CN" w:bidi="hi-IN"/>
              </w:rPr>
            </w:pPr>
            <w:r w:rsidRPr="000F51DE">
              <w:rPr>
                <w:rFonts w:ascii="Arial" w:hAnsi="Arial" w:cs="Arial"/>
              </w:rPr>
              <w:t>Skrzynia biegów</w:t>
            </w:r>
          </w:p>
        </w:tc>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F8F97" w14:textId="2820581E" w:rsidR="0098307B" w:rsidRPr="000F51DE" w:rsidRDefault="008F74E4" w:rsidP="00DD3DC5">
            <w:pPr>
              <w:widowControl w:val="0"/>
              <w:suppressAutoHyphens/>
              <w:autoSpaceDN w:val="0"/>
              <w:snapToGrid w:val="0"/>
              <w:ind w:hanging="104"/>
              <w:jc w:val="center"/>
              <w:textAlignment w:val="baseline"/>
              <w:rPr>
                <w:rFonts w:ascii="Arial" w:eastAsia="Lucida Sans Unicode" w:hAnsi="Arial" w:cs="Arial"/>
                <w:bCs/>
                <w:kern w:val="3"/>
                <w:lang w:eastAsia="zh-CN" w:bidi="hi-IN"/>
              </w:rPr>
            </w:pPr>
            <w:r>
              <w:rPr>
                <w:rFonts w:ascii="Arial" w:eastAsia="Lucida Sans Unicode" w:hAnsi="Arial" w:cs="Arial"/>
                <w:bCs/>
                <w:kern w:val="3"/>
                <w:lang w:eastAsia="zh-CN" w:bidi="hi-IN"/>
              </w:rPr>
              <w:t>3</w:t>
            </w:r>
            <w:r w:rsidR="0098307B" w:rsidRPr="000F51DE">
              <w:rPr>
                <w:rFonts w:ascii="Arial" w:eastAsia="Lucida Sans Unicode" w:hAnsi="Arial" w:cs="Arial"/>
                <w:bCs/>
                <w:kern w:val="3"/>
                <w:lang w:eastAsia="zh-CN" w:bidi="hi-IN"/>
              </w:rPr>
              <w:t>5</w:t>
            </w: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044CF3" w14:textId="28E7D71E" w:rsidR="0098307B" w:rsidRPr="000F51DE" w:rsidRDefault="00FE4612" w:rsidP="00DD3DC5">
            <w:pPr>
              <w:widowControl w:val="0"/>
              <w:suppressAutoHyphens/>
              <w:autoSpaceDN w:val="0"/>
              <w:snapToGrid w:val="0"/>
              <w:ind w:left="35" w:hanging="110"/>
              <w:jc w:val="center"/>
              <w:textAlignment w:val="baseline"/>
              <w:rPr>
                <w:rFonts w:ascii="Arial" w:eastAsia="Lucida Sans Unicode" w:hAnsi="Arial" w:cs="Arial"/>
                <w:bCs/>
                <w:kern w:val="3"/>
                <w:lang w:eastAsia="zh-CN" w:bidi="hi-IN"/>
              </w:rPr>
            </w:pPr>
            <w:r>
              <w:rPr>
                <w:rFonts w:ascii="Arial" w:hAnsi="Arial" w:cs="Arial"/>
              </w:rPr>
              <w:t>z</w:t>
            </w:r>
            <w:r w:rsidR="007E5E95">
              <w:rPr>
                <w:rFonts w:ascii="Arial" w:hAnsi="Arial" w:cs="Arial"/>
              </w:rPr>
              <w:t xml:space="preserve"> funkcją </w:t>
            </w:r>
            <w:proofErr w:type="spellStart"/>
            <w:r w:rsidR="007E5E95">
              <w:rPr>
                <w:rFonts w:ascii="Arial" w:hAnsi="Arial" w:cs="Arial"/>
              </w:rPr>
              <w:t>Mild</w:t>
            </w:r>
            <w:proofErr w:type="spellEnd"/>
            <w:r w:rsidR="007E5E95">
              <w:rPr>
                <w:rFonts w:ascii="Arial" w:hAnsi="Arial" w:cs="Arial"/>
              </w:rPr>
              <w:t xml:space="preserve"> </w:t>
            </w:r>
            <w:proofErr w:type="spellStart"/>
            <w:r w:rsidR="007E5E95">
              <w:rPr>
                <w:rFonts w:ascii="Arial" w:hAnsi="Arial" w:cs="Arial"/>
              </w:rPr>
              <w:t>Hybrid</w:t>
            </w:r>
            <w:proofErr w:type="spellEnd"/>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8EFDA" w14:textId="23693DF6" w:rsidR="0098307B" w:rsidRPr="000F51DE" w:rsidRDefault="00781FD9" w:rsidP="00781FD9">
            <w:pPr>
              <w:widowControl w:val="0"/>
              <w:suppressAutoHyphens/>
              <w:autoSpaceDN w:val="0"/>
              <w:snapToGrid w:val="0"/>
              <w:ind w:hanging="110"/>
              <w:jc w:val="center"/>
              <w:textAlignment w:val="baseline"/>
              <w:rPr>
                <w:rFonts w:ascii="Arial" w:eastAsia="Lucida Sans Unicode" w:hAnsi="Arial" w:cs="Arial"/>
                <w:bCs/>
                <w:kern w:val="3"/>
                <w:lang w:eastAsia="zh-CN" w:bidi="hi-IN"/>
              </w:rPr>
            </w:pPr>
            <w:r w:rsidRPr="00FC536F">
              <w:rPr>
                <w:rFonts w:ascii="Arial" w:eastAsia="Lucida Sans Unicode" w:hAnsi="Arial" w:cs="Arial"/>
                <w:bCs/>
                <w:kern w:val="3"/>
                <w:lang w:eastAsia="zh-CN" w:bidi="hi-IN"/>
              </w:rPr>
              <w:t>35</w:t>
            </w:r>
          </w:p>
        </w:tc>
      </w:tr>
      <w:tr w:rsidR="0098307B" w:rsidRPr="000F51DE" w14:paraId="4762D3A1" w14:textId="77777777" w:rsidTr="00DD3DC5">
        <w:trPr>
          <w:cantSplit/>
          <w:trHeight w:val="412"/>
          <w:jc w:val="center"/>
        </w:trPr>
        <w:tc>
          <w:tcPr>
            <w:tcW w:w="48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1F53AE"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37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DA200A"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0BF3C8"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93F274" w14:textId="77777777" w:rsidR="0098307B" w:rsidRPr="000F51DE" w:rsidRDefault="0098307B" w:rsidP="00DD3DC5">
            <w:pPr>
              <w:widowControl w:val="0"/>
              <w:suppressAutoHyphens/>
              <w:autoSpaceDN w:val="0"/>
              <w:snapToGrid w:val="0"/>
              <w:ind w:left="35" w:hanging="110"/>
              <w:jc w:val="center"/>
              <w:textAlignment w:val="baseline"/>
              <w:rPr>
                <w:rFonts w:ascii="Arial" w:eastAsia="Lucida Sans Unicode" w:hAnsi="Arial" w:cs="Arial"/>
                <w:bCs/>
                <w:kern w:val="3"/>
                <w:lang w:eastAsia="zh-CN" w:bidi="hi-IN"/>
              </w:rPr>
            </w:pPr>
            <w:r w:rsidRPr="000F51DE">
              <w:rPr>
                <w:rFonts w:ascii="Arial" w:hAnsi="Arial" w:cs="Arial"/>
              </w:rPr>
              <w:t>inna</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9522F"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0</w:t>
            </w:r>
          </w:p>
        </w:tc>
      </w:tr>
      <w:tr w:rsidR="0098307B" w:rsidRPr="000F51DE" w14:paraId="08444BB1" w14:textId="77777777" w:rsidTr="00DD3DC5">
        <w:trPr>
          <w:cantSplit/>
          <w:trHeight w:val="581"/>
          <w:jc w:val="center"/>
        </w:trPr>
        <w:tc>
          <w:tcPr>
            <w:tcW w:w="48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5D9963" w14:textId="77777777" w:rsidR="0098307B" w:rsidRPr="000F51DE" w:rsidRDefault="0098307B" w:rsidP="00DD3DC5">
            <w:pPr>
              <w:widowControl w:val="0"/>
              <w:suppressAutoHyphens/>
              <w:autoSpaceDN w:val="0"/>
              <w:snapToGrid w:val="0"/>
              <w:ind w:right="-221" w:hanging="277"/>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T.5.</w:t>
            </w:r>
          </w:p>
        </w:tc>
        <w:tc>
          <w:tcPr>
            <w:tcW w:w="37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232E5" w14:textId="77777777" w:rsidR="0098307B" w:rsidRPr="000F51DE" w:rsidRDefault="0098307B" w:rsidP="00DD3DC5">
            <w:pPr>
              <w:widowControl w:val="0"/>
              <w:suppressAutoHyphens/>
              <w:autoSpaceDN w:val="0"/>
              <w:snapToGrid w:val="0"/>
              <w:jc w:val="center"/>
              <w:textAlignment w:val="baseline"/>
              <w:rPr>
                <w:rFonts w:ascii="Arial" w:eastAsia="Lucida Sans Unicode" w:hAnsi="Arial" w:cs="Arial"/>
                <w:bCs/>
                <w:kern w:val="3"/>
                <w:lang w:eastAsia="zh-CN" w:bidi="hi-IN"/>
              </w:rPr>
            </w:pPr>
            <w:r w:rsidRPr="000F51DE">
              <w:rPr>
                <w:rFonts w:ascii="Arial" w:hAnsi="Arial" w:cs="Arial"/>
              </w:rPr>
              <w:t>Materiał konstrukcyjny szkieletu, nadwozia, ramy</w:t>
            </w:r>
          </w:p>
        </w:tc>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F7636B" w14:textId="77777777" w:rsidR="0098307B" w:rsidRPr="000F51DE" w:rsidRDefault="0098307B" w:rsidP="00DD3DC5">
            <w:pPr>
              <w:widowControl w:val="0"/>
              <w:suppressAutoHyphens/>
              <w:autoSpaceDN w:val="0"/>
              <w:snapToGrid w:val="0"/>
              <w:ind w:hanging="104"/>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15</w:t>
            </w: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ADCCC0" w14:textId="77777777" w:rsidR="0098307B" w:rsidRPr="000F51DE" w:rsidRDefault="0098307B" w:rsidP="00DD3DC5">
            <w:pPr>
              <w:widowControl w:val="0"/>
              <w:suppressAutoHyphens/>
              <w:autoSpaceDN w:val="0"/>
              <w:snapToGrid w:val="0"/>
              <w:ind w:left="35" w:hanging="110"/>
              <w:jc w:val="center"/>
              <w:textAlignment w:val="baseline"/>
              <w:rPr>
                <w:rFonts w:ascii="Arial" w:eastAsia="Lucida Sans Unicode" w:hAnsi="Arial" w:cs="Arial"/>
                <w:bCs/>
                <w:kern w:val="3"/>
                <w:lang w:eastAsia="zh-CN" w:bidi="hi-IN"/>
              </w:rPr>
            </w:pPr>
            <w:r w:rsidRPr="000F51DE">
              <w:rPr>
                <w:rFonts w:ascii="Arial" w:hAnsi="Arial" w:cs="Arial"/>
              </w:rPr>
              <w:t>profile ze stali odpornej na korozję (PN-EN 10088) lub stali o zwiększonej odporności na korozję</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4A329" w14:textId="175AACB3" w:rsidR="0098307B" w:rsidRPr="000F51DE" w:rsidRDefault="002E327D" w:rsidP="00DD3DC5">
            <w:pPr>
              <w:widowControl w:val="0"/>
              <w:suppressAutoHyphens/>
              <w:autoSpaceDN w:val="0"/>
              <w:snapToGrid w:val="0"/>
              <w:ind w:hanging="110"/>
              <w:jc w:val="center"/>
              <w:textAlignment w:val="baseline"/>
              <w:rPr>
                <w:rFonts w:ascii="Arial" w:eastAsia="Lucida Sans Unicode" w:hAnsi="Arial" w:cs="Arial"/>
                <w:bCs/>
                <w:kern w:val="3"/>
                <w:lang w:eastAsia="zh-CN" w:bidi="hi-IN"/>
              </w:rPr>
            </w:pPr>
            <w:r>
              <w:rPr>
                <w:rFonts w:ascii="Arial" w:eastAsia="Lucida Sans Unicode" w:hAnsi="Arial" w:cs="Arial"/>
                <w:bCs/>
                <w:kern w:val="3"/>
                <w:lang w:eastAsia="zh-CN" w:bidi="hi-IN"/>
              </w:rPr>
              <w:t>15</w:t>
            </w:r>
          </w:p>
        </w:tc>
      </w:tr>
      <w:tr w:rsidR="0098307B" w:rsidRPr="000F51DE" w14:paraId="7F90F4DB" w14:textId="77777777" w:rsidTr="00DD3DC5">
        <w:trPr>
          <w:cantSplit/>
          <w:trHeight w:val="419"/>
          <w:jc w:val="center"/>
        </w:trPr>
        <w:tc>
          <w:tcPr>
            <w:tcW w:w="48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187914"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37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E9BB73"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C8F3AF" w14:textId="77777777" w:rsidR="0098307B" w:rsidRPr="000F51DE" w:rsidRDefault="0098307B" w:rsidP="00DD3DC5">
            <w:pPr>
              <w:widowControl w:val="0"/>
              <w:suppressAutoHyphens/>
              <w:autoSpaceDN w:val="0"/>
              <w:textAlignment w:val="baseline"/>
              <w:rPr>
                <w:rFonts w:ascii="Arial" w:eastAsia="Lucida Sans Unicode" w:hAnsi="Arial" w:cs="Arial"/>
                <w:kern w:val="3"/>
                <w:lang w:eastAsia="zh-CN" w:bidi="hi-IN"/>
              </w:rPr>
            </w:pPr>
          </w:p>
        </w:tc>
        <w:tc>
          <w:tcPr>
            <w:tcW w:w="4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39504D" w14:textId="77777777" w:rsidR="0098307B" w:rsidRPr="000F51DE" w:rsidRDefault="0098307B" w:rsidP="00DD3DC5">
            <w:pPr>
              <w:widowControl w:val="0"/>
              <w:suppressAutoHyphens/>
              <w:autoSpaceDN w:val="0"/>
              <w:snapToGrid w:val="0"/>
              <w:ind w:left="35" w:hanging="110"/>
              <w:jc w:val="center"/>
              <w:textAlignment w:val="baseline"/>
              <w:rPr>
                <w:rFonts w:ascii="Arial" w:eastAsia="Lucida Sans Unicode" w:hAnsi="Arial" w:cs="Arial"/>
                <w:bCs/>
                <w:kern w:val="3"/>
                <w:lang w:eastAsia="zh-CN" w:bidi="hi-IN"/>
              </w:rPr>
            </w:pPr>
            <w:r w:rsidRPr="000F51DE">
              <w:rPr>
                <w:rFonts w:ascii="Arial" w:hAnsi="Arial" w:cs="Arial"/>
              </w:rPr>
              <w:t>profile ze stali o podwyższonej wytrzymałości, zabezpieczone antykorozyjnie metodą katodowego lakierowania zanurzeniowego (KTL kataforezy) całej kompletnej karoserii w ramach zamkniętego cyklu technologicznego, zwykła stal malowana proszkowo lub aluminium</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A57A4" w14:textId="77777777" w:rsidR="0098307B" w:rsidRPr="000F51DE" w:rsidRDefault="0098307B" w:rsidP="00DD3DC5">
            <w:pPr>
              <w:widowControl w:val="0"/>
              <w:suppressAutoHyphens/>
              <w:autoSpaceDN w:val="0"/>
              <w:snapToGrid w:val="0"/>
              <w:ind w:hanging="110"/>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0</w:t>
            </w:r>
          </w:p>
        </w:tc>
      </w:tr>
    </w:tbl>
    <w:p w14:paraId="3C3EB0E9" w14:textId="0248EB11" w:rsidR="007E5E95" w:rsidRDefault="007E5E95" w:rsidP="00E262C8">
      <w:pPr>
        <w:spacing w:after="0" w:line="360" w:lineRule="auto"/>
        <w:jc w:val="both"/>
        <w:rPr>
          <w:sz w:val="20"/>
          <w:szCs w:val="20"/>
        </w:rPr>
      </w:pPr>
    </w:p>
    <w:p w14:paraId="28E5FD0D" w14:textId="77777777" w:rsidR="007E5E95" w:rsidRPr="007E5E95" w:rsidRDefault="007E5E95" w:rsidP="007E5E95">
      <w:pPr>
        <w:widowControl w:val="0"/>
        <w:suppressAutoHyphens/>
        <w:autoSpaceDN w:val="0"/>
        <w:spacing w:after="0" w:line="360" w:lineRule="auto"/>
        <w:jc w:val="both"/>
        <w:textAlignment w:val="baseline"/>
        <w:rPr>
          <w:rFonts w:cstheme="minorHAnsi"/>
          <w:b/>
          <w:sz w:val="20"/>
          <w:szCs w:val="20"/>
        </w:rPr>
      </w:pPr>
      <w:r w:rsidRPr="007E5E95">
        <w:rPr>
          <w:rFonts w:cstheme="minorHAnsi"/>
          <w:b/>
          <w:sz w:val="20"/>
          <w:szCs w:val="20"/>
        </w:rPr>
        <w:t xml:space="preserve">Uzasadnienie przyznawania punktacji dla parametrów techniczno-eksploatacyjnych: </w:t>
      </w:r>
    </w:p>
    <w:p w14:paraId="1A29A2E8" w14:textId="77777777" w:rsidR="007E5E95" w:rsidRPr="007E5E95" w:rsidRDefault="007E5E95" w:rsidP="007E5E95">
      <w:pPr>
        <w:widowControl w:val="0"/>
        <w:suppressAutoHyphens/>
        <w:autoSpaceDN w:val="0"/>
        <w:spacing w:after="0" w:line="360" w:lineRule="auto"/>
        <w:jc w:val="both"/>
        <w:textAlignment w:val="baseline"/>
        <w:rPr>
          <w:rFonts w:cstheme="minorHAnsi"/>
          <w:sz w:val="20"/>
          <w:szCs w:val="20"/>
        </w:rPr>
      </w:pPr>
      <w:r w:rsidRPr="007E5E95">
        <w:rPr>
          <w:rFonts w:cstheme="minorHAnsi"/>
          <w:b/>
          <w:sz w:val="20"/>
          <w:szCs w:val="20"/>
          <w:u w:val="single"/>
        </w:rPr>
        <w:t>T1</w:t>
      </w:r>
      <w:r w:rsidRPr="007E5E95">
        <w:rPr>
          <w:rFonts w:cstheme="minorHAnsi"/>
          <w:sz w:val="20"/>
          <w:szCs w:val="20"/>
          <w:u w:val="single"/>
        </w:rPr>
        <w:t xml:space="preserve"> – Rozwiązania konstrukcji nośnej w zakresie spełniania Regulaminy 66 EKG ONZ:</w:t>
      </w:r>
      <w:r w:rsidRPr="007E5E95">
        <w:rPr>
          <w:rFonts w:cstheme="minorHAnsi"/>
          <w:sz w:val="20"/>
          <w:szCs w:val="20"/>
        </w:rPr>
        <w:t xml:space="preserve"> </w:t>
      </w:r>
    </w:p>
    <w:p w14:paraId="4A5B6730" w14:textId="77777777" w:rsidR="007E5E95" w:rsidRPr="007E5E95" w:rsidRDefault="007E5E95" w:rsidP="007E5E95">
      <w:pPr>
        <w:widowControl w:val="0"/>
        <w:suppressAutoHyphens/>
        <w:autoSpaceDN w:val="0"/>
        <w:spacing w:after="0" w:line="360" w:lineRule="auto"/>
        <w:jc w:val="both"/>
        <w:textAlignment w:val="baseline"/>
        <w:rPr>
          <w:rFonts w:cstheme="minorHAnsi"/>
          <w:sz w:val="20"/>
          <w:szCs w:val="20"/>
        </w:rPr>
      </w:pPr>
      <w:r w:rsidRPr="007E5E95">
        <w:rPr>
          <w:rFonts w:cstheme="minorHAnsi"/>
          <w:sz w:val="20"/>
          <w:szCs w:val="20"/>
        </w:rPr>
        <w:t xml:space="preserve">premiowane są rozwiązania w maksymalnym stopniu zwiększające bezpieczeństwo kierowcy, jak i pasażerów w sytuacjach krytycznych zdarzeń drogowych z udziałem innych ciężkich pojazdów oraz w codziennej eksploatacji na przestrzeni długiego okresu używalności. </w:t>
      </w:r>
    </w:p>
    <w:p w14:paraId="2F926C2A" w14:textId="033E4DD0" w:rsidR="007E5E95" w:rsidRPr="007E5E95" w:rsidRDefault="007E5E95" w:rsidP="007E5E95">
      <w:pPr>
        <w:widowControl w:val="0"/>
        <w:suppressAutoHyphens/>
        <w:autoSpaceDN w:val="0"/>
        <w:spacing w:after="0" w:line="360" w:lineRule="auto"/>
        <w:jc w:val="both"/>
        <w:textAlignment w:val="baseline"/>
        <w:rPr>
          <w:rFonts w:cstheme="minorHAnsi"/>
          <w:sz w:val="20"/>
          <w:szCs w:val="20"/>
          <w:u w:val="single"/>
        </w:rPr>
      </w:pPr>
      <w:r w:rsidRPr="007E5E95">
        <w:rPr>
          <w:rFonts w:cstheme="minorHAnsi"/>
          <w:b/>
          <w:sz w:val="20"/>
          <w:szCs w:val="20"/>
          <w:u w:val="single"/>
        </w:rPr>
        <w:lastRenderedPageBreak/>
        <w:t>T2</w:t>
      </w:r>
      <w:r w:rsidR="0071080C">
        <w:rPr>
          <w:rFonts w:cstheme="minorHAnsi"/>
          <w:sz w:val="20"/>
          <w:szCs w:val="20"/>
          <w:u w:val="single"/>
        </w:rPr>
        <w:t xml:space="preserve"> – Podział szyby przedniej</w:t>
      </w:r>
      <w:r w:rsidRPr="007E5E95">
        <w:rPr>
          <w:rFonts w:cstheme="minorHAnsi"/>
          <w:sz w:val="20"/>
          <w:szCs w:val="20"/>
          <w:u w:val="single"/>
        </w:rPr>
        <w:t xml:space="preserve">: </w:t>
      </w:r>
    </w:p>
    <w:p w14:paraId="1ADF39DB" w14:textId="2C05972E" w:rsidR="00957C87" w:rsidRDefault="0071080C" w:rsidP="007E5E95">
      <w:pPr>
        <w:widowControl w:val="0"/>
        <w:suppressAutoHyphens/>
        <w:autoSpaceDN w:val="0"/>
        <w:spacing w:after="0" w:line="360" w:lineRule="auto"/>
        <w:jc w:val="both"/>
        <w:textAlignment w:val="baseline"/>
        <w:rPr>
          <w:rFonts w:cstheme="minorHAnsi"/>
          <w:sz w:val="20"/>
          <w:szCs w:val="20"/>
        </w:rPr>
      </w:pPr>
      <w:r>
        <w:rPr>
          <w:rFonts w:cstheme="minorHAnsi"/>
          <w:sz w:val="20"/>
          <w:szCs w:val="20"/>
        </w:rPr>
        <w:t>premiowane jest</w:t>
      </w:r>
      <w:r w:rsidRPr="0071080C">
        <w:t xml:space="preserve"> </w:t>
      </w:r>
      <w:r>
        <w:rPr>
          <w:rFonts w:cstheme="minorHAnsi"/>
          <w:sz w:val="20"/>
          <w:szCs w:val="20"/>
        </w:rPr>
        <w:t>oferowanie w</w:t>
      </w:r>
      <w:r w:rsidRPr="0071080C">
        <w:rPr>
          <w:rFonts w:cstheme="minorHAnsi"/>
          <w:sz w:val="20"/>
          <w:szCs w:val="20"/>
        </w:rPr>
        <w:t xml:space="preserve"> autobusie </w:t>
      </w:r>
      <w:r w:rsidR="00FC536F">
        <w:rPr>
          <w:rFonts w:cstheme="minorHAnsi"/>
          <w:sz w:val="20"/>
          <w:szCs w:val="20"/>
        </w:rPr>
        <w:t>szyby nie dzielonej zwiększającej widoczność kierowcy.</w:t>
      </w:r>
      <w:r>
        <w:rPr>
          <w:rFonts w:cstheme="minorHAnsi"/>
          <w:sz w:val="20"/>
          <w:szCs w:val="20"/>
        </w:rPr>
        <w:t xml:space="preserve"> </w:t>
      </w:r>
    </w:p>
    <w:p w14:paraId="1F4C44ED" w14:textId="60C8D5C5" w:rsidR="007E5E95" w:rsidRPr="007E5E95" w:rsidRDefault="007E5E95" w:rsidP="007E5E95">
      <w:pPr>
        <w:widowControl w:val="0"/>
        <w:suppressAutoHyphens/>
        <w:autoSpaceDN w:val="0"/>
        <w:spacing w:after="0" w:line="360" w:lineRule="auto"/>
        <w:jc w:val="both"/>
        <w:textAlignment w:val="baseline"/>
        <w:rPr>
          <w:rFonts w:cstheme="minorHAnsi"/>
          <w:sz w:val="20"/>
          <w:szCs w:val="20"/>
        </w:rPr>
      </w:pPr>
      <w:r w:rsidRPr="007E5E95">
        <w:rPr>
          <w:rFonts w:cstheme="minorHAnsi"/>
          <w:b/>
          <w:sz w:val="20"/>
          <w:szCs w:val="20"/>
          <w:u w:val="single"/>
        </w:rPr>
        <w:t>T3</w:t>
      </w:r>
      <w:r w:rsidR="0071080C">
        <w:rPr>
          <w:rFonts w:cstheme="minorHAnsi"/>
          <w:sz w:val="20"/>
          <w:szCs w:val="20"/>
          <w:u w:val="single"/>
        </w:rPr>
        <w:t xml:space="preserve"> – Zawieszenie przednie</w:t>
      </w:r>
      <w:r w:rsidRPr="007E5E95">
        <w:rPr>
          <w:rFonts w:cstheme="minorHAnsi"/>
          <w:sz w:val="20"/>
          <w:szCs w:val="20"/>
          <w:u w:val="single"/>
        </w:rPr>
        <w:t>:</w:t>
      </w:r>
      <w:r w:rsidRPr="007E5E95">
        <w:rPr>
          <w:rFonts w:cstheme="minorHAnsi"/>
          <w:sz w:val="20"/>
          <w:szCs w:val="20"/>
        </w:rPr>
        <w:t xml:space="preserve"> </w:t>
      </w:r>
    </w:p>
    <w:p w14:paraId="4BFCFE61" w14:textId="13CA75D2" w:rsidR="007E5E95" w:rsidRPr="007E5E95" w:rsidRDefault="007E5E95" w:rsidP="007E5E95">
      <w:pPr>
        <w:widowControl w:val="0"/>
        <w:suppressAutoHyphens/>
        <w:autoSpaceDN w:val="0"/>
        <w:spacing w:after="0" w:line="360" w:lineRule="auto"/>
        <w:jc w:val="both"/>
        <w:textAlignment w:val="baseline"/>
        <w:rPr>
          <w:rFonts w:cstheme="minorHAnsi"/>
          <w:sz w:val="20"/>
          <w:szCs w:val="20"/>
        </w:rPr>
      </w:pPr>
      <w:r w:rsidRPr="007E5E95">
        <w:rPr>
          <w:rFonts w:cstheme="minorHAnsi"/>
          <w:sz w:val="20"/>
          <w:szCs w:val="20"/>
        </w:rPr>
        <w:t>prem</w:t>
      </w:r>
      <w:r w:rsidR="0071080C">
        <w:rPr>
          <w:rFonts w:cstheme="minorHAnsi"/>
          <w:sz w:val="20"/>
          <w:szCs w:val="20"/>
        </w:rPr>
        <w:t>iowany jest taki rodzaj zawieszenia</w:t>
      </w:r>
      <w:r w:rsidRPr="007E5E95">
        <w:rPr>
          <w:rFonts w:cstheme="minorHAnsi"/>
          <w:sz w:val="20"/>
          <w:szCs w:val="20"/>
        </w:rPr>
        <w:t>, który zdanie</w:t>
      </w:r>
      <w:r w:rsidR="0071080C">
        <w:rPr>
          <w:rFonts w:cstheme="minorHAnsi"/>
          <w:sz w:val="20"/>
          <w:szCs w:val="20"/>
        </w:rPr>
        <w:t>m zamawiającego zmniejsza koszty eksplantacji</w:t>
      </w:r>
      <w:r w:rsidRPr="007E5E95">
        <w:rPr>
          <w:rFonts w:cstheme="minorHAnsi"/>
          <w:sz w:val="20"/>
          <w:szCs w:val="20"/>
        </w:rPr>
        <w:t xml:space="preserve">. </w:t>
      </w:r>
    </w:p>
    <w:p w14:paraId="43B7B79D" w14:textId="77777777" w:rsidR="007E5E95" w:rsidRPr="007E5E95" w:rsidRDefault="007E5E95" w:rsidP="007E5E95">
      <w:pPr>
        <w:widowControl w:val="0"/>
        <w:suppressAutoHyphens/>
        <w:autoSpaceDN w:val="0"/>
        <w:spacing w:after="0" w:line="360" w:lineRule="auto"/>
        <w:jc w:val="both"/>
        <w:textAlignment w:val="baseline"/>
        <w:rPr>
          <w:rFonts w:cstheme="minorHAnsi"/>
          <w:sz w:val="20"/>
          <w:szCs w:val="20"/>
          <w:u w:val="single"/>
        </w:rPr>
      </w:pPr>
      <w:r w:rsidRPr="007E5E95">
        <w:rPr>
          <w:rFonts w:cstheme="minorHAnsi"/>
          <w:b/>
          <w:sz w:val="20"/>
          <w:szCs w:val="20"/>
          <w:u w:val="single"/>
        </w:rPr>
        <w:t>T4</w:t>
      </w:r>
      <w:r w:rsidRPr="007E5E95">
        <w:rPr>
          <w:rFonts w:cstheme="minorHAnsi"/>
          <w:sz w:val="20"/>
          <w:szCs w:val="20"/>
          <w:u w:val="single"/>
        </w:rPr>
        <w:t xml:space="preserve"> – Skrzynia biegów: </w:t>
      </w:r>
    </w:p>
    <w:p w14:paraId="7A0BDCD8" w14:textId="3702616D" w:rsidR="007E5E95" w:rsidRDefault="007E5E95" w:rsidP="007E5E95">
      <w:pPr>
        <w:widowControl w:val="0"/>
        <w:suppressAutoHyphens/>
        <w:autoSpaceDN w:val="0"/>
        <w:spacing w:after="0" w:line="360" w:lineRule="auto"/>
        <w:jc w:val="both"/>
        <w:textAlignment w:val="baseline"/>
        <w:rPr>
          <w:rFonts w:cstheme="minorHAnsi"/>
          <w:sz w:val="20"/>
          <w:szCs w:val="20"/>
        </w:rPr>
      </w:pPr>
      <w:r w:rsidRPr="007E5E95">
        <w:rPr>
          <w:rFonts w:cstheme="minorHAnsi"/>
          <w:sz w:val="20"/>
          <w:szCs w:val="20"/>
        </w:rPr>
        <w:t xml:space="preserve">premiowane są rozwiązania sprawdzone w warunkach jazdy miejskiej </w:t>
      </w:r>
      <w:r w:rsidR="00957C87">
        <w:rPr>
          <w:rFonts w:cstheme="minorHAnsi"/>
          <w:sz w:val="20"/>
          <w:szCs w:val="20"/>
        </w:rPr>
        <w:t xml:space="preserve">z funkcją </w:t>
      </w:r>
      <w:proofErr w:type="spellStart"/>
      <w:r w:rsidR="00957C87">
        <w:rPr>
          <w:rFonts w:cstheme="minorHAnsi"/>
          <w:sz w:val="20"/>
          <w:szCs w:val="20"/>
        </w:rPr>
        <w:t>Mild</w:t>
      </w:r>
      <w:proofErr w:type="spellEnd"/>
      <w:r w:rsidR="00957C87">
        <w:rPr>
          <w:rFonts w:cstheme="minorHAnsi"/>
          <w:sz w:val="20"/>
          <w:szCs w:val="20"/>
        </w:rPr>
        <w:t xml:space="preserve"> </w:t>
      </w:r>
      <w:proofErr w:type="spellStart"/>
      <w:r w:rsidR="00957C87">
        <w:rPr>
          <w:rFonts w:cstheme="minorHAnsi"/>
          <w:sz w:val="20"/>
          <w:szCs w:val="20"/>
        </w:rPr>
        <w:t>Hybrid</w:t>
      </w:r>
      <w:proofErr w:type="spellEnd"/>
      <w:r w:rsidRPr="007E5E95">
        <w:rPr>
          <w:rFonts w:cstheme="minorHAnsi"/>
          <w:sz w:val="20"/>
          <w:szCs w:val="20"/>
        </w:rPr>
        <w:t>,</w:t>
      </w:r>
      <w:r w:rsidR="00957C87">
        <w:rPr>
          <w:rFonts w:cstheme="minorHAnsi"/>
          <w:sz w:val="20"/>
          <w:szCs w:val="20"/>
        </w:rPr>
        <w:t xml:space="preserve"> pozwalającą na obniżenie zużycia paliwa</w:t>
      </w:r>
      <w:r w:rsidRPr="007E5E95">
        <w:rPr>
          <w:rFonts w:cstheme="minorHAnsi"/>
          <w:sz w:val="20"/>
          <w:szCs w:val="20"/>
        </w:rPr>
        <w:t xml:space="preserve">, zdaniem zamawiającego, korzystniejszych z punktu widzenia kosztów eksploatacji. </w:t>
      </w:r>
    </w:p>
    <w:p w14:paraId="2CD411AA" w14:textId="3C5CB164" w:rsidR="00EC5961" w:rsidRPr="00EC5961" w:rsidRDefault="00EC5961" w:rsidP="007E5E95">
      <w:pPr>
        <w:widowControl w:val="0"/>
        <w:suppressAutoHyphens/>
        <w:autoSpaceDN w:val="0"/>
        <w:spacing w:after="0" w:line="360" w:lineRule="auto"/>
        <w:jc w:val="both"/>
        <w:textAlignment w:val="baseline"/>
        <w:rPr>
          <w:rFonts w:cstheme="minorHAnsi"/>
          <w:b/>
          <w:sz w:val="20"/>
          <w:szCs w:val="20"/>
        </w:rPr>
      </w:pPr>
      <w:r w:rsidRPr="00EC5961">
        <w:rPr>
          <w:rFonts w:cstheme="minorHAnsi"/>
          <w:b/>
          <w:sz w:val="20"/>
          <w:szCs w:val="20"/>
        </w:rPr>
        <w:t xml:space="preserve">Punktacja </w:t>
      </w:r>
      <w:r w:rsidR="00873EC6">
        <w:rPr>
          <w:rFonts w:cstheme="minorHAnsi"/>
          <w:b/>
          <w:sz w:val="20"/>
          <w:szCs w:val="20"/>
        </w:rPr>
        <w:t>35 punktów</w:t>
      </w:r>
      <w:r w:rsidR="00D163A4">
        <w:rPr>
          <w:rFonts w:cstheme="minorHAnsi"/>
          <w:b/>
          <w:sz w:val="20"/>
          <w:szCs w:val="20"/>
        </w:rPr>
        <w:t xml:space="preserve"> zostanie </w:t>
      </w:r>
      <w:r w:rsidRPr="00EC5961">
        <w:rPr>
          <w:rFonts w:cstheme="minorHAnsi"/>
          <w:b/>
          <w:sz w:val="20"/>
          <w:szCs w:val="20"/>
        </w:rPr>
        <w:t xml:space="preserve">przyznana za powyższe pod warunkiem przedstawienia dowodu dostawy przynajmniej jednej sztuki autobusu z funkcją </w:t>
      </w:r>
      <w:proofErr w:type="spellStart"/>
      <w:r w:rsidRPr="00EC5961">
        <w:rPr>
          <w:rFonts w:cstheme="minorHAnsi"/>
          <w:b/>
          <w:sz w:val="20"/>
          <w:szCs w:val="20"/>
        </w:rPr>
        <w:t>Mild</w:t>
      </w:r>
      <w:proofErr w:type="spellEnd"/>
      <w:r w:rsidRPr="00EC5961">
        <w:rPr>
          <w:rFonts w:cstheme="minorHAnsi"/>
          <w:b/>
          <w:sz w:val="20"/>
          <w:szCs w:val="20"/>
        </w:rPr>
        <w:t xml:space="preserve"> </w:t>
      </w:r>
      <w:proofErr w:type="spellStart"/>
      <w:r w:rsidRPr="00EC5961">
        <w:rPr>
          <w:rFonts w:cstheme="minorHAnsi"/>
          <w:b/>
          <w:sz w:val="20"/>
          <w:szCs w:val="20"/>
        </w:rPr>
        <w:t>Hybrid</w:t>
      </w:r>
      <w:proofErr w:type="spellEnd"/>
      <w:r w:rsidRPr="00EC5961">
        <w:rPr>
          <w:rFonts w:cstheme="minorHAnsi"/>
          <w:b/>
          <w:sz w:val="20"/>
          <w:szCs w:val="20"/>
        </w:rPr>
        <w:t xml:space="preserve"> w okresie ostatnich dwóch lat.</w:t>
      </w:r>
    </w:p>
    <w:p w14:paraId="3424505E" w14:textId="77777777" w:rsidR="007E5E95" w:rsidRPr="007E5E95" w:rsidRDefault="007E5E95" w:rsidP="007E5E95">
      <w:pPr>
        <w:widowControl w:val="0"/>
        <w:suppressAutoHyphens/>
        <w:autoSpaceDN w:val="0"/>
        <w:spacing w:after="0" w:line="360" w:lineRule="auto"/>
        <w:jc w:val="both"/>
        <w:textAlignment w:val="baseline"/>
        <w:rPr>
          <w:rFonts w:cstheme="minorHAnsi"/>
          <w:sz w:val="20"/>
          <w:szCs w:val="20"/>
          <w:u w:val="single"/>
        </w:rPr>
      </w:pPr>
      <w:r w:rsidRPr="007E5E95">
        <w:rPr>
          <w:rFonts w:cstheme="minorHAnsi"/>
          <w:b/>
          <w:sz w:val="20"/>
          <w:szCs w:val="20"/>
          <w:u w:val="single"/>
        </w:rPr>
        <w:t>T5</w:t>
      </w:r>
      <w:r w:rsidRPr="007E5E95">
        <w:rPr>
          <w:rFonts w:cstheme="minorHAnsi"/>
          <w:sz w:val="20"/>
          <w:szCs w:val="20"/>
          <w:u w:val="single"/>
        </w:rPr>
        <w:t xml:space="preserve"> – Materiał konstrukcyjny szkieletu, nadwozia, ramy: </w:t>
      </w:r>
    </w:p>
    <w:p w14:paraId="702BF066" w14:textId="77777777" w:rsidR="007E5E95" w:rsidRPr="007E5E95" w:rsidRDefault="007E5E95" w:rsidP="007E5E95">
      <w:pPr>
        <w:widowControl w:val="0"/>
        <w:suppressAutoHyphens/>
        <w:autoSpaceDN w:val="0"/>
        <w:spacing w:after="0" w:line="360" w:lineRule="auto"/>
        <w:jc w:val="both"/>
        <w:textAlignment w:val="baseline"/>
        <w:rPr>
          <w:rFonts w:cstheme="minorHAnsi"/>
          <w:sz w:val="20"/>
          <w:szCs w:val="20"/>
        </w:rPr>
      </w:pPr>
      <w:r w:rsidRPr="007E5E95">
        <w:rPr>
          <w:rFonts w:cstheme="minorHAnsi"/>
          <w:sz w:val="20"/>
          <w:szCs w:val="20"/>
        </w:rPr>
        <w:t xml:space="preserve">premiowane są rozwiązania w maksymalny stopniu ułatwiające procesy naprawcze związane z potencjalnymi wymianami uszkodzonych profili konstrukcji nadwozia w warunkach zamawiającego, a także potencjalną trwałość takich napraw. </w:t>
      </w:r>
    </w:p>
    <w:p w14:paraId="60B2797B" w14:textId="77777777" w:rsidR="007E5E95" w:rsidRPr="007E5E95" w:rsidRDefault="007E5E95" w:rsidP="007E5E95">
      <w:pPr>
        <w:widowControl w:val="0"/>
        <w:suppressAutoHyphens/>
        <w:autoSpaceDN w:val="0"/>
        <w:spacing w:after="0" w:line="360" w:lineRule="auto"/>
        <w:jc w:val="both"/>
        <w:textAlignment w:val="baseline"/>
        <w:rPr>
          <w:rFonts w:cstheme="minorHAnsi"/>
          <w:sz w:val="20"/>
          <w:szCs w:val="20"/>
        </w:rPr>
      </w:pPr>
    </w:p>
    <w:p w14:paraId="48072C10" w14:textId="3E6A5DFD" w:rsidR="007E5E95" w:rsidRPr="00AE7566" w:rsidRDefault="007E5E95" w:rsidP="003103BE">
      <w:pPr>
        <w:widowControl w:val="0"/>
        <w:suppressAutoHyphens/>
        <w:autoSpaceDN w:val="0"/>
        <w:spacing w:after="0" w:line="360" w:lineRule="auto"/>
        <w:jc w:val="both"/>
        <w:textAlignment w:val="baseline"/>
        <w:rPr>
          <w:rFonts w:eastAsia="Lucida Sans Unicode" w:cstheme="minorHAnsi"/>
          <w:color w:val="FF0000"/>
          <w:kern w:val="3"/>
          <w:sz w:val="20"/>
          <w:szCs w:val="20"/>
          <w:lang w:eastAsia="zh-CN" w:bidi="hi-IN"/>
        </w:rPr>
      </w:pPr>
      <w:r w:rsidRPr="00AE7566">
        <w:rPr>
          <w:rFonts w:cstheme="minorHAnsi"/>
          <w:color w:val="FF0000"/>
          <w:sz w:val="20"/>
          <w:szCs w:val="20"/>
        </w:rPr>
        <w:t>.</w:t>
      </w:r>
    </w:p>
    <w:p w14:paraId="426E9F67" w14:textId="588F82D1" w:rsidR="007E5E95" w:rsidRDefault="007E5E95" w:rsidP="00E262C8">
      <w:pPr>
        <w:spacing w:after="0" w:line="360" w:lineRule="auto"/>
        <w:jc w:val="both"/>
        <w:rPr>
          <w:sz w:val="20"/>
          <w:szCs w:val="20"/>
        </w:rPr>
      </w:pPr>
    </w:p>
    <w:p w14:paraId="059D3B15" w14:textId="77777777" w:rsidR="00957C87" w:rsidRPr="0035437E" w:rsidRDefault="00957C87" w:rsidP="00957C87">
      <w:pPr>
        <w:jc w:val="both"/>
        <w:rPr>
          <w:rFonts w:ascii="Arial" w:hAnsi="Arial" w:cs="Arial"/>
          <w:sz w:val="24"/>
          <w:szCs w:val="24"/>
        </w:rPr>
      </w:pPr>
      <w:r w:rsidRPr="0035437E">
        <w:rPr>
          <w:rFonts w:ascii="Arial" w:hAnsi="Arial" w:cs="Arial"/>
          <w:b/>
          <w:sz w:val="24"/>
          <w:szCs w:val="24"/>
          <w:u w:val="single"/>
        </w:rPr>
        <w:t>Kryterium Nr 3:</w:t>
      </w:r>
    </w:p>
    <w:p w14:paraId="7BF03EF6" w14:textId="77777777" w:rsidR="00957C87" w:rsidRPr="00957C87" w:rsidRDefault="00957C87" w:rsidP="00957C87">
      <w:pPr>
        <w:ind w:right="-426"/>
        <w:jc w:val="both"/>
        <w:rPr>
          <w:rFonts w:cstheme="minorHAnsi"/>
          <w:bCs/>
          <w:sz w:val="20"/>
          <w:szCs w:val="20"/>
        </w:rPr>
      </w:pPr>
    </w:p>
    <w:p w14:paraId="4AAC5542" w14:textId="77777777" w:rsidR="00957C87" w:rsidRPr="00957C87" w:rsidRDefault="00957C87" w:rsidP="00957C87">
      <w:pPr>
        <w:ind w:right="-426"/>
        <w:jc w:val="both"/>
        <w:rPr>
          <w:rFonts w:cstheme="minorHAnsi"/>
          <w:bCs/>
          <w:sz w:val="20"/>
          <w:szCs w:val="20"/>
        </w:rPr>
      </w:pPr>
      <w:r w:rsidRPr="00957C87">
        <w:rPr>
          <w:rFonts w:cstheme="minorHAnsi"/>
          <w:bCs/>
          <w:sz w:val="20"/>
          <w:szCs w:val="20"/>
        </w:rPr>
        <w:t xml:space="preserve">Warunki gwarancji </w:t>
      </w:r>
      <w:r w:rsidRPr="00957C87">
        <w:rPr>
          <w:rFonts w:cstheme="minorHAnsi"/>
          <w:bCs/>
          <w:sz w:val="20"/>
          <w:szCs w:val="20"/>
        </w:rPr>
        <w:tab/>
      </w:r>
      <w:r w:rsidRPr="00957C87">
        <w:rPr>
          <w:rFonts w:cstheme="minorHAnsi"/>
          <w:bCs/>
          <w:sz w:val="20"/>
          <w:szCs w:val="20"/>
        </w:rPr>
        <w:tab/>
      </w:r>
      <w:r w:rsidRPr="00957C87">
        <w:rPr>
          <w:rFonts w:cstheme="minorHAnsi"/>
          <w:bCs/>
          <w:sz w:val="20"/>
          <w:szCs w:val="20"/>
        </w:rPr>
        <w:tab/>
      </w:r>
      <w:r w:rsidRPr="00957C87">
        <w:rPr>
          <w:rFonts w:cstheme="minorHAnsi"/>
          <w:bCs/>
          <w:sz w:val="20"/>
          <w:szCs w:val="20"/>
        </w:rPr>
        <w:tab/>
      </w:r>
      <w:r w:rsidRPr="00957C87">
        <w:rPr>
          <w:rFonts w:cstheme="minorHAnsi"/>
          <w:bCs/>
          <w:sz w:val="20"/>
          <w:szCs w:val="20"/>
        </w:rPr>
        <w:tab/>
        <w:t xml:space="preserve">max. – 100 pkt </w:t>
      </w:r>
      <w:r w:rsidRPr="00957C87">
        <w:rPr>
          <w:rFonts w:cstheme="minorHAnsi"/>
          <w:bCs/>
          <w:sz w:val="20"/>
          <w:szCs w:val="20"/>
        </w:rPr>
        <w:tab/>
        <w:t>waga - 10%</w:t>
      </w:r>
    </w:p>
    <w:p w14:paraId="1A168365" w14:textId="77777777" w:rsidR="00957C87" w:rsidRPr="00957C87" w:rsidRDefault="00957C87" w:rsidP="00957C87">
      <w:pPr>
        <w:pStyle w:val="Nagwek"/>
        <w:tabs>
          <w:tab w:val="clear" w:pos="4536"/>
          <w:tab w:val="clear" w:pos="9072"/>
        </w:tabs>
        <w:jc w:val="both"/>
        <w:rPr>
          <w:rFonts w:cstheme="minorHAnsi"/>
          <w:sz w:val="20"/>
          <w:szCs w:val="20"/>
        </w:rPr>
      </w:pPr>
      <w:r w:rsidRPr="00957C87">
        <w:rPr>
          <w:rFonts w:cstheme="minorHAnsi"/>
          <w:sz w:val="20"/>
          <w:szCs w:val="20"/>
        </w:rPr>
        <w:t xml:space="preserve">Wykonawca udzieli jednakowej gwarancji na wszystkie dostarczone autobusy, co oznacza, że każdy autobus zostanie objęty takim samym okresem gwarancji. </w:t>
      </w:r>
    </w:p>
    <w:p w14:paraId="6CBB66B9" w14:textId="77777777" w:rsidR="00957C87" w:rsidRPr="00957C87" w:rsidRDefault="00957C87" w:rsidP="00957C87">
      <w:pPr>
        <w:pStyle w:val="Nagwek"/>
        <w:tabs>
          <w:tab w:val="clear" w:pos="4536"/>
          <w:tab w:val="clear" w:pos="9072"/>
        </w:tabs>
        <w:rPr>
          <w:rFonts w:cstheme="minorHAnsi"/>
          <w:sz w:val="20"/>
          <w:szCs w:val="20"/>
        </w:rPr>
      </w:pPr>
    </w:p>
    <w:p w14:paraId="6C60A76A" w14:textId="77777777" w:rsidR="00957C87" w:rsidRPr="00957C87" w:rsidRDefault="00957C87" w:rsidP="00957C87">
      <w:pPr>
        <w:pStyle w:val="Nagwek"/>
        <w:tabs>
          <w:tab w:val="clear" w:pos="4536"/>
          <w:tab w:val="clear" w:pos="9072"/>
        </w:tabs>
        <w:rPr>
          <w:rFonts w:cstheme="minorHAnsi"/>
          <w:sz w:val="20"/>
          <w:szCs w:val="20"/>
        </w:rPr>
      </w:pPr>
      <w:r w:rsidRPr="00957C87">
        <w:rPr>
          <w:rFonts w:cstheme="minorHAnsi"/>
          <w:sz w:val="20"/>
          <w:szCs w:val="20"/>
        </w:rPr>
        <w:t>Punkty, które otrzyma oferta w tym kryterium będą liczone wg wzoru:</w:t>
      </w:r>
    </w:p>
    <w:p w14:paraId="5303700A" w14:textId="77777777" w:rsidR="00957C87" w:rsidRPr="00957C87" w:rsidRDefault="00957C87" w:rsidP="00957C87">
      <w:pPr>
        <w:rPr>
          <w:rFonts w:cstheme="minorHAnsi"/>
          <w:b/>
          <w:sz w:val="20"/>
          <w:szCs w:val="20"/>
          <w:lang w:val="de-DE"/>
        </w:rPr>
      </w:pPr>
    </w:p>
    <w:tbl>
      <w:tblPr>
        <w:tblW w:w="3019" w:type="dxa"/>
        <w:tblInd w:w="1560" w:type="dxa"/>
        <w:tblLook w:val="04A0" w:firstRow="1" w:lastRow="0" w:firstColumn="1" w:lastColumn="0" w:noHBand="0" w:noVBand="1"/>
      </w:tblPr>
      <w:tblGrid>
        <w:gridCol w:w="371"/>
        <w:gridCol w:w="261"/>
        <w:gridCol w:w="644"/>
        <w:gridCol w:w="223"/>
        <w:gridCol w:w="625"/>
        <w:gridCol w:w="305"/>
        <w:gridCol w:w="590"/>
      </w:tblGrid>
      <w:tr w:rsidR="00957C87" w:rsidRPr="00957C87" w14:paraId="0C7AA8DF" w14:textId="77777777" w:rsidTr="00DD3DC5">
        <w:tc>
          <w:tcPr>
            <w:tcW w:w="370" w:type="dxa"/>
            <w:shd w:val="clear" w:color="auto" w:fill="auto"/>
            <w:vAlign w:val="center"/>
          </w:tcPr>
          <w:p w14:paraId="45EE0414" w14:textId="77777777" w:rsidR="00957C87" w:rsidRPr="00957C87" w:rsidRDefault="00957C87" w:rsidP="00DD3DC5">
            <w:pPr>
              <w:ind w:left="-133" w:right="-23"/>
              <w:jc w:val="center"/>
              <w:rPr>
                <w:rFonts w:cstheme="minorHAnsi"/>
                <w:b/>
                <w:sz w:val="20"/>
                <w:szCs w:val="20"/>
                <w:lang w:val="de-DE"/>
              </w:rPr>
            </w:pPr>
            <w:r w:rsidRPr="00957C87">
              <w:rPr>
                <w:rFonts w:cstheme="minorHAnsi"/>
                <w:b/>
                <w:sz w:val="20"/>
                <w:szCs w:val="20"/>
                <w:lang w:val="de-DE"/>
              </w:rPr>
              <w:t>G</w:t>
            </w:r>
          </w:p>
        </w:tc>
        <w:tc>
          <w:tcPr>
            <w:tcW w:w="261" w:type="dxa"/>
            <w:shd w:val="clear" w:color="auto" w:fill="auto"/>
            <w:vAlign w:val="center"/>
          </w:tcPr>
          <w:p w14:paraId="571F41F0" w14:textId="77777777" w:rsidR="00957C87" w:rsidRPr="00957C87" w:rsidRDefault="00957C87" w:rsidP="00DD3DC5">
            <w:pPr>
              <w:ind w:left="-151"/>
              <w:jc w:val="center"/>
              <w:rPr>
                <w:rFonts w:cstheme="minorHAnsi"/>
                <w:b/>
                <w:sz w:val="20"/>
                <w:szCs w:val="20"/>
                <w:lang w:val="de-DE"/>
              </w:rPr>
            </w:pPr>
            <w:r w:rsidRPr="00957C87">
              <w:rPr>
                <w:rFonts w:cstheme="minorHAnsi"/>
                <w:b/>
                <w:sz w:val="20"/>
                <w:szCs w:val="20"/>
                <w:lang w:val="de-DE"/>
              </w:rPr>
              <w:t>=</w:t>
            </w:r>
          </w:p>
        </w:tc>
        <w:tc>
          <w:tcPr>
            <w:tcW w:w="644" w:type="dxa"/>
            <w:shd w:val="clear" w:color="auto" w:fill="auto"/>
            <w:vAlign w:val="center"/>
          </w:tcPr>
          <w:p w14:paraId="653189BF" w14:textId="77777777" w:rsidR="00957C87" w:rsidRPr="00957C87" w:rsidRDefault="00957C87" w:rsidP="00DD3DC5">
            <w:pPr>
              <w:ind w:left="-56" w:right="-79" w:firstLine="2"/>
              <w:rPr>
                <w:rFonts w:cstheme="minorHAnsi"/>
                <w:b/>
                <w:sz w:val="20"/>
                <w:szCs w:val="20"/>
                <w:lang w:val="de-DE"/>
              </w:rPr>
            </w:pPr>
            <w:r w:rsidRPr="00957C87">
              <w:rPr>
                <w:rFonts w:cstheme="minorHAnsi"/>
                <w:b/>
                <w:sz w:val="20"/>
                <w:szCs w:val="20"/>
                <w:lang w:val="de-DE"/>
              </w:rPr>
              <w:t>G.1.</w:t>
            </w:r>
          </w:p>
        </w:tc>
        <w:tc>
          <w:tcPr>
            <w:tcW w:w="223" w:type="dxa"/>
            <w:shd w:val="clear" w:color="auto" w:fill="auto"/>
            <w:vAlign w:val="center"/>
          </w:tcPr>
          <w:p w14:paraId="387E645D" w14:textId="77777777" w:rsidR="00957C87" w:rsidRPr="00957C87" w:rsidRDefault="00957C87" w:rsidP="00DD3DC5">
            <w:pPr>
              <w:ind w:left="-108" w:right="-151" w:hanging="159"/>
              <w:jc w:val="center"/>
              <w:rPr>
                <w:rFonts w:cstheme="minorHAnsi"/>
                <w:b/>
                <w:sz w:val="20"/>
                <w:szCs w:val="20"/>
                <w:lang w:val="de-DE"/>
              </w:rPr>
            </w:pPr>
            <w:r w:rsidRPr="00957C87">
              <w:rPr>
                <w:rFonts w:cstheme="minorHAnsi"/>
                <w:b/>
                <w:sz w:val="20"/>
                <w:szCs w:val="20"/>
                <w:lang w:val="de-DE"/>
              </w:rPr>
              <w:t>+</w:t>
            </w:r>
          </w:p>
        </w:tc>
        <w:tc>
          <w:tcPr>
            <w:tcW w:w="625" w:type="dxa"/>
            <w:shd w:val="clear" w:color="auto" w:fill="auto"/>
            <w:vAlign w:val="center"/>
          </w:tcPr>
          <w:p w14:paraId="63DD26EA" w14:textId="77777777" w:rsidR="00957C87" w:rsidRPr="00957C87" w:rsidRDefault="00957C87" w:rsidP="00DD3DC5">
            <w:pPr>
              <w:ind w:left="-52" w:right="-26" w:hanging="18"/>
              <w:jc w:val="right"/>
              <w:rPr>
                <w:rFonts w:cstheme="minorHAnsi"/>
                <w:b/>
                <w:sz w:val="20"/>
                <w:szCs w:val="20"/>
                <w:lang w:val="de-DE"/>
              </w:rPr>
            </w:pPr>
            <w:r w:rsidRPr="00957C87">
              <w:rPr>
                <w:rFonts w:cstheme="minorHAnsi"/>
                <w:b/>
                <w:sz w:val="20"/>
                <w:szCs w:val="20"/>
                <w:lang w:val="de-DE"/>
              </w:rPr>
              <w:t>……</w:t>
            </w:r>
          </w:p>
        </w:tc>
        <w:tc>
          <w:tcPr>
            <w:tcW w:w="305" w:type="dxa"/>
            <w:shd w:val="clear" w:color="auto" w:fill="auto"/>
            <w:vAlign w:val="center"/>
          </w:tcPr>
          <w:p w14:paraId="362AC4C3" w14:textId="77777777" w:rsidR="00957C87" w:rsidRPr="00957C87" w:rsidRDefault="00957C87" w:rsidP="00DD3DC5">
            <w:pPr>
              <w:ind w:left="-108" w:right="-88"/>
              <w:jc w:val="center"/>
              <w:rPr>
                <w:rFonts w:cstheme="minorHAnsi"/>
                <w:b/>
                <w:sz w:val="20"/>
                <w:szCs w:val="20"/>
                <w:lang w:val="de-DE"/>
              </w:rPr>
            </w:pPr>
            <w:r w:rsidRPr="00957C87">
              <w:rPr>
                <w:rFonts w:cstheme="minorHAnsi"/>
                <w:b/>
                <w:sz w:val="20"/>
                <w:szCs w:val="20"/>
                <w:lang w:val="de-DE"/>
              </w:rPr>
              <w:t>+</w:t>
            </w:r>
          </w:p>
        </w:tc>
        <w:tc>
          <w:tcPr>
            <w:tcW w:w="590" w:type="dxa"/>
            <w:shd w:val="clear" w:color="auto" w:fill="auto"/>
            <w:vAlign w:val="center"/>
          </w:tcPr>
          <w:p w14:paraId="21CB39F1" w14:textId="77777777" w:rsidR="00957C87" w:rsidRPr="00957C87" w:rsidRDefault="00957C87" w:rsidP="00DD3DC5">
            <w:pPr>
              <w:ind w:left="-143" w:firstLine="35"/>
              <w:rPr>
                <w:rFonts w:cstheme="minorHAnsi"/>
                <w:b/>
                <w:sz w:val="20"/>
                <w:szCs w:val="20"/>
                <w:lang w:val="de-DE"/>
              </w:rPr>
            </w:pPr>
            <w:r w:rsidRPr="00957C87">
              <w:rPr>
                <w:rFonts w:cstheme="minorHAnsi"/>
                <w:b/>
                <w:sz w:val="20"/>
                <w:szCs w:val="20"/>
                <w:lang w:val="de-DE"/>
              </w:rPr>
              <w:t>G.4.</w:t>
            </w:r>
          </w:p>
        </w:tc>
      </w:tr>
    </w:tbl>
    <w:p w14:paraId="12CFBE00" w14:textId="43616A93" w:rsidR="00957C87" w:rsidRPr="00957C87" w:rsidRDefault="00957C87" w:rsidP="00957C87">
      <w:pPr>
        <w:jc w:val="both"/>
        <w:rPr>
          <w:rFonts w:cstheme="minorHAnsi"/>
          <w:sz w:val="20"/>
          <w:szCs w:val="20"/>
        </w:rPr>
      </w:pPr>
      <w:r w:rsidRPr="00957C87">
        <w:rPr>
          <w:rFonts w:cstheme="minorHAnsi"/>
          <w:sz w:val="20"/>
          <w:szCs w:val="20"/>
        </w:rPr>
        <w:t>gdzie poszczególne składniki G oznaczają:</w:t>
      </w:r>
    </w:p>
    <w:tbl>
      <w:tblPr>
        <w:tblW w:w="9645" w:type="dxa"/>
        <w:tblLayout w:type="fixed"/>
        <w:tblCellMar>
          <w:left w:w="10" w:type="dxa"/>
          <w:right w:w="10" w:type="dxa"/>
        </w:tblCellMar>
        <w:tblLook w:val="04A0" w:firstRow="1" w:lastRow="0" w:firstColumn="1" w:lastColumn="0" w:noHBand="0" w:noVBand="1"/>
      </w:tblPr>
      <w:tblGrid>
        <w:gridCol w:w="765"/>
        <w:gridCol w:w="4054"/>
        <w:gridCol w:w="2409"/>
        <w:gridCol w:w="2417"/>
      </w:tblGrid>
      <w:tr w:rsidR="00957C87" w:rsidRPr="0035437E" w14:paraId="7E515728" w14:textId="77777777" w:rsidTr="00DD3DC5">
        <w:tc>
          <w:tcPr>
            <w:tcW w:w="765" w:type="dxa"/>
            <w:tcBorders>
              <w:top w:val="single" w:sz="2" w:space="0" w:color="000000"/>
              <w:left w:val="single" w:sz="2" w:space="0" w:color="000000"/>
              <w:bottom w:val="single" w:sz="2" w:space="0" w:color="000000"/>
            </w:tcBorders>
            <w:tcMar>
              <w:top w:w="55" w:type="dxa"/>
              <w:left w:w="55" w:type="dxa"/>
              <w:bottom w:w="55" w:type="dxa"/>
              <w:right w:w="55" w:type="dxa"/>
            </w:tcMar>
          </w:tcPr>
          <w:p w14:paraId="46B8B4FB"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proofErr w:type="spellStart"/>
            <w:r w:rsidRPr="0035437E">
              <w:rPr>
                <w:rFonts w:ascii="Arial" w:eastAsia="Arial" w:hAnsi="Arial" w:cs="Arial"/>
                <w:kern w:val="3"/>
                <w:sz w:val="24"/>
                <w:szCs w:val="24"/>
                <w:lang w:eastAsia="zh-CN" w:bidi="hi-IN"/>
              </w:rPr>
              <w:t>lp</w:t>
            </w:r>
            <w:proofErr w:type="spellEnd"/>
          </w:p>
        </w:tc>
        <w:tc>
          <w:tcPr>
            <w:tcW w:w="4054" w:type="dxa"/>
            <w:tcBorders>
              <w:top w:val="single" w:sz="2" w:space="0" w:color="000000"/>
              <w:left w:val="single" w:sz="2" w:space="0" w:color="000000"/>
              <w:bottom w:val="single" w:sz="2" w:space="0" w:color="000000"/>
            </w:tcBorders>
            <w:tcMar>
              <w:top w:w="55" w:type="dxa"/>
              <w:left w:w="55" w:type="dxa"/>
              <w:bottom w:w="55" w:type="dxa"/>
              <w:right w:w="55" w:type="dxa"/>
            </w:tcMar>
          </w:tcPr>
          <w:p w14:paraId="3703D6C1"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Nazwa kryterium</w:t>
            </w: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14:paraId="29526E3A"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Maksymalna liczba punktów</w:t>
            </w:r>
          </w:p>
        </w:tc>
        <w:tc>
          <w:tcPr>
            <w:tcW w:w="24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A5B5ED1"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Metodologia oceny</w:t>
            </w:r>
          </w:p>
        </w:tc>
      </w:tr>
      <w:tr w:rsidR="00957C87" w:rsidRPr="0035437E" w14:paraId="41440921" w14:textId="77777777" w:rsidTr="00DD3DC5">
        <w:tc>
          <w:tcPr>
            <w:tcW w:w="765" w:type="dxa"/>
            <w:vMerge w:val="restart"/>
            <w:tcBorders>
              <w:left w:val="single" w:sz="2" w:space="0" w:color="000000"/>
              <w:bottom w:val="single" w:sz="2" w:space="0" w:color="000000"/>
            </w:tcBorders>
            <w:tcMar>
              <w:top w:w="55" w:type="dxa"/>
              <w:left w:w="55" w:type="dxa"/>
              <w:bottom w:w="55" w:type="dxa"/>
              <w:right w:w="55" w:type="dxa"/>
            </w:tcMar>
          </w:tcPr>
          <w:p w14:paraId="11899491" w14:textId="77777777" w:rsidR="00957C87" w:rsidRPr="00090C92" w:rsidRDefault="00957C87" w:rsidP="00DD3DC5">
            <w:pPr>
              <w:rPr>
                <w:rFonts w:ascii="Arial" w:eastAsia="Arial" w:hAnsi="Arial" w:cs="Arial"/>
                <w:sz w:val="24"/>
                <w:szCs w:val="24"/>
              </w:rPr>
            </w:pPr>
            <w:r w:rsidRPr="00090C92">
              <w:rPr>
                <w:rFonts w:ascii="Arial" w:eastAsia="Arial" w:hAnsi="Arial" w:cs="Arial"/>
                <w:sz w:val="24"/>
                <w:szCs w:val="24"/>
              </w:rPr>
              <w:t>G.1</w:t>
            </w:r>
          </w:p>
        </w:tc>
        <w:tc>
          <w:tcPr>
            <w:tcW w:w="4054" w:type="dxa"/>
            <w:vMerge w:val="restart"/>
            <w:tcBorders>
              <w:left w:val="single" w:sz="2" w:space="0" w:color="000000"/>
              <w:bottom w:val="single" w:sz="2" w:space="0" w:color="000000"/>
            </w:tcBorders>
            <w:tcMar>
              <w:top w:w="55" w:type="dxa"/>
              <w:left w:w="55" w:type="dxa"/>
              <w:bottom w:w="55" w:type="dxa"/>
              <w:right w:w="55" w:type="dxa"/>
            </w:tcMar>
          </w:tcPr>
          <w:p w14:paraId="66153C0A" w14:textId="77777777" w:rsidR="00957C87" w:rsidRPr="00090C92" w:rsidRDefault="00957C87" w:rsidP="00DD3DC5">
            <w:pPr>
              <w:rPr>
                <w:rFonts w:ascii="Arial" w:eastAsia="Arial" w:hAnsi="Arial" w:cs="Arial"/>
                <w:sz w:val="24"/>
                <w:szCs w:val="24"/>
              </w:rPr>
            </w:pPr>
            <w:r w:rsidRPr="00090C92">
              <w:rPr>
                <w:rFonts w:ascii="Arial" w:eastAsia="Arial" w:hAnsi="Arial" w:cs="Arial"/>
                <w:sz w:val="24"/>
                <w:szCs w:val="24"/>
              </w:rPr>
              <w:t>Gwarancja na cały autobus</w:t>
            </w:r>
          </w:p>
        </w:tc>
        <w:tc>
          <w:tcPr>
            <w:tcW w:w="2409" w:type="dxa"/>
            <w:vMerge w:val="restart"/>
            <w:tcBorders>
              <w:left w:val="single" w:sz="2" w:space="0" w:color="000000"/>
              <w:bottom w:val="single" w:sz="2" w:space="0" w:color="000000"/>
            </w:tcBorders>
            <w:tcMar>
              <w:top w:w="55" w:type="dxa"/>
              <w:left w:w="55" w:type="dxa"/>
              <w:bottom w:w="55" w:type="dxa"/>
              <w:right w:w="55" w:type="dxa"/>
            </w:tcMar>
          </w:tcPr>
          <w:p w14:paraId="57AD42C5" w14:textId="77777777" w:rsidR="00957C87" w:rsidRPr="00090C92" w:rsidRDefault="00957C87" w:rsidP="00DD3DC5">
            <w:pPr>
              <w:rPr>
                <w:rFonts w:ascii="Arial" w:eastAsia="Arial" w:hAnsi="Arial" w:cs="Arial"/>
                <w:sz w:val="24"/>
                <w:szCs w:val="24"/>
              </w:rPr>
            </w:pPr>
            <w:r w:rsidRPr="00090C92">
              <w:rPr>
                <w:rFonts w:ascii="Arial" w:eastAsia="Arial" w:hAnsi="Arial" w:cs="Arial"/>
                <w:sz w:val="24"/>
                <w:szCs w:val="24"/>
              </w:rPr>
              <w:t>60</w:t>
            </w: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E75210" w14:textId="77777777" w:rsidR="00957C87" w:rsidRPr="00090C92" w:rsidRDefault="00957C87" w:rsidP="00DD3DC5">
            <w:pPr>
              <w:rPr>
                <w:rFonts w:ascii="Arial" w:eastAsia="Arial" w:hAnsi="Arial" w:cs="Arial"/>
                <w:sz w:val="24"/>
                <w:szCs w:val="24"/>
              </w:rPr>
            </w:pPr>
            <w:r w:rsidRPr="00090C92">
              <w:rPr>
                <w:rFonts w:ascii="Arial" w:eastAsia="Arial" w:hAnsi="Arial" w:cs="Arial"/>
                <w:sz w:val="24"/>
                <w:szCs w:val="24"/>
              </w:rPr>
              <w:t>60 miesięcy - 60</w:t>
            </w:r>
          </w:p>
        </w:tc>
      </w:tr>
      <w:tr w:rsidR="00957C87" w:rsidRPr="0035437E" w14:paraId="3C25B444"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6A1EFE3E" w14:textId="77777777" w:rsidR="00957C87" w:rsidRPr="003E54EA" w:rsidRDefault="00957C87" w:rsidP="00DD3DC5">
            <w:pPr>
              <w:rPr>
                <w:rFonts w:eastAsia="Lucida Sans Unicode"/>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420C86C3" w14:textId="77777777" w:rsidR="00957C87" w:rsidRPr="003E54EA" w:rsidRDefault="00957C87" w:rsidP="00DD3DC5">
            <w:pPr>
              <w:rPr>
                <w:rFonts w:eastAsia="Lucida Sans Unicode"/>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759AB271" w14:textId="77777777" w:rsidR="00957C87" w:rsidRPr="003E54EA" w:rsidRDefault="00957C87" w:rsidP="00DD3DC5">
            <w:pPr>
              <w:rPr>
                <w:rFonts w:eastAsia="Lucida Sans Unicode"/>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BC7D74" w14:textId="77777777" w:rsidR="00957C87" w:rsidRPr="00090C92" w:rsidRDefault="00957C87" w:rsidP="00DD3DC5">
            <w:pPr>
              <w:rPr>
                <w:rFonts w:ascii="Arial" w:eastAsia="Arial" w:hAnsi="Arial" w:cs="Arial"/>
                <w:sz w:val="24"/>
                <w:szCs w:val="24"/>
              </w:rPr>
            </w:pPr>
            <w:r w:rsidRPr="00090C92">
              <w:rPr>
                <w:rFonts w:ascii="Arial" w:eastAsia="Arial" w:hAnsi="Arial" w:cs="Arial"/>
                <w:sz w:val="24"/>
                <w:szCs w:val="24"/>
              </w:rPr>
              <w:t>48 miesięcy - 30</w:t>
            </w:r>
          </w:p>
        </w:tc>
      </w:tr>
      <w:tr w:rsidR="00957C87" w:rsidRPr="0035437E" w14:paraId="4075564A"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0D81687A"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3891C6A5"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4B7E75DE"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7C9BE4"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36 miesięcy</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0</w:t>
            </w:r>
            <w:r>
              <w:rPr>
                <w:rFonts w:ascii="Arial" w:eastAsia="Arial" w:hAnsi="Arial" w:cs="Arial"/>
                <w:kern w:val="3"/>
                <w:sz w:val="24"/>
                <w:szCs w:val="24"/>
                <w:lang w:eastAsia="zh-CN" w:bidi="hi-IN"/>
              </w:rPr>
              <w:t xml:space="preserve"> </w:t>
            </w:r>
          </w:p>
        </w:tc>
      </w:tr>
      <w:tr w:rsidR="00957C87" w:rsidRPr="0035437E" w14:paraId="62A12409" w14:textId="77777777" w:rsidTr="00DD3DC5">
        <w:tc>
          <w:tcPr>
            <w:tcW w:w="765" w:type="dxa"/>
            <w:vMerge w:val="restart"/>
            <w:tcBorders>
              <w:left w:val="single" w:sz="2" w:space="0" w:color="000000"/>
              <w:bottom w:val="single" w:sz="2" w:space="0" w:color="000000"/>
            </w:tcBorders>
            <w:tcMar>
              <w:top w:w="55" w:type="dxa"/>
              <w:left w:w="55" w:type="dxa"/>
              <w:bottom w:w="55" w:type="dxa"/>
              <w:right w:w="55" w:type="dxa"/>
            </w:tcMar>
          </w:tcPr>
          <w:p w14:paraId="707C3444"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G.2</w:t>
            </w:r>
          </w:p>
        </w:tc>
        <w:tc>
          <w:tcPr>
            <w:tcW w:w="4054" w:type="dxa"/>
            <w:vMerge w:val="restart"/>
            <w:tcBorders>
              <w:left w:val="single" w:sz="2" w:space="0" w:color="000000"/>
              <w:bottom w:val="single" w:sz="2" w:space="0" w:color="000000"/>
            </w:tcBorders>
            <w:tcMar>
              <w:top w:w="55" w:type="dxa"/>
              <w:left w:w="55" w:type="dxa"/>
              <w:bottom w:w="55" w:type="dxa"/>
              <w:right w:w="55" w:type="dxa"/>
            </w:tcMar>
          </w:tcPr>
          <w:p w14:paraId="67EDF74F"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Gwarancja na lakier</w:t>
            </w:r>
          </w:p>
        </w:tc>
        <w:tc>
          <w:tcPr>
            <w:tcW w:w="2409" w:type="dxa"/>
            <w:vMerge w:val="restart"/>
            <w:tcBorders>
              <w:left w:val="single" w:sz="2" w:space="0" w:color="000000"/>
              <w:bottom w:val="single" w:sz="2" w:space="0" w:color="000000"/>
            </w:tcBorders>
            <w:tcMar>
              <w:top w:w="55" w:type="dxa"/>
              <w:left w:w="55" w:type="dxa"/>
              <w:bottom w:w="55" w:type="dxa"/>
              <w:right w:w="55" w:type="dxa"/>
            </w:tcMar>
          </w:tcPr>
          <w:p w14:paraId="2F356D0A"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20</w:t>
            </w: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A4DC38"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84 miesiące</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- 20</w:t>
            </w:r>
          </w:p>
        </w:tc>
      </w:tr>
      <w:tr w:rsidR="00957C87" w:rsidRPr="0035437E" w14:paraId="71BB182F"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5AF06959"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540673BE"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169315E5"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BBABD0"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72 miesiące</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- 10</w:t>
            </w:r>
          </w:p>
        </w:tc>
      </w:tr>
      <w:tr w:rsidR="00957C87" w:rsidRPr="0035437E" w14:paraId="658A02E3"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319BCA2C"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40A7C0A4"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7E96386E"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FFC088"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60 miesięcy</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0</w:t>
            </w:r>
          </w:p>
        </w:tc>
      </w:tr>
      <w:tr w:rsidR="00957C87" w:rsidRPr="0035437E" w14:paraId="3D72E4D4" w14:textId="77777777" w:rsidTr="00DD3DC5">
        <w:tc>
          <w:tcPr>
            <w:tcW w:w="765" w:type="dxa"/>
            <w:vMerge w:val="restart"/>
            <w:tcBorders>
              <w:left w:val="single" w:sz="2" w:space="0" w:color="000000"/>
              <w:bottom w:val="single" w:sz="2" w:space="0" w:color="000000"/>
            </w:tcBorders>
            <w:tcMar>
              <w:top w:w="55" w:type="dxa"/>
              <w:left w:w="55" w:type="dxa"/>
              <w:bottom w:w="55" w:type="dxa"/>
              <w:right w:w="55" w:type="dxa"/>
            </w:tcMar>
          </w:tcPr>
          <w:p w14:paraId="7A9DA45D"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lastRenderedPageBreak/>
              <w:t>G.3</w:t>
            </w:r>
          </w:p>
        </w:tc>
        <w:tc>
          <w:tcPr>
            <w:tcW w:w="4054" w:type="dxa"/>
            <w:vMerge w:val="restart"/>
            <w:tcBorders>
              <w:left w:val="single" w:sz="2" w:space="0" w:color="000000"/>
              <w:bottom w:val="single" w:sz="2" w:space="0" w:color="000000"/>
            </w:tcBorders>
            <w:tcMar>
              <w:top w:w="55" w:type="dxa"/>
              <w:left w:w="55" w:type="dxa"/>
              <w:bottom w:w="55" w:type="dxa"/>
              <w:right w:w="55" w:type="dxa"/>
            </w:tcMar>
          </w:tcPr>
          <w:p w14:paraId="0CB78531"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Gwarancja na perforację elementów nadwozia</w:t>
            </w:r>
          </w:p>
        </w:tc>
        <w:tc>
          <w:tcPr>
            <w:tcW w:w="2409" w:type="dxa"/>
            <w:vMerge w:val="restart"/>
            <w:tcBorders>
              <w:left w:val="single" w:sz="2" w:space="0" w:color="000000"/>
              <w:bottom w:val="single" w:sz="2" w:space="0" w:color="000000"/>
            </w:tcBorders>
            <w:tcMar>
              <w:top w:w="55" w:type="dxa"/>
              <w:left w:w="55" w:type="dxa"/>
              <w:bottom w:w="55" w:type="dxa"/>
              <w:right w:w="55" w:type="dxa"/>
            </w:tcMar>
          </w:tcPr>
          <w:p w14:paraId="777D5096"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10</w:t>
            </w: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8975A4"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96 miesięcy</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- 10</w:t>
            </w:r>
          </w:p>
        </w:tc>
      </w:tr>
      <w:tr w:rsidR="00957C87" w:rsidRPr="0035437E" w14:paraId="1AB837EF"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7BC16118"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44B6CBE1"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33B861D0"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8D31B1"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84 miesiące</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5</w:t>
            </w:r>
          </w:p>
        </w:tc>
      </w:tr>
      <w:tr w:rsidR="00957C87" w:rsidRPr="0035437E" w14:paraId="6701D1EF"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28467D21"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333B2265"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7EA35A80"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D3CA39"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72 miesiące</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0</w:t>
            </w:r>
          </w:p>
        </w:tc>
      </w:tr>
      <w:tr w:rsidR="00957C87" w:rsidRPr="0035437E" w14:paraId="03AF4E66" w14:textId="77777777" w:rsidTr="00DD3DC5">
        <w:tc>
          <w:tcPr>
            <w:tcW w:w="765" w:type="dxa"/>
            <w:vMerge w:val="restart"/>
            <w:tcBorders>
              <w:left w:val="single" w:sz="2" w:space="0" w:color="000000"/>
              <w:bottom w:val="single" w:sz="2" w:space="0" w:color="000000"/>
            </w:tcBorders>
            <w:tcMar>
              <w:top w:w="55" w:type="dxa"/>
              <w:left w:w="55" w:type="dxa"/>
              <w:bottom w:w="55" w:type="dxa"/>
              <w:right w:w="55" w:type="dxa"/>
            </w:tcMar>
          </w:tcPr>
          <w:p w14:paraId="4BDFA6E0"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G.4</w:t>
            </w:r>
          </w:p>
        </w:tc>
        <w:tc>
          <w:tcPr>
            <w:tcW w:w="4054" w:type="dxa"/>
            <w:vMerge w:val="restart"/>
            <w:tcBorders>
              <w:left w:val="single" w:sz="2" w:space="0" w:color="000000"/>
              <w:bottom w:val="single" w:sz="2" w:space="0" w:color="000000"/>
            </w:tcBorders>
            <w:tcMar>
              <w:top w:w="55" w:type="dxa"/>
              <w:left w:w="55" w:type="dxa"/>
              <w:bottom w:w="55" w:type="dxa"/>
              <w:right w:w="55" w:type="dxa"/>
            </w:tcMar>
          </w:tcPr>
          <w:p w14:paraId="5E11AC2D"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Gwarancja na szkielet kratownicy podwozia (ramę) i nadwozia</w:t>
            </w:r>
          </w:p>
        </w:tc>
        <w:tc>
          <w:tcPr>
            <w:tcW w:w="2409" w:type="dxa"/>
            <w:vMerge w:val="restart"/>
            <w:tcBorders>
              <w:left w:val="single" w:sz="2" w:space="0" w:color="000000"/>
              <w:bottom w:val="single" w:sz="2" w:space="0" w:color="000000"/>
            </w:tcBorders>
            <w:tcMar>
              <w:top w:w="55" w:type="dxa"/>
              <w:left w:w="55" w:type="dxa"/>
              <w:bottom w:w="55" w:type="dxa"/>
              <w:right w:w="55" w:type="dxa"/>
            </w:tcMar>
          </w:tcPr>
          <w:p w14:paraId="67071B27"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10</w:t>
            </w: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A99B16"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96 miesięcy</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- 10</w:t>
            </w:r>
          </w:p>
        </w:tc>
      </w:tr>
      <w:tr w:rsidR="00957C87" w:rsidRPr="0035437E" w14:paraId="09717732"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775F4364"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1CA95734"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278333BE"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64CF4C"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84 miesiące</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5</w:t>
            </w:r>
          </w:p>
        </w:tc>
      </w:tr>
      <w:tr w:rsidR="00957C87" w:rsidRPr="0035437E" w14:paraId="05B3E06C" w14:textId="77777777" w:rsidTr="00DD3DC5">
        <w:tc>
          <w:tcPr>
            <w:tcW w:w="765" w:type="dxa"/>
            <w:vMerge/>
            <w:tcBorders>
              <w:left w:val="single" w:sz="2" w:space="0" w:color="000000"/>
              <w:bottom w:val="single" w:sz="2" w:space="0" w:color="000000"/>
            </w:tcBorders>
            <w:tcMar>
              <w:top w:w="55" w:type="dxa"/>
              <w:left w:w="55" w:type="dxa"/>
              <w:bottom w:w="55" w:type="dxa"/>
              <w:right w:w="55" w:type="dxa"/>
            </w:tcMar>
          </w:tcPr>
          <w:p w14:paraId="60F671E2"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4054" w:type="dxa"/>
            <w:vMerge/>
            <w:tcBorders>
              <w:left w:val="single" w:sz="2" w:space="0" w:color="000000"/>
              <w:bottom w:val="single" w:sz="2" w:space="0" w:color="000000"/>
            </w:tcBorders>
            <w:tcMar>
              <w:top w:w="55" w:type="dxa"/>
              <w:left w:w="55" w:type="dxa"/>
              <w:bottom w:w="55" w:type="dxa"/>
              <w:right w:w="55" w:type="dxa"/>
            </w:tcMar>
          </w:tcPr>
          <w:p w14:paraId="697BD832"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09" w:type="dxa"/>
            <w:vMerge/>
            <w:tcBorders>
              <w:left w:val="single" w:sz="2" w:space="0" w:color="000000"/>
              <w:bottom w:val="single" w:sz="2" w:space="0" w:color="000000"/>
            </w:tcBorders>
            <w:tcMar>
              <w:top w:w="55" w:type="dxa"/>
              <w:left w:w="55" w:type="dxa"/>
              <w:bottom w:w="55" w:type="dxa"/>
              <w:right w:w="55" w:type="dxa"/>
            </w:tcMar>
          </w:tcPr>
          <w:p w14:paraId="4F21E1FC" w14:textId="77777777" w:rsidR="00957C87" w:rsidRPr="0035437E" w:rsidRDefault="00957C87" w:rsidP="00DD3DC5">
            <w:pPr>
              <w:widowControl w:val="0"/>
              <w:suppressAutoHyphens/>
              <w:autoSpaceDN w:val="0"/>
              <w:textAlignment w:val="baseline"/>
              <w:rPr>
                <w:rFonts w:ascii="Arial" w:eastAsia="Lucida Sans Unicode" w:hAnsi="Arial" w:cs="Arial"/>
                <w:kern w:val="3"/>
                <w:sz w:val="24"/>
                <w:szCs w:val="24"/>
                <w:lang w:eastAsia="zh-CN" w:bidi="hi-IN"/>
              </w:rPr>
            </w:pPr>
          </w:p>
        </w:tc>
        <w:tc>
          <w:tcPr>
            <w:tcW w:w="2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E768FF" w14:textId="77777777" w:rsidR="00957C87" w:rsidRPr="0035437E" w:rsidRDefault="00957C87" w:rsidP="00DD3DC5">
            <w:pPr>
              <w:widowControl w:val="0"/>
              <w:suppressLineNumbers/>
              <w:suppressAutoHyphens/>
              <w:autoSpaceDN w:val="0"/>
              <w:textAlignment w:val="baseline"/>
              <w:rPr>
                <w:rFonts w:ascii="Arial" w:eastAsia="Arial" w:hAnsi="Arial" w:cs="Arial"/>
                <w:kern w:val="3"/>
                <w:sz w:val="24"/>
                <w:szCs w:val="24"/>
                <w:lang w:eastAsia="zh-CN" w:bidi="hi-IN"/>
              </w:rPr>
            </w:pPr>
            <w:r w:rsidRPr="0035437E">
              <w:rPr>
                <w:rFonts w:ascii="Arial" w:eastAsia="Arial" w:hAnsi="Arial" w:cs="Arial"/>
                <w:kern w:val="3"/>
                <w:sz w:val="24"/>
                <w:szCs w:val="24"/>
                <w:lang w:eastAsia="zh-CN" w:bidi="hi-IN"/>
              </w:rPr>
              <w:t>72 miesiące</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w:t>
            </w:r>
            <w:r>
              <w:rPr>
                <w:rFonts w:ascii="Arial" w:eastAsia="Arial" w:hAnsi="Arial" w:cs="Arial"/>
                <w:kern w:val="3"/>
                <w:sz w:val="24"/>
                <w:szCs w:val="24"/>
                <w:lang w:eastAsia="zh-CN" w:bidi="hi-IN"/>
              </w:rPr>
              <w:t xml:space="preserve"> </w:t>
            </w:r>
            <w:r w:rsidRPr="0035437E">
              <w:rPr>
                <w:rFonts w:ascii="Arial" w:eastAsia="Arial" w:hAnsi="Arial" w:cs="Arial"/>
                <w:kern w:val="3"/>
                <w:sz w:val="24"/>
                <w:szCs w:val="24"/>
                <w:lang w:eastAsia="zh-CN" w:bidi="hi-IN"/>
              </w:rPr>
              <w:t>0</w:t>
            </w:r>
          </w:p>
        </w:tc>
      </w:tr>
    </w:tbl>
    <w:p w14:paraId="60B54448" w14:textId="66A1669B" w:rsidR="00957C87" w:rsidRDefault="00957C87" w:rsidP="00957C87">
      <w:pPr>
        <w:jc w:val="both"/>
        <w:rPr>
          <w:rFonts w:ascii="Arial" w:hAnsi="Arial" w:cs="Arial"/>
          <w:sz w:val="24"/>
          <w:szCs w:val="24"/>
        </w:rPr>
      </w:pPr>
    </w:p>
    <w:p w14:paraId="13D443CD" w14:textId="77777777" w:rsidR="00957C87" w:rsidRDefault="00957C87" w:rsidP="00957C87">
      <w:pPr>
        <w:pStyle w:val="Nagwek1"/>
        <w:numPr>
          <w:ilvl w:val="0"/>
          <w:numId w:val="0"/>
        </w:numPr>
        <w:spacing w:before="0" w:after="0" w:line="360" w:lineRule="auto"/>
        <w:rPr>
          <w:rFonts w:asciiTheme="minorHAnsi" w:hAnsiTheme="minorHAnsi" w:cstheme="minorHAnsi"/>
          <w:color w:val="000000" w:themeColor="text1"/>
          <w:sz w:val="20"/>
          <w:szCs w:val="20"/>
        </w:rPr>
      </w:pPr>
      <w:r w:rsidRPr="00957C87">
        <w:rPr>
          <w:rFonts w:asciiTheme="minorHAnsi" w:hAnsiTheme="minorHAnsi" w:cstheme="minorHAnsi"/>
          <w:color w:val="000000" w:themeColor="text1"/>
          <w:sz w:val="20"/>
          <w:szCs w:val="20"/>
        </w:rPr>
        <w:t>Sposób oceny ofert.</w:t>
      </w:r>
      <w:r>
        <w:rPr>
          <w:rFonts w:asciiTheme="minorHAnsi" w:hAnsiTheme="minorHAnsi" w:cstheme="minorHAnsi"/>
          <w:color w:val="000000" w:themeColor="text1"/>
          <w:sz w:val="20"/>
          <w:szCs w:val="20"/>
        </w:rPr>
        <w:t xml:space="preserve"> </w:t>
      </w:r>
    </w:p>
    <w:p w14:paraId="1019C13B" w14:textId="77777777" w:rsidR="009727A9" w:rsidRDefault="00957C87" w:rsidP="009727A9">
      <w:pPr>
        <w:pStyle w:val="Nagwek1"/>
        <w:numPr>
          <w:ilvl w:val="0"/>
          <w:numId w:val="0"/>
        </w:numPr>
        <w:spacing w:before="0" w:after="0" w:line="360" w:lineRule="auto"/>
        <w:rPr>
          <w:rFonts w:asciiTheme="minorHAnsi" w:hAnsiTheme="minorHAnsi" w:cstheme="minorHAnsi"/>
          <w:b w:val="0"/>
          <w:bCs w:val="0"/>
          <w:color w:val="000000" w:themeColor="text1"/>
          <w:sz w:val="20"/>
          <w:szCs w:val="20"/>
        </w:rPr>
      </w:pPr>
      <w:r w:rsidRPr="00957C87">
        <w:rPr>
          <w:rFonts w:asciiTheme="minorHAnsi" w:hAnsiTheme="minorHAnsi" w:cstheme="minorHAnsi"/>
          <w:b w:val="0"/>
          <w:bCs w:val="0"/>
          <w:color w:val="000000" w:themeColor="text1"/>
          <w:sz w:val="20"/>
          <w:szCs w:val="20"/>
        </w:rPr>
        <w:t xml:space="preserve">1. Zgodnie z art. 139 ust. 1 </w:t>
      </w:r>
      <w:proofErr w:type="spellStart"/>
      <w:r w:rsidRPr="00957C87">
        <w:rPr>
          <w:rFonts w:asciiTheme="minorHAnsi" w:hAnsiTheme="minorHAnsi" w:cstheme="minorHAnsi"/>
          <w:b w:val="0"/>
          <w:bCs w:val="0"/>
          <w:color w:val="000000" w:themeColor="text1"/>
          <w:sz w:val="20"/>
          <w:szCs w:val="20"/>
        </w:rPr>
        <w:t>Pzp</w:t>
      </w:r>
      <w:proofErr w:type="spellEnd"/>
      <w:r w:rsidRPr="00957C87">
        <w:rPr>
          <w:rFonts w:asciiTheme="minorHAnsi" w:hAnsiTheme="minorHAnsi" w:cstheme="minorHAnsi"/>
          <w:b w:val="0"/>
          <w:bCs w:val="0"/>
          <w:color w:val="000000" w:themeColor="text1"/>
          <w:sz w:val="20"/>
          <w:szCs w:val="20"/>
        </w:rPr>
        <w:t xml:space="preserve">, Zamawiający najpierw dokona badania i oceny ofert, celem którego będzie ustalenie, które oferty nie podlegają odrzuceniu. Następnie Zamawiający będzie oceniać oferty. Po dokonaniu oceny ofert Zamawiający, na podstawie art. 126 ust 1 </w:t>
      </w:r>
      <w:proofErr w:type="spellStart"/>
      <w:r w:rsidRPr="00957C87">
        <w:rPr>
          <w:rFonts w:asciiTheme="minorHAnsi" w:hAnsiTheme="minorHAnsi" w:cstheme="minorHAnsi"/>
          <w:b w:val="0"/>
          <w:bCs w:val="0"/>
          <w:color w:val="000000" w:themeColor="text1"/>
          <w:sz w:val="20"/>
          <w:szCs w:val="20"/>
        </w:rPr>
        <w:t>Pzp</w:t>
      </w:r>
      <w:proofErr w:type="spellEnd"/>
      <w:r w:rsidRPr="00957C87">
        <w:rPr>
          <w:rFonts w:asciiTheme="minorHAnsi" w:hAnsiTheme="minorHAnsi" w:cstheme="minorHAnsi"/>
          <w:b w:val="0"/>
          <w:bCs w:val="0"/>
          <w:color w:val="000000" w:themeColor="text1"/>
          <w:sz w:val="20"/>
          <w:szCs w:val="20"/>
        </w:rPr>
        <w:t>, wezwie Wykonawcę, którego oferta została najwyżej oceniona, do złożenia w wyznaczony</w:t>
      </w:r>
      <w:r w:rsidR="00B44679">
        <w:rPr>
          <w:rFonts w:asciiTheme="minorHAnsi" w:hAnsiTheme="minorHAnsi" w:cstheme="minorHAnsi"/>
          <w:b w:val="0"/>
          <w:bCs w:val="0"/>
          <w:color w:val="000000" w:themeColor="text1"/>
          <w:sz w:val="20"/>
          <w:szCs w:val="20"/>
        </w:rPr>
        <w:t xml:space="preserve">m terminie, nie krótszym </w:t>
      </w:r>
      <w:r w:rsidR="00B44679" w:rsidRPr="0060100A">
        <w:rPr>
          <w:rFonts w:asciiTheme="minorHAnsi" w:hAnsiTheme="minorHAnsi" w:cstheme="minorHAnsi"/>
          <w:b w:val="0"/>
          <w:bCs w:val="0"/>
          <w:sz w:val="20"/>
          <w:szCs w:val="20"/>
        </w:rPr>
        <w:t>niż</w:t>
      </w:r>
      <w:r w:rsidR="00987E2A" w:rsidRPr="0060100A">
        <w:rPr>
          <w:rFonts w:asciiTheme="minorHAnsi" w:hAnsiTheme="minorHAnsi" w:cstheme="minorHAnsi"/>
          <w:b w:val="0"/>
          <w:bCs w:val="0"/>
          <w:sz w:val="20"/>
          <w:szCs w:val="20"/>
        </w:rPr>
        <w:t xml:space="preserve"> </w:t>
      </w:r>
      <w:r w:rsidR="00B44679" w:rsidRPr="0060100A">
        <w:rPr>
          <w:rFonts w:asciiTheme="minorHAnsi" w:hAnsiTheme="minorHAnsi" w:cstheme="minorHAnsi"/>
          <w:b w:val="0"/>
          <w:bCs w:val="0"/>
          <w:sz w:val="20"/>
          <w:szCs w:val="20"/>
        </w:rPr>
        <w:t xml:space="preserve"> 5 </w:t>
      </w:r>
      <w:r w:rsidRPr="0060100A">
        <w:rPr>
          <w:rFonts w:asciiTheme="minorHAnsi" w:hAnsiTheme="minorHAnsi" w:cstheme="minorHAnsi"/>
          <w:b w:val="0"/>
          <w:bCs w:val="0"/>
          <w:sz w:val="20"/>
          <w:szCs w:val="20"/>
        </w:rPr>
        <w:t xml:space="preserve">dni, aktualnych </w:t>
      </w:r>
      <w:r w:rsidRPr="00957C87">
        <w:rPr>
          <w:rFonts w:asciiTheme="minorHAnsi" w:hAnsiTheme="minorHAnsi" w:cstheme="minorHAnsi"/>
          <w:b w:val="0"/>
          <w:bCs w:val="0"/>
          <w:color w:val="000000" w:themeColor="text1"/>
          <w:sz w:val="20"/>
          <w:szCs w:val="20"/>
        </w:rPr>
        <w:t xml:space="preserve">na dzień złożenia tylko podmiotowych środków dowodowych, tj. oświadczeń i dokumentów potwierdzających brak podstaw wykluczenia i spełnienia warunków udziału w postępowaniu. </w:t>
      </w:r>
    </w:p>
    <w:p w14:paraId="3FB6A318" w14:textId="77777777" w:rsidR="009727A9" w:rsidRDefault="00957C87" w:rsidP="009727A9">
      <w:pPr>
        <w:pStyle w:val="Nagwek1"/>
        <w:numPr>
          <w:ilvl w:val="0"/>
          <w:numId w:val="0"/>
        </w:numPr>
        <w:spacing w:before="0" w:after="0" w:line="360" w:lineRule="auto"/>
        <w:rPr>
          <w:rFonts w:asciiTheme="minorHAnsi" w:hAnsiTheme="minorHAnsi" w:cstheme="minorHAnsi"/>
          <w:b w:val="0"/>
          <w:color w:val="000000" w:themeColor="text1"/>
          <w:sz w:val="20"/>
          <w:szCs w:val="20"/>
        </w:rPr>
      </w:pPr>
      <w:r w:rsidRPr="009727A9">
        <w:rPr>
          <w:rFonts w:asciiTheme="minorHAnsi" w:hAnsiTheme="minorHAnsi" w:cstheme="minorHAnsi"/>
          <w:b w:val="0"/>
          <w:color w:val="000000" w:themeColor="text1"/>
          <w:sz w:val="20"/>
          <w:szCs w:val="20"/>
        </w:rPr>
        <w:t xml:space="preserve">2. Jeżeli wobec Wykonawcy, o którym ww. mowa zachodzą podstawy wykluczenia, Wykonawca ten nie spełnia warunków udziału w postępowaniu, nie składa podmiotowych środków dowodowych lub oświadczenia, o którym mowa w art. 125 ust. 1 </w:t>
      </w:r>
      <w:proofErr w:type="spellStart"/>
      <w:r w:rsidRPr="009727A9">
        <w:rPr>
          <w:rFonts w:asciiTheme="minorHAnsi" w:hAnsiTheme="minorHAnsi" w:cstheme="minorHAnsi"/>
          <w:b w:val="0"/>
          <w:color w:val="000000" w:themeColor="text1"/>
          <w:sz w:val="20"/>
          <w:szCs w:val="20"/>
        </w:rPr>
        <w:t>Pzp</w:t>
      </w:r>
      <w:proofErr w:type="spellEnd"/>
      <w:r w:rsidRPr="009727A9">
        <w:rPr>
          <w:rFonts w:asciiTheme="minorHAnsi" w:hAnsiTheme="minorHAnsi" w:cstheme="minorHAnsi"/>
          <w:b w:val="0"/>
          <w:color w:val="000000" w:themeColor="text1"/>
          <w:sz w:val="20"/>
          <w:szCs w:val="20"/>
        </w:rPr>
        <w:t>, potwierdzających brak podstaw wykluczenia lub spełnianie warunków udziału 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241F46D" w14:textId="77777777" w:rsidR="009727A9" w:rsidRDefault="00A247E0" w:rsidP="009727A9">
      <w:pPr>
        <w:pStyle w:val="Nagwek1"/>
        <w:numPr>
          <w:ilvl w:val="0"/>
          <w:numId w:val="0"/>
        </w:numPr>
        <w:spacing w:before="0" w:after="0" w:line="360" w:lineRule="auto"/>
        <w:rPr>
          <w:rFonts w:asciiTheme="minorHAnsi" w:hAnsiTheme="minorHAnsi" w:cstheme="minorHAnsi"/>
          <w:b w:val="0"/>
          <w:color w:val="000000" w:themeColor="text1"/>
          <w:sz w:val="20"/>
          <w:szCs w:val="20"/>
        </w:rPr>
      </w:pPr>
      <w:r w:rsidRPr="009727A9">
        <w:rPr>
          <w:rFonts w:asciiTheme="minorHAnsi" w:hAnsiTheme="minorHAnsi" w:cstheme="minorHAnsi"/>
          <w:b w:val="0"/>
          <w:color w:val="000000" w:themeColor="text1"/>
          <w:sz w:val="20"/>
          <w:szCs w:val="20"/>
        </w:rPr>
        <w:t xml:space="preserve">3. </w:t>
      </w:r>
      <w:r w:rsidR="00957C87" w:rsidRPr="009727A9">
        <w:rPr>
          <w:rFonts w:asciiTheme="minorHAnsi" w:hAnsiTheme="minorHAnsi" w:cstheme="minorHAnsi"/>
          <w:b w:val="0"/>
          <w:color w:val="000000" w:themeColor="text1"/>
          <w:sz w:val="20"/>
          <w:szCs w:val="20"/>
        </w:rPr>
        <w:t>Zamawiający będzie kontynuować procedurę ponownego badania i oceny ofert, o której mowa w ust.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14:paraId="15F03327" w14:textId="77777777" w:rsidR="009727A9" w:rsidRDefault="00A247E0" w:rsidP="009727A9">
      <w:pPr>
        <w:pStyle w:val="Nagwek1"/>
        <w:numPr>
          <w:ilvl w:val="0"/>
          <w:numId w:val="0"/>
        </w:numPr>
        <w:spacing w:before="0" w:after="0" w:line="360" w:lineRule="auto"/>
        <w:rPr>
          <w:rFonts w:asciiTheme="minorHAnsi" w:hAnsiTheme="minorHAnsi" w:cstheme="minorHAnsi"/>
          <w:b w:val="0"/>
          <w:color w:val="000000" w:themeColor="text1"/>
          <w:sz w:val="20"/>
          <w:szCs w:val="20"/>
        </w:rPr>
      </w:pPr>
      <w:r w:rsidRPr="009727A9">
        <w:rPr>
          <w:rFonts w:asciiTheme="minorHAnsi" w:hAnsiTheme="minorHAnsi" w:cstheme="minorHAnsi"/>
          <w:b w:val="0"/>
          <w:color w:val="000000" w:themeColor="text1"/>
          <w:sz w:val="20"/>
          <w:szCs w:val="20"/>
        </w:rPr>
        <w:t xml:space="preserve">4. </w:t>
      </w:r>
      <w:r w:rsidR="00957C87" w:rsidRPr="009727A9">
        <w:rPr>
          <w:rFonts w:asciiTheme="minorHAnsi" w:hAnsiTheme="minorHAnsi" w:cstheme="minorHAnsi"/>
          <w:b w:val="0"/>
          <w:color w:val="000000" w:themeColor="text1"/>
          <w:sz w:val="20"/>
          <w:szCs w:val="20"/>
        </w:rPr>
        <w:t>Ocenie będą podlegać wyłącznie oferty nie podlegające odrzuceniu.</w:t>
      </w:r>
    </w:p>
    <w:p w14:paraId="0EEF552F" w14:textId="77777777" w:rsidR="009727A9" w:rsidRDefault="00A247E0" w:rsidP="009727A9">
      <w:pPr>
        <w:pStyle w:val="Nagwek1"/>
        <w:numPr>
          <w:ilvl w:val="0"/>
          <w:numId w:val="0"/>
        </w:numPr>
        <w:spacing w:before="0" w:after="0" w:line="360" w:lineRule="auto"/>
        <w:rPr>
          <w:rFonts w:asciiTheme="minorHAnsi" w:hAnsiTheme="minorHAnsi" w:cstheme="minorHAnsi"/>
          <w:b w:val="0"/>
          <w:color w:val="000000" w:themeColor="text1"/>
          <w:sz w:val="20"/>
          <w:szCs w:val="20"/>
        </w:rPr>
      </w:pPr>
      <w:r w:rsidRPr="009727A9">
        <w:rPr>
          <w:rFonts w:asciiTheme="minorHAnsi" w:hAnsiTheme="minorHAnsi" w:cstheme="minorHAnsi"/>
          <w:b w:val="0"/>
          <w:color w:val="000000" w:themeColor="text1"/>
          <w:sz w:val="20"/>
          <w:szCs w:val="20"/>
        </w:rPr>
        <w:t xml:space="preserve">5. </w:t>
      </w:r>
      <w:r w:rsidR="00957C87" w:rsidRPr="009727A9">
        <w:rPr>
          <w:rFonts w:asciiTheme="minorHAnsi" w:hAnsiTheme="minorHAnsi" w:cstheme="minorHAnsi"/>
          <w:b w:val="0"/>
          <w:color w:val="000000" w:themeColor="text1"/>
          <w:sz w:val="20"/>
          <w:szCs w:val="20"/>
        </w:rPr>
        <w:t>Za najkorzystniejszą zostanie uznana oferta przedstawiająca najkorzystniejszy bilans ceny i kryteriów poza cenowych.</w:t>
      </w:r>
    </w:p>
    <w:p w14:paraId="263216FF" w14:textId="0EA39789" w:rsidR="00957C87" w:rsidRPr="009727A9" w:rsidRDefault="00A247E0" w:rsidP="009727A9">
      <w:pPr>
        <w:pStyle w:val="Nagwek1"/>
        <w:numPr>
          <w:ilvl w:val="0"/>
          <w:numId w:val="0"/>
        </w:numPr>
        <w:spacing w:before="0" w:after="0" w:line="360" w:lineRule="auto"/>
        <w:rPr>
          <w:rFonts w:asciiTheme="minorHAnsi" w:hAnsiTheme="minorHAnsi" w:cstheme="minorHAnsi"/>
          <w:b w:val="0"/>
          <w:color w:val="000000" w:themeColor="text1"/>
          <w:sz w:val="20"/>
          <w:szCs w:val="20"/>
        </w:rPr>
      </w:pPr>
      <w:r w:rsidRPr="009727A9">
        <w:rPr>
          <w:rFonts w:asciiTheme="minorHAnsi" w:hAnsiTheme="minorHAnsi" w:cstheme="minorHAnsi"/>
          <w:b w:val="0"/>
          <w:color w:val="000000" w:themeColor="text1"/>
          <w:sz w:val="20"/>
          <w:szCs w:val="20"/>
        </w:rPr>
        <w:t xml:space="preserve">6. </w:t>
      </w:r>
      <w:r w:rsidR="00957C87" w:rsidRPr="009727A9">
        <w:rPr>
          <w:rFonts w:asciiTheme="minorHAnsi" w:hAnsiTheme="minorHAnsi" w:cstheme="minorHAnsi"/>
          <w:b w:val="0"/>
          <w:color w:val="000000" w:themeColor="text1"/>
          <w:sz w:val="20"/>
          <w:szCs w:val="20"/>
        </w:rPr>
        <w:t xml:space="preserve">Wszelkie wyliczenia punktów będą następować z dokładnością do dwóch miejsc po przecinku, wyrażonych w ułamkach dziesiętnych, z wyjątkiem przypadku uzyskania takiej samej liczby punktów przez dwie lub więcej ofert. W takiej sytuacji, dokładność obliczeń zwiększać się będzie o jedno miejsce po przecinku aż do uzyskania rankingu ofert o różnej liczbie punktów. </w:t>
      </w:r>
    </w:p>
    <w:p w14:paraId="6AA900B0" w14:textId="03C7CC43" w:rsidR="00957C87" w:rsidRPr="00957C87" w:rsidRDefault="00A247E0" w:rsidP="00A247E0">
      <w:pPr>
        <w:pStyle w:val="Nagwek2"/>
        <w:spacing w:before="0" w:line="36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7. </w:t>
      </w:r>
      <w:r w:rsidR="00957C87" w:rsidRPr="00957C87">
        <w:rPr>
          <w:rFonts w:asciiTheme="minorHAnsi" w:hAnsiTheme="minorHAnsi" w:cstheme="minorHAnsi"/>
          <w:color w:val="000000" w:themeColor="text1"/>
          <w:sz w:val="20"/>
          <w:szCs w:val="20"/>
        </w:rPr>
        <w:t>Jeżeli nie będzie możliwy wybór najkorzystniejszej oferty z uwagi na to, że dwie lub więcej ofert przedstawia taki sam bilans ceny i innych kryteriów oceny ofert, Zamawiający wybierze spośród tych ofert ofertę, która otrzymała najwyższą ocenę w kryterium ceny.</w:t>
      </w:r>
    </w:p>
    <w:p w14:paraId="708C47C9" w14:textId="492533D5" w:rsidR="00957C87" w:rsidRPr="00957C87" w:rsidRDefault="00A247E0" w:rsidP="00A247E0">
      <w:pPr>
        <w:pStyle w:val="Nagwek2"/>
        <w:spacing w:before="0" w:line="36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8. </w:t>
      </w:r>
      <w:r w:rsidR="00957C87" w:rsidRPr="00957C87">
        <w:rPr>
          <w:rFonts w:asciiTheme="minorHAnsi" w:hAnsiTheme="minorHAnsi" w:cstheme="minorHAnsi"/>
          <w:color w:val="000000" w:themeColor="text1"/>
          <w:sz w:val="20"/>
          <w:szCs w:val="20"/>
        </w:rPr>
        <w:t>Jeżeli nie można dokonać wyboru oferty w sposób, o którym mowa w ust. 7, Zamawiający wezwie Wykonawców, którzy złożyli te oferty, do złożenia w terminie określonym przez Zamawiającego ofert dodatkowych zawierających nową cenę.</w:t>
      </w:r>
    </w:p>
    <w:p w14:paraId="50AAE0C8" w14:textId="1E2E9A82" w:rsidR="00957C87" w:rsidRPr="00957C87" w:rsidRDefault="00A247E0" w:rsidP="00A247E0">
      <w:pPr>
        <w:pStyle w:val="Nagwek2"/>
        <w:spacing w:before="0" w:line="36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9. </w:t>
      </w:r>
      <w:r w:rsidR="00957C87" w:rsidRPr="00957C87">
        <w:rPr>
          <w:rFonts w:asciiTheme="minorHAnsi" w:hAnsiTheme="minorHAnsi" w:cstheme="minorHAnsi"/>
          <w:color w:val="000000" w:themeColor="text1"/>
          <w:sz w:val="20"/>
          <w:szCs w:val="20"/>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467E2EC0" w14:textId="5A68B62D" w:rsidR="00957C87" w:rsidRPr="00957C87" w:rsidRDefault="00A247E0" w:rsidP="00A247E0">
      <w:pPr>
        <w:pStyle w:val="Nagwek2"/>
        <w:spacing w:before="0" w:line="36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 </w:t>
      </w:r>
      <w:r w:rsidR="00957C87" w:rsidRPr="00957C87">
        <w:rPr>
          <w:rFonts w:asciiTheme="minorHAnsi" w:hAnsiTheme="minorHAnsi" w:cstheme="minorHAnsi"/>
          <w:color w:val="000000" w:themeColor="text1"/>
          <w:sz w:val="20"/>
          <w:szCs w:val="20"/>
        </w:rPr>
        <w:t xml:space="preserve">Zamawiający wybiera najkorzystniejszą ofertę w terminie związania ofertą określonym w SWZ. </w:t>
      </w:r>
    </w:p>
    <w:p w14:paraId="71D44A46" w14:textId="0FB4B722" w:rsidR="00957C87" w:rsidRPr="00957C87" w:rsidRDefault="00A247E0" w:rsidP="00A247E0">
      <w:pPr>
        <w:pStyle w:val="Nagwek2"/>
        <w:spacing w:before="0" w:line="36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 </w:t>
      </w:r>
      <w:r w:rsidR="00957C87" w:rsidRPr="00957C87">
        <w:rPr>
          <w:rFonts w:asciiTheme="minorHAnsi" w:hAnsiTheme="minorHAnsi" w:cstheme="minorHAnsi"/>
          <w:color w:val="000000" w:themeColor="text1"/>
          <w:sz w:val="20"/>
          <w:szCs w:val="20"/>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7832470D" w14:textId="7E0E8E74" w:rsidR="00957C87" w:rsidRPr="00957C87" w:rsidRDefault="00A247E0" w:rsidP="00A247E0">
      <w:pPr>
        <w:pStyle w:val="Nagwek2"/>
        <w:spacing w:before="0" w:line="36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12. </w:t>
      </w:r>
      <w:r w:rsidR="00957C87" w:rsidRPr="00957C87">
        <w:rPr>
          <w:rFonts w:asciiTheme="minorHAnsi" w:hAnsiTheme="minorHAnsi" w:cstheme="minorHAnsi"/>
          <w:color w:val="000000" w:themeColor="text1"/>
          <w:sz w:val="20"/>
          <w:szCs w:val="20"/>
        </w:rPr>
        <w:t>W przypadku braku zgody, o której mowa w ust. 11, oferta podlega odrzuceniu, a Zamawiający zwraca się o wyrażenie takiej zgody do kolejnego Wykonawcy, którego oferta została najwyżej oceniona, chyba że zachodzą przesłanki do unieważnienia postępowania.</w:t>
      </w:r>
    </w:p>
    <w:p w14:paraId="58EA3EEB" w14:textId="77777777" w:rsidR="00957C87" w:rsidRPr="0035437E" w:rsidRDefault="00957C87" w:rsidP="00957C87">
      <w:pPr>
        <w:jc w:val="both"/>
        <w:rPr>
          <w:rFonts w:ascii="Arial" w:hAnsi="Arial" w:cs="Arial"/>
          <w:sz w:val="24"/>
          <w:szCs w:val="24"/>
        </w:rPr>
      </w:pPr>
    </w:p>
    <w:p w14:paraId="149A7C3F" w14:textId="77777777" w:rsidR="00957C87" w:rsidRDefault="00957C87" w:rsidP="00E262C8">
      <w:pPr>
        <w:spacing w:after="0" w:line="360" w:lineRule="auto"/>
        <w:jc w:val="both"/>
        <w:rPr>
          <w:sz w:val="20"/>
          <w:szCs w:val="20"/>
        </w:rPr>
      </w:pPr>
    </w:p>
    <w:p w14:paraId="5A458853" w14:textId="6D06E537" w:rsidR="002B12F0" w:rsidRDefault="002B12F0" w:rsidP="00891166">
      <w:pPr>
        <w:spacing w:after="0" w:line="360" w:lineRule="auto"/>
        <w:rPr>
          <w:sz w:val="20"/>
          <w:szCs w:val="20"/>
        </w:rPr>
      </w:pPr>
    </w:p>
    <w:p w14:paraId="3321FEE2" w14:textId="0BA7C982" w:rsidR="00BC6B81" w:rsidRPr="00683C02" w:rsidRDefault="00BC6B81" w:rsidP="00891166">
      <w:pPr>
        <w:spacing w:after="0" w:line="360" w:lineRule="auto"/>
        <w:rPr>
          <w:b/>
          <w:bCs/>
        </w:rPr>
      </w:pPr>
      <w:r w:rsidRPr="00683C02">
        <w:rPr>
          <w:b/>
          <w:bCs/>
        </w:rPr>
        <w:t>DZIAŁ XV</w:t>
      </w:r>
      <w:r w:rsidR="00B77B2B" w:rsidRPr="00683C02">
        <w:rPr>
          <w:b/>
          <w:bCs/>
        </w:rPr>
        <w:t>I</w:t>
      </w:r>
      <w:r w:rsidRPr="00683C02">
        <w:rPr>
          <w:b/>
          <w:bCs/>
        </w:rPr>
        <w:t xml:space="preserve">I. INFORMACJE O FORMALNOŚCIACH, JAKIE POWINNY BYĆ DOPEŁNIONE PO WYBORZE OFERTY W CELU ZAWARCIA UMOWY W SPRAWIE ZAMOWIENIA PUBLICZNEGO </w:t>
      </w:r>
    </w:p>
    <w:p w14:paraId="292853A2" w14:textId="77777777" w:rsidR="00BC6B81" w:rsidRPr="00BC6B81" w:rsidRDefault="00BC6B81" w:rsidP="00E262C8">
      <w:pPr>
        <w:spacing w:after="0" w:line="360" w:lineRule="auto"/>
        <w:jc w:val="both"/>
        <w:rPr>
          <w:sz w:val="20"/>
          <w:szCs w:val="20"/>
        </w:rPr>
      </w:pPr>
      <w:r w:rsidRPr="00BC6B81">
        <w:rPr>
          <w:sz w:val="20"/>
          <w:szCs w:val="20"/>
        </w:rPr>
        <w:t xml:space="preserve">1. Zamawiający zawiera umowę w sprawie zamówienia publicznego w terminie nie krótszym niż 5 dni od dnia przesłania zawiadomienia o wyborze najkorzystniejszej oferty. </w:t>
      </w:r>
    </w:p>
    <w:p w14:paraId="7AEFDE84" w14:textId="77777777" w:rsidR="00BC6B81" w:rsidRPr="00D552D0" w:rsidRDefault="00BC6B81" w:rsidP="00E262C8">
      <w:pPr>
        <w:spacing w:after="0" w:line="360" w:lineRule="auto"/>
        <w:jc w:val="both"/>
        <w:rPr>
          <w:sz w:val="20"/>
          <w:szCs w:val="20"/>
        </w:rPr>
      </w:pPr>
      <w:r w:rsidRPr="00D552D0">
        <w:rPr>
          <w:sz w:val="20"/>
          <w:szCs w:val="20"/>
        </w:rPr>
        <w:t xml:space="preserve">2. Zamawiający może zawrzeć umowę w sprawie zamówienia publicznego przed upływem terminu, o którym mowa w pkt 1, jeżeli w postępowaniu o udzielenie zamówienia prowadzonym w trybie podstawowym złożono tylko jedną ofertę. </w:t>
      </w:r>
    </w:p>
    <w:p w14:paraId="12262EDF" w14:textId="77777777" w:rsidR="00BC6B81" w:rsidRPr="00BC6B81" w:rsidRDefault="00BC6B81" w:rsidP="00E262C8">
      <w:pPr>
        <w:spacing w:after="0" w:line="360" w:lineRule="auto"/>
        <w:jc w:val="both"/>
        <w:rPr>
          <w:sz w:val="20"/>
          <w:szCs w:val="20"/>
        </w:rPr>
      </w:pPr>
      <w:r w:rsidRPr="00947E49">
        <w:rPr>
          <w:sz w:val="20"/>
          <w:szCs w:val="20"/>
        </w:rPr>
        <w:t xml:space="preserve">3. W przypadku wyboru </w:t>
      </w:r>
      <w:r w:rsidRPr="00BC6B81">
        <w:rPr>
          <w:sz w:val="20"/>
          <w:szCs w:val="20"/>
        </w:rPr>
        <w:t xml:space="preserve">oferty złożonej przez Wykonawców wspólnie ubiegających się o udzielenie zamówienia Zamawiający zastrzega sobie prawo żądania przed zawarciem umowy w sprawie zamówienia publicznego umowy regulującej współpracę tych Wykonawców. </w:t>
      </w:r>
    </w:p>
    <w:p w14:paraId="3C9470D5" w14:textId="330F0097" w:rsidR="00BC6B81" w:rsidRPr="00BC6B81" w:rsidRDefault="00BC6B81" w:rsidP="00E262C8">
      <w:pPr>
        <w:spacing w:after="0" w:line="360" w:lineRule="auto"/>
        <w:jc w:val="both"/>
        <w:rPr>
          <w:sz w:val="20"/>
          <w:szCs w:val="20"/>
        </w:rPr>
      </w:pPr>
      <w:r w:rsidRPr="00BC6B81">
        <w:rPr>
          <w:sz w:val="20"/>
          <w:szCs w:val="20"/>
        </w:rPr>
        <w:t>4. Wykonawca będzie zobowiązany do podpisania umowy w miejscu i terminie</w:t>
      </w:r>
      <w:r w:rsidR="00CD3D64">
        <w:rPr>
          <w:sz w:val="20"/>
          <w:szCs w:val="20"/>
        </w:rPr>
        <w:t xml:space="preserve"> wskazanym przez Zamawiającego.</w:t>
      </w:r>
    </w:p>
    <w:p w14:paraId="1655A4CD" w14:textId="6E9FF7A1" w:rsidR="00BC6B81" w:rsidRDefault="00BC6B81" w:rsidP="00891166">
      <w:pPr>
        <w:spacing w:after="0" w:line="360" w:lineRule="auto"/>
      </w:pPr>
    </w:p>
    <w:p w14:paraId="629B1C7D" w14:textId="3EEA49BB" w:rsidR="00BC6B81" w:rsidRPr="00BC6B81" w:rsidRDefault="00BC6B81" w:rsidP="00891166">
      <w:pPr>
        <w:spacing w:after="0" w:line="360" w:lineRule="auto"/>
        <w:rPr>
          <w:b/>
          <w:bCs/>
        </w:rPr>
      </w:pPr>
      <w:r w:rsidRPr="00BC6B81">
        <w:rPr>
          <w:b/>
          <w:bCs/>
        </w:rPr>
        <w:t>DZIAŁ XVI</w:t>
      </w:r>
      <w:r w:rsidR="00B77B2B">
        <w:rPr>
          <w:b/>
          <w:bCs/>
        </w:rPr>
        <w:t>I</w:t>
      </w:r>
      <w:r w:rsidRPr="00BC6B81">
        <w:rPr>
          <w:b/>
          <w:bCs/>
        </w:rPr>
        <w:t xml:space="preserve">I. ZABEZPIECZENIE NALEŻYTEGO WYKONANIA UMOWY </w:t>
      </w:r>
    </w:p>
    <w:p w14:paraId="52FC327C" w14:textId="701F8315" w:rsidR="004C5ACE" w:rsidRPr="00D552D0" w:rsidRDefault="004C5ACE" w:rsidP="004C5ACE">
      <w:pPr>
        <w:pStyle w:val="Teksttreci0"/>
        <w:numPr>
          <w:ilvl w:val="0"/>
          <w:numId w:val="9"/>
        </w:numPr>
        <w:shd w:val="clear" w:color="auto" w:fill="auto"/>
        <w:tabs>
          <w:tab w:val="left" w:pos="270"/>
        </w:tabs>
        <w:spacing w:before="0" w:after="0" w:line="292" w:lineRule="exact"/>
        <w:ind w:left="300" w:right="40" w:hanging="300"/>
        <w:jc w:val="both"/>
        <w:rPr>
          <w:sz w:val="20"/>
          <w:szCs w:val="20"/>
        </w:rPr>
      </w:pPr>
      <w:r w:rsidRPr="00D552D0">
        <w:rPr>
          <w:sz w:val="20"/>
          <w:szCs w:val="20"/>
        </w:rPr>
        <w:t>Wykonawca, którego ofertę wybrano, zobowiązany jest wnieść zabezpieczenie należytego</w:t>
      </w:r>
      <w:r w:rsidRPr="00D552D0">
        <w:rPr>
          <w:sz w:val="20"/>
          <w:szCs w:val="20"/>
        </w:rPr>
        <w:br/>
        <w:t>wykonania umowy w wysokości 2% ceny oferty brutto. Zabezpieczenie to będzie</w:t>
      </w:r>
      <w:r w:rsidRPr="00D552D0">
        <w:rPr>
          <w:sz w:val="20"/>
          <w:szCs w:val="20"/>
        </w:rPr>
        <w:br/>
        <w:t>wniesione na rachunek zamawiającego. Zabezpieczenie musi być wniesione najpóźniej w dniu podpisania umowy, w jednej lub kilku z następujących form:</w:t>
      </w:r>
    </w:p>
    <w:p w14:paraId="3029A746" w14:textId="77777777" w:rsidR="004C5ACE" w:rsidRPr="00D552D0" w:rsidRDefault="004C5ACE" w:rsidP="004C5ACE">
      <w:pPr>
        <w:pStyle w:val="Teksttreci0"/>
        <w:numPr>
          <w:ilvl w:val="0"/>
          <w:numId w:val="10"/>
        </w:numPr>
        <w:shd w:val="clear" w:color="auto" w:fill="auto"/>
        <w:tabs>
          <w:tab w:val="left" w:pos="574"/>
        </w:tabs>
        <w:spacing w:before="0" w:after="0" w:line="292" w:lineRule="exact"/>
        <w:ind w:left="300" w:firstLine="0"/>
        <w:jc w:val="both"/>
        <w:rPr>
          <w:sz w:val="20"/>
          <w:szCs w:val="20"/>
        </w:rPr>
      </w:pPr>
      <w:r w:rsidRPr="00D552D0">
        <w:rPr>
          <w:sz w:val="20"/>
          <w:szCs w:val="20"/>
        </w:rPr>
        <w:lastRenderedPageBreak/>
        <w:t>pieniądzu,</w:t>
      </w:r>
    </w:p>
    <w:p w14:paraId="4902F54E" w14:textId="77777777" w:rsidR="004C5ACE" w:rsidRPr="00D552D0" w:rsidRDefault="004C5ACE" w:rsidP="004C5ACE">
      <w:pPr>
        <w:pStyle w:val="Teksttreci0"/>
        <w:numPr>
          <w:ilvl w:val="0"/>
          <w:numId w:val="10"/>
        </w:numPr>
        <w:shd w:val="clear" w:color="auto" w:fill="auto"/>
        <w:tabs>
          <w:tab w:val="left" w:pos="584"/>
        </w:tabs>
        <w:spacing w:before="0" w:after="0" w:line="292" w:lineRule="exact"/>
        <w:ind w:left="660" w:right="40" w:hanging="360"/>
        <w:jc w:val="both"/>
        <w:rPr>
          <w:sz w:val="20"/>
          <w:szCs w:val="20"/>
        </w:rPr>
      </w:pPr>
      <w:r w:rsidRPr="00D552D0">
        <w:rPr>
          <w:sz w:val="20"/>
          <w:szCs w:val="20"/>
        </w:rPr>
        <w:t>poręczeniach bankowych lub poręczeniach spółdzielczej kasy oszczędnościowo-</w:t>
      </w:r>
      <w:r w:rsidRPr="00D552D0">
        <w:rPr>
          <w:sz w:val="20"/>
          <w:szCs w:val="20"/>
        </w:rPr>
        <w:br/>
        <w:t>kredytowej, z tym że zobowiązanie kasy musi być zobowiązaniem pieniężnym,</w:t>
      </w:r>
    </w:p>
    <w:p w14:paraId="1189991D" w14:textId="77777777" w:rsidR="004C5ACE" w:rsidRPr="00D552D0" w:rsidRDefault="004C5ACE" w:rsidP="004C5ACE">
      <w:pPr>
        <w:pStyle w:val="Teksttreci0"/>
        <w:numPr>
          <w:ilvl w:val="0"/>
          <w:numId w:val="10"/>
        </w:numPr>
        <w:shd w:val="clear" w:color="auto" w:fill="auto"/>
        <w:tabs>
          <w:tab w:val="left" w:pos="574"/>
        </w:tabs>
        <w:spacing w:before="0" w:after="0" w:line="292" w:lineRule="exact"/>
        <w:ind w:left="300" w:firstLine="0"/>
        <w:jc w:val="both"/>
        <w:rPr>
          <w:sz w:val="20"/>
          <w:szCs w:val="20"/>
        </w:rPr>
      </w:pPr>
      <w:r w:rsidRPr="00D552D0">
        <w:rPr>
          <w:sz w:val="20"/>
          <w:szCs w:val="20"/>
        </w:rPr>
        <w:t>gwarancjach bankowych,</w:t>
      </w:r>
    </w:p>
    <w:p w14:paraId="66C3B6F6" w14:textId="77777777" w:rsidR="004C5ACE" w:rsidRPr="00D552D0" w:rsidRDefault="004C5ACE" w:rsidP="004C5ACE">
      <w:pPr>
        <w:pStyle w:val="Teksttreci0"/>
        <w:numPr>
          <w:ilvl w:val="0"/>
          <w:numId w:val="10"/>
        </w:numPr>
        <w:shd w:val="clear" w:color="auto" w:fill="auto"/>
        <w:tabs>
          <w:tab w:val="left" w:pos="584"/>
        </w:tabs>
        <w:spacing w:before="0" w:after="0" w:line="292" w:lineRule="exact"/>
        <w:ind w:left="300" w:firstLine="0"/>
        <w:jc w:val="both"/>
        <w:rPr>
          <w:sz w:val="20"/>
          <w:szCs w:val="20"/>
        </w:rPr>
      </w:pPr>
      <w:r w:rsidRPr="00D552D0">
        <w:rPr>
          <w:sz w:val="20"/>
          <w:szCs w:val="20"/>
        </w:rPr>
        <w:t>gwarancjach ubezpieczeniowych.</w:t>
      </w:r>
    </w:p>
    <w:p w14:paraId="7D4EFBDE" w14:textId="77777777" w:rsidR="004C5ACE" w:rsidRPr="00D552D0" w:rsidRDefault="004C5ACE" w:rsidP="004C5ACE">
      <w:pPr>
        <w:pStyle w:val="Teksttreci0"/>
        <w:numPr>
          <w:ilvl w:val="0"/>
          <w:numId w:val="10"/>
        </w:numPr>
        <w:shd w:val="clear" w:color="auto" w:fill="auto"/>
        <w:tabs>
          <w:tab w:val="left" w:pos="584"/>
        </w:tabs>
        <w:spacing w:before="0" w:after="0" w:line="292" w:lineRule="exact"/>
        <w:ind w:left="660" w:right="40" w:hanging="360"/>
        <w:jc w:val="both"/>
        <w:rPr>
          <w:sz w:val="20"/>
          <w:szCs w:val="20"/>
        </w:rPr>
      </w:pPr>
      <w:r w:rsidRPr="00D552D0">
        <w:rPr>
          <w:sz w:val="20"/>
          <w:szCs w:val="20"/>
        </w:rPr>
        <w:t>poręczeniach udzielanych przez podmioty, o których mowa w art. 6 b ust. 5 pkt 2</w:t>
      </w:r>
      <w:r w:rsidRPr="00D552D0">
        <w:rPr>
          <w:sz w:val="20"/>
          <w:szCs w:val="20"/>
        </w:rPr>
        <w:br/>
        <w:t>ustawy z dn. 9 listopada 2000 roku o utworzeniu Polskiej Agencji Rozwoju</w:t>
      </w:r>
      <w:r w:rsidRPr="00D552D0">
        <w:rPr>
          <w:sz w:val="20"/>
          <w:szCs w:val="20"/>
        </w:rPr>
        <w:br/>
        <w:t>Przedsiębiorczości (Dz.U. z 2014 r. poz. 1804 oraz z 2015 r. poz. 978 i 1240)</w:t>
      </w:r>
    </w:p>
    <w:p w14:paraId="5A216131" w14:textId="77777777" w:rsidR="004C5ACE" w:rsidRPr="00D552D0" w:rsidRDefault="004C5ACE" w:rsidP="004C5ACE">
      <w:pPr>
        <w:pStyle w:val="Teksttreci0"/>
        <w:shd w:val="clear" w:color="auto" w:fill="auto"/>
        <w:spacing w:before="0" w:after="0" w:line="292" w:lineRule="exact"/>
        <w:ind w:left="300" w:firstLine="0"/>
        <w:jc w:val="both"/>
        <w:rPr>
          <w:sz w:val="20"/>
          <w:szCs w:val="20"/>
        </w:rPr>
      </w:pPr>
      <w:r w:rsidRPr="00D552D0">
        <w:rPr>
          <w:sz w:val="20"/>
          <w:szCs w:val="20"/>
        </w:rPr>
        <w:t>Zamawiający nie przewiduje wnoszenia zabezpieczenia w innych formach.</w:t>
      </w:r>
    </w:p>
    <w:p w14:paraId="4D9A8438" w14:textId="77777777" w:rsidR="004C5ACE" w:rsidRPr="00D552D0" w:rsidRDefault="004C5ACE" w:rsidP="004C5ACE">
      <w:pPr>
        <w:pStyle w:val="Teksttreci0"/>
        <w:numPr>
          <w:ilvl w:val="0"/>
          <w:numId w:val="9"/>
        </w:numPr>
        <w:shd w:val="clear" w:color="auto" w:fill="auto"/>
        <w:tabs>
          <w:tab w:val="left" w:pos="277"/>
        </w:tabs>
        <w:spacing w:before="0" w:after="0" w:line="292" w:lineRule="exact"/>
        <w:ind w:left="300" w:right="40" w:hanging="300"/>
        <w:jc w:val="both"/>
        <w:rPr>
          <w:sz w:val="20"/>
          <w:szCs w:val="20"/>
        </w:rPr>
      </w:pPr>
      <w:r w:rsidRPr="00D552D0">
        <w:rPr>
          <w:sz w:val="20"/>
          <w:szCs w:val="20"/>
        </w:rPr>
        <w:t>Zabezpieczenia należytego wykonania umowy wnoszone w formie pieniężnej Wykonawca</w:t>
      </w:r>
      <w:r w:rsidRPr="00D552D0">
        <w:rPr>
          <w:sz w:val="20"/>
          <w:szCs w:val="20"/>
        </w:rPr>
        <w:br/>
        <w:t>wpłaci na wskazany przez Zamawiającego rachunek.</w:t>
      </w:r>
    </w:p>
    <w:p w14:paraId="3BCF3601" w14:textId="3EA555C8" w:rsidR="004C5ACE" w:rsidRPr="00D552D0" w:rsidRDefault="004C5ACE" w:rsidP="004C5ACE">
      <w:pPr>
        <w:pStyle w:val="Teksttreci0"/>
        <w:shd w:val="clear" w:color="auto" w:fill="auto"/>
        <w:spacing w:before="0" w:after="0" w:line="292" w:lineRule="exact"/>
        <w:ind w:left="300" w:right="40" w:firstLine="0"/>
        <w:jc w:val="both"/>
        <w:rPr>
          <w:sz w:val="20"/>
          <w:szCs w:val="20"/>
        </w:rPr>
      </w:pPr>
      <w:r w:rsidRPr="00D552D0">
        <w:rPr>
          <w:sz w:val="20"/>
          <w:szCs w:val="20"/>
        </w:rPr>
        <w:t>Zabezpieczenie wnoszone w pozostałych formach wymaga przedłożenia oryginału pisma</w:t>
      </w:r>
      <w:r w:rsidRPr="00D552D0">
        <w:rPr>
          <w:color w:val="00B0F0"/>
          <w:sz w:val="20"/>
          <w:szCs w:val="20"/>
        </w:rPr>
        <w:br/>
      </w:r>
      <w:r w:rsidRPr="00D552D0">
        <w:rPr>
          <w:sz w:val="20"/>
          <w:szCs w:val="20"/>
        </w:rPr>
        <w:t>będącego poręczeniem/gwarancją banku, spółdzielczej kasy oszczędnościowo-</w:t>
      </w:r>
      <w:r w:rsidRPr="00D552D0">
        <w:rPr>
          <w:sz w:val="20"/>
          <w:szCs w:val="20"/>
        </w:rPr>
        <w:br/>
        <w:t>kredytowej, towarzystwa ubezpieczeniowego lub organizacji, obejmujących okres</w:t>
      </w:r>
      <w:r w:rsidRPr="00D552D0">
        <w:rPr>
          <w:sz w:val="20"/>
          <w:szCs w:val="20"/>
        </w:rPr>
        <w:br/>
        <w:t>obowiązywania umowy i 30 dni po ich wygaśnięciu. Pismo winno zawierać kwotę</w:t>
      </w:r>
      <w:r w:rsidRPr="00D552D0">
        <w:rPr>
          <w:sz w:val="20"/>
          <w:szCs w:val="20"/>
        </w:rPr>
        <w:br/>
        <w:t>wynikającą z ceny wyliczonej wg pkt 1 oraz zawierać informacje, że udzielona</w:t>
      </w:r>
      <w:r w:rsidRPr="00D552D0">
        <w:rPr>
          <w:sz w:val="20"/>
          <w:szCs w:val="20"/>
        </w:rPr>
        <w:br/>
        <w:t>gwarancja/poręczenie stanowi zabezpieczenie należytego wykonania umowy na rzecz</w:t>
      </w:r>
      <w:r w:rsidRPr="00D552D0">
        <w:rPr>
          <w:sz w:val="20"/>
          <w:szCs w:val="20"/>
        </w:rPr>
        <w:br/>
        <w:t xml:space="preserve">Miejskiego Zakładu Komunikacyjnego w Białej Podlaskiej Sp. z o.o., 21-500 Biała Podlaska ul. Brzegowa 2, </w:t>
      </w:r>
      <w:r w:rsidR="008D0FD1">
        <w:rPr>
          <w:sz w:val="20"/>
          <w:szCs w:val="20"/>
        </w:rPr>
        <w:t>pod tytułem: „</w:t>
      </w:r>
      <w:r w:rsidR="00947E49" w:rsidRPr="00D552D0">
        <w:rPr>
          <w:b/>
          <w:sz w:val="20"/>
          <w:szCs w:val="20"/>
        </w:rPr>
        <w:t>Dostaw</w:t>
      </w:r>
      <w:r w:rsidR="008D0FD1">
        <w:rPr>
          <w:b/>
          <w:sz w:val="20"/>
          <w:szCs w:val="20"/>
        </w:rPr>
        <w:t>a</w:t>
      </w:r>
      <w:r w:rsidRPr="00D552D0">
        <w:rPr>
          <w:b/>
          <w:sz w:val="20"/>
          <w:szCs w:val="20"/>
        </w:rPr>
        <w:t xml:space="preserve"> jednego </w:t>
      </w:r>
      <w:r w:rsidRPr="00D552D0">
        <w:rPr>
          <w:b/>
          <w:sz w:val="20"/>
          <w:szCs w:val="20"/>
          <w:lang w:eastAsia="zh-CN"/>
        </w:rPr>
        <w:t>fabrycznie nowego ekologicznego autobusu miejskiego, niskopodłogowego dla MZK w Białej Podlaskiej Spółka z o.o.</w:t>
      </w:r>
      <w:r w:rsidR="008D0FD1">
        <w:rPr>
          <w:b/>
          <w:sz w:val="20"/>
          <w:szCs w:val="20"/>
          <w:lang w:eastAsia="zh-CN"/>
        </w:rPr>
        <w:t>”</w:t>
      </w:r>
      <w:r w:rsidRPr="00D552D0">
        <w:rPr>
          <w:sz w:val="20"/>
          <w:szCs w:val="20"/>
        </w:rPr>
        <w:t xml:space="preserve"> oraz zobowiązanie banku, spółdzielczej kasy oszczędnościowo-kredytowej, towarzystwa ubezpieczeniowego lub organizacji, wypłaty zabezpieczenia                        w okolicznościach określonych w umowie.</w:t>
      </w:r>
    </w:p>
    <w:p w14:paraId="1757A027" w14:textId="77777777" w:rsidR="004C5ACE" w:rsidRPr="00D552D0" w:rsidRDefault="004C5ACE" w:rsidP="004C5ACE">
      <w:pPr>
        <w:pStyle w:val="Teksttreci0"/>
        <w:numPr>
          <w:ilvl w:val="0"/>
          <w:numId w:val="9"/>
        </w:numPr>
        <w:shd w:val="clear" w:color="auto" w:fill="auto"/>
        <w:tabs>
          <w:tab w:val="left" w:pos="301"/>
        </w:tabs>
        <w:spacing w:before="0" w:after="0" w:line="292" w:lineRule="exact"/>
        <w:ind w:left="300" w:right="20" w:hanging="280"/>
        <w:jc w:val="both"/>
        <w:rPr>
          <w:sz w:val="20"/>
          <w:szCs w:val="20"/>
        </w:rPr>
      </w:pPr>
      <w:r w:rsidRPr="00D552D0">
        <w:rPr>
          <w:sz w:val="20"/>
          <w:szCs w:val="20"/>
        </w:rPr>
        <w:t>W trakcie realizacji umowy Wykonawca może dokonać zmiany formy zabezpieczenia pod</w:t>
      </w:r>
      <w:r w:rsidRPr="00D552D0">
        <w:rPr>
          <w:sz w:val="20"/>
          <w:szCs w:val="20"/>
        </w:rPr>
        <w:br/>
        <w:t>warunkiem zachowania jego ciągłości i wysokości.</w:t>
      </w:r>
    </w:p>
    <w:p w14:paraId="195EE8DD" w14:textId="038D658C" w:rsidR="004C5ACE" w:rsidRPr="008D0FD1" w:rsidRDefault="004C5ACE" w:rsidP="004C5ACE">
      <w:pPr>
        <w:pStyle w:val="Teksttreci0"/>
        <w:numPr>
          <w:ilvl w:val="0"/>
          <w:numId w:val="11"/>
        </w:numPr>
        <w:shd w:val="clear" w:color="auto" w:fill="auto"/>
        <w:tabs>
          <w:tab w:val="left" w:pos="301"/>
          <w:tab w:val="left" w:pos="408"/>
        </w:tabs>
        <w:spacing w:before="0" w:after="0" w:line="292" w:lineRule="exact"/>
        <w:ind w:left="300" w:right="20" w:firstLine="0"/>
        <w:jc w:val="both"/>
        <w:rPr>
          <w:sz w:val="20"/>
          <w:szCs w:val="20"/>
        </w:rPr>
      </w:pPr>
      <w:r w:rsidRPr="008D0FD1">
        <w:rPr>
          <w:sz w:val="20"/>
          <w:szCs w:val="20"/>
        </w:rPr>
        <w:t>Jeżeli zabezpieczenie należytego wykonania umowy zostanie wniesione w pieniądzu, to</w:t>
      </w:r>
      <w:r w:rsidRPr="008D0FD1">
        <w:rPr>
          <w:sz w:val="20"/>
          <w:szCs w:val="20"/>
        </w:rPr>
        <w:br/>
        <w:t>Zamawiający zwróci je wraz z odsetkami wynikającymi z umowy rachunku bankowego, na</w:t>
      </w:r>
      <w:r w:rsidRPr="008D0FD1">
        <w:rPr>
          <w:sz w:val="20"/>
          <w:szCs w:val="20"/>
        </w:rPr>
        <w:br/>
        <w:t>którym było przechowywane, pomniejszając je o koszty prowadzenia rachunku</w:t>
      </w:r>
      <w:r w:rsidR="008D0FD1">
        <w:rPr>
          <w:sz w:val="20"/>
          <w:szCs w:val="20"/>
        </w:rPr>
        <w:t xml:space="preserve"> i </w:t>
      </w:r>
      <w:r w:rsidRPr="008D0FD1">
        <w:rPr>
          <w:sz w:val="20"/>
          <w:szCs w:val="20"/>
        </w:rPr>
        <w:t>prowizji bankowej za przelew pieniędzy na rachunek wykonawcy.</w:t>
      </w:r>
    </w:p>
    <w:p w14:paraId="691817E3" w14:textId="77777777" w:rsidR="004C5ACE" w:rsidRPr="00D552D0" w:rsidRDefault="004C5ACE" w:rsidP="004C5ACE">
      <w:pPr>
        <w:pStyle w:val="Teksttreci0"/>
        <w:numPr>
          <w:ilvl w:val="0"/>
          <w:numId w:val="9"/>
        </w:numPr>
        <w:shd w:val="clear" w:color="auto" w:fill="auto"/>
        <w:tabs>
          <w:tab w:val="left" w:pos="297"/>
        </w:tabs>
        <w:spacing w:before="0" w:after="240" w:line="292" w:lineRule="exact"/>
        <w:ind w:left="300" w:right="20" w:hanging="280"/>
        <w:jc w:val="both"/>
        <w:rPr>
          <w:sz w:val="20"/>
          <w:szCs w:val="20"/>
        </w:rPr>
      </w:pPr>
      <w:r w:rsidRPr="00D552D0">
        <w:rPr>
          <w:sz w:val="20"/>
          <w:szCs w:val="20"/>
        </w:rPr>
        <w:t>Zabezpieczenie należytego wykonania umowy zostanie zwrócone w ciągu 30 dni po</w:t>
      </w:r>
      <w:r w:rsidRPr="00D552D0">
        <w:rPr>
          <w:sz w:val="20"/>
          <w:szCs w:val="20"/>
        </w:rPr>
        <w:br/>
        <w:t>okresie obowiązywania umowy lub po ostatniej dostawie, jeżeli umowa ulegnie</w:t>
      </w:r>
      <w:r w:rsidRPr="00D552D0">
        <w:rPr>
          <w:sz w:val="20"/>
          <w:szCs w:val="20"/>
        </w:rPr>
        <w:br/>
        <w:t>rozwiązaniu z powodu jej wcześniejszego wygaśnięcia.</w:t>
      </w:r>
    </w:p>
    <w:p w14:paraId="7D895EB0" w14:textId="1A02798E" w:rsidR="00BC6B81" w:rsidRDefault="00BC6B81" w:rsidP="00891166">
      <w:pPr>
        <w:spacing w:after="0" w:line="360" w:lineRule="auto"/>
      </w:pPr>
    </w:p>
    <w:p w14:paraId="4EA938E4" w14:textId="37554757" w:rsidR="00BC6B81" w:rsidRPr="00BC6B81" w:rsidRDefault="00B77B2B" w:rsidP="00891166">
      <w:pPr>
        <w:spacing w:after="0" w:line="360" w:lineRule="auto"/>
        <w:rPr>
          <w:b/>
          <w:bCs/>
        </w:rPr>
      </w:pPr>
      <w:r>
        <w:rPr>
          <w:b/>
          <w:bCs/>
        </w:rPr>
        <w:t>DZIAŁ XIX</w:t>
      </w:r>
      <w:r w:rsidR="00BC6B81" w:rsidRPr="00BC6B81">
        <w:rPr>
          <w:b/>
          <w:bCs/>
        </w:rPr>
        <w:t xml:space="preserve">. INFORMACJE O TREŚCI ZAWIERANEJ UMOWY ORAZ MOŻLIWOŚCI JEJ ZMIANY </w:t>
      </w:r>
    </w:p>
    <w:p w14:paraId="7101C707" w14:textId="7FB842FF" w:rsidR="00BC6B81" w:rsidRPr="00EB740E" w:rsidRDefault="00BC6B81" w:rsidP="00E262C8">
      <w:pPr>
        <w:spacing w:after="0" w:line="360" w:lineRule="auto"/>
        <w:jc w:val="both"/>
        <w:rPr>
          <w:sz w:val="20"/>
          <w:szCs w:val="20"/>
        </w:rPr>
      </w:pPr>
      <w:r w:rsidRPr="00EB740E">
        <w:rPr>
          <w:sz w:val="20"/>
          <w:szCs w:val="20"/>
        </w:rPr>
        <w:t xml:space="preserve">1. Wybrany Wykonawca jest zobowiązany do zawarcia umowy w sprawie zamówienia publicznego na warunkach określonych </w:t>
      </w:r>
      <w:r w:rsidR="004B59B8">
        <w:rPr>
          <w:sz w:val="20"/>
          <w:szCs w:val="20"/>
        </w:rPr>
        <w:t>w projektowanych postanowieniach umowy.</w:t>
      </w:r>
    </w:p>
    <w:p w14:paraId="08D4C6B5" w14:textId="77777777" w:rsidR="00BC6B81" w:rsidRPr="00EB740E" w:rsidRDefault="00BC6B81" w:rsidP="00E262C8">
      <w:pPr>
        <w:spacing w:after="0" w:line="360" w:lineRule="auto"/>
        <w:jc w:val="both"/>
        <w:rPr>
          <w:sz w:val="20"/>
          <w:szCs w:val="20"/>
        </w:rPr>
      </w:pPr>
      <w:r w:rsidRPr="00EB740E">
        <w:rPr>
          <w:sz w:val="20"/>
          <w:szCs w:val="20"/>
        </w:rPr>
        <w:t xml:space="preserve">2. Zakres świadczenia Wykonawcy wynikający z umowy jest tożsamy z jego zobowiązaniem zawartym w ofercie. </w:t>
      </w:r>
    </w:p>
    <w:p w14:paraId="6BFDFA8D" w14:textId="5AEF1ACF" w:rsidR="00BC6B81" w:rsidRPr="00EB740E" w:rsidRDefault="00BC6B81" w:rsidP="00E262C8">
      <w:pPr>
        <w:spacing w:after="0" w:line="360" w:lineRule="auto"/>
        <w:jc w:val="both"/>
        <w:rPr>
          <w:sz w:val="20"/>
          <w:szCs w:val="20"/>
        </w:rPr>
      </w:pPr>
      <w:r w:rsidRPr="00EB740E">
        <w:rPr>
          <w:sz w:val="20"/>
          <w:szCs w:val="20"/>
        </w:rPr>
        <w:t xml:space="preserve">3. Zamawiający przewiduje możliwość zmiany zawartej umowy w stosunku do treści wybranej oferty w zakresie uregulowanym w art. 454-455 ustawy </w:t>
      </w:r>
      <w:proofErr w:type="spellStart"/>
      <w:r w:rsidRPr="00EB740E">
        <w:rPr>
          <w:sz w:val="20"/>
          <w:szCs w:val="20"/>
        </w:rPr>
        <w:t>Pzp</w:t>
      </w:r>
      <w:proofErr w:type="spellEnd"/>
      <w:r w:rsidRPr="00EB740E">
        <w:rPr>
          <w:sz w:val="20"/>
          <w:szCs w:val="20"/>
        </w:rPr>
        <w:t xml:space="preserve"> </w:t>
      </w:r>
    </w:p>
    <w:p w14:paraId="1F289C9C" w14:textId="740CDA38" w:rsidR="00BC6B81" w:rsidRDefault="00BC6B81" w:rsidP="00891166">
      <w:pPr>
        <w:spacing w:after="0" w:line="360" w:lineRule="auto"/>
      </w:pPr>
    </w:p>
    <w:p w14:paraId="4B58F628" w14:textId="278C4BA5" w:rsidR="00BC6B81" w:rsidRPr="00BC6B81" w:rsidRDefault="00B77B2B" w:rsidP="00891166">
      <w:pPr>
        <w:spacing w:after="0" w:line="360" w:lineRule="auto"/>
        <w:rPr>
          <w:b/>
          <w:bCs/>
        </w:rPr>
      </w:pPr>
      <w:r>
        <w:rPr>
          <w:b/>
          <w:bCs/>
        </w:rPr>
        <w:t>DZIAŁ X</w:t>
      </w:r>
      <w:r w:rsidR="00BC6B81" w:rsidRPr="00BC6B81">
        <w:rPr>
          <w:b/>
          <w:bCs/>
        </w:rPr>
        <w:t xml:space="preserve">X. POUCZENIE O ŚRODKACH OCHRONY PRAWNEJ </w:t>
      </w:r>
    </w:p>
    <w:p w14:paraId="1C415A48" w14:textId="77777777" w:rsidR="00BC6B81" w:rsidRPr="00EB740E" w:rsidRDefault="00BC6B81" w:rsidP="00E262C8">
      <w:pPr>
        <w:spacing w:after="0" w:line="360" w:lineRule="auto"/>
        <w:jc w:val="both"/>
        <w:rPr>
          <w:sz w:val="20"/>
          <w:szCs w:val="20"/>
        </w:rPr>
      </w:pPr>
      <w:r w:rsidRPr="00EB740E">
        <w:rPr>
          <w:sz w:val="20"/>
          <w:szCs w:val="20"/>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EB740E">
        <w:rPr>
          <w:sz w:val="20"/>
          <w:szCs w:val="20"/>
        </w:rPr>
        <w:t>Pzp</w:t>
      </w:r>
      <w:proofErr w:type="spellEnd"/>
      <w:r w:rsidRPr="00EB740E">
        <w:rPr>
          <w:sz w:val="20"/>
          <w:szCs w:val="20"/>
        </w:rPr>
        <w:t xml:space="preserve">. </w:t>
      </w:r>
    </w:p>
    <w:p w14:paraId="07FF5D5C" w14:textId="77777777" w:rsidR="00BC6B81" w:rsidRPr="00EB740E" w:rsidRDefault="00BC6B81" w:rsidP="00E262C8">
      <w:pPr>
        <w:spacing w:after="0" w:line="360" w:lineRule="auto"/>
        <w:jc w:val="both"/>
        <w:rPr>
          <w:sz w:val="20"/>
          <w:szCs w:val="20"/>
        </w:rPr>
      </w:pPr>
      <w:r w:rsidRPr="00EB740E">
        <w:rPr>
          <w:sz w:val="20"/>
          <w:szCs w:val="20"/>
        </w:rPr>
        <w:lastRenderedPageBreak/>
        <w:t xml:space="preserve">2.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EB740E">
        <w:rPr>
          <w:sz w:val="20"/>
          <w:szCs w:val="20"/>
        </w:rPr>
        <w:t>Pzp</w:t>
      </w:r>
      <w:proofErr w:type="spellEnd"/>
      <w:r w:rsidRPr="00EB740E">
        <w:rPr>
          <w:sz w:val="20"/>
          <w:szCs w:val="20"/>
        </w:rPr>
        <w:t xml:space="preserve"> oraz Rzecznikowi Małych i Średnich Przedsiębiorców. </w:t>
      </w:r>
    </w:p>
    <w:p w14:paraId="124B9228" w14:textId="77777777" w:rsidR="00BC6B81" w:rsidRPr="00EB740E" w:rsidRDefault="00BC6B81" w:rsidP="00E262C8">
      <w:pPr>
        <w:spacing w:after="0" w:line="360" w:lineRule="auto"/>
        <w:jc w:val="both"/>
        <w:rPr>
          <w:sz w:val="20"/>
          <w:szCs w:val="20"/>
        </w:rPr>
      </w:pPr>
      <w:r w:rsidRPr="00EB740E">
        <w:rPr>
          <w:sz w:val="20"/>
          <w:szCs w:val="20"/>
        </w:rPr>
        <w:t xml:space="preserve">3. Odwołanie przysługuje na: </w:t>
      </w:r>
    </w:p>
    <w:p w14:paraId="4C975395" w14:textId="77777777" w:rsidR="00BC6B81" w:rsidRPr="00EB740E" w:rsidRDefault="00BC6B81" w:rsidP="00E262C8">
      <w:pPr>
        <w:spacing w:after="0" w:line="360" w:lineRule="auto"/>
        <w:jc w:val="both"/>
        <w:rPr>
          <w:i/>
          <w:iCs/>
          <w:sz w:val="20"/>
          <w:szCs w:val="20"/>
        </w:rPr>
      </w:pPr>
      <w:r w:rsidRPr="00EB740E">
        <w:rPr>
          <w:i/>
          <w:iCs/>
          <w:sz w:val="20"/>
          <w:szCs w:val="20"/>
        </w:rPr>
        <w:t xml:space="preserve">1) niezgodną z przepisami ustawy czynność Zamawiającego, podjętą w postępowaniu o udzielenie zamówienia, w tym na projektowane postanowienie umowy; </w:t>
      </w:r>
    </w:p>
    <w:p w14:paraId="758B191C" w14:textId="77777777" w:rsidR="00BC6B81" w:rsidRPr="00EB740E" w:rsidRDefault="00BC6B81" w:rsidP="00E262C8">
      <w:pPr>
        <w:spacing w:after="0" w:line="360" w:lineRule="auto"/>
        <w:jc w:val="both"/>
        <w:rPr>
          <w:i/>
          <w:iCs/>
          <w:sz w:val="20"/>
          <w:szCs w:val="20"/>
        </w:rPr>
      </w:pPr>
      <w:r w:rsidRPr="00EB740E">
        <w:rPr>
          <w:i/>
          <w:iCs/>
          <w:sz w:val="20"/>
          <w:szCs w:val="20"/>
        </w:rPr>
        <w:t xml:space="preserve">2) zaniechanie czynności w postępowaniu o udzielenie zamówienia, do której zamawiający był obowiązany na podstawie ustawy. </w:t>
      </w:r>
    </w:p>
    <w:p w14:paraId="2C1C9679" w14:textId="744F4905" w:rsidR="00BC6B81" w:rsidRPr="00EB740E" w:rsidRDefault="00BC6B81" w:rsidP="00E262C8">
      <w:pPr>
        <w:spacing w:after="0" w:line="360" w:lineRule="auto"/>
        <w:jc w:val="both"/>
        <w:rPr>
          <w:sz w:val="20"/>
          <w:szCs w:val="20"/>
        </w:rPr>
      </w:pPr>
      <w:r w:rsidRPr="00EB740E">
        <w:rPr>
          <w:sz w:val="20"/>
          <w:szCs w:val="20"/>
        </w:rPr>
        <w:t>4. Odwołanie wnosi się do Prezesa Izby. Odwołujący przekazuje kopię odwołania zamawiającemu przed upływem terminu do wniesienia odwołania w taki sposób, aby mógł on zapoznać się z jego treścią przed upływem tego terminu.</w:t>
      </w:r>
    </w:p>
    <w:p w14:paraId="538AC14A" w14:textId="711763DE" w:rsidR="0078138F" w:rsidRDefault="00BC6B81" w:rsidP="00E262C8">
      <w:pPr>
        <w:spacing w:after="0" w:line="360" w:lineRule="auto"/>
        <w:jc w:val="both"/>
        <w:rPr>
          <w:color w:val="C00000"/>
          <w:sz w:val="20"/>
          <w:szCs w:val="20"/>
        </w:rPr>
      </w:pPr>
      <w:r w:rsidRPr="00EB740E">
        <w:rPr>
          <w:sz w:val="20"/>
          <w:szCs w:val="20"/>
        </w:rPr>
        <w:t xml:space="preserve">5. </w:t>
      </w:r>
      <w:r w:rsidRPr="0060100A">
        <w:rPr>
          <w:sz w:val="20"/>
          <w:szCs w:val="20"/>
        </w:rPr>
        <w:t xml:space="preserve">Odwołanie wobec treści ogłoszenia lub treści SWZ wnosi się w terminie 5 dni od dnia zamieszczenia na stronie internetowej. </w:t>
      </w:r>
    </w:p>
    <w:p w14:paraId="0864A421" w14:textId="0D26173E" w:rsidR="00BC6B81" w:rsidRPr="0060100A" w:rsidRDefault="00BC6B81" w:rsidP="00E262C8">
      <w:pPr>
        <w:spacing w:after="0" w:line="360" w:lineRule="auto"/>
        <w:jc w:val="both"/>
        <w:rPr>
          <w:sz w:val="20"/>
          <w:szCs w:val="20"/>
        </w:rPr>
      </w:pPr>
      <w:r w:rsidRPr="0060100A">
        <w:rPr>
          <w:sz w:val="20"/>
          <w:szCs w:val="20"/>
        </w:rPr>
        <w:t xml:space="preserve">6. Odwołanie wnosi się w terminie: </w:t>
      </w:r>
    </w:p>
    <w:p w14:paraId="4FF03276" w14:textId="77777777" w:rsidR="00BC6B81" w:rsidRPr="00EB740E" w:rsidRDefault="00BC6B81" w:rsidP="00E262C8">
      <w:pPr>
        <w:spacing w:after="0" w:line="360" w:lineRule="auto"/>
        <w:jc w:val="both"/>
        <w:rPr>
          <w:i/>
          <w:iCs/>
          <w:sz w:val="20"/>
          <w:szCs w:val="20"/>
        </w:rPr>
      </w:pPr>
      <w:r w:rsidRPr="00EB740E">
        <w:rPr>
          <w:i/>
          <w:iCs/>
          <w:sz w:val="20"/>
          <w:szCs w:val="20"/>
        </w:rPr>
        <w:t xml:space="preserve">1) 5 dni od dnia przekazania informacji o czynności zamawiającego stanowiącej podstawę jego wniesienia, jeżeli informacja została przekazana przy użyciu środków komunikacji elektronicznej, </w:t>
      </w:r>
    </w:p>
    <w:p w14:paraId="0054A059" w14:textId="77777777" w:rsidR="00BC6B81" w:rsidRPr="00EB740E" w:rsidRDefault="00BC6B81" w:rsidP="00E262C8">
      <w:pPr>
        <w:spacing w:after="0" w:line="360" w:lineRule="auto"/>
        <w:jc w:val="both"/>
        <w:rPr>
          <w:i/>
          <w:iCs/>
          <w:sz w:val="20"/>
          <w:szCs w:val="20"/>
        </w:rPr>
      </w:pPr>
      <w:r w:rsidRPr="00EB740E">
        <w:rPr>
          <w:i/>
          <w:iCs/>
          <w:sz w:val="20"/>
          <w:szCs w:val="20"/>
        </w:rPr>
        <w:t xml:space="preserve">2) 10 dni od dnia przekazania informacji o czynności zamawiającego stanowiącej podstawę jego wniesienia, jeżeli informacja została przekazana w sposób inny niż określony w pkt 1. </w:t>
      </w:r>
    </w:p>
    <w:p w14:paraId="64C831B9" w14:textId="6F2883C9" w:rsidR="00BC6B81" w:rsidRPr="00EB740E" w:rsidRDefault="00BC6B81" w:rsidP="00E262C8">
      <w:pPr>
        <w:spacing w:after="0" w:line="360" w:lineRule="auto"/>
        <w:jc w:val="both"/>
        <w:rPr>
          <w:sz w:val="20"/>
          <w:szCs w:val="20"/>
        </w:rPr>
      </w:pPr>
      <w:r w:rsidRPr="00EB740E">
        <w:rPr>
          <w:sz w:val="20"/>
          <w:szCs w:val="20"/>
        </w:rPr>
        <w:t xml:space="preserve">7. Odwołanie w przypadkach innych niż określone w pkt 5 i pkt 6 wnosi się w terminie 5 dni od dnia, w którym powzięto lub przy zachowaniu należytej staranności można było powziąć wiadomość o okolicznościach stanowiących podstawę jego wniesienia. </w:t>
      </w:r>
    </w:p>
    <w:p w14:paraId="6C18CC6D" w14:textId="77777777" w:rsidR="00BC6B81" w:rsidRPr="00EB740E" w:rsidRDefault="00BC6B81" w:rsidP="00E262C8">
      <w:pPr>
        <w:spacing w:after="0" w:line="360" w:lineRule="auto"/>
        <w:jc w:val="both"/>
        <w:rPr>
          <w:sz w:val="20"/>
          <w:szCs w:val="20"/>
        </w:rPr>
      </w:pPr>
      <w:r w:rsidRPr="00EB740E">
        <w:rPr>
          <w:sz w:val="20"/>
          <w:szCs w:val="20"/>
        </w:rPr>
        <w:t xml:space="preserve">8. Na orzeczenie Izby oraz postanowienie Prezesa Izby, o którym mowa w art. 519 ust. 1 ustawy </w:t>
      </w:r>
      <w:proofErr w:type="spellStart"/>
      <w:r w:rsidRPr="00EB740E">
        <w:rPr>
          <w:sz w:val="20"/>
          <w:szCs w:val="20"/>
        </w:rPr>
        <w:t>Pzp</w:t>
      </w:r>
      <w:proofErr w:type="spellEnd"/>
      <w:r w:rsidRPr="00EB740E">
        <w:rPr>
          <w:sz w:val="20"/>
          <w:szCs w:val="20"/>
        </w:rPr>
        <w:t xml:space="preserve">, stronom oraz uczestnikom postępowania odwoławczego przysługuje skarga do sądu. </w:t>
      </w:r>
    </w:p>
    <w:p w14:paraId="2C6C91EF" w14:textId="77777777" w:rsidR="00BC6B81" w:rsidRPr="00EB740E" w:rsidRDefault="00BC6B81" w:rsidP="00E262C8">
      <w:pPr>
        <w:spacing w:after="0" w:line="360" w:lineRule="auto"/>
        <w:jc w:val="both"/>
        <w:rPr>
          <w:sz w:val="20"/>
          <w:szCs w:val="20"/>
        </w:rPr>
      </w:pPr>
      <w:r w:rsidRPr="00EB740E">
        <w:rPr>
          <w:sz w:val="20"/>
          <w:szCs w:val="20"/>
        </w:rPr>
        <w:t xml:space="preserve">9. W postępowaniu toczącym się wskutek wniesienia skargi stosuje się odpowiednio przepisy ustawy z dnia 17 listopada 1964 r. - Kodeks postępowania cywilnego o apelacji, jeżeli przepisy niniejszego rozdziału nie stanowią inaczej. </w:t>
      </w:r>
    </w:p>
    <w:p w14:paraId="6C01CA70" w14:textId="77777777" w:rsidR="00BC6B81" w:rsidRPr="00EB740E" w:rsidRDefault="00BC6B81" w:rsidP="00E262C8">
      <w:pPr>
        <w:spacing w:after="0" w:line="360" w:lineRule="auto"/>
        <w:jc w:val="both"/>
        <w:rPr>
          <w:sz w:val="20"/>
          <w:szCs w:val="20"/>
        </w:rPr>
      </w:pPr>
      <w:r w:rsidRPr="00EB740E">
        <w:rPr>
          <w:sz w:val="20"/>
          <w:szCs w:val="20"/>
        </w:rPr>
        <w:t xml:space="preserve">10. Skargę wnosi się do Sądu Okręgowego w Warszawie - sądu zamówień publicznych. </w:t>
      </w:r>
    </w:p>
    <w:p w14:paraId="324F0BC9" w14:textId="77777777" w:rsidR="00BC6B81" w:rsidRPr="00EB740E" w:rsidRDefault="00BC6B81" w:rsidP="00E262C8">
      <w:pPr>
        <w:spacing w:after="0" w:line="360" w:lineRule="auto"/>
        <w:jc w:val="both"/>
        <w:rPr>
          <w:sz w:val="20"/>
          <w:szCs w:val="20"/>
        </w:rPr>
      </w:pPr>
      <w:r w:rsidRPr="00EB740E">
        <w:rPr>
          <w:sz w:val="20"/>
          <w:szCs w:val="20"/>
        </w:rPr>
        <w:t xml:space="preserve">11. Skargę wnosi się za pośrednictwem Prezesa Izby, w terminie 14 dni od dnia doręczenia orzeczenia Izby lub postanowienia Prezesa Izby, o którym mowa w art. 519 ust. 1 ustawy </w:t>
      </w:r>
      <w:proofErr w:type="spellStart"/>
      <w:r w:rsidRPr="00EB740E">
        <w:rPr>
          <w:sz w:val="20"/>
          <w:szCs w:val="20"/>
        </w:rPr>
        <w:t>Pzp</w:t>
      </w:r>
      <w:proofErr w:type="spellEnd"/>
      <w:r w:rsidRPr="00EB740E">
        <w:rPr>
          <w:sz w:val="20"/>
          <w:szCs w:val="20"/>
        </w:rPr>
        <w:t xml:space="preserve">, przesyłając jednocześnie jej odpis przeciwnikowi skargi. Złożenie skargi w placówce pocztowej operatora wyznaczonego w rozumieniu ustawy z dnia 23 listopada 2012 r. - Prawo pocztowe jest równoznaczne z jej wniesieniem. </w:t>
      </w:r>
    </w:p>
    <w:p w14:paraId="20B13CC7" w14:textId="1BC010BE" w:rsidR="00BC6B81" w:rsidRPr="00EB740E" w:rsidRDefault="00BC6B81" w:rsidP="00E262C8">
      <w:pPr>
        <w:spacing w:after="0" w:line="360" w:lineRule="auto"/>
        <w:jc w:val="both"/>
        <w:rPr>
          <w:sz w:val="20"/>
          <w:szCs w:val="20"/>
        </w:rPr>
      </w:pPr>
      <w:r w:rsidRPr="00EB740E">
        <w:rPr>
          <w:sz w:val="20"/>
          <w:szCs w:val="20"/>
        </w:rPr>
        <w:t>12. Prezes Izby przekazuje skargę wraz z aktami postępowania odwoławczego do sądu zamówień publicznych w terminie 7 dni od dnia jej otrzymania.</w:t>
      </w:r>
    </w:p>
    <w:p w14:paraId="1674CEB3" w14:textId="1D83F1CB" w:rsidR="00BC6B81" w:rsidRDefault="00BC6B81" w:rsidP="00891166">
      <w:pPr>
        <w:spacing w:after="0" w:line="360" w:lineRule="auto"/>
        <w:rPr>
          <w:sz w:val="20"/>
          <w:szCs w:val="20"/>
        </w:rPr>
      </w:pPr>
    </w:p>
    <w:p w14:paraId="0CE3C97D" w14:textId="4C3EC5BE" w:rsidR="00B06FA3" w:rsidRPr="00B06FA3" w:rsidRDefault="00B06FA3" w:rsidP="00891166">
      <w:pPr>
        <w:spacing w:after="0" w:line="360" w:lineRule="auto"/>
        <w:rPr>
          <w:b/>
          <w:bCs/>
        </w:rPr>
      </w:pPr>
      <w:r w:rsidRPr="00B06FA3">
        <w:rPr>
          <w:b/>
          <w:bCs/>
        </w:rPr>
        <w:t>DZIAŁ XX</w:t>
      </w:r>
      <w:r w:rsidR="00B77B2B">
        <w:rPr>
          <w:b/>
          <w:bCs/>
        </w:rPr>
        <w:t>I</w:t>
      </w:r>
      <w:r w:rsidRPr="00B06FA3">
        <w:rPr>
          <w:b/>
          <w:bCs/>
        </w:rPr>
        <w:t xml:space="preserve">. Wykaz załączników do SWZ </w:t>
      </w:r>
    </w:p>
    <w:p w14:paraId="644504F1" w14:textId="77777777" w:rsidR="00B06FA3" w:rsidRPr="00B06FA3" w:rsidRDefault="00B06FA3" w:rsidP="00891166">
      <w:pPr>
        <w:spacing w:after="0" w:line="360" w:lineRule="auto"/>
        <w:rPr>
          <w:sz w:val="20"/>
          <w:szCs w:val="20"/>
        </w:rPr>
      </w:pPr>
      <w:r w:rsidRPr="00B06FA3">
        <w:rPr>
          <w:sz w:val="20"/>
          <w:szCs w:val="20"/>
        </w:rPr>
        <w:t xml:space="preserve">Załącznik nr 1 – Formularz ofertowy </w:t>
      </w:r>
    </w:p>
    <w:p w14:paraId="6ED9CD40" w14:textId="6CBE7E70" w:rsidR="00B06FA3" w:rsidRPr="00B06FA3" w:rsidRDefault="00B06FA3" w:rsidP="00891166">
      <w:pPr>
        <w:spacing w:after="0" w:line="360" w:lineRule="auto"/>
        <w:rPr>
          <w:sz w:val="20"/>
          <w:szCs w:val="20"/>
        </w:rPr>
      </w:pPr>
      <w:r w:rsidRPr="00B06FA3">
        <w:rPr>
          <w:sz w:val="20"/>
          <w:szCs w:val="20"/>
        </w:rPr>
        <w:t xml:space="preserve">Załącznik nr 2 – </w:t>
      </w:r>
      <w:r w:rsidR="00B77B2B">
        <w:rPr>
          <w:sz w:val="20"/>
          <w:szCs w:val="20"/>
        </w:rPr>
        <w:t>Opis techniczny przedmiotu zamówienia</w:t>
      </w:r>
    </w:p>
    <w:p w14:paraId="6C843816" w14:textId="53CCC341" w:rsidR="00B06FA3" w:rsidRPr="00B06FA3" w:rsidRDefault="00B06FA3" w:rsidP="00891166">
      <w:pPr>
        <w:spacing w:after="0" w:line="360" w:lineRule="auto"/>
        <w:rPr>
          <w:sz w:val="20"/>
          <w:szCs w:val="20"/>
        </w:rPr>
      </w:pPr>
      <w:r w:rsidRPr="00B06FA3">
        <w:rPr>
          <w:sz w:val="20"/>
          <w:szCs w:val="20"/>
        </w:rPr>
        <w:lastRenderedPageBreak/>
        <w:t xml:space="preserve">Załącznik nr 3 – </w:t>
      </w:r>
      <w:r w:rsidR="00B77B2B">
        <w:rPr>
          <w:sz w:val="20"/>
          <w:szCs w:val="20"/>
        </w:rPr>
        <w:t>Wykaz dostaw</w:t>
      </w:r>
      <w:r w:rsidRPr="00B06FA3">
        <w:rPr>
          <w:sz w:val="20"/>
          <w:szCs w:val="20"/>
        </w:rPr>
        <w:t xml:space="preserve"> </w:t>
      </w:r>
    </w:p>
    <w:p w14:paraId="715F274A" w14:textId="1C8EE7E4" w:rsidR="00B06FA3" w:rsidRPr="00B06FA3" w:rsidRDefault="00B06FA3" w:rsidP="00891166">
      <w:pPr>
        <w:spacing w:after="0" w:line="360" w:lineRule="auto"/>
        <w:rPr>
          <w:sz w:val="20"/>
          <w:szCs w:val="20"/>
        </w:rPr>
      </w:pPr>
      <w:r w:rsidRPr="00B06FA3">
        <w:rPr>
          <w:sz w:val="20"/>
          <w:szCs w:val="20"/>
        </w:rPr>
        <w:t xml:space="preserve">Załącznik nr 4 – </w:t>
      </w:r>
      <w:r w:rsidR="004718A5">
        <w:rPr>
          <w:sz w:val="20"/>
          <w:szCs w:val="20"/>
        </w:rPr>
        <w:t>O</w:t>
      </w:r>
      <w:r w:rsidR="004718A5" w:rsidRPr="004718A5">
        <w:rPr>
          <w:sz w:val="20"/>
          <w:szCs w:val="20"/>
        </w:rPr>
        <w:t>świadczenie wykonawcy o niepodleganiu wykluczeniu oraz spełnieniu warunków udziału w postepowaniu</w:t>
      </w:r>
    </w:p>
    <w:p w14:paraId="60E0CD27" w14:textId="1E62AD02" w:rsidR="00B06FA3" w:rsidRPr="00B06FA3" w:rsidRDefault="00B06FA3" w:rsidP="00891166">
      <w:pPr>
        <w:spacing w:after="0" w:line="360" w:lineRule="auto"/>
        <w:rPr>
          <w:sz w:val="20"/>
          <w:szCs w:val="20"/>
        </w:rPr>
      </w:pPr>
      <w:r w:rsidRPr="00B06FA3">
        <w:rPr>
          <w:sz w:val="20"/>
          <w:szCs w:val="20"/>
        </w:rPr>
        <w:t xml:space="preserve">Załącznik nr 5 – </w:t>
      </w:r>
      <w:r w:rsidR="00883CF2">
        <w:rPr>
          <w:sz w:val="20"/>
          <w:szCs w:val="20"/>
        </w:rPr>
        <w:t>W</w:t>
      </w:r>
      <w:r w:rsidR="00883CF2" w:rsidRPr="00883CF2">
        <w:rPr>
          <w:sz w:val="20"/>
          <w:szCs w:val="20"/>
        </w:rPr>
        <w:t>zór ośw</w:t>
      </w:r>
      <w:r w:rsidR="00883CF2">
        <w:rPr>
          <w:sz w:val="20"/>
          <w:szCs w:val="20"/>
        </w:rPr>
        <w:t>iadczenia o braku przynależności do grupy kapitałowej</w:t>
      </w:r>
    </w:p>
    <w:p w14:paraId="3F5E0F16" w14:textId="2913E29E" w:rsidR="00B77B2B" w:rsidRDefault="00B06FA3" w:rsidP="00891166">
      <w:pPr>
        <w:spacing w:after="0" w:line="360" w:lineRule="auto"/>
        <w:rPr>
          <w:sz w:val="20"/>
          <w:szCs w:val="20"/>
        </w:rPr>
      </w:pPr>
      <w:r w:rsidRPr="00B06FA3">
        <w:rPr>
          <w:sz w:val="20"/>
          <w:szCs w:val="20"/>
        </w:rPr>
        <w:t xml:space="preserve">Załącznik nr 6 – </w:t>
      </w:r>
      <w:r w:rsidR="00883CF2">
        <w:rPr>
          <w:sz w:val="20"/>
          <w:szCs w:val="20"/>
        </w:rPr>
        <w:t>W</w:t>
      </w:r>
      <w:r w:rsidR="00883CF2" w:rsidRPr="00883CF2">
        <w:rPr>
          <w:sz w:val="20"/>
          <w:szCs w:val="20"/>
        </w:rPr>
        <w:t>zór ośw</w:t>
      </w:r>
      <w:r w:rsidR="00883CF2">
        <w:rPr>
          <w:sz w:val="20"/>
          <w:szCs w:val="20"/>
        </w:rPr>
        <w:t>iadczenia</w:t>
      </w:r>
      <w:r w:rsidR="00883CF2" w:rsidRPr="00883CF2">
        <w:rPr>
          <w:sz w:val="20"/>
          <w:szCs w:val="20"/>
        </w:rPr>
        <w:t xml:space="preserve"> o przynależności do </w:t>
      </w:r>
      <w:r w:rsidR="00883CF2">
        <w:rPr>
          <w:sz w:val="20"/>
          <w:szCs w:val="20"/>
        </w:rPr>
        <w:t>grupy kapitałowej</w:t>
      </w:r>
    </w:p>
    <w:p w14:paraId="7A830DCE" w14:textId="6FD2D338" w:rsidR="00883CF2" w:rsidRDefault="00B06FA3" w:rsidP="00891166">
      <w:pPr>
        <w:spacing w:after="0" w:line="360" w:lineRule="auto"/>
        <w:rPr>
          <w:sz w:val="20"/>
          <w:szCs w:val="20"/>
        </w:rPr>
      </w:pPr>
      <w:r w:rsidRPr="00B06FA3">
        <w:rPr>
          <w:sz w:val="20"/>
          <w:szCs w:val="20"/>
        </w:rPr>
        <w:t xml:space="preserve">Załącznik nr 7 – </w:t>
      </w:r>
      <w:r w:rsidR="00883CF2">
        <w:rPr>
          <w:sz w:val="20"/>
          <w:szCs w:val="20"/>
        </w:rPr>
        <w:t>W</w:t>
      </w:r>
      <w:r w:rsidR="00883CF2" w:rsidRPr="00883CF2">
        <w:rPr>
          <w:sz w:val="20"/>
          <w:szCs w:val="20"/>
        </w:rPr>
        <w:t>zór zobowiąz</w:t>
      </w:r>
      <w:r w:rsidR="00883CF2">
        <w:rPr>
          <w:sz w:val="20"/>
          <w:szCs w:val="20"/>
        </w:rPr>
        <w:t>ania</w:t>
      </w:r>
      <w:r w:rsidR="00883CF2" w:rsidRPr="00883CF2">
        <w:rPr>
          <w:sz w:val="20"/>
          <w:szCs w:val="20"/>
        </w:rPr>
        <w:t xml:space="preserve"> do oddania do dyspozycji</w:t>
      </w:r>
      <w:r w:rsidR="00883CF2">
        <w:rPr>
          <w:sz w:val="20"/>
          <w:szCs w:val="20"/>
        </w:rPr>
        <w:t xml:space="preserve"> wykonawcy niezbędnych zasobów</w:t>
      </w:r>
    </w:p>
    <w:p w14:paraId="5C79E8B9" w14:textId="1D808047" w:rsidR="004718A5" w:rsidRDefault="004718A5" w:rsidP="00891166">
      <w:pPr>
        <w:spacing w:after="0" w:line="360" w:lineRule="auto"/>
        <w:rPr>
          <w:sz w:val="20"/>
          <w:szCs w:val="20"/>
        </w:rPr>
      </w:pPr>
      <w:r>
        <w:rPr>
          <w:sz w:val="20"/>
          <w:szCs w:val="20"/>
        </w:rPr>
        <w:t>Załącznik nr 8 - Wzór oświadczenia</w:t>
      </w:r>
      <w:r w:rsidRPr="004718A5">
        <w:rPr>
          <w:sz w:val="20"/>
          <w:szCs w:val="20"/>
        </w:rPr>
        <w:t xml:space="preserve"> o dostarczeniu sprzętu diagnostycznego</w:t>
      </w:r>
    </w:p>
    <w:p w14:paraId="65C5D611" w14:textId="0974A8FC" w:rsidR="004718A5" w:rsidRPr="00B06FA3" w:rsidRDefault="004718A5" w:rsidP="00891166">
      <w:pPr>
        <w:spacing w:after="0" w:line="360" w:lineRule="auto"/>
        <w:rPr>
          <w:sz w:val="20"/>
          <w:szCs w:val="20"/>
        </w:rPr>
      </w:pPr>
      <w:r>
        <w:rPr>
          <w:sz w:val="20"/>
          <w:szCs w:val="20"/>
        </w:rPr>
        <w:t>Załącznik nr 9 - P</w:t>
      </w:r>
      <w:r w:rsidRPr="004718A5">
        <w:rPr>
          <w:sz w:val="20"/>
          <w:szCs w:val="20"/>
        </w:rPr>
        <w:t>rojektowane zapisy umowy gwar-serwis</w:t>
      </w:r>
    </w:p>
    <w:p w14:paraId="4CD86F5B" w14:textId="77777777" w:rsidR="00B06FA3" w:rsidRPr="00B06FA3" w:rsidRDefault="00B06FA3" w:rsidP="00891166">
      <w:pPr>
        <w:spacing w:after="0" w:line="360" w:lineRule="auto"/>
        <w:rPr>
          <w:sz w:val="20"/>
          <w:szCs w:val="20"/>
        </w:rPr>
      </w:pPr>
    </w:p>
    <w:sectPr w:rsidR="00B06FA3" w:rsidRPr="00B06FA3">
      <w:head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3422" w14:textId="77777777" w:rsidR="00206BDB" w:rsidRDefault="00206BDB" w:rsidP="00A02B86">
      <w:pPr>
        <w:spacing w:after="0" w:line="240" w:lineRule="auto"/>
      </w:pPr>
      <w:r>
        <w:separator/>
      </w:r>
    </w:p>
  </w:endnote>
  <w:endnote w:type="continuationSeparator" w:id="0">
    <w:p w14:paraId="7E21CABE" w14:textId="77777777" w:rsidR="00206BDB" w:rsidRDefault="00206BDB" w:rsidP="00A0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1A048" w14:textId="77777777" w:rsidR="00206BDB" w:rsidRDefault="00206BDB" w:rsidP="00A02B86">
      <w:pPr>
        <w:spacing w:after="0" w:line="240" w:lineRule="auto"/>
      </w:pPr>
      <w:r>
        <w:separator/>
      </w:r>
    </w:p>
  </w:footnote>
  <w:footnote w:type="continuationSeparator" w:id="0">
    <w:p w14:paraId="514C9587" w14:textId="77777777" w:rsidR="00206BDB" w:rsidRDefault="00206BDB" w:rsidP="00A02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315F" w14:textId="0EC4238B" w:rsidR="00206BDB" w:rsidRPr="0083453B" w:rsidRDefault="00206BDB" w:rsidP="00A02B86">
    <w:pPr>
      <w:pStyle w:val="Teksttreci0"/>
      <w:shd w:val="clear" w:color="auto" w:fill="auto"/>
      <w:spacing w:before="0" w:after="0" w:line="276" w:lineRule="auto"/>
      <w:ind w:firstLine="0"/>
      <w:rPr>
        <w:rFonts w:ascii="Arial" w:hAnsi="Arial" w:cs="Arial"/>
        <w:i/>
        <w:sz w:val="14"/>
        <w:szCs w:val="14"/>
      </w:rPr>
    </w:pPr>
    <w:r w:rsidRPr="0083453B">
      <w:rPr>
        <w:rFonts w:ascii="Arial" w:hAnsi="Arial" w:cs="Arial"/>
        <w:i/>
        <w:sz w:val="14"/>
        <w:szCs w:val="14"/>
      </w:rPr>
      <w:t xml:space="preserve">Zamawiający - </w:t>
    </w:r>
    <w:r w:rsidRPr="0083453B">
      <w:rPr>
        <w:rFonts w:ascii="Arial" w:hAnsi="Arial" w:cs="Arial"/>
        <w:bCs/>
        <w:i/>
        <w:sz w:val="14"/>
        <w:szCs w:val="14"/>
      </w:rPr>
      <w:t>Miejski Zakład Komunikacyjny w Białej Podlaskiej Sp. z o.o.</w:t>
    </w:r>
    <w:r>
      <w:rPr>
        <w:rFonts w:ascii="Arial" w:hAnsi="Arial" w:cs="Arial"/>
        <w:bCs/>
        <w:i/>
        <w:sz w:val="14"/>
        <w:szCs w:val="14"/>
      </w:rPr>
      <w:t xml:space="preserve">, </w:t>
    </w:r>
    <w:r w:rsidRPr="0083453B">
      <w:rPr>
        <w:rFonts w:ascii="Arial" w:hAnsi="Arial" w:cs="Arial"/>
        <w:i/>
        <w:sz w:val="14"/>
        <w:szCs w:val="14"/>
      </w:rPr>
      <w:t>ul. Brzegowa 2, 21-500 Biała Podlaska</w:t>
    </w:r>
  </w:p>
  <w:p w14:paraId="47167480" w14:textId="7886646D" w:rsidR="00206BDB" w:rsidRPr="001D5545" w:rsidRDefault="00206BDB" w:rsidP="004C5ACE">
    <w:pPr>
      <w:widowControl w:val="0"/>
      <w:suppressAutoHyphens/>
      <w:spacing w:after="0" w:line="276" w:lineRule="auto"/>
      <w:jc w:val="center"/>
      <w:rPr>
        <w:rFonts w:ascii="Arial" w:hAnsi="Arial" w:cs="Arial"/>
      </w:rPr>
    </w:pPr>
    <w:r w:rsidRPr="0083453B">
      <w:rPr>
        <w:rFonts w:ascii="Arial" w:hAnsi="Arial" w:cs="Arial"/>
        <w:i/>
        <w:sz w:val="14"/>
        <w:szCs w:val="14"/>
      </w:rPr>
      <w:t xml:space="preserve">Nazwa nadana zamówieniu: </w:t>
    </w:r>
    <w:r w:rsidRPr="004C5ACE">
      <w:rPr>
        <w:rFonts w:ascii="Arial" w:hAnsi="Arial" w:cs="Arial"/>
        <w:iCs/>
        <w:sz w:val="14"/>
        <w:szCs w:val="14"/>
      </w:rPr>
      <w:t>„</w:t>
    </w:r>
    <w:r w:rsidRPr="004C5ACE">
      <w:rPr>
        <w:rFonts w:ascii="Arial" w:hAnsi="Arial" w:cs="Arial"/>
        <w:sz w:val="14"/>
        <w:szCs w:val="14"/>
      </w:rPr>
      <w:t xml:space="preserve">Dostawa jednego </w:t>
    </w:r>
    <w:r w:rsidRPr="004C5ACE">
      <w:rPr>
        <w:rFonts w:ascii="Arial" w:hAnsi="Arial" w:cs="Arial"/>
        <w:sz w:val="14"/>
        <w:szCs w:val="14"/>
        <w:lang w:eastAsia="zh-CN"/>
      </w:rPr>
      <w:t>fabrycznie nowego ekologicznego autobusu miejskiego, niskopodłogowego dla MZK w Białej Podlaskiej Spółka z o.o.</w:t>
    </w:r>
    <w:r>
      <w:rPr>
        <w:rFonts w:cstheme="minorHAnsi"/>
        <w:b/>
        <w:sz w:val="20"/>
        <w:szCs w:val="20"/>
        <w:lang w:eastAsia="zh-CN"/>
      </w:rPr>
      <w:t xml:space="preserve"> </w:t>
    </w:r>
    <w:r w:rsidRPr="0083453B">
      <w:rPr>
        <w:rFonts w:ascii="Arial" w:hAnsi="Arial" w:cs="Arial"/>
        <w:i/>
        <w:sz w:val="14"/>
        <w:szCs w:val="14"/>
      </w:rPr>
      <w:t xml:space="preserve">Oznaczenie </w:t>
    </w:r>
    <w:r w:rsidRPr="001D5545">
      <w:rPr>
        <w:rFonts w:ascii="Arial" w:hAnsi="Arial" w:cs="Arial"/>
        <w:sz w:val="14"/>
        <w:szCs w:val="14"/>
      </w:rPr>
      <w:t xml:space="preserve">sprawy: </w:t>
    </w:r>
    <w:r w:rsidR="00861983" w:rsidRPr="00861983">
      <w:rPr>
        <w:rFonts w:cstheme="minorHAnsi"/>
        <w:b/>
        <w:sz w:val="16"/>
        <w:szCs w:val="16"/>
      </w:rPr>
      <w:t>MZK/DE/31/2022/P1</w:t>
    </w:r>
  </w:p>
  <w:p w14:paraId="43801B68" w14:textId="30127633" w:rsidR="00206BDB" w:rsidRDefault="00206BDB" w:rsidP="00A02B86">
    <w:pPr>
      <w:pStyle w:val="Nagwek"/>
      <w:spacing w:line="276" w:lineRule="auto"/>
      <w:jc w:val="center"/>
      <w:rPr>
        <w:rFonts w:ascii="Arial" w:hAnsi="Arial" w:cs="Arial"/>
        <w:b/>
        <w:bCs/>
        <w:i/>
        <w:sz w:val="14"/>
        <w:szCs w:val="14"/>
      </w:rPr>
    </w:pPr>
    <w:r w:rsidRPr="0083453B">
      <w:rPr>
        <w:rFonts w:ascii="Arial" w:hAnsi="Arial" w:cs="Arial"/>
        <w:b/>
        <w:bCs/>
        <w:i/>
        <w:sz w:val="14"/>
        <w:szCs w:val="14"/>
      </w:rPr>
      <w:t>SPECYFIKACJA WARUNKÓW ZAMÓWIENIA</w:t>
    </w:r>
  </w:p>
  <w:p w14:paraId="4F4D44D7" w14:textId="77777777" w:rsidR="00206BDB" w:rsidRPr="0083453B" w:rsidRDefault="00206BDB" w:rsidP="00A02B86">
    <w:pPr>
      <w:pStyle w:val="Nagwek"/>
      <w:spacing w:line="276" w:lineRule="auto"/>
      <w:jc w:val="center"/>
      <w:rPr>
        <w:rFonts w:ascii="Arial" w:hAnsi="Arial" w:cs="Arial"/>
        <w:b/>
        <w:bCs/>
        <w:i/>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6D9"/>
    <w:multiLevelType w:val="multilevel"/>
    <w:tmpl w:val="606A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E32D3"/>
    <w:multiLevelType w:val="multilevel"/>
    <w:tmpl w:val="D06AFB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133A63"/>
    <w:multiLevelType w:val="hybridMultilevel"/>
    <w:tmpl w:val="46FA3B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255891"/>
    <w:multiLevelType w:val="multilevel"/>
    <w:tmpl w:val="D9C4C5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D33B13"/>
    <w:multiLevelType w:val="multilevel"/>
    <w:tmpl w:val="E698145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B7067A"/>
    <w:multiLevelType w:val="multilevel"/>
    <w:tmpl w:val="68B7067A"/>
    <w:lvl w:ilvl="0">
      <w:start w:val="10"/>
      <w:numFmt w:val="decimal"/>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6C100392"/>
    <w:multiLevelType w:val="multilevel"/>
    <w:tmpl w:val="46B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256BEC"/>
    <w:multiLevelType w:val="multilevel"/>
    <w:tmpl w:val="8CAC3FE0"/>
    <w:lvl w:ilvl="0">
      <w:start w:val="1"/>
      <w:numFmt w:val="upperRoman"/>
      <w:pStyle w:val="Nagwek1"/>
      <w:lvlText w:val="%1."/>
      <w:lvlJc w:val="left"/>
      <w:pPr>
        <w:ind w:left="928" w:hanging="360"/>
      </w:pPr>
      <w:rPr>
        <w:rFonts w:ascii="Arial" w:hAnsi="Arial" w:hint="default"/>
        <w:b/>
        <w:i w:val="0"/>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7A321F89"/>
    <w:multiLevelType w:val="multilevel"/>
    <w:tmpl w:val="A8460AB0"/>
    <w:lvl w:ilvl="0">
      <w:start w:val="1"/>
      <w:numFmt w:val="decimal"/>
      <w:lvlText w:val="%1."/>
      <w:lvlJc w:val="left"/>
      <w:pPr>
        <w:tabs>
          <w:tab w:val="num" w:pos="390"/>
        </w:tabs>
        <w:ind w:left="390" w:hanging="390"/>
      </w:pPr>
      <w:rPr>
        <w:rFonts w:asciiTheme="minorHAnsi" w:hAnsiTheme="minorHAnsi" w:cstheme="minorHAnsi" w:hint="default"/>
        <w:b w:val="0"/>
        <w:i w:val="0"/>
        <w:color w:val="auto"/>
        <w:sz w:val="20"/>
        <w:szCs w:val="20"/>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8"/>
  </w:num>
  <w:num w:numId="3">
    <w:abstractNumId w:val="8"/>
    <w:lvlOverride w:ilvl="0">
      <w:lvl w:ilvl="0">
        <w:start w:val="1"/>
        <w:numFmt w:val="decimal"/>
        <w:lvlText w:val="%1."/>
        <w:lvlJc w:val="left"/>
        <w:pPr>
          <w:tabs>
            <w:tab w:val="num" w:pos="390"/>
          </w:tabs>
          <w:ind w:left="390" w:hanging="390"/>
        </w:pPr>
        <w:rPr>
          <w:rFonts w:hint="default"/>
          <w:b w:val="0"/>
          <w:sz w:val="24"/>
          <w:szCs w:val="24"/>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decimal"/>
        <w:lvlRestart w:val="1"/>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6"/>
  </w:num>
  <w:num w:numId="9">
    <w:abstractNumId w:val="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A6"/>
    <w:rsid w:val="00036044"/>
    <w:rsid w:val="000661F3"/>
    <w:rsid w:val="000676B4"/>
    <w:rsid w:val="00084FE4"/>
    <w:rsid w:val="000E035E"/>
    <w:rsid w:val="000E70E7"/>
    <w:rsid w:val="000F0D98"/>
    <w:rsid w:val="00115D4D"/>
    <w:rsid w:val="001174BF"/>
    <w:rsid w:val="00203A2E"/>
    <w:rsid w:val="00206BDB"/>
    <w:rsid w:val="00212087"/>
    <w:rsid w:val="00234B19"/>
    <w:rsid w:val="00251422"/>
    <w:rsid w:val="00266606"/>
    <w:rsid w:val="00274481"/>
    <w:rsid w:val="00275D81"/>
    <w:rsid w:val="0029619F"/>
    <w:rsid w:val="002B12F0"/>
    <w:rsid w:val="002C09F6"/>
    <w:rsid w:val="002C767C"/>
    <w:rsid w:val="002D0C8A"/>
    <w:rsid w:val="002E327D"/>
    <w:rsid w:val="002E5651"/>
    <w:rsid w:val="0030089A"/>
    <w:rsid w:val="00301776"/>
    <w:rsid w:val="003103BE"/>
    <w:rsid w:val="00323DD1"/>
    <w:rsid w:val="00324529"/>
    <w:rsid w:val="00345DA7"/>
    <w:rsid w:val="00375243"/>
    <w:rsid w:val="0038195D"/>
    <w:rsid w:val="00386AB9"/>
    <w:rsid w:val="003E1ADF"/>
    <w:rsid w:val="00405AD0"/>
    <w:rsid w:val="00452444"/>
    <w:rsid w:val="004718A5"/>
    <w:rsid w:val="004A7931"/>
    <w:rsid w:val="004B19DF"/>
    <w:rsid w:val="004B59B8"/>
    <w:rsid w:val="004C5ACE"/>
    <w:rsid w:val="0055301E"/>
    <w:rsid w:val="00586196"/>
    <w:rsid w:val="005944D8"/>
    <w:rsid w:val="005E6418"/>
    <w:rsid w:val="0060100A"/>
    <w:rsid w:val="006206BD"/>
    <w:rsid w:val="00645227"/>
    <w:rsid w:val="00652DC9"/>
    <w:rsid w:val="00663E24"/>
    <w:rsid w:val="00683C02"/>
    <w:rsid w:val="006B1EFC"/>
    <w:rsid w:val="007026CC"/>
    <w:rsid w:val="00707A7A"/>
    <w:rsid w:val="0071080C"/>
    <w:rsid w:val="00720973"/>
    <w:rsid w:val="00721B6D"/>
    <w:rsid w:val="0078138F"/>
    <w:rsid w:val="00781FD9"/>
    <w:rsid w:val="00793563"/>
    <w:rsid w:val="007A3A3E"/>
    <w:rsid w:val="007E5E95"/>
    <w:rsid w:val="00813BAE"/>
    <w:rsid w:val="00833A41"/>
    <w:rsid w:val="00861983"/>
    <w:rsid w:val="00870D2F"/>
    <w:rsid w:val="00873EC6"/>
    <w:rsid w:val="00874991"/>
    <w:rsid w:val="00875861"/>
    <w:rsid w:val="00883CF2"/>
    <w:rsid w:val="00891166"/>
    <w:rsid w:val="00892127"/>
    <w:rsid w:val="008A2712"/>
    <w:rsid w:val="008D0FD1"/>
    <w:rsid w:val="008D412A"/>
    <w:rsid w:val="008E13F0"/>
    <w:rsid w:val="008E7C15"/>
    <w:rsid w:val="008F74E4"/>
    <w:rsid w:val="00905E05"/>
    <w:rsid w:val="00926718"/>
    <w:rsid w:val="00945292"/>
    <w:rsid w:val="00947E49"/>
    <w:rsid w:val="00957C87"/>
    <w:rsid w:val="009723B7"/>
    <w:rsid w:val="009727A9"/>
    <w:rsid w:val="0098307B"/>
    <w:rsid w:val="00985067"/>
    <w:rsid w:val="00987E2A"/>
    <w:rsid w:val="00991751"/>
    <w:rsid w:val="009B3C90"/>
    <w:rsid w:val="009C5727"/>
    <w:rsid w:val="009D14DB"/>
    <w:rsid w:val="00A02B86"/>
    <w:rsid w:val="00A20028"/>
    <w:rsid w:val="00A23206"/>
    <w:rsid w:val="00A247E0"/>
    <w:rsid w:val="00A525B6"/>
    <w:rsid w:val="00A652A5"/>
    <w:rsid w:val="00A65362"/>
    <w:rsid w:val="00AB2C98"/>
    <w:rsid w:val="00AE52A6"/>
    <w:rsid w:val="00AE7566"/>
    <w:rsid w:val="00B06FA3"/>
    <w:rsid w:val="00B44679"/>
    <w:rsid w:val="00B46CB4"/>
    <w:rsid w:val="00B65DA5"/>
    <w:rsid w:val="00B77B2B"/>
    <w:rsid w:val="00BA3BE2"/>
    <w:rsid w:val="00BC6B81"/>
    <w:rsid w:val="00C06A60"/>
    <w:rsid w:val="00C30E6B"/>
    <w:rsid w:val="00C60CB8"/>
    <w:rsid w:val="00C81200"/>
    <w:rsid w:val="00C912C2"/>
    <w:rsid w:val="00CD3D64"/>
    <w:rsid w:val="00CE6615"/>
    <w:rsid w:val="00CE7868"/>
    <w:rsid w:val="00CF75F2"/>
    <w:rsid w:val="00D163A4"/>
    <w:rsid w:val="00D226EF"/>
    <w:rsid w:val="00D27C6D"/>
    <w:rsid w:val="00D3599D"/>
    <w:rsid w:val="00D46808"/>
    <w:rsid w:val="00D552D0"/>
    <w:rsid w:val="00D96990"/>
    <w:rsid w:val="00DD3DC5"/>
    <w:rsid w:val="00DE2807"/>
    <w:rsid w:val="00DF2926"/>
    <w:rsid w:val="00DF35F7"/>
    <w:rsid w:val="00DF7F91"/>
    <w:rsid w:val="00E123A7"/>
    <w:rsid w:val="00E20C10"/>
    <w:rsid w:val="00E25FC0"/>
    <w:rsid w:val="00E262C8"/>
    <w:rsid w:val="00E5487D"/>
    <w:rsid w:val="00EB0524"/>
    <w:rsid w:val="00EB1004"/>
    <w:rsid w:val="00EB740E"/>
    <w:rsid w:val="00EC5961"/>
    <w:rsid w:val="00ED25C3"/>
    <w:rsid w:val="00ED7D8B"/>
    <w:rsid w:val="00EE1408"/>
    <w:rsid w:val="00EE5EAC"/>
    <w:rsid w:val="00EF11B8"/>
    <w:rsid w:val="00EF62E8"/>
    <w:rsid w:val="00F20534"/>
    <w:rsid w:val="00F27C3A"/>
    <w:rsid w:val="00F55421"/>
    <w:rsid w:val="00F96155"/>
    <w:rsid w:val="00FA3400"/>
    <w:rsid w:val="00FC536F"/>
    <w:rsid w:val="00FE1664"/>
    <w:rsid w:val="00FE4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60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qFormat/>
    <w:rsid w:val="00A02B86"/>
    <w:pPr>
      <w:numPr>
        <w:numId w:val="1"/>
      </w:numPr>
      <w:spacing w:before="240" w:after="120" w:line="312" w:lineRule="auto"/>
      <w:ind w:left="709" w:hanging="709"/>
      <w:jc w:val="both"/>
      <w:outlineLvl w:val="0"/>
    </w:pPr>
    <w:rPr>
      <w:rFonts w:ascii="Arial" w:eastAsia="Times New Roman" w:hAnsi="Arial" w:cs="Arial"/>
      <w:b/>
      <w:bCs/>
      <w:sz w:val="24"/>
      <w:szCs w:val="24"/>
      <w:lang w:eastAsia="pl-PL"/>
    </w:rPr>
  </w:style>
  <w:style w:type="paragraph" w:styleId="Nagwek2">
    <w:name w:val="heading 2"/>
    <w:basedOn w:val="Normalny"/>
    <w:next w:val="Normalny"/>
    <w:link w:val="Nagwek2Znak"/>
    <w:uiPriority w:val="9"/>
    <w:unhideWhenUsed/>
    <w:qFormat/>
    <w:rsid w:val="00983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E20C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20C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1166"/>
    <w:pPr>
      <w:ind w:left="720"/>
      <w:contextualSpacing/>
    </w:pPr>
  </w:style>
  <w:style w:type="character" w:styleId="Hipercze">
    <w:name w:val="Hyperlink"/>
    <w:basedOn w:val="Domylnaczcionkaakapitu"/>
    <w:uiPriority w:val="99"/>
    <w:unhideWhenUsed/>
    <w:rsid w:val="00945292"/>
    <w:rPr>
      <w:color w:val="0563C1" w:themeColor="hyperlink"/>
      <w:u w:val="single"/>
    </w:rPr>
  </w:style>
  <w:style w:type="character" w:customStyle="1" w:styleId="UnresolvedMention">
    <w:name w:val="Unresolved Mention"/>
    <w:basedOn w:val="Domylnaczcionkaakapitu"/>
    <w:uiPriority w:val="99"/>
    <w:semiHidden/>
    <w:unhideWhenUsed/>
    <w:rsid w:val="00945292"/>
    <w:rPr>
      <w:color w:val="605E5C"/>
      <w:shd w:val="clear" w:color="auto" w:fill="E1DFDD"/>
    </w:rPr>
  </w:style>
  <w:style w:type="paragraph" w:styleId="Nagwek">
    <w:name w:val="header"/>
    <w:basedOn w:val="Normalny"/>
    <w:link w:val="NagwekZnak"/>
    <w:uiPriority w:val="99"/>
    <w:unhideWhenUsed/>
    <w:rsid w:val="00A02B8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A02B86"/>
  </w:style>
  <w:style w:type="paragraph" w:styleId="Stopka">
    <w:name w:val="footer"/>
    <w:basedOn w:val="Normalny"/>
    <w:link w:val="StopkaZnak"/>
    <w:uiPriority w:val="99"/>
    <w:unhideWhenUsed/>
    <w:rsid w:val="00A02B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B86"/>
  </w:style>
  <w:style w:type="character" w:customStyle="1" w:styleId="Teksttreci">
    <w:name w:val="Tekst treści_"/>
    <w:link w:val="Teksttreci0"/>
    <w:locked/>
    <w:rsid w:val="00A02B86"/>
    <w:rPr>
      <w:rFonts w:ascii="Calibri" w:eastAsia="Calibri" w:hAnsi="Calibri" w:cs="Calibri"/>
      <w:sz w:val="23"/>
      <w:szCs w:val="23"/>
      <w:shd w:val="clear" w:color="auto" w:fill="FFFFFF"/>
    </w:rPr>
  </w:style>
  <w:style w:type="paragraph" w:customStyle="1" w:styleId="Teksttreci0">
    <w:name w:val="Tekst treści"/>
    <w:basedOn w:val="Normalny"/>
    <w:link w:val="Teksttreci"/>
    <w:rsid w:val="00A02B86"/>
    <w:pPr>
      <w:shd w:val="clear" w:color="auto" w:fill="FFFFFF"/>
      <w:spacing w:before="840" w:after="6480" w:line="299" w:lineRule="exact"/>
      <w:ind w:left="23" w:hanging="780"/>
      <w:jc w:val="center"/>
    </w:pPr>
    <w:rPr>
      <w:rFonts w:ascii="Calibri" w:eastAsia="Calibri" w:hAnsi="Calibri" w:cs="Calibri"/>
      <w:sz w:val="23"/>
      <w:szCs w:val="23"/>
    </w:rPr>
  </w:style>
  <w:style w:type="paragraph" w:customStyle="1" w:styleId="pkt">
    <w:name w:val="pkt"/>
    <w:basedOn w:val="Normalny"/>
    <w:rsid w:val="00A02B86"/>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02B86"/>
    <w:rPr>
      <w:rFonts w:ascii="Arial" w:eastAsia="Times New Roman" w:hAnsi="Arial" w:cs="Arial"/>
      <w:b/>
      <w:bCs/>
      <w:sz w:val="24"/>
      <w:szCs w:val="24"/>
      <w:lang w:eastAsia="pl-PL"/>
    </w:rPr>
  </w:style>
  <w:style w:type="character" w:customStyle="1" w:styleId="Nagwek3Znak">
    <w:name w:val="Nagłówek 3 Znak"/>
    <w:basedOn w:val="Domylnaczcionkaakapitu"/>
    <w:link w:val="Nagwek3"/>
    <w:uiPriority w:val="9"/>
    <w:rsid w:val="00E20C1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E20C10"/>
    <w:rPr>
      <w:rFonts w:asciiTheme="majorHAnsi" w:eastAsiaTheme="majorEastAsia" w:hAnsiTheme="majorHAnsi" w:cstheme="majorBidi"/>
      <w:i/>
      <w:iCs/>
      <w:color w:val="2F5496" w:themeColor="accent1" w:themeShade="BF"/>
    </w:rPr>
  </w:style>
  <w:style w:type="character" w:customStyle="1" w:styleId="Nagwek2Znak">
    <w:name w:val="Nagłówek 2 Znak"/>
    <w:basedOn w:val="Domylnaczcionkaakapitu"/>
    <w:link w:val="Nagwek2"/>
    <w:uiPriority w:val="9"/>
    <w:semiHidden/>
    <w:rsid w:val="0098307B"/>
    <w:rPr>
      <w:rFonts w:asciiTheme="majorHAnsi" w:eastAsiaTheme="majorEastAsia" w:hAnsiTheme="majorHAnsi" w:cstheme="majorBidi"/>
      <w:color w:val="2F5496" w:themeColor="accent1" w:themeShade="BF"/>
      <w:sz w:val="26"/>
      <w:szCs w:val="26"/>
    </w:rPr>
  </w:style>
  <w:style w:type="character" w:customStyle="1" w:styleId="TekstpodstawowyZnak">
    <w:name w:val="Tekst podstawowy Znak"/>
    <w:link w:val="Tekstpodstawowy"/>
    <w:uiPriority w:val="99"/>
    <w:semiHidden/>
    <w:rsid w:val="0098307B"/>
    <w:rPr>
      <w:rFonts w:ascii="Courier New" w:hAnsi="Courier New"/>
      <w:sz w:val="24"/>
    </w:rPr>
  </w:style>
  <w:style w:type="paragraph" w:styleId="Tekstpodstawowy">
    <w:name w:val="Body Text"/>
    <w:basedOn w:val="Normalny"/>
    <w:link w:val="TekstpodstawowyZnak"/>
    <w:uiPriority w:val="99"/>
    <w:semiHidden/>
    <w:rsid w:val="0098307B"/>
    <w:pPr>
      <w:spacing w:after="0" w:line="240" w:lineRule="auto"/>
    </w:pPr>
    <w:rPr>
      <w:rFonts w:ascii="Courier New" w:hAnsi="Courier New"/>
      <w:sz w:val="24"/>
    </w:rPr>
  </w:style>
  <w:style w:type="character" w:customStyle="1" w:styleId="TekstpodstawowyZnak1">
    <w:name w:val="Tekst podstawowy Znak1"/>
    <w:basedOn w:val="Domylnaczcionkaakapitu"/>
    <w:uiPriority w:val="99"/>
    <w:semiHidden/>
    <w:rsid w:val="0098307B"/>
  </w:style>
  <w:style w:type="paragraph" w:customStyle="1" w:styleId="Default">
    <w:name w:val="Default"/>
    <w:qFormat/>
    <w:rsid w:val="0098307B"/>
    <w:pPr>
      <w:autoSpaceDE w:val="0"/>
      <w:autoSpaceDN w:val="0"/>
      <w:adjustRightInd w:val="0"/>
      <w:spacing w:after="0" w:line="240" w:lineRule="auto"/>
    </w:pPr>
    <w:rPr>
      <w:rFonts w:ascii="Arial" w:eastAsia="Calibri" w:hAnsi="Arial" w:cs="Arial"/>
      <w:color w:val="000000"/>
      <w:sz w:val="24"/>
      <w:szCs w:val="24"/>
      <w:lang w:eastAsia="pl-PL"/>
    </w:rPr>
  </w:style>
  <w:style w:type="paragraph" w:styleId="Tekstdymka">
    <w:name w:val="Balloon Text"/>
    <w:basedOn w:val="Normalny"/>
    <w:link w:val="TekstdymkaZnak"/>
    <w:uiPriority w:val="99"/>
    <w:semiHidden/>
    <w:unhideWhenUsed/>
    <w:rsid w:val="008921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2127"/>
    <w:rPr>
      <w:rFonts w:ascii="Tahoma" w:hAnsi="Tahoma" w:cs="Tahoma"/>
      <w:sz w:val="16"/>
      <w:szCs w:val="16"/>
    </w:rPr>
  </w:style>
  <w:style w:type="character" w:customStyle="1" w:styleId="Mocnowyrniony">
    <w:name w:val="Mocno wyróżniony"/>
    <w:qFormat/>
    <w:rsid w:val="00DE28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qFormat/>
    <w:rsid w:val="00A02B86"/>
    <w:pPr>
      <w:numPr>
        <w:numId w:val="1"/>
      </w:numPr>
      <w:spacing w:before="240" w:after="120" w:line="312" w:lineRule="auto"/>
      <w:ind w:left="709" w:hanging="709"/>
      <w:jc w:val="both"/>
      <w:outlineLvl w:val="0"/>
    </w:pPr>
    <w:rPr>
      <w:rFonts w:ascii="Arial" w:eastAsia="Times New Roman" w:hAnsi="Arial" w:cs="Arial"/>
      <w:b/>
      <w:bCs/>
      <w:sz w:val="24"/>
      <w:szCs w:val="24"/>
      <w:lang w:eastAsia="pl-PL"/>
    </w:rPr>
  </w:style>
  <w:style w:type="paragraph" w:styleId="Nagwek2">
    <w:name w:val="heading 2"/>
    <w:basedOn w:val="Normalny"/>
    <w:next w:val="Normalny"/>
    <w:link w:val="Nagwek2Znak"/>
    <w:uiPriority w:val="9"/>
    <w:unhideWhenUsed/>
    <w:qFormat/>
    <w:rsid w:val="00983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E20C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20C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1166"/>
    <w:pPr>
      <w:ind w:left="720"/>
      <w:contextualSpacing/>
    </w:pPr>
  </w:style>
  <w:style w:type="character" w:styleId="Hipercze">
    <w:name w:val="Hyperlink"/>
    <w:basedOn w:val="Domylnaczcionkaakapitu"/>
    <w:uiPriority w:val="99"/>
    <w:unhideWhenUsed/>
    <w:rsid w:val="00945292"/>
    <w:rPr>
      <w:color w:val="0563C1" w:themeColor="hyperlink"/>
      <w:u w:val="single"/>
    </w:rPr>
  </w:style>
  <w:style w:type="character" w:customStyle="1" w:styleId="UnresolvedMention">
    <w:name w:val="Unresolved Mention"/>
    <w:basedOn w:val="Domylnaczcionkaakapitu"/>
    <w:uiPriority w:val="99"/>
    <w:semiHidden/>
    <w:unhideWhenUsed/>
    <w:rsid w:val="00945292"/>
    <w:rPr>
      <w:color w:val="605E5C"/>
      <w:shd w:val="clear" w:color="auto" w:fill="E1DFDD"/>
    </w:rPr>
  </w:style>
  <w:style w:type="paragraph" w:styleId="Nagwek">
    <w:name w:val="header"/>
    <w:basedOn w:val="Normalny"/>
    <w:link w:val="NagwekZnak"/>
    <w:uiPriority w:val="99"/>
    <w:unhideWhenUsed/>
    <w:rsid w:val="00A02B8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A02B86"/>
  </w:style>
  <w:style w:type="paragraph" w:styleId="Stopka">
    <w:name w:val="footer"/>
    <w:basedOn w:val="Normalny"/>
    <w:link w:val="StopkaZnak"/>
    <w:uiPriority w:val="99"/>
    <w:unhideWhenUsed/>
    <w:rsid w:val="00A02B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B86"/>
  </w:style>
  <w:style w:type="character" w:customStyle="1" w:styleId="Teksttreci">
    <w:name w:val="Tekst treści_"/>
    <w:link w:val="Teksttreci0"/>
    <w:locked/>
    <w:rsid w:val="00A02B86"/>
    <w:rPr>
      <w:rFonts w:ascii="Calibri" w:eastAsia="Calibri" w:hAnsi="Calibri" w:cs="Calibri"/>
      <w:sz w:val="23"/>
      <w:szCs w:val="23"/>
      <w:shd w:val="clear" w:color="auto" w:fill="FFFFFF"/>
    </w:rPr>
  </w:style>
  <w:style w:type="paragraph" w:customStyle="1" w:styleId="Teksttreci0">
    <w:name w:val="Tekst treści"/>
    <w:basedOn w:val="Normalny"/>
    <w:link w:val="Teksttreci"/>
    <w:rsid w:val="00A02B86"/>
    <w:pPr>
      <w:shd w:val="clear" w:color="auto" w:fill="FFFFFF"/>
      <w:spacing w:before="840" w:after="6480" w:line="299" w:lineRule="exact"/>
      <w:ind w:left="23" w:hanging="780"/>
      <w:jc w:val="center"/>
    </w:pPr>
    <w:rPr>
      <w:rFonts w:ascii="Calibri" w:eastAsia="Calibri" w:hAnsi="Calibri" w:cs="Calibri"/>
      <w:sz w:val="23"/>
      <w:szCs w:val="23"/>
    </w:rPr>
  </w:style>
  <w:style w:type="paragraph" w:customStyle="1" w:styleId="pkt">
    <w:name w:val="pkt"/>
    <w:basedOn w:val="Normalny"/>
    <w:rsid w:val="00A02B86"/>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02B86"/>
    <w:rPr>
      <w:rFonts w:ascii="Arial" w:eastAsia="Times New Roman" w:hAnsi="Arial" w:cs="Arial"/>
      <w:b/>
      <w:bCs/>
      <w:sz w:val="24"/>
      <w:szCs w:val="24"/>
      <w:lang w:eastAsia="pl-PL"/>
    </w:rPr>
  </w:style>
  <w:style w:type="character" w:customStyle="1" w:styleId="Nagwek3Znak">
    <w:name w:val="Nagłówek 3 Znak"/>
    <w:basedOn w:val="Domylnaczcionkaakapitu"/>
    <w:link w:val="Nagwek3"/>
    <w:uiPriority w:val="9"/>
    <w:rsid w:val="00E20C1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E20C10"/>
    <w:rPr>
      <w:rFonts w:asciiTheme="majorHAnsi" w:eastAsiaTheme="majorEastAsia" w:hAnsiTheme="majorHAnsi" w:cstheme="majorBidi"/>
      <w:i/>
      <w:iCs/>
      <w:color w:val="2F5496" w:themeColor="accent1" w:themeShade="BF"/>
    </w:rPr>
  </w:style>
  <w:style w:type="character" w:customStyle="1" w:styleId="Nagwek2Znak">
    <w:name w:val="Nagłówek 2 Znak"/>
    <w:basedOn w:val="Domylnaczcionkaakapitu"/>
    <w:link w:val="Nagwek2"/>
    <w:uiPriority w:val="9"/>
    <w:semiHidden/>
    <w:rsid w:val="0098307B"/>
    <w:rPr>
      <w:rFonts w:asciiTheme="majorHAnsi" w:eastAsiaTheme="majorEastAsia" w:hAnsiTheme="majorHAnsi" w:cstheme="majorBidi"/>
      <w:color w:val="2F5496" w:themeColor="accent1" w:themeShade="BF"/>
      <w:sz w:val="26"/>
      <w:szCs w:val="26"/>
    </w:rPr>
  </w:style>
  <w:style w:type="character" w:customStyle="1" w:styleId="TekstpodstawowyZnak">
    <w:name w:val="Tekst podstawowy Znak"/>
    <w:link w:val="Tekstpodstawowy"/>
    <w:uiPriority w:val="99"/>
    <w:semiHidden/>
    <w:rsid w:val="0098307B"/>
    <w:rPr>
      <w:rFonts w:ascii="Courier New" w:hAnsi="Courier New"/>
      <w:sz w:val="24"/>
    </w:rPr>
  </w:style>
  <w:style w:type="paragraph" w:styleId="Tekstpodstawowy">
    <w:name w:val="Body Text"/>
    <w:basedOn w:val="Normalny"/>
    <w:link w:val="TekstpodstawowyZnak"/>
    <w:uiPriority w:val="99"/>
    <w:semiHidden/>
    <w:rsid w:val="0098307B"/>
    <w:pPr>
      <w:spacing w:after="0" w:line="240" w:lineRule="auto"/>
    </w:pPr>
    <w:rPr>
      <w:rFonts w:ascii="Courier New" w:hAnsi="Courier New"/>
      <w:sz w:val="24"/>
    </w:rPr>
  </w:style>
  <w:style w:type="character" w:customStyle="1" w:styleId="TekstpodstawowyZnak1">
    <w:name w:val="Tekst podstawowy Znak1"/>
    <w:basedOn w:val="Domylnaczcionkaakapitu"/>
    <w:uiPriority w:val="99"/>
    <w:semiHidden/>
    <w:rsid w:val="0098307B"/>
  </w:style>
  <w:style w:type="paragraph" w:customStyle="1" w:styleId="Default">
    <w:name w:val="Default"/>
    <w:qFormat/>
    <w:rsid w:val="0098307B"/>
    <w:pPr>
      <w:autoSpaceDE w:val="0"/>
      <w:autoSpaceDN w:val="0"/>
      <w:adjustRightInd w:val="0"/>
      <w:spacing w:after="0" w:line="240" w:lineRule="auto"/>
    </w:pPr>
    <w:rPr>
      <w:rFonts w:ascii="Arial" w:eastAsia="Calibri" w:hAnsi="Arial" w:cs="Arial"/>
      <w:color w:val="000000"/>
      <w:sz w:val="24"/>
      <w:szCs w:val="24"/>
      <w:lang w:eastAsia="pl-PL"/>
    </w:rPr>
  </w:style>
  <w:style w:type="paragraph" w:styleId="Tekstdymka">
    <w:name w:val="Balloon Text"/>
    <w:basedOn w:val="Normalny"/>
    <w:link w:val="TekstdymkaZnak"/>
    <w:uiPriority w:val="99"/>
    <w:semiHidden/>
    <w:unhideWhenUsed/>
    <w:rsid w:val="008921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2127"/>
    <w:rPr>
      <w:rFonts w:ascii="Tahoma" w:hAnsi="Tahoma" w:cs="Tahoma"/>
      <w:sz w:val="16"/>
      <w:szCs w:val="16"/>
    </w:rPr>
  </w:style>
  <w:style w:type="character" w:customStyle="1" w:styleId="Mocnowyrniony">
    <w:name w:val="Mocno wyróżniony"/>
    <w:qFormat/>
    <w:rsid w:val="00DE2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platformazakupowa.pl/" TargetMode="External"/><Relationship Id="rId26" Type="http://schemas.openxmlformats.org/officeDocument/2006/relationships/hyperlink" Target="mailto:skimnes@mzkbp.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platformazakupowa.pl/" TargetMode="External"/><Relationship Id="rId25" Type="http://schemas.openxmlformats.org/officeDocument/2006/relationships/hyperlink" Target="mailto:mmironczuk@mzkbp.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s://platformazakupowa.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zkbp.pl/category/przetargi/" TargetMode="External"/><Relationship Id="rId24" Type="http://schemas.openxmlformats.org/officeDocument/2006/relationships/hyperlink" Target="mailto:msobota@mzkbp.pl" TargetMode="External"/><Relationship Id="rId5" Type="http://schemas.openxmlformats.org/officeDocument/2006/relationships/settings" Target="settings.xml"/><Relationship Id="rId15" Type="http://schemas.openxmlformats.org/officeDocument/2006/relationships/hyperlink" Target="https://platformazakupowa.pl/" TargetMode="External"/><Relationship Id="rId23" Type="http://schemas.openxmlformats.org/officeDocument/2006/relationships/hyperlink" Target="mailto:cwk@platformazakupowa.pl" TargetMode="External"/><Relationship Id="rId28" Type="http://schemas.openxmlformats.org/officeDocument/2006/relationships/hyperlink" Target="https://platformazakupowa.pl/" TargetMode="External"/><Relationship Id="rId10" Type="http://schemas.openxmlformats.org/officeDocument/2006/relationships/hyperlink" Target="http://mzkbp.pl" TargetMode="External"/><Relationship Id="rId19" Type="http://schemas.openxmlformats.org/officeDocument/2006/relationships/hyperlink" Target="https://platformazakupowa.p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kretariat@mzkbp.pl" TargetMode="External"/><Relationship Id="rId14" Type="http://schemas.openxmlformats.org/officeDocument/2006/relationships/hyperlink" Target="mailto:adw.s.karasinski@poczta.fm"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CE15-F09F-4D40-9191-6320449D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26</Pages>
  <Words>9867</Words>
  <Characters>59204</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Zajas</dc:creator>
  <cp:lastModifiedBy>Marek Sobota</cp:lastModifiedBy>
  <cp:revision>61</cp:revision>
  <cp:lastPrinted>2022-03-28T10:02:00Z</cp:lastPrinted>
  <dcterms:created xsi:type="dcterms:W3CDTF">2022-03-21T12:45:00Z</dcterms:created>
  <dcterms:modified xsi:type="dcterms:W3CDTF">2022-03-28T12:26:00Z</dcterms:modified>
</cp:coreProperties>
</file>