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5BA6" w14:textId="70379FF7" w:rsidR="00B0529F" w:rsidRPr="00EE3E7E" w:rsidRDefault="006A1AAA" w:rsidP="00586D5C">
      <w:pPr>
        <w:spacing w:after="0" w:line="360" w:lineRule="auto"/>
        <w:ind w:left="4963" w:firstLine="709"/>
        <w:rPr>
          <w:rFonts w:cs="Calibri"/>
          <w:sz w:val="19"/>
          <w:szCs w:val="19"/>
        </w:rPr>
        <w:sectPr w:rsidR="00B0529F" w:rsidRPr="00EE3E7E"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sidRPr="00EE3E7E">
        <w:rPr>
          <w:rFonts w:cs="Calibri"/>
          <w:sz w:val="19"/>
          <w:szCs w:val="19"/>
        </w:rPr>
        <w:t>Szczecin,</w:t>
      </w:r>
      <w:r w:rsidR="00386E6C" w:rsidRPr="00EE3E7E">
        <w:rPr>
          <w:rFonts w:cs="Calibri"/>
          <w:sz w:val="19"/>
          <w:szCs w:val="19"/>
        </w:rPr>
        <w:t xml:space="preserve"> </w:t>
      </w:r>
      <w:r w:rsidR="00757377">
        <w:rPr>
          <w:rFonts w:cs="Calibri"/>
          <w:sz w:val="19"/>
          <w:szCs w:val="19"/>
        </w:rPr>
        <w:t>2</w:t>
      </w:r>
      <w:r w:rsidR="005E1A53">
        <w:rPr>
          <w:rFonts w:cs="Calibri"/>
          <w:sz w:val="19"/>
          <w:szCs w:val="19"/>
        </w:rPr>
        <w:t>6 sierpnia</w:t>
      </w:r>
      <w:r w:rsidR="00B53ACA" w:rsidRPr="00EE3E7E">
        <w:rPr>
          <w:rFonts w:cs="Calibri"/>
          <w:sz w:val="19"/>
          <w:szCs w:val="19"/>
        </w:rPr>
        <w:t xml:space="preserve"> </w:t>
      </w:r>
      <w:r w:rsidR="000D064F" w:rsidRPr="00EE3E7E">
        <w:rPr>
          <w:rFonts w:cs="Calibri"/>
          <w:sz w:val="19"/>
          <w:szCs w:val="19"/>
        </w:rPr>
        <w:t xml:space="preserve">2022 </w:t>
      </w:r>
      <w:r w:rsidRPr="00EE3E7E">
        <w:rPr>
          <w:rFonts w:cs="Calibri"/>
          <w:sz w:val="19"/>
          <w:szCs w:val="19"/>
        </w:rPr>
        <w:t xml:space="preserve">r. </w:t>
      </w:r>
    </w:p>
    <w:p w14:paraId="38B5CCAB" w14:textId="77777777" w:rsidR="00543B6F" w:rsidRDefault="00543B6F" w:rsidP="00543B6F">
      <w:pPr>
        <w:spacing w:after="0" w:line="360" w:lineRule="auto"/>
        <w:jc w:val="both"/>
        <w:rPr>
          <w:rFonts w:cs="Calibri"/>
          <w:sz w:val="19"/>
          <w:szCs w:val="19"/>
        </w:rPr>
      </w:pPr>
      <w:bookmarkStart w:id="1" w:name="_Hlk12607031"/>
      <w:r>
        <w:rPr>
          <w:rFonts w:cs="Calibri"/>
          <w:b/>
          <w:sz w:val="19"/>
          <w:szCs w:val="19"/>
        </w:rPr>
        <w:t xml:space="preserve">Sygnatura: ZP/220/18/22 </w:t>
      </w:r>
    </w:p>
    <w:p w14:paraId="31797C09" w14:textId="77777777" w:rsidR="00543B6F" w:rsidRDefault="00543B6F" w:rsidP="00543B6F">
      <w:pPr>
        <w:pStyle w:val="Bezodstpw"/>
        <w:spacing w:line="360" w:lineRule="auto"/>
        <w:jc w:val="both"/>
        <w:rPr>
          <w:rFonts w:cs="Calibri"/>
          <w:iCs/>
          <w:sz w:val="19"/>
          <w:szCs w:val="19"/>
        </w:rPr>
      </w:pPr>
      <w:r>
        <w:rPr>
          <w:rFonts w:cs="Calibri"/>
          <w:iCs/>
          <w:sz w:val="19"/>
          <w:szCs w:val="19"/>
        </w:rPr>
        <w:t>Dot.: postępowania o udzielenie zamówienia publicznego pn.:</w:t>
      </w:r>
    </w:p>
    <w:p w14:paraId="1C983CCA" w14:textId="77777777" w:rsidR="00543B6F" w:rsidRDefault="00543B6F" w:rsidP="00543B6F">
      <w:pPr>
        <w:pStyle w:val="Bezodstpw"/>
        <w:spacing w:line="360" w:lineRule="auto"/>
        <w:jc w:val="both"/>
        <w:rPr>
          <w:bCs/>
          <w:sz w:val="19"/>
          <w:szCs w:val="19"/>
        </w:rPr>
      </w:pPr>
      <w:r>
        <w:rPr>
          <w:b/>
          <w:bCs/>
          <w:sz w:val="19"/>
          <w:szCs w:val="19"/>
        </w:rPr>
        <w:t>„</w:t>
      </w:r>
      <w:r>
        <w:rPr>
          <w:bCs/>
          <w:sz w:val="19"/>
          <w:szCs w:val="19"/>
        </w:rPr>
        <w:t>Dostawa jednorazowych wyrobów medycznych oraz kubeczków do napojów zimnych i gorących.”</w:t>
      </w:r>
    </w:p>
    <w:p w14:paraId="1760CADB" w14:textId="77777777" w:rsidR="00604540" w:rsidRDefault="00604540" w:rsidP="00586D5C">
      <w:pPr>
        <w:spacing w:after="0" w:line="360" w:lineRule="auto"/>
        <w:jc w:val="center"/>
        <w:rPr>
          <w:rFonts w:cs="Calibri"/>
          <w:iCs/>
          <w:sz w:val="19"/>
          <w:szCs w:val="19"/>
        </w:rPr>
      </w:pPr>
    </w:p>
    <w:p w14:paraId="7752F33F" w14:textId="5E03422B" w:rsidR="00146739" w:rsidRDefault="000025AC" w:rsidP="000025AC">
      <w:pPr>
        <w:spacing w:after="0" w:line="360" w:lineRule="auto"/>
        <w:jc w:val="center"/>
        <w:rPr>
          <w:rFonts w:cs="Calibri"/>
          <w:b/>
          <w:sz w:val="19"/>
          <w:szCs w:val="19"/>
        </w:rPr>
      </w:pPr>
      <w:r>
        <w:rPr>
          <w:rFonts w:cs="Calibri"/>
          <w:b/>
          <w:sz w:val="19"/>
          <w:szCs w:val="19"/>
        </w:rPr>
        <w:t xml:space="preserve">UNIEWAŻNIENIE POSTĘPOWANIA </w:t>
      </w:r>
      <w:r w:rsidR="00146739" w:rsidRPr="00AC1475">
        <w:rPr>
          <w:rFonts w:cs="Calibri"/>
          <w:b/>
          <w:sz w:val="19"/>
          <w:szCs w:val="19"/>
        </w:rPr>
        <w:t>W ZAKRESIE ZADA</w:t>
      </w:r>
      <w:r>
        <w:rPr>
          <w:rFonts w:cs="Calibri"/>
          <w:b/>
          <w:sz w:val="19"/>
          <w:szCs w:val="19"/>
        </w:rPr>
        <w:t>NIA 11</w:t>
      </w:r>
    </w:p>
    <w:p w14:paraId="444AA0DC" w14:textId="6213B9AB" w:rsidR="00A840B9" w:rsidRPr="00EE3E7E" w:rsidRDefault="00AC1475" w:rsidP="00586D5C">
      <w:pPr>
        <w:pStyle w:val="Stopka"/>
        <w:tabs>
          <w:tab w:val="clear" w:pos="4536"/>
          <w:tab w:val="clear" w:pos="9072"/>
          <w:tab w:val="left" w:pos="284"/>
        </w:tabs>
        <w:spacing w:line="360" w:lineRule="auto"/>
        <w:jc w:val="both"/>
        <w:rPr>
          <w:rFonts w:cs="Calibri"/>
          <w:sz w:val="19"/>
          <w:szCs w:val="19"/>
        </w:rPr>
      </w:pPr>
      <w:bookmarkStart w:id="2" w:name="_GoBack"/>
      <w:bookmarkEnd w:id="2"/>
      <w:r>
        <w:rPr>
          <w:rFonts w:cs="Calibri"/>
          <w:sz w:val="19"/>
          <w:szCs w:val="19"/>
        </w:rPr>
        <w:tab/>
        <w:t>Na</w:t>
      </w:r>
      <w:r w:rsidRPr="00CD7C6C">
        <w:rPr>
          <w:rFonts w:cs="Calibri"/>
          <w:sz w:val="19"/>
          <w:szCs w:val="19"/>
        </w:rPr>
        <w:t xml:space="preserve"> podstawie art. </w:t>
      </w:r>
      <w:r>
        <w:rPr>
          <w:rFonts w:cs="Calibri"/>
          <w:sz w:val="19"/>
          <w:szCs w:val="19"/>
        </w:rPr>
        <w:t>2</w:t>
      </w:r>
      <w:r w:rsidR="000025AC">
        <w:rPr>
          <w:rFonts w:cs="Calibri"/>
          <w:sz w:val="19"/>
          <w:szCs w:val="19"/>
        </w:rPr>
        <w:t xml:space="preserve">60 </w:t>
      </w:r>
      <w:r>
        <w:rPr>
          <w:rFonts w:cs="Calibri"/>
          <w:sz w:val="19"/>
          <w:szCs w:val="19"/>
        </w:rPr>
        <w:t xml:space="preserve">ust. 1 </w:t>
      </w:r>
      <w:r w:rsidRPr="00CD7C6C">
        <w:rPr>
          <w:rFonts w:cs="Calibri"/>
          <w:sz w:val="19"/>
          <w:szCs w:val="19"/>
        </w:rPr>
        <w:t xml:space="preserve">ustawy z dnia </w:t>
      </w:r>
      <w:r>
        <w:rPr>
          <w:rFonts w:cs="Calibri"/>
          <w:sz w:val="19"/>
          <w:szCs w:val="19"/>
        </w:rPr>
        <w:t xml:space="preserve">11 września </w:t>
      </w:r>
      <w:r w:rsidRPr="00CD7C6C">
        <w:rPr>
          <w:rFonts w:cs="Calibri"/>
          <w:sz w:val="19"/>
          <w:szCs w:val="19"/>
        </w:rPr>
        <w:t>20</w:t>
      </w:r>
      <w:r>
        <w:rPr>
          <w:rFonts w:cs="Calibri"/>
          <w:sz w:val="19"/>
          <w:szCs w:val="19"/>
        </w:rPr>
        <w:t>19</w:t>
      </w:r>
      <w:r w:rsidRPr="00CD7C6C">
        <w:rPr>
          <w:rFonts w:cs="Calibri"/>
          <w:sz w:val="19"/>
          <w:szCs w:val="19"/>
        </w:rPr>
        <w:t xml:space="preserve"> r. Prawo zamówień publicznych (Dz.U.20</w:t>
      </w:r>
      <w:r w:rsidR="000025AC">
        <w:rPr>
          <w:rFonts w:cs="Calibri"/>
          <w:sz w:val="19"/>
          <w:szCs w:val="19"/>
        </w:rPr>
        <w:t xml:space="preserve">21.1129 </w:t>
      </w:r>
      <w:proofErr w:type="spellStart"/>
      <w:r w:rsidRPr="00CD7C6C">
        <w:rPr>
          <w:rFonts w:cs="Calibri"/>
          <w:sz w:val="19"/>
          <w:szCs w:val="19"/>
        </w:rPr>
        <w:t>t.j</w:t>
      </w:r>
      <w:proofErr w:type="spellEnd"/>
      <w:r w:rsidRPr="00CD7C6C">
        <w:rPr>
          <w:rFonts w:cs="Calibri"/>
          <w:sz w:val="19"/>
          <w:szCs w:val="19"/>
        </w:rPr>
        <w:t>. z dnia 20</w:t>
      </w:r>
      <w:r w:rsidR="000025AC">
        <w:rPr>
          <w:rFonts w:cs="Calibri"/>
          <w:sz w:val="19"/>
          <w:szCs w:val="19"/>
        </w:rPr>
        <w:t>21.06.24</w:t>
      </w:r>
      <w:r>
        <w:rPr>
          <w:rFonts w:cs="Calibri"/>
          <w:sz w:val="19"/>
          <w:szCs w:val="19"/>
        </w:rPr>
        <w:t>, dalej</w:t>
      </w:r>
      <w:r w:rsidR="000025AC">
        <w:rPr>
          <w:rFonts w:cs="Calibri"/>
          <w:sz w:val="19"/>
          <w:szCs w:val="19"/>
        </w:rPr>
        <w:t>: ustawa</w:t>
      </w:r>
      <w:r>
        <w:rPr>
          <w:rFonts w:cs="Calibri"/>
          <w:sz w:val="19"/>
          <w:szCs w:val="19"/>
        </w:rPr>
        <w:t xml:space="preserve"> </w:t>
      </w:r>
      <w:r w:rsidRPr="00CD7C6C">
        <w:rPr>
          <w:rFonts w:cs="Calibri"/>
          <w:sz w:val="19"/>
          <w:szCs w:val="19"/>
        </w:rPr>
        <w:t>PZP)</w:t>
      </w:r>
      <w:r>
        <w:rPr>
          <w:rFonts w:cs="Calibri"/>
          <w:sz w:val="19"/>
          <w:szCs w:val="19"/>
        </w:rPr>
        <w:t xml:space="preserve"> zamawiający zawiadamia, że</w:t>
      </w:r>
      <w:r w:rsidR="000025AC">
        <w:rPr>
          <w:rFonts w:cs="Calibri"/>
          <w:sz w:val="19"/>
          <w:szCs w:val="19"/>
        </w:rPr>
        <w:t xml:space="preserve"> unieważnił postępowanie z przyczyn podanych poniżej</w:t>
      </w:r>
      <w:r w:rsidR="00E83F85">
        <w:rPr>
          <w:rFonts w:cs="Calibri"/>
          <w:sz w:val="19"/>
          <w:szCs w:val="19"/>
        </w:rPr>
        <w:t xml:space="preserve">. </w:t>
      </w:r>
    </w:p>
    <w:p w14:paraId="7E0A0431" w14:textId="77777777" w:rsidR="00AC1475" w:rsidRDefault="00AC1475" w:rsidP="00586D5C">
      <w:pPr>
        <w:pStyle w:val="Stopka"/>
        <w:tabs>
          <w:tab w:val="clear" w:pos="4536"/>
          <w:tab w:val="clear" w:pos="9072"/>
          <w:tab w:val="left" w:pos="284"/>
        </w:tabs>
        <w:spacing w:line="360" w:lineRule="auto"/>
        <w:jc w:val="both"/>
        <w:rPr>
          <w:rFonts w:cs="Calibri"/>
          <w:b/>
          <w:sz w:val="19"/>
          <w:szCs w:val="19"/>
        </w:rPr>
      </w:pPr>
    </w:p>
    <w:bookmarkEnd w:id="1"/>
    <w:p w14:paraId="614FB7B2" w14:textId="6876FAE2" w:rsidR="00C74ACA" w:rsidRPr="00EE3E7E" w:rsidRDefault="00C74ACA" w:rsidP="00C74ACA">
      <w:pPr>
        <w:pStyle w:val="Stopka"/>
        <w:tabs>
          <w:tab w:val="clear" w:pos="4536"/>
          <w:tab w:val="clear" w:pos="9072"/>
          <w:tab w:val="left" w:pos="284"/>
        </w:tabs>
        <w:spacing w:line="360" w:lineRule="auto"/>
        <w:jc w:val="both"/>
        <w:rPr>
          <w:rFonts w:cs="Calibri"/>
          <w:b/>
          <w:sz w:val="19"/>
          <w:szCs w:val="19"/>
        </w:rPr>
      </w:pPr>
      <w:r w:rsidRPr="00EE3E7E">
        <w:rPr>
          <w:rFonts w:cs="Calibri"/>
          <w:b/>
          <w:sz w:val="19"/>
          <w:szCs w:val="19"/>
        </w:rPr>
        <w:t xml:space="preserve">Zadanie </w:t>
      </w:r>
      <w:r w:rsidR="00E83F85">
        <w:rPr>
          <w:rFonts w:cs="Calibri"/>
          <w:b/>
          <w:sz w:val="19"/>
          <w:szCs w:val="19"/>
        </w:rPr>
        <w:t>11</w:t>
      </w:r>
    </w:p>
    <w:p w14:paraId="03092909" w14:textId="77777777" w:rsidR="00E83F85" w:rsidRPr="00EE3E7E" w:rsidRDefault="00E83F85" w:rsidP="00E83F85">
      <w:pPr>
        <w:pStyle w:val="Akapitzlist"/>
        <w:numPr>
          <w:ilvl w:val="0"/>
          <w:numId w:val="28"/>
        </w:numPr>
        <w:tabs>
          <w:tab w:val="left" w:pos="284"/>
          <w:tab w:val="left" w:pos="851"/>
        </w:tabs>
        <w:spacing w:after="0" w:line="360" w:lineRule="auto"/>
        <w:ind w:left="284" w:hanging="284"/>
        <w:jc w:val="both"/>
        <w:rPr>
          <w:rFonts w:cs="Calibri"/>
          <w:sz w:val="19"/>
          <w:szCs w:val="19"/>
        </w:rPr>
      </w:pPr>
      <w:r w:rsidRPr="00EE3E7E">
        <w:rPr>
          <w:rFonts w:cs="Calibri"/>
          <w:sz w:val="19"/>
          <w:szCs w:val="19"/>
        </w:rPr>
        <w:t>Nazwy (firmy), siedziby i adresy wykonawców, którzy złożyli oferty:</w:t>
      </w:r>
    </w:p>
    <w:p w14:paraId="1177FCD6" w14:textId="77777777" w:rsidR="00E83F85" w:rsidRDefault="00E83F85" w:rsidP="00E83F85">
      <w:pPr>
        <w:pStyle w:val="Akapitzlist"/>
        <w:tabs>
          <w:tab w:val="left" w:pos="284"/>
          <w:tab w:val="left" w:pos="851"/>
        </w:tabs>
        <w:spacing w:after="0" w:line="360" w:lineRule="auto"/>
        <w:ind w:left="0"/>
        <w:jc w:val="both"/>
        <w:rPr>
          <w:rFonts w:cs="Calibri"/>
          <w:sz w:val="19"/>
          <w:szCs w:val="19"/>
        </w:rPr>
      </w:pPr>
      <w:r w:rsidRPr="00EE3E7E">
        <w:rPr>
          <w:rFonts w:cs="Calibri"/>
          <w:sz w:val="19"/>
          <w:szCs w:val="19"/>
        </w:rPr>
        <w:tab/>
        <w:t xml:space="preserve">oferta nr </w:t>
      </w:r>
      <w:r>
        <w:rPr>
          <w:rFonts w:cs="Calibri"/>
          <w:sz w:val="19"/>
          <w:szCs w:val="19"/>
        </w:rPr>
        <w:t>5</w:t>
      </w:r>
      <w:r w:rsidRPr="00EE3E7E">
        <w:rPr>
          <w:rFonts w:cs="Calibri"/>
          <w:sz w:val="19"/>
          <w:szCs w:val="19"/>
        </w:rPr>
        <w:t>:</w:t>
      </w:r>
      <w:r>
        <w:rPr>
          <w:rFonts w:cs="Calibri"/>
          <w:sz w:val="19"/>
          <w:szCs w:val="19"/>
        </w:rPr>
        <w:t xml:space="preserve"> Zarys International </w:t>
      </w:r>
      <w:proofErr w:type="spellStart"/>
      <w:r>
        <w:rPr>
          <w:rFonts w:cs="Calibri"/>
          <w:sz w:val="19"/>
          <w:szCs w:val="19"/>
        </w:rPr>
        <w:t>Group</w:t>
      </w:r>
      <w:proofErr w:type="spellEnd"/>
      <w:r>
        <w:rPr>
          <w:rFonts w:cs="Calibri"/>
          <w:sz w:val="19"/>
          <w:szCs w:val="19"/>
        </w:rPr>
        <w:t xml:space="preserve"> Sp. z o.o. sp. k. ul. Pod Borem 18 41-808 Zabrze</w:t>
      </w:r>
    </w:p>
    <w:p w14:paraId="432B6AEC" w14:textId="03C46114" w:rsidR="00E83F85" w:rsidRDefault="00E83F85" w:rsidP="00E83F85">
      <w:pPr>
        <w:pStyle w:val="Akapitzlist"/>
        <w:tabs>
          <w:tab w:val="left" w:pos="284"/>
          <w:tab w:val="left" w:pos="851"/>
        </w:tabs>
        <w:spacing w:after="0" w:line="360" w:lineRule="auto"/>
        <w:ind w:left="0"/>
        <w:jc w:val="both"/>
        <w:rPr>
          <w:rFonts w:cs="Calibri"/>
          <w:sz w:val="19"/>
          <w:szCs w:val="19"/>
        </w:rPr>
      </w:pPr>
      <w:r>
        <w:rPr>
          <w:rFonts w:cs="Calibri"/>
          <w:sz w:val="19"/>
          <w:szCs w:val="19"/>
        </w:rPr>
        <w:tab/>
        <w:t xml:space="preserve">oferta nr 9: </w:t>
      </w:r>
      <w:proofErr w:type="spellStart"/>
      <w:r>
        <w:rPr>
          <w:rFonts w:cs="Calibri"/>
          <w:sz w:val="19"/>
          <w:szCs w:val="19"/>
        </w:rPr>
        <w:t>Skamex</w:t>
      </w:r>
      <w:proofErr w:type="spellEnd"/>
      <w:r>
        <w:rPr>
          <w:rFonts w:cs="Calibri"/>
          <w:sz w:val="19"/>
          <w:szCs w:val="19"/>
        </w:rPr>
        <w:t xml:space="preserve"> Sp. z o.o. ul. Częstochowska 38/52 93-121 Łódź</w:t>
      </w:r>
    </w:p>
    <w:p w14:paraId="73B1ADA8" w14:textId="77777777" w:rsidR="00E83F85" w:rsidRPr="00EE3E7E" w:rsidRDefault="00E83F85" w:rsidP="00E83F85">
      <w:pPr>
        <w:pStyle w:val="Akapitzlist"/>
        <w:numPr>
          <w:ilvl w:val="0"/>
          <w:numId w:val="28"/>
        </w:numPr>
        <w:tabs>
          <w:tab w:val="left" w:pos="284"/>
          <w:tab w:val="left" w:pos="851"/>
        </w:tabs>
        <w:spacing w:after="0" w:line="360" w:lineRule="auto"/>
        <w:ind w:left="0" w:firstLine="0"/>
        <w:jc w:val="both"/>
        <w:rPr>
          <w:rFonts w:cs="Calibri"/>
          <w:sz w:val="19"/>
          <w:szCs w:val="19"/>
        </w:rPr>
      </w:pPr>
      <w:r w:rsidRPr="00EE3E7E">
        <w:rPr>
          <w:rFonts w:cs="Calibri"/>
          <w:sz w:val="19"/>
          <w:szCs w:val="19"/>
        </w:rPr>
        <w:t>Wykonawcy, których oferty zostały odrzucone:</w:t>
      </w:r>
    </w:p>
    <w:p w14:paraId="4545C3DA" w14:textId="77777777" w:rsidR="00E83F85" w:rsidRDefault="00E83F85" w:rsidP="00E83F85">
      <w:pPr>
        <w:pStyle w:val="Akapitzlist"/>
        <w:tabs>
          <w:tab w:val="left" w:pos="284"/>
          <w:tab w:val="left" w:pos="851"/>
        </w:tabs>
        <w:spacing w:after="0" w:line="360" w:lineRule="auto"/>
        <w:ind w:left="0"/>
        <w:jc w:val="both"/>
        <w:rPr>
          <w:rFonts w:cs="Calibri"/>
          <w:sz w:val="19"/>
          <w:szCs w:val="19"/>
        </w:rPr>
      </w:pPr>
      <w:r w:rsidRPr="00EE3E7E">
        <w:rPr>
          <w:rFonts w:cs="Calibri"/>
          <w:sz w:val="19"/>
          <w:szCs w:val="19"/>
        </w:rPr>
        <w:tab/>
        <w:t xml:space="preserve">z postępowania odrzucono </w:t>
      </w:r>
      <w:r>
        <w:rPr>
          <w:rFonts w:cs="Calibri"/>
          <w:sz w:val="19"/>
          <w:szCs w:val="19"/>
        </w:rPr>
        <w:t>jedną ofertę:</w:t>
      </w:r>
    </w:p>
    <w:p w14:paraId="026002A4" w14:textId="7EE34318" w:rsidR="00E83F85" w:rsidRDefault="00E83F85" w:rsidP="00E83F85">
      <w:pPr>
        <w:pStyle w:val="Akapitzlist"/>
        <w:tabs>
          <w:tab w:val="left" w:pos="284"/>
          <w:tab w:val="left" w:pos="851"/>
        </w:tabs>
        <w:spacing w:after="0" w:line="360" w:lineRule="auto"/>
        <w:ind w:left="0"/>
        <w:jc w:val="both"/>
        <w:rPr>
          <w:rFonts w:cs="Calibri"/>
          <w:sz w:val="19"/>
          <w:szCs w:val="19"/>
        </w:rPr>
      </w:pPr>
      <w:r>
        <w:rPr>
          <w:rFonts w:cs="Calibri"/>
          <w:sz w:val="19"/>
          <w:szCs w:val="19"/>
        </w:rPr>
        <w:tab/>
        <w:t>o</w:t>
      </w:r>
      <w:r w:rsidRPr="00EE3E7E">
        <w:rPr>
          <w:rFonts w:cs="Calibri"/>
          <w:sz w:val="19"/>
          <w:szCs w:val="19"/>
        </w:rPr>
        <w:t xml:space="preserve">ferta nr </w:t>
      </w:r>
      <w:r>
        <w:rPr>
          <w:rFonts w:cs="Calibri"/>
          <w:sz w:val="19"/>
          <w:szCs w:val="19"/>
        </w:rPr>
        <w:t>5</w:t>
      </w:r>
      <w:r w:rsidRPr="00EE3E7E">
        <w:rPr>
          <w:rFonts w:cs="Calibri"/>
          <w:sz w:val="19"/>
          <w:szCs w:val="19"/>
        </w:rPr>
        <w:t>:</w:t>
      </w:r>
      <w:r>
        <w:rPr>
          <w:rFonts w:cs="Calibri"/>
          <w:sz w:val="19"/>
          <w:szCs w:val="19"/>
        </w:rPr>
        <w:t xml:space="preserve"> Zarys International </w:t>
      </w:r>
      <w:proofErr w:type="spellStart"/>
      <w:r>
        <w:rPr>
          <w:rFonts w:cs="Calibri"/>
          <w:sz w:val="19"/>
          <w:szCs w:val="19"/>
        </w:rPr>
        <w:t>Group</w:t>
      </w:r>
      <w:proofErr w:type="spellEnd"/>
      <w:r>
        <w:rPr>
          <w:rFonts w:cs="Calibri"/>
          <w:sz w:val="19"/>
          <w:szCs w:val="19"/>
        </w:rPr>
        <w:t xml:space="preserve"> Sp. z o.o. sp. k. ul. Pod Borem 18 41-808 Zabrze</w:t>
      </w:r>
    </w:p>
    <w:p w14:paraId="4AD3B7E5" w14:textId="77777777" w:rsidR="00E83F85" w:rsidRPr="000549F1" w:rsidRDefault="00E83F85" w:rsidP="00E83F85">
      <w:pPr>
        <w:spacing w:after="0" w:line="360" w:lineRule="auto"/>
        <w:jc w:val="both"/>
        <w:rPr>
          <w:rFonts w:cs="Calibri"/>
          <w:bCs/>
          <w:sz w:val="19"/>
          <w:szCs w:val="19"/>
        </w:rPr>
      </w:pPr>
      <w:r w:rsidRPr="000549F1">
        <w:rPr>
          <w:rFonts w:cs="Calibri"/>
          <w:b/>
          <w:bCs/>
          <w:sz w:val="19"/>
          <w:szCs w:val="19"/>
        </w:rPr>
        <w:t>Podstawa prawna</w:t>
      </w:r>
      <w:r w:rsidRPr="000549F1">
        <w:rPr>
          <w:rFonts w:cs="Calibri"/>
          <w:bCs/>
          <w:sz w:val="19"/>
          <w:szCs w:val="19"/>
        </w:rPr>
        <w:t xml:space="preserve">: art. 226 ust. 1 pkt 5) </w:t>
      </w:r>
      <w:r>
        <w:rPr>
          <w:rFonts w:cs="Calibri"/>
          <w:bCs/>
          <w:sz w:val="19"/>
          <w:szCs w:val="19"/>
        </w:rPr>
        <w:t xml:space="preserve">ustawy PZP </w:t>
      </w:r>
      <w:r w:rsidRPr="000549F1">
        <w:rPr>
          <w:rFonts w:cs="Calibri"/>
          <w:bCs/>
          <w:sz w:val="19"/>
          <w:szCs w:val="19"/>
        </w:rPr>
        <w:t xml:space="preserve">– treść oferty jest niezgodna z warunkami zamówienia. </w:t>
      </w:r>
    </w:p>
    <w:p w14:paraId="3742A907" w14:textId="77777777" w:rsidR="00E83F85" w:rsidRPr="000549F1" w:rsidRDefault="00E83F85" w:rsidP="00E83F85">
      <w:pPr>
        <w:spacing w:after="0" w:line="360" w:lineRule="auto"/>
        <w:jc w:val="both"/>
        <w:rPr>
          <w:rFonts w:cs="Calibri"/>
          <w:bCs/>
          <w:sz w:val="19"/>
          <w:szCs w:val="19"/>
        </w:rPr>
      </w:pPr>
      <w:r w:rsidRPr="000549F1">
        <w:rPr>
          <w:rFonts w:cs="Calibri"/>
          <w:b/>
          <w:bCs/>
          <w:sz w:val="19"/>
          <w:szCs w:val="19"/>
        </w:rPr>
        <w:t>Uzasadnienie faktyczne</w:t>
      </w:r>
      <w:r w:rsidRPr="000549F1">
        <w:rPr>
          <w:rFonts w:cs="Calibri"/>
          <w:bCs/>
          <w:sz w:val="19"/>
          <w:szCs w:val="19"/>
        </w:rPr>
        <w:t xml:space="preserve">: </w:t>
      </w:r>
    </w:p>
    <w:p w14:paraId="135B4D68" w14:textId="7441002B" w:rsidR="00E83F85" w:rsidRPr="000549F1" w:rsidRDefault="00E83F85" w:rsidP="00E83F85">
      <w:pPr>
        <w:pStyle w:val="Akapitzlist"/>
        <w:numPr>
          <w:ilvl w:val="0"/>
          <w:numId w:val="14"/>
        </w:numPr>
        <w:spacing w:after="0" w:line="360" w:lineRule="auto"/>
        <w:ind w:left="284" w:hanging="284"/>
        <w:jc w:val="both"/>
        <w:rPr>
          <w:rFonts w:cs="Calibri"/>
          <w:sz w:val="19"/>
          <w:szCs w:val="19"/>
        </w:rPr>
      </w:pPr>
      <w:r w:rsidRPr="000549F1">
        <w:rPr>
          <w:rFonts w:cs="Calibri"/>
          <w:bCs/>
          <w:sz w:val="19"/>
          <w:szCs w:val="19"/>
        </w:rPr>
        <w:t xml:space="preserve">wykonawca złożył ofertę na zadanie nr </w:t>
      </w:r>
      <w:r>
        <w:rPr>
          <w:rFonts w:cs="Calibri"/>
          <w:bCs/>
          <w:sz w:val="19"/>
          <w:szCs w:val="19"/>
        </w:rPr>
        <w:t>11</w:t>
      </w:r>
      <w:r w:rsidRPr="000549F1">
        <w:rPr>
          <w:rFonts w:cs="Calibri"/>
          <w:bCs/>
          <w:sz w:val="19"/>
          <w:szCs w:val="19"/>
        </w:rPr>
        <w:t xml:space="preserve"> </w:t>
      </w:r>
      <w:r>
        <w:rPr>
          <w:rFonts w:cs="Calibri"/>
          <w:bCs/>
          <w:sz w:val="19"/>
          <w:szCs w:val="19"/>
        </w:rPr>
        <w:t>obejmując</w:t>
      </w:r>
      <w:r w:rsidR="00E60BAB">
        <w:rPr>
          <w:rFonts w:cs="Calibri"/>
          <w:bCs/>
          <w:sz w:val="19"/>
          <w:szCs w:val="19"/>
        </w:rPr>
        <w:t>e w pozycji 6 nebulizator do podawania leku w układzie oddechowym, z</w:t>
      </w:r>
      <w:r>
        <w:rPr>
          <w:rFonts w:cs="Calibri"/>
          <w:bCs/>
          <w:sz w:val="19"/>
          <w:szCs w:val="19"/>
        </w:rPr>
        <w:t>ałączając do oferty 2 sztuki wyrobu</w:t>
      </w:r>
      <w:r w:rsidR="00E60BAB">
        <w:rPr>
          <w:rFonts w:cs="Calibri"/>
          <w:bCs/>
          <w:sz w:val="19"/>
          <w:szCs w:val="19"/>
        </w:rPr>
        <w:t xml:space="preserve"> </w:t>
      </w:r>
      <w:r>
        <w:rPr>
          <w:rFonts w:cs="Calibri"/>
          <w:bCs/>
          <w:sz w:val="19"/>
          <w:szCs w:val="19"/>
        </w:rPr>
        <w:t>– zgodnie z wymogiem określonym w SWZ pkt XIX;</w:t>
      </w:r>
    </w:p>
    <w:p w14:paraId="30B55CC8" w14:textId="763DF4B3" w:rsidR="00E83F85" w:rsidRPr="000549F1" w:rsidRDefault="00E83F85" w:rsidP="00E83F85">
      <w:pPr>
        <w:pStyle w:val="Akapitzlist"/>
        <w:numPr>
          <w:ilvl w:val="0"/>
          <w:numId w:val="14"/>
        </w:numPr>
        <w:spacing w:after="0" w:line="360" w:lineRule="auto"/>
        <w:ind w:left="284" w:hanging="284"/>
        <w:jc w:val="both"/>
        <w:rPr>
          <w:rFonts w:cs="Calibri"/>
          <w:sz w:val="19"/>
          <w:szCs w:val="19"/>
        </w:rPr>
      </w:pPr>
      <w:r w:rsidRPr="000549F1">
        <w:rPr>
          <w:rFonts w:cs="Calibri"/>
          <w:sz w:val="19"/>
          <w:szCs w:val="19"/>
        </w:rPr>
        <w:t xml:space="preserve">złożone przez wykonawcę próbki zostały sprawdzone w toku badania i oceny oferty </w:t>
      </w:r>
      <w:r w:rsidRPr="000549F1">
        <w:rPr>
          <w:rFonts w:cs="Calibri"/>
          <w:bCs/>
          <w:sz w:val="19"/>
          <w:szCs w:val="19"/>
        </w:rPr>
        <w:t xml:space="preserve">w formule „spełnia/nie spełnia”                            </w:t>
      </w:r>
      <w:r w:rsidRPr="000549F1">
        <w:rPr>
          <w:rFonts w:cs="Calibri"/>
          <w:sz w:val="19"/>
          <w:szCs w:val="19"/>
        </w:rPr>
        <w:t xml:space="preserve">pod kątem zgodności oferowanego wyrobu z wymogami określonymi </w:t>
      </w:r>
      <w:r w:rsidRPr="000549F1">
        <w:rPr>
          <w:rFonts w:cs="Calibri"/>
          <w:bCs/>
          <w:sz w:val="19"/>
          <w:szCs w:val="19"/>
        </w:rPr>
        <w:t>w SWZ</w:t>
      </w:r>
      <w:r>
        <w:rPr>
          <w:rFonts w:cs="Calibri"/>
          <w:bCs/>
          <w:sz w:val="19"/>
          <w:szCs w:val="19"/>
        </w:rPr>
        <w:t xml:space="preserve"> – s</w:t>
      </w:r>
      <w:r w:rsidRPr="000549F1">
        <w:rPr>
          <w:rFonts w:cs="Calibri"/>
          <w:sz w:val="19"/>
          <w:szCs w:val="19"/>
        </w:rPr>
        <w:t>zczegółowy opis parametrów wymaganych wobec tych wyrobów zamawiający zawarł w formularzu cen jednostkowych (zał. 2 do SWZ);</w:t>
      </w:r>
    </w:p>
    <w:p w14:paraId="6E494838" w14:textId="77777777" w:rsidR="007547B2" w:rsidRPr="007547B2" w:rsidRDefault="00E83F85" w:rsidP="008270DB">
      <w:pPr>
        <w:pStyle w:val="Akapitzlist"/>
        <w:numPr>
          <w:ilvl w:val="0"/>
          <w:numId w:val="14"/>
        </w:numPr>
        <w:spacing w:after="0" w:line="360" w:lineRule="auto"/>
        <w:ind w:left="284" w:hanging="284"/>
        <w:jc w:val="both"/>
        <w:rPr>
          <w:rFonts w:cs="Calibri"/>
          <w:bCs/>
          <w:sz w:val="19"/>
          <w:szCs w:val="19"/>
        </w:rPr>
      </w:pPr>
      <w:r w:rsidRPr="000549F1">
        <w:rPr>
          <w:rFonts w:cs="Calibri"/>
          <w:sz w:val="19"/>
          <w:szCs w:val="19"/>
        </w:rPr>
        <w:t>badanie</w:t>
      </w:r>
      <w:r w:rsidRPr="000549F1">
        <w:rPr>
          <w:rFonts w:cs="Calibri"/>
          <w:bCs/>
          <w:sz w:val="19"/>
          <w:szCs w:val="19"/>
        </w:rPr>
        <w:t xml:space="preserve"> wykazało, że oferta wykonawcy jest niezgodna z warunkami zamówienia w </w:t>
      </w:r>
      <w:r>
        <w:rPr>
          <w:rFonts w:cs="Calibri"/>
          <w:bCs/>
          <w:sz w:val="19"/>
          <w:szCs w:val="19"/>
        </w:rPr>
        <w:t>z</w:t>
      </w:r>
      <w:r w:rsidRPr="000549F1">
        <w:rPr>
          <w:rFonts w:cs="Calibri"/>
          <w:bCs/>
          <w:sz w:val="19"/>
          <w:szCs w:val="19"/>
        </w:rPr>
        <w:t>akresie</w:t>
      </w:r>
      <w:r>
        <w:rPr>
          <w:rFonts w:cs="Calibri"/>
          <w:bCs/>
          <w:sz w:val="19"/>
          <w:szCs w:val="19"/>
        </w:rPr>
        <w:t xml:space="preserve"> podstawowej funkcjonalności </w:t>
      </w:r>
      <w:r w:rsidRPr="00EB5B20">
        <w:rPr>
          <w:rFonts w:cs="Calibri"/>
          <w:sz w:val="19"/>
          <w:szCs w:val="19"/>
          <w:lang w:eastAsia="pl-PL"/>
        </w:rPr>
        <w:t>wyrobu</w:t>
      </w:r>
      <w:r w:rsidR="00904C5D">
        <w:rPr>
          <w:rFonts w:cs="Calibri"/>
          <w:sz w:val="19"/>
          <w:szCs w:val="19"/>
          <w:lang w:eastAsia="pl-PL"/>
        </w:rPr>
        <w:t xml:space="preserve">, to jest posiadania </w:t>
      </w:r>
      <w:proofErr w:type="spellStart"/>
      <w:r w:rsidR="00904C5D">
        <w:rPr>
          <w:rFonts w:cs="Calibri"/>
          <w:sz w:val="19"/>
          <w:szCs w:val="19"/>
        </w:rPr>
        <w:t>antyprzelewo</w:t>
      </w:r>
      <w:r w:rsidR="00904C5D">
        <w:rPr>
          <w:rFonts w:cs="Calibri"/>
          <w:sz w:val="19"/>
          <w:szCs w:val="19"/>
        </w:rPr>
        <w:t>wej</w:t>
      </w:r>
      <w:proofErr w:type="spellEnd"/>
      <w:r w:rsidR="00904C5D">
        <w:rPr>
          <w:rFonts w:cs="Calibri"/>
          <w:sz w:val="19"/>
          <w:szCs w:val="19"/>
        </w:rPr>
        <w:t xml:space="preserve"> </w:t>
      </w:r>
      <w:r w:rsidR="00904C5D">
        <w:rPr>
          <w:rFonts w:cs="Calibri"/>
          <w:sz w:val="19"/>
          <w:szCs w:val="19"/>
        </w:rPr>
        <w:t>konstrukcj</w:t>
      </w:r>
      <w:r w:rsidR="00904C5D">
        <w:rPr>
          <w:rFonts w:cs="Calibri"/>
          <w:sz w:val="19"/>
          <w:szCs w:val="19"/>
        </w:rPr>
        <w:t>i</w:t>
      </w:r>
      <w:r w:rsidR="00904C5D">
        <w:rPr>
          <w:rFonts w:cs="Calibri"/>
          <w:sz w:val="19"/>
          <w:szCs w:val="19"/>
        </w:rPr>
        <w:t xml:space="preserve"> pozwalając</w:t>
      </w:r>
      <w:r w:rsidR="00904C5D">
        <w:rPr>
          <w:rFonts w:cs="Calibri"/>
          <w:sz w:val="19"/>
          <w:szCs w:val="19"/>
        </w:rPr>
        <w:t xml:space="preserve">ej </w:t>
      </w:r>
      <w:r w:rsidR="00904C5D">
        <w:rPr>
          <w:rFonts w:cs="Calibri"/>
          <w:sz w:val="19"/>
          <w:szCs w:val="19"/>
        </w:rPr>
        <w:t>na skuteczne działanie w zakresie 0-90 stopni;</w:t>
      </w:r>
      <w:r>
        <w:rPr>
          <w:rFonts w:cs="Calibri"/>
          <w:sz w:val="19"/>
          <w:szCs w:val="19"/>
          <w:lang w:eastAsia="pl-PL"/>
        </w:rPr>
        <w:t xml:space="preserve"> </w:t>
      </w:r>
    </w:p>
    <w:p w14:paraId="60B1867B" w14:textId="29B89B94" w:rsidR="00191069" w:rsidRPr="00191069" w:rsidRDefault="007547B2" w:rsidP="008270DB">
      <w:pPr>
        <w:pStyle w:val="Akapitzlist"/>
        <w:numPr>
          <w:ilvl w:val="0"/>
          <w:numId w:val="14"/>
        </w:numPr>
        <w:spacing w:after="0" w:line="360" w:lineRule="auto"/>
        <w:ind w:left="284" w:hanging="284"/>
        <w:jc w:val="both"/>
        <w:rPr>
          <w:rFonts w:cs="Calibri"/>
          <w:bCs/>
          <w:sz w:val="19"/>
          <w:szCs w:val="19"/>
        </w:rPr>
      </w:pPr>
      <w:r>
        <w:rPr>
          <w:rFonts w:cs="Calibri"/>
          <w:sz w:val="19"/>
          <w:szCs w:val="19"/>
          <w:lang w:eastAsia="pl-PL"/>
        </w:rPr>
        <w:t>przeprowadzone testy ujawniły</w:t>
      </w:r>
      <w:r w:rsidR="00E83F85" w:rsidRPr="00EB5B20">
        <w:rPr>
          <w:rFonts w:cs="Calibri"/>
          <w:sz w:val="19"/>
          <w:szCs w:val="19"/>
          <w:lang w:eastAsia="pl-PL"/>
        </w:rPr>
        <w:t xml:space="preserve">, że </w:t>
      </w:r>
      <w:r w:rsidR="00E60BAB">
        <w:rPr>
          <w:rFonts w:cs="Calibri"/>
          <w:sz w:val="19"/>
          <w:szCs w:val="19"/>
          <w:lang w:eastAsia="pl-PL"/>
        </w:rPr>
        <w:t xml:space="preserve">konstrukcja </w:t>
      </w:r>
      <w:proofErr w:type="spellStart"/>
      <w:r w:rsidR="00E60BAB">
        <w:rPr>
          <w:rFonts w:cs="Calibri"/>
          <w:sz w:val="19"/>
          <w:szCs w:val="19"/>
          <w:lang w:eastAsia="pl-PL"/>
        </w:rPr>
        <w:t>antyprzelewowa</w:t>
      </w:r>
      <w:proofErr w:type="spellEnd"/>
      <w:r w:rsidR="00E60BAB">
        <w:rPr>
          <w:rFonts w:cs="Calibri"/>
          <w:sz w:val="19"/>
          <w:szCs w:val="19"/>
          <w:lang w:eastAsia="pl-PL"/>
        </w:rPr>
        <w:t xml:space="preserve"> </w:t>
      </w:r>
      <w:r w:rsidR="008270DB">
        <w:rPr>
          <w:rFonts w:cs="Calibri"/>
          <w:sz w:val="19"/>
          <w:szCs w:val="19"/>
          <w:lang w:eastAsia="pl-PL"/>
        </w:rPr>
        <w:t xml:space="preserve">nie jest dostatecznie </w:t>
      </w:r>
      <w:r w:rsidR="00E60BAB">
        <w:rPr>
          <w:rFonts w:cs="Calibri"/>
          <w:sz w:val="19"/>
          <w:szCs w:val="19"/>
          <w:lang w:eastAsia="pl-PL"/>
        </w:rPr>
        <w:t>szczelna</w:t>
      </w:r>
      <w:r w:rsidR="00170E03">
        <w:rPr>
          <w:rFonts w:cs="Calibri"/>
          <w:sz w:val="19"/>
          <w:szCs w:val="19"/>
          <w:lang w:eastAsia="pl-PL"/>
        </w:rPr>
        <w:t>,</w:t>
      </w:r>
      <w:r w:rsidR="008270DB">
        <w:rPr>
          <w:rFonts w:cs="Calibri"/>
          <w:sz w:val="19"/>
          <w:szCs w:val="19"/>
          <w:lang w:eastAsia="pl-PL"/>
        </w:rPr>
        <w:t xml:space="preserve"> </w:t>
      </w:r>
      <w:r>
        <w:rPr>
          <w:rFonts w:cs="Calibri"/>
          <w:sz w:val="19"/>
          <w:szCs w:val="19"/>
          <w:lang w:eastAsia="pl-PL"/>
        </w:rPr>
        <w:t xml:space="preserve">przez co </w:t>
      </w:r>
      <w:r w:rsidR="00E83F85" w:rsidRPr="00EB5B20">
        <w:rPr>
          <w:rFonts w:cs="Calibri"/>
          <w:sz w:val="19"/>
          <w:szCs w:val="19"/>
          <w:lang w:eastAsia="pl-PL"/>
        </w:rPr>
        <w:t xml:space="preserve">nie można </w:t>
      </w:r>
      <w:r w:rsidR="00702737">
        <w:rPr>
          <w:rFonts w:cs="Calibri"/>
          <w:sz w:val="19"/>
          <w:szCs w:val="19"/>
          <w:lang w:eastAsia="pl-PL"/>
        </w:rPr>
        <w:t>ułożyć pacjenta w pozycji leżącej (nebulizator w pozycji 90 stopni)</w:t>
      </w:r>
      <w:r w:rsidR="00E83F85" w:rsidRPr="00EB5B20">
        <w:rPr>
          <w:rFonts w:cs="Calibri"/>
          <w:sz w:val="19"/>
          <w:szCs w:val="19"/>
          <w:lang w:eastAsia="pl-PL"/>
        </w:rPr>
        <w:t xml:space="preserve">, ponieważ </w:t>
      </w:r>
      <w:r w:rsidR="00170E03">
        <w:rPr>
          <w:rFonts w:cs="Calibri"/>
          <w:sz w:val="19"/>
          <w:szCs w:val="19"/>
          <w:lang w:eastAsia="pl-PL"/>
        </w:rPr>
        <w:t>płyn przelewa się z komory nebulizatora i ścieka rurką do tchawicy</w:t>
      </w:r>
      <w:r w:rsidR="008270DB">
        <w:rPr>
          <w:rFonts w:cs="Calibri"/>
          <w:sz w:val="19"/>
          <w:szCs w:val="19"/>
          <w:lang w:eastAsia="pl-PL"/>
        </w:rPr>
        <w:t xml:space="preserve"> – tym samym wyrobu nie można użyć zgodnie z jego przeznaczeniem; </w:t>
      </w:r>
    </w:p>
    <w:p w14:paraId="38B541DE" w14:textId="68A667EE" w:rsidR="00E83F85" w:rsidRPr="008270DB" w:rsidRDefault="00191069" w:rsidP="008270DB">
      <w:pPr>
        <w:pStyle w:val="Akapitzlist"/>
        <w:numPr>
          <w:ilvl w:val="0"/>
          <w:numId w:val="14"/>
        </w:numPr>
        <w:spacing w:after="0" w:line="360" w:lineRule="auto"/>
        <w:ind w:left="284" w:hanging="284"/>
        <w:jc w:val="both"/>
        <w:rPr>
          <w:rFonts w:cs="Calibri"/>
          <w:bCs/>
          <w:sz w:val="19"/>
          <w:szCs w:val="19"/>
        </w:rPr>
      </w:pPr>
      <w:r>
        <w:rPr>
          <w:rFonts w:cs="Calibri"/>
          <w:sz w:val="19"/>
          <w:szCs w:val="19"/>
          <w:lang w:eastAsia="pl-PL"/>
        </w:rPr>
        <w:t xml:space="preserve">przedmiotowy układ jest używany w jednostce zamawiającego głównie na oddziale intensywnej terapii, którego specyfika wymaga szybkiego działania personelu – sprzęt </w:t>
      </w:r>
      <w:r w:rsidR="003D7906">
        <w:rPr>
          <w:rFonts w:cs="Calibri"/>
          <w:sz w:val="19"/>
          <w:szCs w:val="19"/>
          <w:lang w:eastAsia="pl-PL"/>
        </w:rPr>
        <w:t xml:space="preserve">bezwzględnie </w:t>
      </w:r>
      <w:r>
        <w:rPr>
          <w:rFonts w:cs="Calibri"/>
          <w:sz w:val="19"/>
          <w:szCs w:val="19"/>
          <w:lang w:eastAsia="pl-PL"/>
        </w:rPr>
        <w:t xml:space="preserve">musi być w pełni funkcjonalny bez dodatkowych zabiegów </w:t>
      </w:r>
      <w:r w:rsidR="003D7906">
        <w:rPr>
          <w:rFonts w:cs="Calibri"/>
          <w:sz w:val="19"/>
          <w:szCs w:val="19"/>
          <w:lang w:eastAsia="pl-PL"/>
        </w:rPr>
        <w:t xml:space="preserve">w </w:t>
      </w:r>
      <w:r w:rsidR="00181B07">
        <w:rPr>
          <w:rFonts w:cs="Calibri"/>
          <w:sz w:val="19"/>
          <w:szCs w:val="19"/>
          <w:lang w:eastAsia="pl-PL"/>
        </w:rPr>
        <w:t>zakresie sprawdzania prawidłowości działania, takich jak dociskanie elementów, sprawdzanie szczelności</w:t>
      </w:r>
      <w:r w:rsidR="003B3135">
        <w:rPr>
          <w:rFonts w:cs="Calibri"/>
          <w:sz w:val="19"/>
          <w:szCs w:val="19"/>
          <w:lang w:eastAsia="pl-PL"/>
        </w:rPr>
        <w:t xml:space="preserve"> i </w:t>
      </w:r>
      <w:r w:rsidR="00181B07">
        <w:rPr>
          <w:rFonts w:cs="Calibri"/>
          <w:sz w:val="19"/>
          <w:szCs w:val="19"/>
          <w:lang w:eastAsia="pl-PL"/>
        </w:rPr>
        <w:t>tym podobne;</w:t>
      </w:r>
      <w:r>
        <w:rPr>
          <w:rFonts w:cs="Calibri"/>
          <w:sz w:val="19"/>
          <w:szCs w:val="19"/>
          <w:lang w:eastAsia="pl-PL"/>
        </w:rPr>
        <w:t xml:space="preserve">  </w:t>
      </w:r>
      <w:r w:rsidR="008270DB" w:rsidRPr="008270DB">
        <w:rPr>
          <w:rFonts w:cs="Calibri"/>
          <w:sz w:val="19"/>
          <w:szCs w:val="19"/>
          <w:lang w:eastAsia="pl-PL"/>
        </w:rPr>
        <w:t xml:space="preserve">  </w:t>
      </w:r>
    </w:p>
    <w:p w14:paraId="1CACB9FE" w14:textId="77777777" w:rsidR="00E83F85" w:rsidRDefault="00E83F85" w:rsidP="00E83F85">
      <w:pPr>
        <w:pStyle w:val="Akapitzlist"/>
        <w:numPr>
          <w:ilvl w:val="0"/>
          <w:numId w:val="14"/>
        </w:numPr>
        <w:spacing w:after="0" w:line="360" w:lineRule="auto"/>
        <w:ind w:left="284" w:hanging="284"/>
        <w:jc w:val="both"/>
        <w:rPr>
          <w:rFonts w:cs="Calibri"/>
          <w:sz w:val="19"/>
          <w:szCs w:val="19"/>
        </w:rPr>
      </w:pPr>
      <w:r w:rsidRPr="00193A2C">
        <w:rPr>
          <w:rFonts w:cs="Calibri"/>
          <w:sz w:val="19"/>
          <w:szCs w:val="19"/>
        </w:rPr>
        <w:t xml:space="preserve">zamawiający </w:t>
      </w:r>
      <w:r>
        <w:rPr>
          <w:rFonts w:cs="Calibri"/>
          <w:sz w:val="19"/>
          <w:szCs w:val="19"/>
        </w:rPr>
        <w:t xml:space="preserve">określił wymagania wobec wyrobu w sposób zrozumiały oraz jednoznaczny i </w:t>
      </w:r>
      <w:r w:rsidRPr="00193A2C">
        <w:rPr>
          <w:rFonts w:cs="Calibri"/>
          <w:sz w:val="19"/>
          <w:szCs w:val="19"/>
        </w:rPr>
        <w:t>na żadnym etapie postępowania nie odstąpił od wymog</w:t>
      </w:r>
      <w:r>
        <w:rPr>
          <w:rFonts w:cs="Calibri"/>
          <w:sz w:val="19"/>
          <w:szCs w:val="19"/>
        </w:rPr>
        <w:t xml:space="preserve">u funkcjonalności </w:t>
      </w:r>
      <w:r w:rsidRPr="00193A2C">
        <w:rPr>
          <w:rFonts w:cs="Calibri"/>
          <w:sz w:val="19"/>
          <w:szCs w:val="19"/>
        </w:rPr>
        <w:t>opisan</w:t>
      </w:r>
      <w:r>
        <w:rPr>
          <w:rFonts w:cs="Calibri"/>
          <w:sz w:val="19"/>
          <w:szCs w:val="19"/>
        </w:rPr>
        <w:t xml:space="preserve">ego </w:t>
      </w:r>
      <w:r w:rsidRPr="00193A2C">
        <w:rPr>
          <w:rFonts w:cs="Calibri"/>
          <w:sz w:val="19"/>
          <w:szCs w:val="19"/>
        </w:rPr>
        <w:t>powyżej</w:t>
      </w:r>
      <w:r>
        <w:rPr>
          <w:rFonts w:cs="Calibri"/>
          <w:sz w:val="19"/>
          <w:szCs w:val="19"/>
        </w:rPr>
        <w:t>, wykonawcy również nie zgłosili w tym zakresie żadnych wątpliwości;</w:t>
      </w:r>
    </w:p>
    <w:p w14:paraId="2967FEAC" w14:textId="6A484996" w:rsidR="00E83F85" w:rsidRDefault="00E83F85" w:rsidP="00E83F85">
      <w:pPr>
        <w:pStyle w:val="Akapitzlist"/>
        <w:numPr>
          <w:ilvl w:val="0"/>
          <w:numId w:val="14"/>
        </w:numPr>
        <w:spacing w:after="0" w:line="360" w:lineRule="auto"/>
        <w:ind w:left="284" w:hanging="284"/>
        <w:jc w:val="both"/>
        <w:rPr>
          <w:rFonts w:cs="Calibri"/>
          <w:sz w:val="19"/>
          <w:szCs w:val="19"/>
        </w:rPr>
      </w:pPr>
      <w:r>
        <w:rPr>
          <w:rFonts w:cs="Calibri"/>
          <w:sz w:val="19"/>
          <w:szCs w:val="19"/>
        </w:rPr>
        <w:lastRenderedPageBreak/>
        <w:t>w</w:t>
      </w:r>
      <w:r w:rsidRPr="00193A2C">
        <w:rPr>
          <w:rFonts w:cs="Calibri"/>
          <w:sz w:val="19"/>
          <w:szCs w:val="19"/>
        </w:rPr>
        <w:t xml:space="preserve">obec powyższego, odrzucenie oferty </w:t>
      </w:r>
      <w:r w:rsidR="003D7906">
        <w:rPr>
          <w:rFonts w:cs="Calibri"/>
          <w:sz w:val="19"/>
          <w:szCs w:val="19"/>
        </w:rPr>
        <w:t xml:space="preserve">Zarys International </w:t>
      </w:r>
      <w:proofErr w:type="spellStart"/>
      <w:r w:rsidR="003D7906">
        <w:rPr>
          <w:rFonts w:cs="Calibri"/>
          <w:sz w:val="19"/>
          <w:szCs w:val="19"/>
        </w:rPr>
        <w:t>Group</w:t>
      </w:r>
      <w:proofErr w:type="spellEnd"/>
      <w:r w:rsidR="003D7906">
        <w:rPr>
          <w:rFonts w:cs="Calibri"/>
          <w:sz w:val="19"/>
          <w:szCs w:val="19"/>
        </w:rPr>
        <w:t xml:space="preserve"> Sp. z o.o. sp. k. </w:t>
      </w:r>
      <w:r w:rsidRPr="00193A2C">
        <w:rPr>
          <w:rFonts w:cs="Calibri"/>
          <w:sz w:val="19"/>
          <w:szCs w:val="19"/>
        </w:rPr>
        <w:t>jest w pełni uzasadnione</w:t>
      </w:r>
      <w:r>
        <w:rPr>
          <w:rFonts w:cs="Calibri"/>
          <w:sz w:val="19"/>
          <w:szCs w:val="19"/>
        </w:rPr>
        <w:t xml:space="preserve"> </w:t>
      </w:r>
      <w:r w:rsidRPr="00193A2C">
        <w:rPr>
          <w:rFonts w:cs="Calibri"/>
          <w:sz w:val="19"/>
          <w:szCs w:val="19"/>
        </w:rPr>
        <w:t>i konieczne.</w:t>
      </w:r>
    </w:p>
    <w:p w14:paraId="385203C1" w14:textId="77777777" w:rsidR="00E83F85" w:rsidRPr="00EE3E7E" w:rsidRDefault="00E83F85" w:rsidP="00E83F85">
      <w:pPr>
        <w:pStyle w:val="Akapitzlist"/>
        <w:numPr>
          <w:ilvl w:val="0"/>
          <w:numId w:val="28"/>
        </w:numPr>
        <w:tabs>
          <w:tab w:val="left" w:pos="284"/>
          <w:tab w:val="left" w:pos="851"/>
        </w:tabs>
        <w:spacing w:after="0" w:line="360" w:lineRule="auto"/>
        <w:ind w:left="0" w:firstLine="0"/>
        <w:jc w:val="both"/>
        <w:rPr>
          <w:rFonts w:cs="Calibri"/>
          <w:sz w:val="19"/>
          <w:szCs w:val="19"/>
        </w:rPr>
      </w:pPr>
      <w:r w:rsidRPr="00EE3E7E">
        <w:rPr>
          <w:rFonts w:cs="Calibri"/>
          <w:sz w:val="19"/>
          <w:szCs w:val="19"/>
        </w:rPr>
        <w:t>Wykonawcy, którzy zostali wykluczeni z postępowania o udzielenie zamówienia:</w:t>
      </w:r>
    </w:p>
    <w:p w14:paraId="3D66C31B" w14:textId="01528B01" w:rsidR="00E83F85" w:rsidRDefault="00E83F85" w:rsidP="00E83F85">
      <w:pPr>
        <w:pStyle w:val="Akapitzlist"/>
        <w:tabs>
          <w:tab w:val="left" w:pos="284"/>
          <w:tab w:val="left" w:pos="851"/>
        </w:tabs>
        <w:spacing w:after="0" w:line="360" w:lineRule="auto"/>
        <w:ind w:left="0"/>
        <w:jc w:val="both"/>
        <w:rPr>
          <w:rFonts w:cs="Calibri"/>
          <w:sz w:val="19"/>
          <w:szCs w:val="19"/>
        </w:rPr>
      </w:pPr>
      <w:r w:rsidRPr="00EE3E7E">
        <w:rPr>
          <w:rFonts w:cs="Calibri"/>
          <w:sz w:val="19"/>
          <w:szCs w:val="19"/>
        </w:rPr>
        <w:tab/>
        <w:t>z postępowania nie wykluczono żadnego wykonawcy</w:t>
      </w:r>
    </w:p>
    <w:p w14:paraId="7C46D7A8" w14:textId="42E20C05" w:rsidR="00E83F85" w:rsidRDefault="00E83F85" w:rsidP="00E83F85">
      <w:pPr>
        <w:pStyle w:val="Akapitzlist"/>
        <w:numPr>
          <w:ilvl w:val="0"/>
          <w:numId w:val="28"/>
        </w:numPr>
        <w:tabs>
          <w:tab w:val="left" w:pos="284"/>
          <w:tab w:val="left" w:pos="851"/>
        </w:tabs>
        <w:spacing w:after="0" w:line="360" w:lineRule="auto"/>
        <w:ind w:left="0" w:firstLine="0"/>
        <w:jc w:val="both"/>
        <w:rPr>
          <w:rFonts w:cs="Calibri"/>
          <w:sz w:val="19"/>
          <w:szCs w:val="19"/>
        </w:rPr>
      </w:pPr>
      <w:r>
        <w:rPr>
          <w:rFonts w:cs="Calibri"/>
          <w:sz w:val="19"/>
          <w:szCs w:val="19"/>
        </w:rPr>
        <w:t>Unieważnienie postępowania:</w:t>
      </w:r>
    </w:p>
    <w:p w14:paraId="3B6FCB62" w14:textId="5EE1938D" w:rsidR="003D7906" w:rsidRPr="00604540" w:rsidRDefault="003D7906" w:rsidP="003D7906">
      <w:pPr>
        <w:spacing w:after="0" w:line="360" w:lineRule="auto"/>
        <w:jc w:val="both"/>
        <w:rPr>
          <w:rFonts w:cs="Calibri"/>
          <w:bCs/>
          <w:sz w:val="19"/>
          <w:szCs w:val="19"/>
        </w:rPr>
      </w:pPr>
      <w:r w:rsidRPr="003D7906">
        <w:rPr>
          <w:rFonts w:cs="Calibri"/>
          <w:b/>
          <w:bCs/>
          <w:sz w:val="19"/>
          <w:szCs w:val="19"/>
        </w:rPr>
        <w:t>Podstawa prawna:</w:t>
      </w:r>
      <w:r>
        <w:rPr>
          <w:rFonts w:cs="Calibri"/>
          <w:sz w:val="19"/>
          <w:szCs w:val="19"/>
        </w:rPr>
        <w:t xml:space="preserve"> </w:t>
      </w:r>
      <w:r>
        <w:rPr>
          <w:rFonts w:cs="Calibri"/>
          <w:bCs/>
          <w:sz w:val="19"/>
          <w:szCs w:val="19"/>
        </w:rPr>
        <w:t xml:space="preserve">art. 255 </w:t>
      </w:r>
      <w:r w:rsidRPr="00604540">
        <w:rPr>
          <w:rFonts w:cs="Calibri"/>
          <w:bCs/>
          <w:sz w:val="19"/>
          <w:szCs w:val="19"/>
        </w:rPr>
        <w:t xml:space="preserve">pkt </w:t>
      </w:r>
      <w:r>
        <w:rPr>
          <w:rFonts w:cs="Calibri"/>
          <w:bCs/>
          <w:sz w:val="19"/>
          <w:szCs w:val="19"/>
        </w:rPr>
        <w:t>3</w:t>
      </w:r>
      <w:r w:rsidRPr="00604540">
        <w:rPr>
          <w:rFonts w:cs="Calibri"/>
          <w:bCs/>
          <w:sz w:val="19"/>
          <w:szCs w:val="19"/>
        </w:rPr>
        <w:t xml:space="preserve">) ustawy PZP </w:t>
      </w:r>
    </w:p>
    <w:p w14:paraId="4ADA4871" w14:textId="77777777" w:rsidR="003D7906" w:rsidRDefault="003D7906" w:rsidP="003D7906">
      <w:pPr>
        <w:spacing w:after="0" w:line="360" w:lineRule="auto"/>
        <w:jc w:val="both"/>
        <w:rPr>
          <w:rFonts w:cs="Calibri"/>
          <w:bCs/>
          <w:sz w:val="19"/>
          <w:szCs w:val="19"/>
        </w:rPr>
      </w:pPr>
      <w:r w:rsidRPr="00604540">
        <w:rPr>
          <w:rFonts w:cs="Calibri"/>
          <w:b/>
          <w:bCs/>
          <w:sz w:val="19"/>
          <w:szCs w:val="19"/>
        </w:rPr>
        <w:t>Uzasadnienie faktyczne</w:t>
      </w:r>
      <w:r w:rsidRPr="00604540">
        <w:rPr>
          <w:rFonts w:cs="Calibri"/>
          <w:bCs/>
          <w:sz w:val="19"/>
          <w:szCs w:val="19"/>
        </w:rPr>
        <w:t xml:space="preserve">: </w:t>
      </w:r>
    </w:p>
    <w:p w14:paraId="3319E8B9" w14:textId="3D236D47" w:rsidR="003D7906" w:rsidRDefault="003D7906" w:rsidP="007547B2">
      <w:pPr>
        <w:pStyle w:val="Akapitzlist"/>
        <w:tabs>
          <w:tab w:val="left" w:pos="284"/>
          <w:tab w:val="left" w:pos="851"/>
        </w:tabs>
        <w:spacing w:after="0" w:line="360" w:lineRule="auto"/>
        <w:ind w:left="0"/>
        <w:jc w:val="both"/>
        <w:rPr>
          <w:rFonts w:cs="Calibri"/>
          <w:bCs/>
          <w:sz w:val="19"/>
          <w:szCs w:val="19"/>
        </w:rPr>
      </w:pPr>
      <w:r>
        <w:rPr>
          <w:rFonts w:cs="Calibri"/>
          <w:bCs/>
          <w:sz w:val="19"/>
          <w:szCs w:val="19"/>
        </w:rPr>
        <w:t xml:space="preserve">Z uwagi na to, że cena </w:t>
      </w:r>
      <w:r w:rsidR="00904C5D">
        <w:rPr>
          <w:rFonts w:cs="Calibri"/>
          <w:bCs/>
          <w:sz w:val="19"/>
          <w:szCs w:val="19"/>
        </w:rPr>
        <w:t xml:space="preserve">jedynej ważnej </w:t>
      </w:r>
      <w:r>
        <w:rPr>
          <w:rFonts w:cs="Calibri"/>
          <w:bCs/>
          <w:sz w:val="19"/>
          <w:szCs w:val="19"/>
        </w:rPr>
        <w:t>oferty</w:t>
      </w:r>
      <w:r w:rsidR="007547B2">
        <w:rPr>
          <w:rFonts w:cs="Calibri"/>
          <w:bCs/>
          <w:sz w:val="19"/>
          <w:szCs w:val="19"/>
        </w:rPr>
        <w:t xml:space="preserve"> pozostałej w postępowaniu, to jest oferty nr </w:t>
      </w:r>
      <w:r w:rsidR="007547B2">
        <w:rPr>
          <w:rFonts w:cs="Calibri"/>
          <w:sz w:val="19"/>
          <w:szCs w:val="19"/>
        </w:rPr>
        <w:t>9</w:t>
      </w:r>
      <w:r w:rsidR="007547B2">
        <w:rPr>
          <w:rFonts w:cs="Calibri"/>
          <w:sz w:val="19"/>
          <w:szCs w:val="19"/>
        </w:rPr>
        <w:t xml:space="preserve">, złożonej  przez </w:t>
      </w:r>
      <w:proofErr w:type="spellStart"/>
      <w:r w:rsidR="007547B2">
        <w:rPr>
          <w:rFonts w:cs="Calibri"/>
          <w:sz w:val="19"/>
          <w:szCs w:val="19"/>
        </w:rPr>
        <w:t>Skamex</w:t>
      </w:r>
      <w:proofErr w:type="spellEnd"/>
      <w:r w:rsidR="007547B2">
        <w:rPr>
          <w:rFonts w:cs="Calibri"/>
          <w:sz w:val="19"/>
          <w:szCs w:val="19"/>
        </w:rPr>
        <w:t xml:space="preserve"> Sp. z o.o.</w:t>
      </w:r>
      <w:r w:rsidR="007547B2">
        <w:rPr>
          <w:rFonts w:cs="Calibri"/>
          <w:sz w:val="19"/>
          <w:szCs w:val="19"/>
        </w:rPr>
        <w:t xml:space="preserve"> </w:t>
      </w:r>
      <w:r>
        <w:rPr>
          <w:rFonts w:cs="Calibri"/>
          <w:bCs/>
          <w:sz w:val="19"/>
          <w:szCs w:val="19"/>
        </w:rPr>
        <w:t xml:space="preserve"> przewyższa kwotę, którą zamawiający zamierza przeznaczyć</w:t>
      </w:r>
      <w:r w:rsidR="007547B2">
        <w:rPr>
          <w:rFonts w:cs="Calibri"/>
          <w:bCs/>
          <w:sz w:val="19"/>
          <w:szCs w:val="19"/>
        </w:rPr>
        <w:t xml:space="preserve"> </w:t>
      </w:r>
      <w:r>
        <w:rPr>
          <w:rFonts w:cs="Calibri"/>
          <w:bCs/>
          <w:sz w:val="19"/>
          <w:szCs w:val="19"/>
        </w:rPr>
        <w:t xml:space="preserve">na sfinansowanie zamówienia, zamawiający odstępuje </w:t>
      </w:r>
      <w:r w:rsidR="003B3135">
        <w:rPr>
          <w:rFonts w:cs="Calibri"/>
          <w:bCs/>
          <w:sz w:val="19"/>
          <w:szCs w:val="19"/>
        </w:rPr>
        <w:t xml:space="preserve">                               </w:t>
      </w:r>
      <w:r>
        <w:rPr>
          <w:rFonts w:cs="Calibri"/>
          <w:bCs/>
          <w:sz w:val="19"/>
          <w:szCs w:val="19"/>
        </w:rPr>
        <w:t xml:space="preserve">od dalszego procedowania postępowania.   </w:t>
      </w:r>
    </w:p>
    <w:p w14:paraId="0401DA9A" w14:textId="6931DA10" w:rsidR="003D7906" w:rsidRDefault="003D7906" w:rsidP="003D7906">
      <w:pPr>
        <w:spacing w:after="0" w:line="360" w:lineRule="auto"/>
        <w:jc w:val="both"/>
        <w:rPr>
          <w:rFonts w:cs="Calibri"/>
          <w:bCs/>
          <w:sz w:val="19"/>
          <w:szCs w:val="19"/>
        </w:rPr>
      </w:pPr>
      <w:r>
        <w:rPr>
          <w:rFonts w:cs="Calibri"/>
          <w:bCs/>
          <w:sz w:val="19"/>
          <w:szCs w:val="19"/>
        </w:rPr>
        <w:t>Wobec powyższego, unieważnienie postępowania jest w pełni uzasadnione i konieczne.</w:t>
      </w:r>
    </w:p>
    <w:p w14:paraId="38878BBA" w14:textId="43083856" w:rsidR="007547B2" w:rsidRDefault="007547B2" w:rsidP="003D7906">
      <w:pPr>
        <w:spacing w:after="0" w:line="360" w:lineRule="auto"/>
        <w:jc w:val="both"/>
        <w:rPr>
          <w:rFonts w:cs="Calibri"/>
          <w:bCs/>
          <w:sz w:val="19"/>
          <w:szCs w:val="19"/>
        </w:rPr>
      </w:pPr>
    </w:p>
    <w:p w14:paraId="2D6605F2" w14:textId="4F482667" w:rsidR="007547B2" w:rsidRDefault="007547B2" w:rsidP="007547B2">
      <w:pPr>
        <w:spacing w:after="0" w:line="360" w:lineRule="auto"/>
        <w:ind w:left="5670"/>
        <w:jc w:val="both"/>
        <w:rPr>
          <w:rFonts w:cs="Calibri"/>
          <w:b/>
          <w:sz w:val="19"/>
          <w:szCs w:val="19"/>
        </w:rPr>
      </w:pPr>
      <w:r>
        <w:rPr>
          <w:rFonts w:cs="Calibri"/>
          <w:b/>
          <w:sz w:val="19"/>
          <w:szCs w:val="19"/>
        </w:rPr>
        <w:t>DYREKTOR SPSK-2</w:t>
      </w:r>
    </w:p>
    <w:p w14:paraId="1DF61529" w14:textId="1811AB0D" w:rsidR="007547B2" w:rsidRPr="007547B2" w:rsidRDefault="007547B2" w:rsidP="007547B2">
      <w:pPr>
        <w:spacing w:after="0" w:line="360" w:lineRule="auto"/>
        <w:ind w:left="5670"/>
        <w:jc w:val="both"/>
        <w:rPr>
          <w:rFonts w:cs="Calibri"/>
          <w:bCs/>
          <w:sz w:val="19"/>
          <w:szCs w:val="19"/>
        </w:rPr>
      </w:pPr>
      <w:r>
        <w:rPr>
          <w:rFonts w:cs="Calibri"/>
          <w:bCs/>
          <w:sz w:val="19"/>
          <w:szCs w:val="19"/>
        </w:rPr>
        <w:t>PODPIS W ORYGINALE</w:t>
      </w:r>
    </w:p>
    <w:p w14:paraId="74F3F068" w14:textId="562BEDCE" w:rsidR="00E83F85" w:rsidRPr="00E83F85" w:rsidRDefault="00E83F85" w:rsidP="00E83F85">
      <w:pPr>
        <w:pStyle w:val="Akapitzlist"/>
        <w:tabs>
          <w:tab w:val="left" w:pos="284"/>
          <w:tab w:val="left" w:pos="851"/>
        </w:tabs>
        <w:spacing w:after="0" w:line="360" w:lineRule="auto"/>
        <w:ind w:left="0"/>
        <w:jc w:val="both"/>
        <w:rPr>
          <w:rFonts w:cs="Calibri"/>
          <w:sz w:val="19"/>
          <w:szCs w:val="19"/>
        </w:rPr>
      </w:pPr>
    </w:p>
    <w:sectPr w:rsidR="00E83F85" w:rsidRPr="00E83F85" w:rsidSect="0012585A">
      <w:type w:val="continuous"/>
      <w:pgSz w:w="11906" w:h="16838" w:code="9"/>
      <w:pgMar w:top="1134" w:right="1134" w:bottom="1134" w:left="1134" w:header="1077"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CB7" w14:textId="77777777" w:rsidR="008701C4" w:rsidRDefault="008701C4" w:rsidP="00073102">
      <w:pPr>
        <w:spacing w:after="0" w:line="240" w:lineRule="auto"/>
      </w:pPr>
      <w:r>
        <w:separator/>
      </w:r>
    </w:p>
  </w:endnote>
  <w:endnote w:type="continuationSeparator" w:id="0">
    <w:p w14:paraId="0067D3AD" w14:textId="77777777" w:rsidR="008701C4" w:rsidRDefault="008701C4"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C545" w14:textId="77777777" w:rsidR="00F73EF7" w:rsidRDefault="00F73EF7" w:rsidP="006E69D8">
    <w:pPr>
      <w:pStyle w:val="Stopka"/>
      <w:jc w:val="right"/>
      <w:rPr>
        <w:b/>
        <w:bCs/>
      </w:rPr>
    </w:pPr>
  </w:p>
  <w:p w14:paraId="0655B519" w14:textId="77777777" w:rsidR="00F73EF7" w:rsidRPr="00F967A9" w:rsidRDefault="00F73EF7" w:rsidP="006E69D8">
    <w:pPr>
      <w:pStyle w:val="Stopka"/>
      <w:jc w:val="right"/>
      <w:rPr>
        <w:rFonts w:cs="Calibri"/>
        <w:sz w:val="18"/>
        <w:szCs w:val="18"/>
      </w:rPr>
    </w:pPr>
    <w:r w:rsidRPr="00F967A9">
      <w:rPr>
        <w:rFonts w:cs="Calibri"/>
        <w:b/>
        <w:bCs/>
        <w:sz w:val="18"/>
        <w:szCs w:val="18"/>
      </w:rPr>
      <w:fldChar w:fldCharType="begin"/>
    </w:r>
    <w:r w:rsidRPr="00F967A9">
      <w:rPr>
        <w:rFonts w:cs="Calibri"/>
        <w:b/>
        <w:bCs/>
        <w:sz w:val="18"/>
        <w:szCs w:val="18"/>
      </w:rPr>
      <w:instrText>PAGE  \* Arabic  \* MERGEFORMAT</w:instrText>
    </w:r>
    <w:r w:rsidRPr="00F967A9">
      <w:rPr>
        <w:rFonts w:cs="Calibri"/>
        <w:b/>
        <w:bCs/>
        <w:sz w:val="18"/>
        <w:szCs w:val="18"/>
      </w:rPr>
      <w:fldChar w:fldCharType="separate"/>
    </w:r>
    <w:r w:rsidR="00E90F9E">
      <w:rPr>
        <w:rFonts w:cs="Calibri"/>
        <w:b/>
        <w:bCs/>
        <w:noProof/>
        <w:sz w:val="18"/>
        <w:szCs w:val="18"/>
      </w:rPr>
      <w:t>2</w:t>
    </w:r>
    <w:r w:rsidRPr="00F967A9">
      <w:rPr>
        <w:rFonts w:cs="Calibri"/>
        <w:b/>
        <w:bCs/>
        <w:sz w:val="18"/>
        <w:szCs w:val="18"/>
      </w:rPr>
      <w:fldChar w:fldCharType="end"/>
    </w:r>
    <w:r w:rsidRPr="00F967A9">
      <w:rPr>
        <w:rFonts w:cs="Calibri"/>
        <w:sz w:val="18"/>
        <w:szCs w:val="18"/>
      </w:rPr>
      <w:t xml:space="preserve"> / </w:t>
    </w:r>
    <w:r w:rsidRPr="00F967A9">
      <w:rPr>
        <w:rFonts w:cs="Calibri"/>
        <w:sz w:val="18"/>
        <w:szCs w:val="18"/>
      </w:rPr>
      <w:fldChar w:fldCharType="begin"/>
    </w:r>
    <w:r w:rsidRPr="00F967A9">
      <w:rPr>
        <w:rFonts w:cs="Calibri"/>
        <w:sz w:val="18"/>
        <w:szCs w:val="18"/>
      </w:rPr>
      <w:instrText>NUMPAGES  \* Arabic  \* MERGEFORMAT</w:instrText>
    </w:r>
    <w:r w:rsidRPr="00F967A9">
      <w:rPr>
        <w:rFonts w:cs="Calibri"/>
        <w:sz w:val="18"/>
        <w:szCs w:val="18"/>
      </w:rPr>
      <w:fldChar w:fldCharType="separate"/>
    </w:r>
    <w:r w:rsidR="00E90F9E">
      <w:rPr>
        <w:rFonts w:cs="Calibri"/>
        <w:noProof/>
        <w:sz w:val="18"/>
        <w:szCs w:val="18"/>
      </w:rPr>
      <w:t>2</w:t>
    </w:r>
    <w:r w:rsidRPr="00F967A9">
      <w:rPr>
        <w:rFonts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1901" w14:textId="31266EC0" w:rsidR="00F73EF7" w:rsidRDefault="003B3135" w:rsidP="00690712">
    <w:pPr>
      <w:pStyle w:val="Stopka"/>
      <w:tabs>
        <w:tab w:val="clear" w:pos="4536"/>
        <w:tab w:val="clear" w:pos="9072"/>
        <w:tab w:val="left" w:pos="1875"/>
      </w:tabs>
    </w:pPr>
    <w:r>
      <w:rPr>
        <w:noProof/>
      </w:rPr>
      <w:drawing>
        <wp:anchor distT="0" distB="0" distL="114300" distR="114300" simplePos="0" relativeHeight="251656192" behindDoc="1" locked="0" layoutInCell="1" allowOverlap="1" wp14:anchorId="068DB7C1" wp14:editId="05CF1636">
          <wp:simplePos x="0" y="0"/>
          <wp:positionH relativeFrom="column">
            <wp:posOffset>4622165</wp:posOffset>
          </wp:positionH>
          <wp:positionV relativeFrom="paragraph">
            <wp:posOffset>-525145</wp:posOffset>
          </wp:positionV>
          <wp:extent cx="781050" cy="809625"/>
          <wp:effectExtent l="0" t="0" r="0" b="0"/>
          <wp:wrapNone/>
          <wp:docPr id="4" name="Obraz 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493BC17" wp14:editId="62A3B5D4">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1DA">
      <w:rPr>
        <w:noProof/>
      </w:rPr>
      <mc:AlternateContent>
        <mc:Choice Requires="wps">
          <w:drawing>
            <wp:anchor distT="0" distB="0" distL="114300" distR="114300" simplePos="0" relativeHeight="251660288" behindDoc="0" locked="0" layoutInCell="1" allowOverlap="1" wp14:anchorId="3D8364CD" wp14:editId="7F0D028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9ABFD"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E771DA">
      <w:rPr>
        <w:noProof/>
      </w:rPr>
      <mc:AlternateContent>
        <mc:Choice Requires="wps">
          <w:drawing>
            <wp:anchor distT="0" distB="0" distL="114300" distR="114300" simplePos="0" relativeHeight="251659264" behindDoc="0" locked="0" layoutInCell="1" allowOverlap="1" wp14:anchorId="74BEDDB1" wp14:editId="19B07BF7">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900B7F8"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E771DA">
      <w:rPr>
        <w:noProof/>
      </w:rPr>
      <mc:AlternateContent>
        <mc:Choice Requires="wps">
          <w:drawing>
            <wp:anchor distT="0" distB="0" distL="0" distR="0" simplePos="0" relativeHeight="251658240" behindDoc="0" locked="1" layoutInCell="1" allowOverlap="1" wp14:anchorId="594BCB9B" wp14:editId="1D3DD0E9">
              <wp:simplePos x="0" y="0"/>
              <wp:positionH relativeFrom="column">
                <wp:posOffset>635</wp:posOffset>
              </wp:positionH>
              <wp:positionV relativeFrom="page">
                <wp:posOffset>9286875</wp:posOffset>
              </wp:positionV>
              <wp:extent cx="4469130" cy="11811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14:paraId="5F0756CB" w14:textId="77777777" w:rsidR="00F73EF7" w:rsidRPr="0009148A" w:rsidRDefault="00F73EF7"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 xml:space="preserve">Katarzyna </w:t>
                          </w:r>
                          <w:proofErr w:type="spellStart"/>
                          <w:r w:rsidRPr="0009148A">
                            <w:rPr>
                              <w:rFonts w:ascii="Tahoma" w:hAnsi="Tahoma" w:cs="Tahoma"/>
                              <w:sz w:val="16"/>
                            </w:rPr>
                            <w:t>Rogiewicz</w:t>
                          </w:r>
                          <w:proofErr w:type="spellEnd"/>
                        </w:p>
                        <w:p w14:paraId="37998203" w14:textId="77777777" w:rsidR="00F73EF7" w:rsidRPr="0009148A" w:rsidRDefault="00F73EF7" w:rsidP="00A14EDD">
                          <w:pPr>
                            <w:spacing w:after="0" w:line="240" w:lineRule="auto"/>
                            <w:rPr>
                              <w:rFonts w:ascii="Tahoma" w:hAnsi="Tahoma" w:cs="Tahoma"/>
                              <w:sz w:val="16"/>
                            </w:rPr>
                          </w:pPr>
                          <w:r w:rsidRPr="0009148A">
                            <w:rPr>
                              <w:rFonts w:ascii="Tahoma" w:hAnsi="Tahoma" w:cs="Tahoma"/>
                              <w:sz w:val="16"/>
                            </w:rPr>
                            <w:t>Dział Zamówień Publicznych</w:t>
                          </w:r>
                        </w:p>
                        <w:p w14:paraId="171D85E2" w14:textId="77777777" w:rsidR="00F73EF7" w:rsidRDefault="00F73EF7" w:rsidP="00A14EDD">
                          <w:pPr>
                            <w:spacing w:after="0" w:line="240" w:lineRule="auto"/>
                            <w:rPr>
                              <w:rFonts w:ascii="Calibri" w:hAnsi="Calibri" w:cs="Calibri"/>
                            </w:rPr>
                          </w:pPr>
                          <w:r w:rsidRPr="0009148A">
                            <w:rPr>
                              <w:rFonts w:ascii="Tahoma" w:hAnsi="Tahoma" w:cs="Tahoma"/>
                              <w:b/>
                              <w:sz w:val="16"/>
                            </w:rPr>
                            <w:t>T</w:t>
                          </w:r>
                          <w:r w:rsidRPr="0009148A">
                            <w:rPr>
                              <w:rFonts w:ascii="Tahoma" w:hAnsi="Tahoma" w:cs="Tahoma"/>
                              <w:sz w:val="16"/>
                            </w:rPr>
                            <w:t xml:space="preserve">: 91 466 </w:t>
                          </w:r>
                          <w:r w:rsidR="006D392A">
                            <w:rPr>
                              <w:rFonts w:ascii="Tahoma" w:hAnsi="Tahoma" w:cs="Tahoma"/>
                              <w:sz w:val="16"/>
                            </w:rPr>
                            <w:t>11 13</w:t>
                          </w:r>
                          <w:r>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3" w:history="1">
                            <w:r w:rsidRPr="0009148A">
                              <w:rPr>
                                <w:rStyle w:val="Hipercze"/>
                                <w:rFonts w:ascii="Tahoma" w:hAnsi="Tahoma" w:cs="Tahoma"/>
                                <w:sz w:val="16"/>
                              </w:rPr>
                              <w:t>k.rogiewicz@spsk2-szczecin.pl</w:t>
                            </w:r>
                          </w:hyperlink>
                        </w:p>
                        <w:p w14:paraId="62A5EBF1" w14:textId="77777777" w:rsidR="00F73EF7" w:rsidRDefault="008701C4" w:rsidP="00702E2A">
                          <w:pPr>
                            <w:spacing w:after="0" w:line="233" w:lineRule="auto"/>
                            <w:rPr>
                              <w:b/>
                              <w:sz w:val="18"/>
                            </w:rPr>
                          </w:pPr>
                          <w:r w:rsidRPr="008701C4">
                            <w:rPr>
                              <w:b/>
                              <w:noProof/>
                              <w:sz w:val="18"/>
                              <w:lang w:eastAsia="pl-PL"/>
                            </w:rPr>
                            <w:drawing>
                              <wp:inline distT="0" distB="0" distL="0" distR="0" wp14:anchorId="066117FA" wp14:editId="55E18226">
                                <wp:extent cx="4178300" cy="95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8300" cy="95250"/>
                                        </a:xfrm>
                                        <a:prstGeom prst="rect">
                                          <a:avLst/>
                                        </a:prstGeom>
                                        <a:noFill/>
                                        <a:ln>
                                          <a:noFill/>
                                        </a:ln>
                                      </pic:spPr>
                                    </pic:pic>
                                  </a:graphicData>
                                </a:graphic>
                              </wp:inline>
                            </w:drawing>
                          </w:r>
                        </w:p>
                        <w:p w14:paraId="12596946" w14:textId="77777777" w:rsidR="00F73EF7" w:rsidRDefault="00F73EF7" w:rsidP="00702E2A">
                          <w:pPr>
                            <w:spacing w:after="0" w:line="233" w:lineRule="auto"/>
                            <w:rPr>
                              <w:sz w:val="18"/>
                            </w:rPr>
                          </w:pPr>
                          <w:r>
                            <w:rPr>
                              <w:b/>
                              <w:sz w:val="18"/>
                            </w:rPr>
                            <w:t>Centrala: T:</w:t>
                          </w:r>
                          <w:r w:rsidRPr="001B5AD0">
                            <w:rPr>
                              <w:sz w:val="18"/>
                            </w:rPr>
                            <w:t>+48 91 466 10 00</w:t>
                          </w:r>
                        </w:p>
                        <w:p w14:paraId="0B286B6A" w14:textId="77777777" w:rsidR="00F73EF7" w:rsidRDefault="00F73EF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28AD71D7" w14:textId="77777777" w:rsidR="00F73EF7" w:rsidRDefault="00F73EF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0F4FEA7" w14:textId="77777777" w:rsidR="00F73EF7" w:rsidRPr="001B5AD0" w:rsidRDefault="00F73EF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1DA1353" w14:textId="77777777" w:rsidR="00F73EF7" w:rsidRPr="00864A3E" w:rsidRDefault="00F73EF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BCB9B"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" filled="f" stroked="f">
              <v:textbox inset="0,0,0,0">
                <w:txbxContent>
                  <w:p w14:paraId="5F0756CB" w14:textId="77777777" w:rsidR="00F73EF7" w:rsidRPr="0009148A" w:rsidRDefault="00F73EF7"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 xml:space="preserve">Katarzyna </w:t>
                    </w:r>
                    <w:proofErr w:type="spellStart"/>
                    <w:r w:rsidRPr="0009148A">
                      <w:rPr>
                        <w:rFonts w:ascii="Tahoma" w:hAnsi="Tahoma" w:cs="Tahoma"/>
                        <w:sz w:val="16"/>
                      </w:rPr>
                      <w:t>Rogiewicz</w:t>
                    </w:r>
                    <w:proofErr w:type="spellEnd"/>
                  </w:p>
                  <w:p w14:paraId="37998203" w14:textId="77777777" w:rsidR="00F73EF7" w:rsidRPr="0009148A" w:rsidRDefault="00F73EF7" w:rsidP="00A14EDD">
                    <w:pPr>
                      <w:spacing w:after="0" w:line="240" w:lineRule="auto"/>
                      <w:rPr>
                        <w:rFonts w:ascii="Tahoma" w:hAnsi="Tahoma" w:cs="Tahoma"/>
                        <w:sz w:val="16"/>
                      </w:rPr>
                    </w:pPr>
                    <w:r w:rsidRPr="0009148A">
                      <w:rPr>
                        <w:rFonts w:ascii="Tahoma" w:hAnsi="Tahoma" w:cs="Tahoma"/>
                        <w:sz w:val="16"/>
                      </w:rPr>
                      <w:t>Dział Zamówień Publicznych</w:t>
                    </w:r>
                  </w:p>
                  <w:p w14:paraId="171D85E2" w14:textId="77777777" w:rsidR="00F73EF7" w:rsidRDefault="00F73EF7" w:rsidP="00A14EDD">
                    <w:pPr>
                      <w:spacing w:after="0" w:line="240" w:lineRule="auto"/>
                      <w:rPr>
                        <w:rFonts w:ascii="Calibri" w:hAnsi="Calibri" w:cs="Calibri"/>
                      </w:rPr>
                    </w:pPr>
                    <w:r w:rsidRPr="0009148A">
                      <w:rPr>
                        <w:rFonts w:ascii="Tahoma" w:hAnsi="Tahoma" w:cs="Tahoma"/>
                        <w:b/>
                        <w:sz w:val="16"/>
                      </w:rPr>
                      <w:t>T</w:t>
                    </w:r>
                    <w:r w:rsidRPr="0009148A">
                      <w:rPr>
                        <w:rFonts w:ascii="Tahoma" w:hAnsi="Tahoma" w:cs="Tahoma"/>
                        <w:sz w:val="16"/>
                      </w:rPr>
                      <w:t xml:space="preserve">: 91 466 </w:t>
                    </w:r>
                    <w:r w:rsidR="006D392A">
                      <w:rPr>
                        <w:rFonts w:ascii="Tahoma" w:hAnsi="Tahoma" w:cs="Tahoma"/>
                        <w:sz w:val="16"/>
                      </w:rPr>
                      <w:t>11 13</w:t>
                    </w:r>
                    <w:r>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5" w:history="1">
                      <w:r w:rsidRPr="0009148A">
                        <w:rPr>
                          <w:rStyle w:val="Hipercze"/>
                          <w:rFonts w:ascii="Tahoma" w:hAnsi="Tahoma" w:cs="Tahoma"/>
                          <w:sz w:val="16"/>
                        </w:rPr>
                        <w:t>k.rogiewicz@spsk2-szczecin.pl</w:t>
                      </w:r>
                    </w:hyperlink>
                  </w:p>
                  <w:p w14:paraId="62A5EBF1" w14:textId="77777777" w:rsidR="00F73EF7" w:rsidRDefault="008701C4" w:rsidP="00702E2A">
                    <w:pPr>
                      <w:spacing w:after="0" w:line="233" w:lineRule="auto"/>
                      <w:rPr>
                        <w:b/>
                        <w:sz w:val="18"/>
                      </w:rPr>
                    </w:pPr>
                    <w:r w:rsidRPr="008701C4">
                      <w:rPr>
                        <w:b/>
                        <w:noProof/>
                        <w:sz w:val="18"/>
                        <w:lang w:eastAsia="pl-PL"/>
                      </w:rPr>
                      <w:drawing>
                        <wp:inline distT="0" distB="0" distL="0" distR="0" wp14:anchorId="066117FA" wp14:editId="55E18226">
                          <wp:extent cx="4178300" cy="95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8300" cy="95250"/>
                                  </a:xfrm>
                                  <a:prstGeom prst="rect">
                                    <a:avLst/>
                                  </a:prstGeom>
                                  <a:noFill/>
                                  <a:ln>
                                    <a:noFill/>
                                  </a:ln>
                                </pic:spPr>
                              </pic:pic>
                            </a:graphicData>
                          </a:graphic>
                        </wp:inline>
                      </w:drawing>
                    </w:r>
                  </w:p>
                  <w:p w14:paraId="12596946" w14:textId="77777777" w:rsidR="00F73EF7" w:rsidRDefault="00F73EF7" w:rsidP="00702E2A">
                    <w:pPr>
                      <w:spacing w:after="0" w:line="233" w:lineRule="auto"/>
                      <w:rPr>
                        <w:sz w:val="18"/>
                      </w:rPr>
                    </w:pPr>
                    <w:r>
                      <w:rPr>
                        <w:b/>
                        <w:sz w:val="18"/>
                      </w:rPr>
                      <w:t>Centrala: T:</w:t>
                    </w:r>
                    <w:r w:rsidRPr="001B5AD0">
                      <w:rPr>
                        <w:sz w:val="18"/>
                      </w:rPr>
                      <w:t>+48 91 466 10 00</w:t>
                    </w:r>
                  </w:p>
                  <w:p w14:paraId="0B286B6A" w14:textId="77777777" w:rsidR="00F73EF7" w:rsidRDefault="00F73EF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28AD71D7" w14:textId="77777777" w:rsidR="00F73EF7" w:rsidRDefault="00F73EF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0F4FEA7" w14:textId="77777777" w:rsidR="00F73EF7" w:rsidRPr="001B5AD0" w:rsidRDefault="00F73EF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1DA1353" w14:textId="77777777" w:rsidR="00F73EF7" w:rsidRPr="00864A3E" w:rsidRDefault="00F73EF7" w:rsidP="00702E2A">
                    <w:pPr>
                      <w:spacing w:after="0" w:line="233" w:lineRule="auto"/>
                    </w:pPr>
                  </w:p>
                </w:txbxContent>
              </v:textbox>
              <w10:wrap anchory="page"/>
              <w10:anchorlock/>
            </v:shape>
          </w:pict>
        </mc:Fallback>
      </mc:AlternateContent>
    </w:r>
    <w:r w:rsidR="00F73EF7">
      <w:tab/>
    </w:r>
  </w:p>
  <w:p w14:paraId="0C8827CA" w14:textId="77777777" w:rsidR="00F73EF7" w:rsidRDefault="00F73EF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1338" w14:textId="77777777" w:rsidR="008701C4" w:rsidRDefault="008701C4" w:rsidP="00073102">
      <w:pPr>
        <w:spacing w:after="0" w:line="240" w:lineRule="auto"/>
      </w:pPr>
      <w:bookmarkStart w:id="0" w:name="_Hlk30413586"/>
      <w:bookmarkEnd w:id="0"/>
      <w:r>
        <w:separator/>
      </w:r>
    </w:p>
  </w:footnote>
  <w:footnote w:type="continuationSeparator" w:id="0">
    <w:p w14:paraId="66B83606" w14:textId="77777777" w:rsidR="008701C4" w:rsidRDefault="008701C4"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58BA" w14:textId="49C798A7" w:rsidR="00F73EF7" w:rsidRPr="00B20EBC" w:rsidRDefault="00E771DA" w:rsidP="00E46785">
    <w:pPr>
      <w:pStyle w:val="Nagwek"/>
      <w:tabs>
        <w:tab w:val="clear" w:pos="4536"/>
        <w:tab w:val="clear" w:pos="9072"/>
      </w:tabs>
      <w:ind w:firstLine="7314"/>
      <w:jc w:val="right"/>
      <w:rPr>
        <w:rFonts w:cs="Calibri"/>
      </w:rPr>
    </w:pPr>
    <w:r>
      <w:rPr>
        <w:noProof/>
      </w:rPr>
      <mc:AlternateContent>
        <mc:Choice Requires="wps">
          <w:drawing>
            <wp:anchor distT="0" distB="0" distL="114300" distR="114300" simplePos="0" relativeHeight="251661312" behindDoc="0" locked="0" layoutInCell="1" allowOverlap="1" wp14:anchorId="012FF7E8" wp14:editId="618BC313">
              <wp:simplePos x="0" y="0"/>
              <wp:positionH relativeFrom="column">
                <wp:posOffset>4919345</wp:posOffset>
              </wp:positionH>
              <wp:positionV relativeFrom="paragraph">
                <wp:posOffset>-662305</wp:posOffset>
              </wp:positionV>
              <wp:extent cx="59055" cy="2783840"/>
              <wp:effectExtent l="1371600" t="0" r="1350645"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7526E"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rPr>
      <mc:AlternateContent>
        <mc:Choice Requires="wps">
          <w:drawing>
            <wp:anchor distT="0" distB="0" distL="0" distR="0" simplePos="0" relativeHeight="251657216" behindDoc="1" locked="0" layoutInCell="1" allowOverlap="1" wp14:anchorId="28462DAA" wp14:editId="2368C4C9">
              <wp:simplePos x="0" y="0"/>
              <wp:positionH relativeFrom="column">
                <wp:posOffset>0</wp:posOffset>
              </wp:positionH>
              <wp:positionV relativeFrom="paragraph">
                <wp:posOffset>373380</wp:posOffset>
              </wp:positionV>
              <wp:extent cx="3263265" cy="38544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14:paraId="24DE3078" w14:textId="77777777" w:rsidR="00F73EF7" w:rsidRPr="00A14EDD" w:rsidRDefault="00F73EF7" w:rsidP="003A23C4">
                          <w:pPr>
                            <w:spacing w:after="0" w:line="252" w:lineRule="auto"/>
                            <w:rPr>
                              <w:b/>
                              <w:sz w:val="20"/>
                              <w:szCs w:val="20"/>
                            </w:rPr>
                          </w:pPr>
                          <w:r w:rsidRPr="00A14EDD">
                            <w:rPr>
                              <w:b/>
                              <w:sz w:val="20"/>
                              <w:szCs w:val="20"/>
                            </w:rPr>
                            <w:t xml:space="preserve">al. Powstańców Wielkopolskich 72 </w:t>
                          </w:r>
                        </w:p>
                        <w:p w14:paraId="7AF62F07" w14:textId="77777777" w:rsidR="00F73EF7" w:rsidRPr="00A14EDD" w:rsidRDefault="00F73EF7"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62DAA"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" filled="f" stroked="f">
              <v:textbox inset="0,0,0,0">
                <w:txbxContent>
                  <w:p w14:paraId="24DE3078" w14:textId="77777777" w:rsidR="00F73EF7" w:rsidRPr="00A14EDD" w:rsidRDefault="00F73EF7" w:rsidP="003A23C4">
                    <w:pPr>
                      <w:spacing w:after="0" w:line="252" w:lineRule="auto"/>
                      <w:rPr>
                        <w:b/>
                        <w:sz w:val="20"/>
                        <w:szCs w:val="20"/>
                      </w:rPr>
                    </w:pPr>
                    <w:r w:rsidRPr="00A14EDD">
                      <w:rPr>
                        <w:b/>
                        <w:sz w:val="20"/>
                        <w:szCs w:val="20"/>
                      </w:rPr>
                      <w:t xml:space="preserve">al. Powstańców Wielkopolskich 72 </w:t>
                    </w:r>
                  </w:p>
                  <w:p w14:paraId="7AF62F07" w14:textId="77777777" w:rsidR="00F73EF7" w:rsidRPr="00A14EDD" w:rsidRDefault="00F73EF7" w:rsidP="003A23C4">
                    <w:pPr>
                      <w:spacing w:after="0" w:line="252" w:lineRule="auto"/>
                      <w:rPr>
                        <w:b/>
                        <w:sz w:val="20"/>
                        <w:szCs w:val="20"/>
                      </w:rPr>
                    </w:pPr>
                    <w:r w:rsidRPr="00A14EDD">
                      <w:rPr>
                        <w:b/>
                        <w:sz w:val="20"/>
                        <w:szCs w:val="20"/>
                      </w:rPr>
                      <w:t>70-111 Szczecin</w:t>
                    </w:r>
                  </w:p>
                </w:txbxContent>
              </v:textbox>
            </v:shape>
          </w:pict>
        </mc:Fallback>
      </mc:AlternateContent>
    </w:r>
    <w:r w:rsidR="003B3135">
      <w:rPr>
        <w:noProof/>
      </w:rPr>
      <w:drawing>
        <wp:anchor distT="0" distB="0" distL="114300" distR="114300" simplePos="0" relativeHeight="251654144" behindDoc="1" locked="0" layoutInCell="1" allowOverlap="1" wp14:anchorId="275296F2" wp14:editId="26758C22">
          <wp:simplePos x="0" y="0"/>
          <wp:positionH relativeFrom="page">
            <wp:align>left</wp:align>
          </wp:positionH>
          <wp:positionV relativeFrom="page">
            <wp:align>top</wp:align>
          </wp:positionV>
          <wp:extent cx="2847340" cy="144018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BF9"/>
    <w:multiLevelType w:val="hybridMultilevel"/>
    <w:tmpl w:val="FFFFFFFF"/>
    <w:lvl w:ilvl="0" w:tplc="3640AE8E">
      <w:start w:val="1"/>
      <w:numFmt w:val="decimal"/>
      <w:lvlText w:val="%1."/>
      <w:lvlJc w:val="left"/>
      <w:pPr>
        <w:ind w:left="720" w:hanging="360"/>
      </w:pPr>
      <w:rPr>
        <w:rFonts w:asciiTheme="minorHAnsi" w:hAnsiTheme="minorHAnsi"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4604AE"/>
    <w:multiLevelType w:val="hybridMultilevel"/>
    <w:tmpl w:val="FFFFFFFF"/>
    <w:lvl w:ilvl="0" w:tplc="6A72078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751982"/>
    <w:multiLevelType w:val="hybridMultilevel"/>
    <w:tmpl w:val="FFFFFFFF"/>
    <w:lvl w:ilvl="0" w:tplc="6A72078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AE4AE1"/>
    <w:multiLevelType w:val="hybridMultilevel"/>
    <w:tmpl w:val="FFFFFFFF"/>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15:restartNumberingAfterBreak="0">
    <w:nsid w:val="19DF250F"/>
    <w:multiLevelType w:val="hybridMultilevel"/>
    <w:tmpl w:val="FFFFFFFF"/>
    <w:lvl w:ilvl="0" w:tplc="6A72078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BD746B9"/>
    <w:multiLevelType w:val="hybridMultilevel"/>
    <w:tmpl w:val="FFFFFFFF"/>
    <w:lvl w:ilvl="0" w:tplc="9678EC2E">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1BF5B69"/>
    <w:multiLevelType w:val="hybridMultilevel"/>
    <w:tmpl w:val="FFFFFFFF"/>
    <w:lvl w:ilvl="0" w:tplc="E7D67AE4">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2B52171"/>
    <w:multiLevelType w:val="hybridMultilevel"/>
    <w:tmpl w:val="FFFFFFFF"/>
    <w:lvl w:ilvl="0" w:tplc="6A72078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2EC5EB2"/>
    <w:multiLevelType w:val="hybridMultilevel"/>
    <w:tmpl w:val="FFFFFFFF"/>
    <w:lvl w:ilvl="0" w:tplc="4FCE0C4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F4354BA"/>
    <w:multiLevelType w:val="hybridMultilevel"/>
    <w:tmpl w:val="FFFFFFFF"/>
    <w:lvl w:ilvl="0" w:tplc="F4FA9D3A">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3B26A33"/>
    <w:multiLevelType w:val="hybridMultilevel"/>
    <w:tmpl w:val="FFFFFFFF"/>
    <w:lvl w:ilvl="0" w:tplc="3640AE8E">
      <w:start w:val="1"/>
      <w:numFmt w:val="decimal"/>
      <w:lvlText w:val="%1."/>
      <w:lvlJc w:val="left"/>
      <w:pPr>
        <w:ind w:left="720" w:hanging="360"/>
      </w:pPr>
      <w:rPr>
        <w:rFonts w:asciiTheme="minorHAnsi" w:hAnsiTheme="minorHAnsi"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D04720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445A7BCE"/>
    <w:multiLevelType w:val="hybridMultilevel"/>
    <w:tmpl w:val="FFFFFFFF"/>
    <w:lvl w:ilvl="0" w:tplc="B99C25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B7C1C2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4F9C4BE8"/>
    <w:multiLevelType w:val="hybridMultilevel"/>
    <w:tmpl w:val="FFFFFFFF"/>
    <w:lvl w:ilvl="0" w:tplc="6A72078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2CE6B6A"/>
    <w:multiLevelType w:val="hybridMultilevel"/>
    <w:tmpl w:val="FFFFFFFF"/>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6E203B"/>
    <w:multiLevelType w:val="hybridMultilevel"/>
    <w:tmpl w:val="FFFFFFFF"/>
    <w:lvl w:ilvl="0" w:tplc="3640AE8E">
      <w:start w:val="1"/>
      <w:numFmt w:val="decimal"/>
      <w:lvlText w:val="%1."/>
      <w:lvlJc w:val="left"/>
      <w:pPr>
        <w:ind w:left="720" w:hanging="360"/>
      </w:pPr>
      <w:rPr>
        <w:rFonts w:asciiTheme="minorHAnsi" w:hAnsiTheme="minorHAnsi"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6860896"/>
    <w:multiLevelType w:val="hybridMultilevel"/>
    <w:tmpl w:val="FFFFFFFF"/>
    <w:lvl w:ilvl="0" w:tplc="6A72078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9F548D5"/>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1664E5B"/>
    <w:multiLevelType w:val="hybridMultilevel"/>
    <w:tmpl w:val="FFFFFFFF"/>
    <w:lvl w:ilvl="0" w:tplc="6A72078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45D1689"/>
    <w:multiLevelType w:val="hybridMultilevel"/>
    <w:tmpl w:val="FFFFFFFF"/>
    <w:lvl w:ilvl="0" w:tplc="6E82CE0E">
      <w:start w:val="1"/>
      <w:numFmt w:val="lowerLetter"/>
      <w:lvlText w:val="%1)"/>
      <w:lvlJc w:val="left"/>
      <w:pPr>
        <w:ind w:left="644" w:hanging="360"/>
      </w:pPr>
      <w:rPr>
        <w:rFonts w:asciiTheme="minorHAnsi" w:eastAsia="Times New Roman" w:hAnsiTheme="minorHAnsi" w:cs="Calibri"/>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73FA0936"/>
    <w:multiLevelType w:val="hybridMultilevel"/>
    <w:tmpl w:val="FFFFFFFF"/>
    <w:lvl w:ilvl="0" w:tplc="8580EEFE">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81B00CF"/>
    <w:multiLevelType w:val="hybridMultilevel"/>
    <w:tmpl w:val="FFFFFFFF"/>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DD029C"/>
    <w:multiLevelType w:val="hybridMultilevel"/>
    <w:tmpl w:val="FFFFFFFF"/>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26955913">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16cid:durableId="51316211">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16cid:durableId="2110998803">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16cid:durableId="404763339">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16cid:durableId="1310986564">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16cid:durableId="216553380">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16cid:durableId="1833329948">
    <w:abstractNumId w:val="18"/>
  </w:num>
  <w:num w:numId="8" w16cid:durableId="827793405">
    <w:abstractNumId w:val="12"/>
  </w:num>
  <w:num w:numId="9" w16cid:durableId="1627857199">
    <w:abstractNumId w:val="3"/>
  </w:num>
  <w:num w:numId="10" w16cid:durableId="862744973">
    <w:abstractNumId w:val="21"/>
  </w:num>
  <w:num w:numId="11" w16cid:durableId="2071492071">
    <w:abstractNumId w:val="9"/>
  </w:num>
  <w:num w:numId="12" w16cid:durableId="1713992081">
    <w:abstractNumId w:val="6"/>
  </w:num>
  <w:num w:numId="13" w16cid:durableId="522746621">
    <w:abstractNumId w:val="10"/>
  </w:num>
  <w:num w:numId="14" w16cid:durableId="2084569822">
    <w:abstractNumId w:val="22"/>
  </w:num>
  <w:num w:numId="15" w16cid:durableId="947397062">
    <w:abstractNumId w:val="23"/>
  </w:num>
  <w:num w:numId="16" w16cid:durableId="1557089240">
    <w:abstractNumId w:val="5"/>
  </w:num>
  <w:num w:numId="17" w16cid:durableId="1399010016">
    <w:abstractNumId w:val="16"/>
  </w:num>
  <w:num w:numId="18" w16cid:durableId="32006467">
    <w:abstractNumId w:val="0"/>
  </w:num>
  <w:num w:numId="19" w16cid:durableId="358012">
    <w:abstractNumId w:val="14"/>
  </w:num>
  <w:num w:numId="20" w16cid:durableId="1144348084">
    <w:abstractNumId w:val="20"/>
  </w:num>
  <w:num w:numId="21" w16cid:durableId="293603083">
    <w:abstractNumId w:val="15"/>
  </w:num>
  <w:num w:numId="22" w16cid:durableId="1376389319">
    <w:abstractNumId w:val="8"/>
  </w:num>
  <w:num w:numId="23" w16cid:durableId="1873960215">
    <w:abstractNumId w:val="19"/>
  </w:num>
  <w:num w:numId="24" w16cid:durableId="66153095">
    <w:abstractNumId w:val="7"/>
  </w:num>
  <w:num w:numId="25" w16cid:durableId="118186667">
    <w:abstractNumId w:val="17"/>
  </w:num>
  <w:num w:numId="26" w16cid:durableId="154995254">
    <w:abstractNumId w:val="2"/>
  </w:num>
  <w:num w:numId="27" w16cid:durableId="1936160489">
    <w:abstractNumId w:val="4"/>
  </w:num>
  <w:num w:numId="28" w16cid:durableId="68166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02"/>
    <w:rsid w:val="000025AC"/>
    <w:rsid w:val="0000348B"/>
    <w:rsid w:val="0000767F"/>
    <w:rsid w:val="00027E08"/>
    <w:rsid w:val="00035E6E"/>
    <w:rsid w:val="00044FFB"/>
    <w:rsid w:val="0005251C"/>
    <w:rsid w:val="000623BB"/>
    <w:rsid w:val="000725B5"/>
    <w:rsid w:val="00072A63"/>
    <w:rsid w:val="00073102"/>
    <w:rsid w:val="00084603"/>
    <w:rsid w:val="0009148A"/>
    <w:rsid w:val="00093D04"/>
    <w:rsid w:val="000962FF"/>
    <w:rsid w:val="000A6BC5"/>
    <w:rsid w:val="000C4961"/>
    <w:rsid w:val="000D064F"/>
    <w:rsid w:val="000D2358"/>
    <w:rsid w:val="000E2564"/>
    <w:rsid w:val="00100DBF"/>
    <w:rsid w:val="0010148D"/>
    <w:rsid w:val="0010736B"/>
    <w:rsid w:val="001079AE"/>
    <w:rsid w:val="00111BF6"/>
    <w:rsid w:val="0012253F"/>
    <w:rsid w:val="00125539"/>
    <w:rsid w:val="0012585A"/>
    <w:rsid w:val="00146739"/>
    <w:rsid w:val="00154E82"/>
    <w:rsid w:val="00170E03"/>
    <w:rsid w:val="0017114A"/>
    <w:rsid w:val="001739DF"/>
    <w:rsid w:val="00181B07"/>
    <w:rsid w:val="00191069"/>
    <w:rsid w:val="001A7CBD"/>
    <w:rsid w:val="001B5AD0"/>
    <w:rsid w:val="001C1337"/>
    <w:rsid w:val="001C3BF7"/>
    <w:rsid w:val="001E53CB"/>
    <w:rsid w:val="002001F6"/>
    <w:rsid w:val="00224F00"/>
    <w:rsid w:val="00234D8E"/>
    <w:rsid w:val="00245E79"/>
    <w:rsid w:val="00247B39"/>
    <w:rsid w:val="00252050"/>
    <w:rsid w:val="002528E7"/>
    <w:rsid w:val="00257E32"/>
    <w:rsid w:val="002619FD"/>
    <w:rsid w:val="00261A64"/>
    <w:rsid w:val="00264BAB"/>
    <w:rsid w:val="002723CD"/>
    <w:rsid w:val="00275311"/>
    <w:rsid w:val="002B7483"/>
    <w:rsid w:val="002D6FA8"/>
    <w:rsid w:val="002E70D7"/>
    <w:rsid w:val="00302559"/>
    <w:rsid w:val="00306E71"/>
    <w:rsid w:val="00321A02"/>
    <w:rsid w:val="00321E93"/>
    <w:rsid w:val="00323D99"/>
    <w:rsid w:val="003524FF"/>
    <w:rsid w:val="00372BC2"/>
    <w:rsid w:val="00373FA7"/>
    <w:rsid w:val="00386C77"/>
    <w:rsid w:val="00386E6C"/>
    <w:rsid w:val="003921EA"/>
    <w:rsid w:val="003967BC"/>
    <w:rsid w:val="003A23C4"/>
    <w:rsid w:val="003B2771"/>
    <w:rsid w:val="003B3135"/>
    <w:rsid w:val="003D110E"/>
    <w:rsid w:val="003D42D4"/>
    <w:rsid w:val="003D4A32"/>
    <w:rsid w:val="003D7906"/>
    <w:rsid w:val="003F3EDA"/>
    <w:rsid w:val="003F4044"/>
    <w:rsid w:val="003F6C07"/>
    <w:rsid w:val="004025A3"/>
    <w:rsid w:val="00431AA2"/>
    <w:rsid w:val="0043584D"/>
    <w:rsid w:val="004503FB"/>
    <w:rsid w:val="00450568"/>
    <w:rsid w:val="00450DB5"/>
    <w:rsid w:val="00466F35"/>
    <w:rsid w:val="00470CE8"/>
    <w:rsid w:val="00473A52"/>
    <w:rsid w:val="004A74EB"/>
    <w:rsid w:val="004D7B63"/>
    <w:rsid w:val="004E6195"/>
    <w:rsid w:val="004F45FD"/>
    <w:rsid w:val="004F6DAE"/>
    <w:rsid w:val="00503C33"/>
    <w:rsid w:val="00510338"/>
    <w:rsid w:val="00512B4A"/>
    <w:rsid w:val="00513E7F"/>
    <w:rsid w:val="005143CB"/>
    <w:rsid w:val="0053112E"/>
    <w:rsid w:val="00533083"/>
    <w:rsid w:val="00543B6F"/>
    <w:rsid w:val="005446F8"/>
    <w:rsid w:val="005648A4"/>
    <w:rsid w:val="005650A5"/>
    <w:rsid w:val="0057415F"/>
    <w:rsid w:val="00577ADC"/>
    <w:rsid w:val="00586D5C"/>
    <w:rsid w:val="005931ED"/>
    <w:rsid w:val="005D7394"/>
    <w:rsid w:val="005E1A53"/>
    <w:rsid w:val="00604540"/>
    <w:rsid w:val="00622EF3"/>
    <w:rsid w:val="00634507"/>
    <w:rsid w:val="00637424"/>
    <w:rsid w:val="00641CB2"/>
    <w:rsid w:val="00651D51"/>
    <w:rsid w:val="00651F95"/>
    <w:rsid w:val="00657D77"/>
    <w:rsid w:val="00671970"/>
    <w:rsid w:val="00672827"/>
    <w:rsid w:val="00683069"/>
    <w:rsid w:val="00690712"/>
    <w:rsid w:val="00690C73"/>
    <w:rsid w:val="0069568E"/>
    <w:rsid w:val="006A1AAA"/>
    <w:rsid w:val="006A64C5"/>
    <w:rsid w:val="006B266D"/>
    <w:rsid w:val="006B2997"/>
    <w:rsid w:val="006B42DD"/>
    <w:rsid w:val="006B7726"/>
    <w:rsid w:val="006C680C"/>
    <w:rsid w:val="006D18B8"/>
    <w:rsid w:val="006D392A"/>
    <w:rsid w:val="006E43DC"/>
    <w:rsid w:val="006E69D8"/>
    <w:rsid w:val="006E75FE"/>
    <w:rsid w:val="00702737"/>
    <w:rsid w:val="00702E2A"/>
    <w:rsid w:val="00705CF2"/>
    <w:rsid w:val="00711F02"/>
    <w:rsid w:val="00716B64"/>
    <w:rsid w:val="0072081E"/>
    <w:rsid w:val="00734A7D"/>
    <w:rsid w:val="007430E9"/>
    <w:rsid w:val="00744E14"/>
    <w:rsid w:val="007547B2"/>
    <w:rsid w:val="00755892"/>
    <w:rsid w:val="00755941"/>
    <w:rsid w:val="00757377"/>
    <w:rsid w:val="00772561"/>
    <w:rsid w:val="00786807"/>
    <w:rsid w:val="00795B0E"/>
    <w:rsid w:val="007A38D4"/>
    <w:rsid w:val="007A5B11"/>
    <w:rsid w:val="007A7F93"/>
    <w:rsid w:val="007C300A"/>
    <w:rsid w:val="007D0779"/>
    <w:rsid w:val="007D2FC8"/>
    <w:rsid w:val="007F4360"/>
    <w:rsid w:val="00821D02"/>
    <w:rsid w:val="0082596C"/>
    <w:rsid w:val="008270DB"/>
    <w:rsid w:val="00831EFC"/>
    <w:rsid w:val="00836B79"/>
    <w:rsid w:val="0084231A"/>
    <w:rsid w:val="00842E1C"/>
    <w:rsid w:val="00857425"/>
    <w:rsid w:val="00860491"/>
    <w:rsid w:val="00864A3E"/>
    <w:rsid w:val="008701C4"/>
    <w:rsid w:val="00885074"/>
    <w:rsid w:val="008A3EBC"/>
    <w:rsid w:val="008B2FD1"/>
    <w:rsid w:val="008C222B"/>
    <w:rsid w:val="008C5A5E"/>
    <w:rsid w:val="008D220C"/>
    <w:rsid w:val="008F0752"/>
    <w:rsid w:val="0090290F"/>
    <w:rsid w:val="00904C5D"/>
    <w:rsid w:val="009068C2"/>
    <w:rsid w:val="009365C9"/>
    <w:rsid w:val="00954437"/>
    <w:rsid w:val="00967AB1"/>
    <w:rsid w:val="009701B3"/>
    <w:rsid w:val="00972A2F"/>
    <w:rsid w:val="00977AE5"/>
    <w:rsid w:val="00986917"/>
    <w:rsid w:val="009A2EFD"/>
    <w:rsid w:val="009B734A"/>
    <w:rsid w:val="009B7F15"/>
    <w:rsid w:val="009C6B66"/>
    <w:rsid w:val="009D0FB3"/>
    <w:rsid w:val="009D2FDE"/>
    <w:rsid w:val="009D752E"/>
    <w:rsid w:val="009E5466"/>
    <w:rsid w:val="009F7228"/>
    <w:rsid w:val="00A114DC"/>
    <w:rsid w:val="00A14EDD"/>
    <w:rsid w:val="00A1707F"/>
    <w:rsid w:val="00A21FB9"/>
    <w:rsid w:val="00A23D26"/>
    <w:rsid w:val="00A25AB1"/>
    <w:rsid w:val="00A44F48"/>
    <w:rsid w:val="00A74F65"/>
    <w:rsid w:val="00A840B9"/>
    <w:rsid w:val="00A90CB8"/>
    <w:rsid w:val="00A911B4"/>
    <w:rsid w:val="00A977C6"/>
    <w:rsid w:val="00AB2B59"/>
    <w:rsid w:val="00AC1475"/>
    <w:rsid w:val="00AC785C"/>
    <w:rsid w:val="00AD3EAD"/>
    <w:rsid w:val="00AD7F0E"/>
    <w:rsid w:val="00AF57DA"/>
    <w:rsid w:val="00AF63EA"/>
    <w:rsid w:val="00AF6EBF"/>
    <w:rsid w:val="00B009B0"/>
    <w:rsid w:val="00B0529F"/>
    <w:rsid w:val="00B16AF8"/>
    <w:rsid w:val="00B177B3"/>
    <w:rsid w:val="00B17EC8"/>
    <w:rsid w:val="00B20EBC"/>
    <w:rsid w:val="00B36766"/>
    <w:rsid w:val="00B53ACA"/>
    <w:rsid w:val="00B5430B"/>
    <w:rsid w:val="00B561DD"/>
    <w:rsid w:val="00B5660D"/>
    <w:rsid w:val="00B6211D"/>
    <w:rsid w:val="00B76106"/>
    <w:rsid w:val="00B809D3"/>
    <w:rsid w:val="00BA1552"/>
    <w:rsid w:val="00BB2629"/>
    <w:rsid w:val="00BC7615"/>
    <w:rsid w:val="00BD1EF9"/>
    <w:rsid w:val="00BE0EE7"/>
    <w:rsid w:val="00BF347C"/>
    <w:rsid w:val="00C226AD"/>
    <w:rsid w:val="00C3713A"/>
    <w:rsid w:val="00C55A28"/>
    <w:rsid w:val="00C562AB"/>
    <w:rsid w:val="00C62D98"/>
    <w:rsid w:val="00C71EFA"/>
    <w:rsid w:val="00C72B08"/>
    <w:rsid w:val="00C73AA2"/>
    <w:rsid w:val="00C74ACA"/>
    <w:rsid w:val="00C82A64"/>
    <w:rsid w:val="00C87B8A"/>
    <w:rsid w:val="00C925E4"/>
    <w:rsid w:val="00CC20AC"/>
    <w:rsid w:val="00CC497E"/>
    <w:rsid w:val="00CD7C6C"/>
    <w:rsid w:val="00CE323E"/>
    <w:rsid w:val="00CE7F9D"/>
    <w:rsid w:val="00D215DA"/>
    <w:rsid w:val="00D21F45"/>
    <w:rsid w:val="00D22FF5"/>
    <w:rsid w:val="00D24C15"/>
    <w:rsid w:val="00D31A1E"/>
    <w:rsid w:val="00D40720"/>
    <w:rsid w:val="00D41334"/>
    <w:rsid w:val="00D467D6"/>
    <w:rsid w:val="00D47D19"/>
    <w:rsid w:val="00D47F9E"/>
    <w:rsid w:val="00D51215"/>
    <w:rsid w:val="00D52FED"/>
    <w:rsid w:val="00D55A45"/>
    <w:rsid w:val="00D5790C"/>
    <w:rsid w:val="00D64946"/>
    <w:rsid w:val="00D671DC"/>
    <w:rsid w:val="00D6786F"/>
    <w:rsid w:val="00D752FB"/>
    <w:rsid w:val="00D80454"/>
    <w:rsid w:val="00D8247E"/>
    <w:rsid w:val="00D82EF8"/>
    <w:rsid w:val="00D85C9E"/>
    <w:rsid w:val="00D9220A"/>
    <w:rsid w:val="00DA0D15"/>
    <w:rsid w:val="00DA6E61"/>
    <w:rsid w:val="00DC1DC0"/>
    <w:rsid w:val="00DE0B3F"/>
    <w:rsid w:val="00DE1E87"/>
    <w:rsid w:val="00DF699C"/>
    <w:rsid w:val="00E001A5"/>
    <w:rsid w:val="00E00321"/>
    <w:rsid w:val="00E04968"/>
    <w:rsid w:val="00E06EB4"/>
    <w:rsid w:val="00E129AB"/>
    <w:rsid w:val="00E36A41"/>
    <w:rsid w:val="00E43419"/>
    <w:rsid w:val="00E46785"/>
    <w:rsid w:val="00E60BAB"/>
    <w:rsid w:val="00E771DA"/>
    <w:rsid w:val="00E82F8E"/>
    <w:rsid w:val="00E83F85"/>
    <w:rsid w:val="00E90F9E"/>
    <w:rsid w:val="00E91F1C"/>
    <w:rsid w:val="00E93C34"/>
    <w:rsid w:val="00E97DC4"/>
    <w:rsid w:val="00EB5C6E"/>
    <w:rsid w:val="00EB5CD5"/>
    <w:rsid w:val="00ED7396"/>
    <w:rsid w:val="00EE3E7E"/>
    <w:rsid w:val="00EF4427"/>
    <w:rsid w:val="00F03A18"/>
    <w:rsid w:val="00F066FE"/>
    <w:rsid w:val="00F07DD5"/>
    <w:rsid w:val="00F14D0F"/>
    <w:rsid w:val="00F14D1F"/>
    <w:rsid w:val="00F20E76"/>
    <w:rsid w:val="00F220F8"/>
    <w:rsid w:val="00F22306"/>
    <w:rsid w:val="00F24604"/>
    <w:rsid w:val="00F26BE4"/>
    <w:rsid w:val="00F4415C"/>
    <w:rsid w:val="00F50DDE"/>
    <w:rsid w:val="00F631EB"/>
    <w:rsid w:val="00F66560"/>
    <w:rsid w:val="00F73EF7"/>
    <w:rsid w:val="00F8067A"/>
    <w:rsid w:val="00F834C0"/>
    <w:rsid w:val="00F857BE"/>
    <w:rsid w:val="00F90D3A"/>
    <w:rsid w:val="00F967A9"/>
    <w:rsid w:val="00F96A28"/>
    <w:rsid w:val="00FA598A"/>
    <w:rsid w:val="00FB4D3E"/>
    <w:rsid w:val="00FC32FF"/>
    <w:rsid w:val="00FC4CDA"/>
    <w:rsid w:val="00FC664D"/>
    <w:rsid w:val="00FD29BB"/>
    <w:rsid w:val="00FD2BC7"/>
    <w:rsid w:val="00FD7146"/>
    <w:rsid w:val="00FE12B5"/>
    <w:rsid w:val="00FE66BF"/>
    <w:rsid w:val="00FF525E"/>
    <w:rsid w:val="00FF53BD"/>
    <w:rsid w:val="00FF60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1B75F224"/>
  <w14:defaultImageDpi w14:val="0"/>
  <w15:docId w15:val="{7BD85285-D009-4736-AD4D-CB3280F6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968"/>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styleId="Nierozpoznanawzmianka">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rFonts w:ascii="Times New Roman" w:hAnsi="Times New Roman"/>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99"/>
    <w:locked/>
    <w:rsid w:val="00A840B9"/>
    <w:rPr>
      <w:rFonts w:cs="Times New Roman"/>
    </w:rPr>
  </w:style>
  <w:style w:type="paragraph" w:customStyle="1" w:styleId="NormalStyle">
    <w:name w:val="NormalStyle"/>
    <w:rsid w:val="00977AE5"/>
    <w:pPr>
      <w:spacing w:after="0" w:line="240" w:lineRule="auto"/>
    </w:pPr>
    <w:rPr>
      <w:rFonts w:ascii="Tahoma" w:hAnsi="Tahoma" w:cs="Tahoma"/>
      <w:color w:val="000000" w:themeColor="text1"/>
      <w:sz w:val="18"/>
      <w:lang w:eastAsia="pl-PL"/>
    </w:rPr>
  </w:style>
  <w:style w:type="paragraph" w:styleId="Bezodstpw">
    <w:name w:val="No Spacing"/>
    <w:uiPriority w:val="1"/>
    <w:qFormat/>
    <w:rsid w:val="00111BF6"/>
    <w:pPr>
      <w:spacing w:after="0" w:line="240" w:lineRule="auto"/>
    </w:pPr>
    <w:rPr>
      <w:rFonts w:ascii="Calibri" w:hAnsi="Calibri" w:cs="Times New Roman"/>
    </w:rPr>
  </w:style>
  <w:style w:type="paragraph" w:styleId="Akapitzlist">
    <w:name w:val="List Paragraph"/>
    <w:basedOn w:val="Normalny"/>
    <w:uiPriority w:val="34"/>
    <w:qFormat/>
    <w:rsid w:val="00D47F9E"/>
    <w:pPr>
      <w:ind w:left="720"/>
      <w:contextualSpacing/>
    </w:pPr>
  </w:style>
  <w:style w:type="character" w:styleId="Odwoaniedokomentarza">
    <w:name w:val="annotation reference"/>
    <w:basedOn w:val="Domylnaczcionkaakapitu"/>
    <w:uiPriority w:val="99"/>
    <w:rsid w:val="00836B79"/>
    <w:rPr>
      <w:rFonts w:cs="Times New Roman"/>
      <w:sz w:val="16"/>
      <w:szCs w:val="16"/>
    </w:rPr>
  </w:style>
  <w:style w:type="paragraph" w:styleId="Tekstkomentarza">
    <w:name w:val="annotation text"/>
    <w:basedOn w:val="Normalny"/>
    <w:link w:val="TekstkomentarzaZnak"/>
    <w:uiPriority w:val="99"/>
    <w:rsid w:val="00836B79"/>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836B79"/>
    <w:rPr>
      <w:rFonts w:cs="Times New Roman"/>
      <w:sz w:val="20"/>
      <w:szCs w:val="20"/>
    </w:rPr>
  </w:style>
  <w:style w:type="paragraph" w:styleId="Tematkomentarza">
    <w:name w:val="annotation subject"/>
    <w:basedOn w:val="Tekstkomentarza"/>
    <w:next w:val="Tekstkomentarza"/>
    <w:link w:val="TematkomentarzaZnak"/>
    <w:uiPriority w:val="99"/>
    <w:rsid w:val="00836B79"/>
    <w:rPr>
      <w:b/>
      <w:bCs/>
    </w:rPr>
  </w:style>
  <w:style w:type="character" w:customStyle="1" w:styleId="TematkomentarzaZnak">
    <w:name w:val="Temat komentarza Znak"/>
    <w:basedOn w:val="TekstkomentarzaZnak"/>
    <w:link w:val="Tematkomentarza"/>
    <w:uiPriority w:val="99"/>
    <w:locked/>
    <w:rsid w:val="00836B7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91890">
      <w:marLeft w:val="0"/>
      <w:marRight w:val="0"/>
      <w:marTop w:val="0"/>
      <w:marBottom w:val="0"/>
      <w:divBdr>
        <w:top w:val="none" w:sz="0" w:space="0" w:color="auto"/>
        <w:left w:val="none" w:sz="0" w:space="0" w:color="auto"/>
        <w:bottom w:val="none" w:sz="0" w:space="0" w:color="auto"/>
        <w:right w:val="none" w:sz="0" w:space="0" w:color="auto"/>
      </w:divBdr>
    </w:div>
    <w:div w:id="686491891">
      <w:marLeft w:val="0"/>
      <w:marRight w:val="0"/>
      <w:marTop w:val="0"/>
      <w:marBottom w:val="0"/>
      <w:divBdr>
        <w:top w:val="none" w:sz="0" w:space="0" w:color="auto"/>
        <w:left w:val="none" w:sz="0" w:space="0" w:color="auto"/>
        <w:bottom w:val="none" w:sz="0" w:space="0" w:color="auto"/>
        <w:right w:val="none" w:sz="0" w:space="0" w:color="auto"/>
      </w:divBdr>
    </w:div>
    <w:div w:id="686491892">
      <w:marLeft w:val="0"/>
      <w:marRight w:val="0"/>
      <w:marTop w:val="0"/>
      <w:marBottom w:val="0"/>
      <w:divBdr>
        <w:top w:val="none" w:sz="0" w:space="0" w:color="auto"/>
        <w:left w:val="none" w:sz="0" w:space="0" w:color="auto"/>
        <w:bottom w:val="none" w:sz="0" w:space="0" w:color="auto"/>
        <w:right w:val="none" w:sz="0" w:space="0" w:color="auto"/>
      </w:divBdr>
    </w:div>
    <w:div w:id="686491893">
      <w:marLeft w:val="0"/>
      <w:marRight w:val="0"/>
      <w:marTop w:val="0"/>
      <w:marBottom w:val="0"/>
      <w:divBdr>
        <w:top w:val="none" w:sz="0" w:space="0" w:color="auto"/>
        <w:left w:val="none" w:sz="0" w:space="0" w:color="auto"/>
        <w:bottom w:val="none" w:sz="0" w:space="0" w:color="auto"/>
        <w:right w:val="none" w:sz="0" w:space="0" w:color="auto"/>
      </w:divBdr>
    </w:div>
    <w:div w:id="686491894">
      <w:marLeft w:val="0"/>
      <w:marRight w:val="0"/>
      <w:marTop w:val="0"/>
      <w:marBottom w:val="0"/>
      <w:divBdr>
        <w:top w:val="none" w:sz="0" w:space="0" w:color="auto"/>
        <w:left w:val="none" w:sz="0" w:space="0" w:color="auto"/>
        <w:bottom w:val="none" w:sz="0" w:space="0" w:color="auto"/>
        <w:right w:val="none" w:sz="0" w:space="0" w:color="auto"/>
      </w:divBdr>
    </w:div>
    <w:div w:id="686491895">
      <w:marLeft w:val="0"/>
      <w:marRight w:val="0"/>
      <w:marTop w:val="0"/>
      <w:marBottom w:val="0"/>
      <w:divBdr>
        <w:top w:val="none" w:sz="0" w:space="0" w:color="auto"/>
        <w:left w:val="none" w:sz="0" w:space="0" w:color="auto"/>
        <w:bottom w:val="none" w:sz="0" w:space="0" w:color="auto"/>
        <w:right w:val="none" w:sz="0" w:space="0" w:color="auto"/>
      </w:divBdr>
    </w:div>
    <w:div w:id="686491896">
      <w:marLeft w:val="0"/>
      <w:marRight w:val="0"/>
      <w:marTop w:val="0"/>
      <w:marBottom w:val="0"/>
      <w:divBdr>
        <w:top w:val="none" w:sz="0" w:space="0" w:color="auto"/>
        <w:left w:val="none" w:sz="0" w:space="0" w:color="auto"/>
        <w:bottom w:val="none" w:sz="0" w:space="0" w:color="auto"/>
        <w:right w:val="none" w:sz="0" w:space="0" w:color="auto"/>
      </w:divBdr>
    </w:div>
    <w:div w:id="686491897">
      <w:marLeft w:val="0"/>
      <w:marRight w:val="0"/>
      <w:marTop w:val="0"/>
      <w:marBottom w:val="0"/>
      <w:divBdr>
        <w:top w:val="none" w:sz="0" w:space="0" w:color="auto"/>
        <w:left w:val="none" w:sz="0" w:space="0" w:color="auto"/>
        <w:bottom w:val="none" w:sz="0" w:space="0" w:color="auto"/>
        <w:right w:val="none" w:sz="0" w:space="0" w:color="auto"/>
      </w:divBdr>
    </w:div>
    <w:div w:id="686491898">
      <w:marLeft w:val="0"/>
      <w:marRight w:val="0"/>
      <w:marTop w:val="0"/>
      <w:marBottom w:val="0"/>
      <w:divBdr>
        <w:top w:val="none" w:sz="0" w:space="0" w:color="auto"/>
        <w:left w:val="none" w:sz="0" w:space="0" w:color="auto"/>
        <w:bottom w:val="none" w:sz="0" w:space="0" w:color="auto"/>
        <w:right w:val="none" w:sz="0" w:space="0" w:color="auto"/>
      </w:divBdr>
    </w:div>
    <w:div w:id="686491899">
      <w:marLeft w:val="0"/>
      <w:marRight w:val="0"/>
      <w:marTop w:val="0"/>
      <w:marBottom w:val="0"/>
      <w:divBdr>
        <w:top w:val="none" w:sz="0" w:space="0" w:color="auto"/>
        <w:left w:val="none" w:sz="0" w:space="0" w:color="auto"/>
        <w:bottom w:val="none" w:sz="0" w:space="0" w:color="auto"/>
        <w:right w:val="none" w:sz="0" w:space="0" w:color="auto"/>
      </w:divBdr>
    </w:div>
    <w:div w:id="686491900">
      <w:marLeft w:val="0"/>
      <w:marRight w:val="0"/>
      <w:marTop w:val="0"/>
      <w:marBottom w:val="0"/>
      <w:divBdr>
        <w:top w:val="none" w:sz="0" w:space="0" w:color="auto"/>
        <w:left w:val="none" w:sz="0" w:space="0" w:color="auto"/>
        <w:bottom w:val="none" w:sz="0" w:space="0" w:color="auto"/>
        <w:right w:val="none" w:sz="0" w:space="0" w:color="auto"/>
      </w:divBdr>
    </w:div>
    <w:div w:id="686491901">
      <w:marLeft w:val="0"/>
      <w:marRight w:val="0"/>
      <w:marTop w:val="0"/>
      <w:marBottom w:val="0"/>
      <w:divBdr>
        <w:top w:val="none" w:sz="0" w:space="0" w:color="auto"/>
        <w:left w:val="none" w:sz="0" w:space="0" w:color="auto"/>
        <w:bottom w:val="none" w:sz="0" w:space="0" w:color="auto"/>
        <w:right w:val="none" w:sz="0" w:space="0" w:color="auto"/>
      </w:divBdr>
    </w:div>
    <w:div w:id="686491902">
      <w:marLeft w:val="0"/>
      <w:marRight w:val="0"/>
      <w:marTop w:val="0"/>
      <w:marBottom w:val="0"/>
      <w:divBdr>
        <w:top w:val="none" w:sz="0" w:space="0" w:color="auto"/>
        <w:left w:val="none" w:sz="0" w:space="0" w:color="auto"/>
        <w:bottom w:val="none" w:sz="0" w:space="0" w:color="auto"/>
        <w:right w:val="none" w:sz="0" w:space="0" w:color="auto"/>
      </w:divBdr>
    </w:div>
    <w:div w:id="686491903">
      <w:marLeft w:val="0"/>
      <w:marRight w:val="0"/>
      <w:marTop w:val="0"/>
      <w:marBottom w:val="0"/>
      <w:divBdr>
        <w:top w:val="none" w:sz="0" w:space="0" w:color="auto"/>
        <w:left w:val="none" w:sz="0" w:space="0" w:color="auto"/>
        <w:bottom w:val="none" w:sz="0" w:space="0" w:color="auto"/>
        <w:right w:val="none" w:sz="0" w:space="0" w:color="auto"/>
      </w:divBdr>
    </w:div>
    <w:div w:id="686491904">
      <w:marLeft w:val="0"/>
      <w:marRight w:val="0"/>
      <w:marTop w:val="0"/>
      <w:marBottom w:val="0"/>
      <w:divBdr>
        <w:top w:val="none" w:sz="0" w:space="0" w:color="auto"/>
        <w:left w:val="none" w:sz="0" w:space="0" w:color="auto"/>
        <w:bottom w:val="none" w:sz="0" w:space="0" w:color="auto"/>
        <w:right w:val="none" w:sz="0" w:space="0" w:color="auto"/>
      </w:divBdr>
    </w:div>
    <w:div w:id="686491905">
      <w:marLeft w:val="0"/>
      <w:marRight w:val="0"/>
      <w:marTop w:val="0"/>
      <w:marBottom w:val="0"/>
      <w:divBdr>
        <w:top w:val="none" w:sz="0" w:space="0" w:color="auto"/>
        <w:left w:val="none" w:sz="0" w:space="0" w:color="auto"/>
        <w:bottom w:val="none" w:sz="0" w:space="0" w:color="auto"/>
        <w:right w:val="none" w:sz="0" w:space="0" w:color="auto"/>
      </w:divBdr>
    </w:div>
    <w:div w:id="686491906">
      <w:marLeft w:val="0"/>
      <w:marRight w:val="0"/>
      <w:marTop w:val="0"/>
      <w:marBottom w:val="0"/>
      <w:divBdr>
        <w:top w:val="none" w:sz="0" w:space="0" w:color="auto"/>
        <w:left w:val="none" w:sz="0" w:space="0" w:color="auto"/>
        <w:bottom w:val="none" w:sz="0" w:space="0" w:color="auto"/>
        <w:right w:val="none" w:sz="0" w:space="0" w:color="auto"/>
      </w:divBdr>
    </w:div>
    <w:div w:id="686491907">
      <w:marLeft w:val="0"/>
      <w:marRight w:val="0"/>
      <w:marTop w:val="0"/>
      <w:marBottom w:val="0"/>
      <w:divBdr>
        <w:top w:val="none" w:sz="0" w:space="0" w:color="auto"/>
        <w:left w:val="none" w:sz="0" w:space="0" w:color="auto"/>
        <w:bottom w:val="none" w:sz="0" w:space="0" w:color="auto"/>
        <w:right w:val="none" w:sz="0" w:space="0" w:color="auto"/>
      </w:divBdr>
    </w:div>
    <w:div w:id="686491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k.rogiewicz@spsk2-szczecin.pl"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k.rogiewicz@spsk2-szczecin.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A4F4-B329-4876-AB4F-8296659D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3001</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katarzyna.rogiewicz@gmail.com</cp:lastModifiedBy>
  <cp:revision>3</cp:revision>
  <cp:lastPrinted>2022-05-25T09:14:00Z</cp:lastPrinted>
  <dcterms:created xsi:type="dcterms:W3CDTF">2022-08-26T12:41:00Z</dcterms:created>
  <dcterms:modified xsi:type="dcterms:W3CDTF">2022-08-26T12:41:00Z</dcterms:modified>
</cp:coreProperties>
</file>