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6E60FC" w:rsidRDefault="006E60FC" w:rsidP="006E60FC">
      <w:pPr>
        <w:widowControl w:val="0"/>
        <w:suppressAutoHyphens/>
        <w:spacing w:after="120" w:line="240" w:lineRule="auto"/>
        <w:ind w:left="-426"/>
        <w:jc w:val="center"/>
        <w:rPr>
          <w:rFonts w:ascii="Cambria" w:eastAsia="Times New Roman" w:hAnsi="Cambria" w:cs="Tahoma"/>
          <w:lang w:eastAsia="pl-PL"/>
        </w:rPr>
      </w:pPr>
      <w:r>
        <w:rPr>
          <w:noProof/>
          <w:lang w:eastAsia="pl-PL"/>
        </w:rPr>
        <w:drawing>
          <wp:inline distT="0" distB="0" distL="0" distR="0" wp14:anchorId="2353AA7F" wp14:editId="5BC09151">
            <wp:extent cx="6480793" cy="13843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030" cy="139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FC" w:rsidRDefault="006E60FC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6E60FC" w:rsidRDefault="006E60FC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6E60FC" w:rsidRDefault="006E60FC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6E60FC">
        <w:rPr>
          <w:rFonts w:ascii="Cambria" w:eastAsia="Times New Roman" w:hAnsi="Cambria" w:cs="Tahoma"/>
          <w:lang w:eastAsia="pl-PL"/>
        </w:rPr>
        <w:t>34</w:t>
      </w:r>
      <w:r w:rsidRPr="00F2746A">
        <w:rPr>
          <w:rFonts w:ascii="Cambria" w:eastAsia="Times New Roman" w:hAnsi="Cambria" w:cs="Tahoma"/>
          <w:lang w:eastAsia="pl-PL"/>
        </w:rPr>
        <w:t>/2</w:t>
      </w:r>
      <w:r w:rsidR="000F3831">
        <w:rPr>
          <w:rFonts w:ascii="Cambria" w:eastAsia="Times New Roman" w:hAnsi="Cambria" w:cs="Tahoma"/>
          <w:lang w:eastAsia="pl-PL"/>
        </w:rPr>
        <w:t>4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284799">
        <w:rPr>
          <w:rFonts w:ascii="Cambria" w:eastAsia="Times New Roman" w:hAnsi="Cambria" w:cs="Tahoma"/>
          <w:lang w:eastAsia="pl-PL"/>
        </w:rPr>
        <w:t xml:space="preserve">      </w:t>
      </w:r>
      <w:r w:rsidRPr="00F2746A">
        <w:rPr>
          <w:rFonts w:ascii="Cambria" w:eastAsia="Times New Roman" w:hAnsi="Cambria" w:cs="Tahoma"/>
          <w:lang w:eastAsia="pl-PL"/>
        </w:rPr>
        <w:t xml:space="preserve">Sucha Beskidzka dnia </w:t>
      </w:r>
      <w:r w:rsidR="00284799">
        <w:rPr>
          <w:rFonts w:ascii="Cambria" w:eastAsia="Times New Roman" w:hAnsi="Cambria" w:cs="Tahoma"/>
          <w:lang w:eastAsia="pl-PL"/>
        </w:rPr>
        <w:t xml:space="preserve">15.04.2024r. </w:t>
      </w:r>
      <w:r>
        <w:rPr>
          <w:rFonts w:ascii="Cambria" w:eastAsia="Times New Roman" w:hAnsi="Cambria" w:cs="Tahoma"/>
          <w:lang w:eastAsia="pl-PL"/>
        </w:rPr>
        <w:t xml:space="preserve">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6E60FC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6E60FC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D23E98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D23E98">
        <w:rPr>
          <w:rFonts w:ascii="Cambria" w:eastAsia="Times New Roman" w:hAnsi="Cambria" w:cs="Tahoma"/>
          <w:lang w:eastAsia="pl-PL"/>
        </w:rPr>
        <w:t>Dotyczy: Postępowania na dostawę sprzętu 1x użytku oraz materiałów medycznych</w:t>
      </w:r>
      <w:r w:rsidR="006E60FC" w:rsidRPr="00D23E98">
        <w:rPr>
          <w:rFonts w:ascii="Cambria" w:eastAsia="Times New Roman" w:hAnsi="Cambria" w:cs="Tahoma"/>
          <w:lang w:eastAsia="pl-PL"/>
        </w:rPr>
        <w:t>- uzupełnienie I.</w:t>
      </w:r>
    </w:p>
    <w:p w:rsidR="0013343A" w:rsidRPr="00D23E98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D23E98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D23E98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D23E98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Beskidzkiej odpowiada na poniższe pytania:</w:t>
      </w:r>
    </w:p>
    <w:p w:rsidR="00E94016" w:rsidRDefault="00E94016" w:rsidP="00E94016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9 poz. 1, 2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C07ED4">
        <w:rPr>
          <w:rFonts w:cstheme="minorHAnsi"/>
          <w:color w:val="000000"/>
          <w:sz w:val="24"/>
          <w:szCs w:val="24"/>
        </w:rPr>
        <w:t xml:space="preserve">Czy </w:t>
      </w:r>
      <w:r>
        <w:rPr>
          <w:rFonts w:cstheme="minorHAnsi"/>
          <w:color w:val="000000"/>
          <w:sz w:val="24"/>
          <w:szCs w:val="24"/>
        </w:rPr>
        <w:t>Z</w:t>
      </w:r>
      <w:r w:rsidRPr="00C07ED4">
        <w:rPr>
          <w:rFonts w:cstheme="minorHAnsi"/>
          <w:color w:val="000000"/>
          <w:sz w:val="24"/>
          <w:szCs w:val="24"/>
        </w:rPr>
        <w:t xml:space="preserve">amawiający dopuści </w:t>
      </w:r>
      <w:r>
        <w:rPr>
          <w:rFonts w:cstheme="minorHAnsi"/>
          <w:color w:val="000000"/>
          <w:sz w:val="24"/>
          <w:szCs w:val="24"/>
        </w:rPr>
        <w:t>zamknięty system do odsysania o następującej specyfikacji:</w:t>
      </w:r>
    </w:p>
    <w:p w:rsidR="00E94016" w:rsidRPr="000C3046" w:rsidRDefault="00E94016" w:rsidP="00E9401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0C3046">
        <w:rPr>
          <w:rFonts w:asciiTheme="minorHAnsi" w:hAnsiTheme="minorHAnsi" w:cstheme="minorHAnsi"/>
          <w:color w:val="000000"/>
        </w:rPr>
        <w:t xml:space="preserve">Posiada zintegrowany podwójnie obrotowy łącznik 15 mm kącie 45° do podłączenia rurki i respiratora </w:t>
      </w:r>
    </w:p>
    <w:p w:rsidR="00E94016" w:rsidRPr="004847B4" w:rsidRDefault="00E94016" w:rsidP="00E9401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0C3046">
        <w:rPr>
          <w:rFonts w:asciiTheme="minorHAnsi" w:hAnsiTheme="minorHAnsi" w:cstheme="minorHAnsi"/>
          <w:color w:val="000000"/>
        </w:rPr>
        <w:t xml:space="preserve">Posiada obrotowy port do przepłukiwania cewnika (port do irygacji) o długości ok 8 </w:t>
      </w:r>
      <w:r w:rsidRPr="004847B4">
        <w:rPr>
          <w:rFonts w:asciiTheme="minorHAnsi" w:hAnsiTheme="minorHAnsi" w:cstheme="minorHAnsi"/>
          <w:color w:val="000000"/>
        </w:rPr>
        <w:t xml:space="preserve">cm zamykany kapturkiem zamocowanym do portu kompatybilny z fiolką 5-10 ml NaCl </w:t>
      </w:r>
    </w:p>
    <w:p w:rsidR="00E94016" w:rsidRPr="004847B4" w:rsidRDefault="00E94016" w:rsidP="00E9401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4847B4">
        <w:rPr>
          <w:rFonts w:asciiTheme="minorHAnsi" w:hAnsiTheme="minorHAnsi" w:cstheme="minorHAnsi"/>
          <w:color w:val="000000"/>
        </w:rPr>
        <w:t xml:space="preserve">Posiada zamykany port do podawania leków z końcówką </w:t>
      </w:r>
      <w:proofErr w:type="spellStart"/>
      <w:r w:rsidRPr="004847B4">
        <w:rPr>
          <w:rFonts w:asciiTheme="minorHAnsi" w:hAnsiTheme="minorHAnsi" w:cstheme="minorHAnsi"/>
          <w:color w:val="000000"/>
        </w:rPr>
        <w:t>Luer</w:t>
      </w:r>
      <w:proofErr w:type="spellEnd"/>
      <w:r w:rsidRPr="004847B4">
        <w:rPr>
          <w:rFonts w:asciiTheme="minorHAnsi" w:hAnsiTheme="minorHAnsi" w:cstheme="minorHAnsi"/>
          <w:color w:val="000000"/>
        </w:rPr>
        <w:t xml:space="preserve"> (MDI) </w:t>
      </w:r>
    </w:p>
    <w:p w:rsidR="00E94016" w:rsidRPr="000C3046" w:rsidRDefault="00E94016" w:rsidP="00E9401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4847B4">
        <w:rPr>
          <w:rFonts w:asciiTheme="minorHAnsi" w:hAnsiTheme="minorHAnsi" w:cstheme="minorHAnsi"/>
          <w:color w:val="000000"/>
        </w:rPr>
        <w:t>Posiada przeźroczystą komorę pozwalającą na obserwację wydzieliny</w:t>
      </w:r>
      <w:r w:rsidRPr="000C3046">
        <w:rPr>
          <w:rFonts w:asciiTheme="minorHAnsi" w:hAnsiTheme="minorHAnsi" w:cstheme="minorHAnsi"/>
          <w:color w:val="000000"/>
        </w:rPr>
        <w:t xml:space="preserve"> pacjenta, która izoluje drobnoustroje i jest uszczelniona próżniowo co zmniejszająca ryzyko VAP oraz infekcji krzyżowej </w:t>
      </w:r>
    </w:p>
    <w:p w:rsidR="00E94016" w:rsidRPr="000C3046" w:rsidRDefault="00E94016" w:rsidP="00E9401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0C3046">
        <w:rPr>
          <w:rFonts w:asciiTheme="minorHAnsi" w:hAnsiTheme="minorHAnsi" w:cstheme="minorHAnsi"/>
          <w:color w:val="000000"/>
        </w:rPr>
        <w:t xml:space="preserve">Posiada zabezpieczenie łącznika podciśnienia w postaci kapturka zamocowanego do zestawu w sposób zapobiegający zagubieniu </w:t>
      </w:r>
    </w:p>
    <w:p w:rsidR="00E94016" w:rsidRPr="000C3046" w:rsidRDefault="00E94016" w:rsidP="00E9401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0C3046">
        <w:rPr>
          <w:rFonts w:asciiTheme="minorHAnsi" w:hAnsiTheme="minorHAnsi" w:cstheme="minorHAnsi"/>
          <w:color w:val="000000"/>
        </w:rPr>
        <w:t xml:space="preserve">Regulacja podciśnienia następuje poprzez zawór kontroli siły ssania znakowany rozmiarem cewnika oraz średnicą oraz informacją „UP” </w:t>
      </w:r>
    </w:p>
    <w:p w:rsidR="00E94016" w:rsidRPr="000C3046" w:rsidRDefault="00E94016" w:rsidP="00E9401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0C3046">
        <w:rPr>
          <w:rFonts w:asciiTheme="minorHAnsi" w:hAnsiTheme="minorHAnsi" w:cstheme="minorHAnsi"/>
          <w:color w:val="000000"/>
        </w:rPr>
        <w:t xml:space="preserve">Blokada zaworu regulacji siły ssania następuje poprzez jego obrót o 90° lub 180° </w:t>
      </w:r>
    </w:p>
    <w:p w:rsidR="00E94016" w:rsidRPr="000C3046" w:rsidRDefault="00E94016" w:rsidP="00E9401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0C3046">
        <w:rPr>
          <w:rFonts w:asciiTheme="minorHAnsi" w:hAnsiTheme="minorHAnsi" w:cstheme="minorHAnsi"/>
          <w:color w:val="000000"/>
        </w:rPr>
        <w:t xml:space="preserve">Posiada suwak umożliwiający pełne zamknięcie/otwarcie przepływu bez konieczności rozmontowania całości systemu </w:t>
      </w:r>
    </w:p>
    <w:p w:rsidR="00E94016" w:rsidRPr="000C3046" w:rsidRDefault="00E94016" w:rsidP="00E9401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0C3046">
        <w:rPr>
          <w:rFonts w:asciiTheme="minorHAnsi" w:hAnsiTheme="minorHAnsi" w:cstheme="minorHAnsi"/>
          <w:color w:val="000000"/>
        </w:rPr>
        <w:t xml:space="preserve">System wyposażony w klin pozwalający na bezpieczne rozmontowanie systemu z rurką intubacyjną bez uszkodzenia elementów </w:t>
      </w:r>
    </w:p>
    <w:p w:rsidR="00E94016" w:rsidRPr="000C3046" w:rsidRDefault="00E94016" w:rsidP="00E9401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0C3046">
        <w:rPr>
          <w:rFonts w:asciiTheme="minorHAnsi" w:hAnsiTheme="minorHAnsi" w:cstheme="minorHAnsi"/>
          <w:color w:val="000000"/>
        </w:rPr>
        <w:t xml:space="preserve">Cewnik zakończony atraumatycznie niebieską miękką obwódką, zaokrąglony, bez ostrych krawędzi, wyposażony w czarną obwódkę pozwalającą na jego wizualizację podczas przepłukiwania </w:t>
      </w:r>
    </w:p>
    <w:p w:rsidR="00E94016" w:rsidRPr="000C3046" w:rsidRDefault="00E94016" w:rsidP="00E9401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0C3046">
        <w:rPr>
          <w:rFonts w:asciiTheme="minorHAnsi" w:hAnsiTheme="minorHAnsi" w:cstheme="minorHAnsi"/>
          <w:color w:val="000000"/>
        </w:rPr>
        <w:t xml:space="preserve">Cewnik wyposażony w dwa otwory boczne ułożone naprzemianlegle oraz znaczniki głębokości skalowane co 1 cm </w:t>
      </w:r>
    </w:p>
    <w:p w:rsidR="00E94016" w:rsidRPr="000C3046" w:rsidRDefault="00E94016" w:rsidP="00E9401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0C3046">
        <w:rPr>
          <w:rFonts w:asciiTheme="minorHAnsi" w:hAnsiTheme="minorHAnsi" w:cstheme="minorHAnsi"/>
          <w:color w:val="000000"/>
        </w:rPr>
        <w:t xml:space="preserve">Oznaczenie rozmiaru cewnika widoczne na końcu cewnika, na zaworze kontroli siły ssania oraz kolorystycznie (zgodnie z standardem ISO) na obwódce łączącej pozostałe elementy systemu z rękawem ochronnym </w:t>
      </w:r>
    </w:p>
    <w:p w:rsidR="00E94016" w:rsidRPr="000C3046" w:rsidRDefault="00E94016" w:rsidP="00E9401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0C3046">
        <w:rPr>
          <w:rFonts w:asciiTheme="minorHAnsi" w:hAnsiTheme="minorHAnsi" w:cstheme="minorHAnsi"/>
          <w:color w:val="000000"/>
        </w:rPr>
        <w:t>W zestawie kolorowe naklejki do oznaczenia daty wymiany zestawu w języku angielskim oraz łącznik martwa przestrzeń rozciągliwy do długości 135mm</w:t>
      </w:r>
    </w:p>
    <w:p w:rsidR="00E94016" w:rsidRPr="000C3046" w:rsidRDefault="00E94016" w:rsidP="00E9401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0C3046">
        <w:rPr>
          <w:rFonts w:asciiTheme="minorHAnsi" w:hAnsiTheme="minorHAnsi" w:cstheme="minorHAnsi"/>
          <w:color w:val="000000"/>
        </w:rPr>
        <w:lastRenderedPageBreak/>
        <w:t xml:space="preserve">System stanowi integralną całość i jest gotowy do użycia bezpośrednio po wyjęciu z opakowania bez konieczności montażu dodatkowych akcesoriów </w:t>
      </w:r>
    </w:p>
    <w:p w:rsidR="00E94016" w:rsidRPr="000C3046" w:rsidRDefault="00E94016" w:rsidP="00E9401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0C3046">
        <w:rPr>
          <w:rFonts w:asciiTheme="minorHAnsi" w:hAnsiTheme="minorHAnsi" w:cstheme="minorHAnsi"/>
          <w:color w:val="000000"/>
        </w:rPr>
        <w:t xml:space="preserve">Sterylny, sterylizowany tlenkiem etylenu </w:t>
      </w:r>
    </w:p>
    <w:p w:rsidR="00E94016" w:rsidRDefault="00E94016" w:rsidP="00E9401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0C3046">
        <w:rPr>
          <w:rFonts w:asciiTheme="minorHAnsi" w:hAnsiTheme="minorHAnsi" w:cstheme="minorHAnsi"/>
          <w:color w:val="000000"/>
        </w:rPr>
        <w:t xml:space="preserve">Jednorazowego użytku z możliwością stosowania do 72 godzin </w:t>
      </w:r>
    </w:p>
    <w:p w:rsidR="00E94016" w:rsidRPr="000C3046" w:rsidRDefault="00E94016" w:rsidP="00E9401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Rozmiary: 12, 14, 16 CH – długość 60 cm (intubacja) oraz 33 cm (tracheostomia)</w:t>
      </w:r>
    </w:p>
    <w:p w:rsidR="00E94016" w:rsidRPr="000C3046" w:rsidRDefault="00E94016" w:rsidP="00E9401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/>
        </w:rPr>
      </w:pPr>
      <w:r w:rsidRPr="000C3046">
        <w:rPr>
          <w:rFonts w:asciiTheme="minorHAnsi" w:hAnsiTheme="minorHAnsi" w:cstheme="minorHAnsi"/>
          <w:color w:val="000000"/>
        </w:rPr>
        <w:t>Pakowana folia/papier</w:t>
      </w:r>
      <w:r>
        <w:rPr>
          <w:rFonts w:asciiTheme="minorHAnsi" w:hAnsiTheme="minorHAnsi" w:cstheme="minorHAnsi"/>
          <w:color w:val="000000"/>
        </w:rPr>
        <w:t>?</w:t>
      </w:r>
    </w:p>
    <w:p w:rsidR="00E94016" w:rsidRPr="005B42CF" w:rsidRDefault="005B42CF" w:rsidP="00E94016">
      <w:pPr>
        <w:rPr>
          <w:rFonts w:cstheme="minorHAnsi"/>
          <w:b/>
          <w:color w:val="000000"/>
          <w:sz w:val="24"/>
          <w:szCs w:val="24"/>
        </w:rPr>
      </w:pPr>
      <w:r w:rsidRPr="005B42CF">
        <w:rPr>
          <w:rFonts w:cstheme="minorHAnsi"/>
          <w:b/>
          <w:color w:val="000000"/>
          <w:sz w:val="24"/>
          <w:szCs w:val="24"/>
        </w:rPr>
        <w:t xml:space="preserve">Odp.: Zamawiający podtrzymuje zapisy </w:t>
      </w:r>
      <w:proofErr w:type="spellStart"/>
      <w:r w:rsidRPr="005B42CF">
        <w:rPr>
          <w:rFonts w:cstheme="minorHAnsi"/>
          <w:b/>
          <w:color w:val="000000"/>
          <w:sz w:val="24"/>
          <w:szCs w:val="24"/>
        </w:rPr>
        <w:t>swz</w:t>
      </w:r>
      <w:proofErr w:type="spellEnd"/>
      <w:r w:rsidRPr="005B42CF">
        <w:rPr>
          <w:rFonts w:cstheme="minorHAnsi"/>
          <w:b/>
          <w:color w:val="000000"/>
          <w:sz w:val="24"/>
          <w:szCs w:val="24"/>
        </w:rPr>
        <w:t xml:space="preserve">. </w:t>
      </w:r>
    </w:p>
    <w:p w:rsidR="00E94016" w:rsidRDefault="00E94016" w:rsidP="00E94016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9 poz. 1, 2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C07ED4">
        <w:rPr>
          <w:rFonts w:cstheme="minorHAnsi"/>
          <w:color w:val="000000"/>
          <w:sz w:val="24"/>
          <w:szCs w:val="24"/>
        </w:rPr>
        <w:t xml:space="preserve">Czy </w:t>
      </w:r>
      <w:r>
        <w:rPr>
          <w:rFonts w:cstheme="minorHAnsi"/>
          <w:color w:val="000000"/>
          <w:sz w:val="24"/>
          <w:szCs w:val="24"/>
        </w:rPr>
        <w:t>Z</w:t>
      </w:r>
      <w:r w:rsidRPr="00C07ED4">
        <w:rPr>
          <w:rFonts w:cstheme="minorHAnsi"/>
          <w:color w:val="000000"/>
          <w:sz w:val="24"/>
          <w:szCs w:val="24"/>
        </w:rPr>
        <w:t xml:space="preserve">amawiający dopuści </w:t>
      </w:r>
      <w:r>
        <w:rPr>
          <w:rFonts w:cstheme="minorHAnsi"/>
          <w:color w:val="000000"/>
          <w:sz w:val="24"/>
          <w:szCs w:val="24"/>
        </w:rPr>
        <w:t>fiolki do przepłukiwania o pojemności 10 ml?</w:t>
      </w:r>
    </w:p>
    <w:p w:rsidR="005B42CF" w:rsidRPr="005B42CF" w:rsidRDefault="005B42CF" w:rsidP="005B42CF">
      <w:pPr>
        <w:rPr>
          <w:rFonts w:cstheme="minorHAnsi"/>
          <w:b/>
          <w:color w:val="000000"/>
          <w:sz w:val="24"/>
          <w:szCs w:val="24"/>
        </w:rPr>
      </w:pPr>
      <w:r w:rsidRPr="005B42CF">
        <w:rPr>
          <w:rFonts w:cstheme="minorHAnsi"/>
          <w:b/>
          <w:color w:val="000000"/>
          <w:sz w:val="24"/>
          <w:szCs w:val="24"/>
        </w:rPr>
        <w:t xml:space="preserve">Odp.: Zamawiający podtrzymuje zapisy </w:t>
      </w:r>
      <w:proofErr w:type="spellStart"/>
      <w:r w:rsidRPr="005B42CF">
        <w:rPr>
          <w:rFonts w:cstheme="minorHAnsi"/>
          <w:b/>
          <w:color w:val="000000"/>
          <w:sz w:val="24"/>
          <w:szCs w:val="24"/>
        </w:rPr>
        <w:t>swz</w:t>
      </w:r>
      <w:proofErr w:type="spellEnd"/>
      <w:r w:rsidRPr="005B42CF">
        <w:rPr>
          <w:rFonts w:cstheme="minorHAnsi"/>
          <w:b/>
          <w:color w:val="000000"/>
          <w:sz w:val="24"/>
          <w:szCs w:val="24"/>
        </w:rPr>
        <w:t>.</w:t>
      </w:r>
    </w:p>
    <w:p w:rsidR="00E94016" w:rsidRDefault="00E94016" w:rsidP="00E94016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9 poz. 1, 2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C07ED4">
        <w:rPr>
          <w:rFonts w:cstheme="minorHAnsi"/>
          <w:color w:val="000000"/>
          <w:sz w:val="24"/>
          <w:szCs w:val="24"/>
        </w:rPr>
        <w:t xml:space="preserve">Czy </w:t>
      </w:r>
      <w:r>
        <w:rPr>
          <w:rFonts w:cstheme="minorHAnsi"/>
          <w:color w:val="000000"/>
          <w:sz w:val="24"/>
          <w:szCs w:val="24"/>
        </w:rPr>
        <w:t>Z</w:t>
      </w:r>
      <w:r w:rsidRPr="00C07ED4">
        <w:rPr>
          <w:rFonts w:cstheme="minorHAnsi"/>
          <w:color w:val="000000"/>
          <w:sz w:val="24"/>
          <w:szCs w:val="24"/>
        </w:rPr>
        <w:t xml:space="preserve">amawiający dopuści </w:t>
      </w:r>
      <w:r>
        <w:rPr>
          <w:rFonts w:cstheme="minorHAnsi"/>
          <w:color w:val="000000"/>
          <w:sz w:val="24"/>
          <w:szCs w:val="24"/>
        </w:rPr>
        <w:t>fiolki do przepłukiwania w ilości 10 sztuk na jeden cewnik?</w:t>
      </w:r>
    </w:p>
    <w:p w:rsidR="005B42CF" w:rsidRDefault="005B42CF" w:rsidP="005B42CF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Odp.: </w:t>
      </w:r>
      <w:r w:rsidRPr="005B42CF">
        <w:rPr>
          <w:rFonts w:cstheme="minorHAnsi"/>
          <w:b/>
          <w:color w:val="000000"/>
          <w:sz w:val="24"/>
          <w:szCs w:val="24"/>
        </w:rPr>
        <w:t xml:space="preserve">Zamawiający podtrzymuje zapisy </w:t>
      </w:r>
      <w:proofErr w:type="spellStart"/>
      <w:r w:rsidRPr="005B42CF">
        <w:rPr>
          <w:rFonts w:cstheme="minorHAnsi"/>
          <w:b/>
          <w:color w:val="000000"/>
          <w:sz w:val="24"/>
          <w:szCs w:val="24"/>
        </w:rPr>
        <w:t>swz</w:t>
      </w:r>
      <w:proofErr w:type="spellEnd"/>
      <w:r w:rsidRPr="005B42CF">
        <w:rPr>
          <w:rFonts w:cstheme="minorHAnsi"/>
          <w:b/>
          <w:color w:val="000000"/>
          <w:sz w:val="24"/>
          <w:szCs w:val="24"/>
        </w:rPr>
        <w:t>.</w:t>
      </w:r>
    </w:p>
    <w:p w:rsidR="00E94016" w:rsidRDefault="00E94016" w:rsidP="00E94016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9 poz. 1, 2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C07ED4">
        <w:rPr>
          <w:rFonts w:cstheme="minorHAnsi"/>
          <w:color w:val="000000"/>
          <w:sz w:val="24"/>
          <w:szCs w:val="24"/>
        </w:rPr>
        <w:t xml:space="preserve">Czy </w:t>
      </w:r>
      <w:r>
        <w:rPr>
          <w:rFonts w:cstheme="minorHAnsi"/>
          <w:color w:val="000000"/>
          <w:sz w:val="24"/>
          <w:szCs w:val="24"/>
        </w:rPr>
        <w:t>Z</w:t>
      </w:r>
      <w:r w:rsidRPr="00C07ED4">
        <w:rPr>
          <w:rFonts w:cstheme="minorHAnsi"/>
          <w:color w:val="000000"/>
          <w:sz w:val="24"/>
          <w:szCs w:val="24"/>
        </w:rPr>
        <w:t xml:space="preserve">amawiający dopuści </w:t>
      </w:r>
      <w:r>
        <w:rPr>
          <w:rFonts w:cstheme="minorHAnsi"/>
          <w:color w:val="000000"/>
          <w:sz w:val="24"/>
          <w:szCs w:val="24"/>
        </w:rPr>
        <w:t>fiolki do przepłukiwania dołączone osobno?</w:t>
      </w:r>
    </w:p>
    <w:p w:rsidR="005B42CF" w:rsidRDefault="005B42CF" w:rsidP="005B42CF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Odp.: </w:t>
      </w:r>
      <w:r w:rsidRPr="005B42CF">
        <w:rPr>
          <w:rFonts w:cstheme="minorHAnsi"/>
          <w:b/>
          <w:color w:val="000000"/>
          <w:sz w:val="24"/>
          <w:szCs w:val="24"/>
        </w:rPr>
        <w:t xml:space="preserve">Zamawiający podtrzymuje zapisy </w:t>
      </w:r>
      <w:proofErr w:type="spellStart"/>
      <w:r w:rsidRPr="005B42CF">
        <w:rPr>
          <w:rFonts w:cstheme="minorHAnsi"/>
          <w:b/>
          <w:color w:val="000000"/>
          <w:sz w:val="24"/>
          <w:szCs w:val="24"/>
        </w:rPr>
        <w:t>swz</w:t>
      </w:r>
      <w:proofErr w:type="spellEnd"/>
      <w:r w:rsidRPr="005B42CF">
        <w:rPr>
          <w:rFonts w:cstheme="minorHAnsi"/>
          <w:b/>
          <w:color w:val="000000"/>
          <w:sz w:val="24"/>
          <w:szCs w:val="24"/>
        </w:rPr>
        <w:t>.</w:t>
      </w:r>
    </w:p>
    <w:p w:rsidR="00E94016" w:rsidRDefault="00E94016" w:rsidP="00E94016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9 poz. 1, 2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C07ED4">
        <w:rPr>
          <w:rFonts w:cstheme="minorHAnsi"/>
          <w:color w:val="000000"/>
          <w:sz w:val="24"/>
          <w:szCs w:val="24"/>
        </w:rPr>
        <w:t xml:space="preserve">Czy </w:t>
      </w:r>
      <w:r>
        <w:rPr>
          <w:rFonts w:cstheme="minorHAnsi"/>
          <w:color w:val="000000"/>
          <w:sz w:val="24"/>
          <w:szCs w:val="24"/>
        </w:rPr>
        <w:t>Z</w:t>
      </w:r>
      <w:r w:rsidRPr="00C07ED4">
        <w:rPr>
          <w:rFonts w:cstheme="minorHAnsi"/>
          <w:color w:val="000000"/>
          <w:sz w:val="24"/>
          <w:szCs w:val="24"/>
        </w:rPr>
        <w:t xml:space="preserve">amawiający dopuści </w:t>
      </w:r>
      <w:r>
        <w:rPr>
          <w:rFonts w:cstheme="minorHAnsi"/>
          <w:color w:val="000000"/>
          <w:sz w:val="24"/>
          <w:szCs w:val="24"/>
        </w:rPr>
        <w:t>zamknięty system bez fiolek do przepłukiwania?</w:t>
      </w:r>
    </w:p>
    <w:p w:rsidR="005B42CF" w:rsidRDefault="005B42CF" w:rsidP="005B42CF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Odp.: </w:t>
      </w:r>
      <w:r w:rsidRPr="005B42CF">
        <w:rPr>
          <w:rFonts w:cstheme="minorHAnsi"/>
          <w:b/>
          <w:color w:val="000000"/>
          <w:sz w:val="24"/>
          <w:szCs w:val="24"/>
        </w:rPr>
        <w:t xml:space="preserve">Zamawiający podtrzymuje zapisy </w:t>
      </w:r>
      <w:proofErr w:type="spellStart"/>
      <w:r w:rsidRPr="005B42CF">
        <w:rPr>
          <w:rFonts w:cstheme="minorHAnsi"/>
          <w:b/>
          <w:color w:val="000000"/>
          <w:sz w:val="24"/>
          <w:szCs w:val="24"/>
        </w:rPr>
        <w:t>swz</w:t>
      </w:r>
      <w:proofErr w:type="spellEnd"/>
      <w:r w:rsidRPr="005B42CF">
        <w:rPr>
          <w:rFonts w:cstheme="minorHAnsi"/>
          <w:b/>
          <w:color w:val="000000"/>
          <w:sz w:val="24"/>
          <w:szCs w:val="24"/>
        </w:rPr>
        <w:t>.</w:t>
      </w:r>
    </w:p>
    <w:p w:rsidR="00E94016" w:rsidRDefault="00E94016" w:rsidP="00E94016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nr 9 poz. 3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C07ED4">
        <w:rPr>
          <w:rFonts w:cstheme="minorHAnsi"/>
          <w:color w:val="000000"/>
          <w:sz w:val="24"/>
          <w:szCs w:val="24"/>
        </w:rPr>
        <w:t xml:space="preserve">Czy </w:t>
      </w:r>
      <w:r>
        <w:rPr>
          <w:rFonts w:cstheme="minorHAnsi"/>
          <w:color w:val="000000"/>
          <w:sz w:val="24"/>
          <w:szCs w:val="24"/>
        </w:rPr>
        <w:t>Z</w:t>
      </w:r>
      <w:r w:rsidRPr="00C07ED4">
        <w:rPr>
          <w:rFonts w:cstheme="minorHAnsi"/>
          <w:color w:val="000000"/>
          <w:sz w:val="24"/>
          <w:szCs w:val="24"/>
        </w:rPr>
        <w:t xml:space="preserve">amawiający dopuści </w:t>
      </w:r>
      <w:r>
        <w:rPr>
          <w:rFonts w:cstheme="minorHAnsi"/>
          <w:color w:val="000000"/>
          <w:sz w:val="24"/>
          <w:szCs w:val="24"/>
        </w:rPr>
        <w:t>przewody ssące - z</w:t>
      </w:r>
      <w:r w:rsidRPr="00177C90">
        <w:rPr>
          <w:rFonts w:cstheme="minorHAnsi"/>
          <w:color w:val="000000"/>
          <w:sz w:val="24"/>
          <w:szCs w:val="24"/>
        </w:rPr>
        <w:t>estaw 2 drenów do odsysania stosowan</w:t>
      </w:r>
      <w:r>
        <w:rPr>
          <w:rFonts w:cstheme="minorHAnsi"/>
          <w:color w:val="000000"/>
          <w:sz w:val="24"/>
          <w:szCs w:val="24"/>
        </w:rPr>
        <w:t>y</w:t>
      </w:r>
      <w:r w:rsidRPr="00177C90">
        <w:rPr>
          <w:rFonts w:cstheme="minorHAnsi"/>
          <w:color w:val="000000"/>
          <w:sz w:val="24"/>
          <w:szCs w:val="24"/>
        </w:rPr>
        <w:t xml:space="preserve"> z zamkniętymi systemami ssącymi i zestawami do toalety jamy ustne</w:t>
      </w:r>
      <w:r>
        <w:rPr>
          <w:rFonts w:cstheme="minorHAnsi"/>
          <w:color w:val="000000"/>
          <w:sz w:val="24"/>
          <w:szCs w:val="24"/>
        </w:rPr>
        <w:t xml:space="preserve">j. </w:t>
      </w:r>
      <w:r w:rsidRPr="00177C90">
        <w:rPr>
          <w:rFonts w:cstheme="minorHAnsi"/>
          <w:color w:val="000000"/>
          <w:sz w:val="24"/>
          <w:szCs w:val="24"/>
        </w:rPr>
        <w:t>Zestaw drenów wyposażony w łącznik Y,</w:t>
      </w:r>
      <w:r>
        <w:rPr>
          <w:rFonts w:cstheme="minorHAnsi"/>
          <w:color w:val="000000"/>
          <w:sz w:val="24"/>
          <w:szCs w:val="24"/>
        </w:rPr>
        <w:t xml:space="preserve"> z</w:t>
      </w:r>
      <w:r w:rsidRPr="00177C90">
        <w:rPr>
          <w:rFonts w:cstheme="minorHAnsi"/>
          <w:color w:val="000000"/>
          <w:sz w:val="24"/>
          <w:szCs w:val="24"/>
        </w:rPr>
        <w:t>aciski na drenach,</w:t>
      </w:r>
      <w:r>
        <w:rPr>
          <w:rFonts w:cstheme="minorHAnsi"/>
          <w:color w:val="000000"/>
          <w:sz w:val="24"/>
          <w:szCs w:val="24"/>
        </w:rPr>
        <w:t xml:space="preserve"> j</w:t>
      </w:r>
      <w:r w:rsidRPr="00177C90">
        <w:rPr>
          <w:rFonts w:cstheme="minorHAnsi"/>
          <w:color w:val="000000"/>
          <w:sz w:val="24"/>
          <w:szCs w:val="24"/>
        </w:rPr>
        <w:t xml:space="preserve">edna końcówka zakończona łącznikiem prostym, druga – schodkowym łącznikiem </w:t>
      </w:r>
      <w:proofErr w:type="spellStart"/>
      <w:r>
        <w:rPr>
          <w:rFonts w:cstheme="minorHAnsi"/>
          <w:color w:val="000000"/>
          <w:sz w:val="24"/>
          <w:szCs w:val="24"/>
        </w:rPr>
        <w:t>k</w:t>
      </w:r>
      <w:r w:rsidRPr="00177C90">
        <w:rPr>
          <w:rFonts w:cstheme="minorHAnsi"/>
          <w:color w:val="000000"/>
          <w:sz w:val="24"/>
          <w:szCs w:val="24"/>
        </w:rPr>
        <w:t>apkon</w:t>
      </w:r>
      <w:proofErr w:type="spellEnd"/>
      <w:r w:rsidRPr="00177C90">
        <w:rPr>
          <w:rFonts w:cstheme="minorHAnsi"/>
          <w:color w:val="000000"/>
          <w:sz w:val="24"/>
          <w:szCs w:val="24"/>
        </w:rPr>
        <w:t xml:space="preserve"> z zatyczką umożliwiającą regulację siły ssania,</w:t>
      </w:r>
      <w:r>
        <w:rPr>
          <w:rFonts w:cstheme="minorHAnsi"/>
          <w:color w:val="000000"/>
          <w:sz w:val="24"/>
          <w:szCs w:val="24"/>
        </w:rPr>
        <w:t xml:space="preserve"> d</w:t>
      </w:r>
      <w:r w:rsidRPr="00177C90">
        <w:rPr>
          <w:rFonts w:cstheme="minorHAnsi"/>
          <w:color w:val="000000"/>
          <w:sz w:val="24"/>
          <w:szCs w:val="24"/>
        </w:rPr>
        <w:t>ługość: 2 metry, CH25,</w:t>
      </w:r>
      <w:r>
        <w:rPr>
          <w:rFonts w:cstheme="minorHAnsi"/>
          <w:color w:val="000000"/>
          <w:sz w:val="24"/>
          <w:szCs w:val="24"/>
        </w:rPr>
        <w:t xml:space="preserve"> s</w:t>
      </w:r>
      <w:r w:rsidRPr="00177C90">
        <w:rPr>
          <w:rFonts w:cstheme="minorHAnsi"/>
          <w:color w:val="000000"/>
          <w:sz w:val="24"/>
          <w:szCs w:val="24"/>
        </w:rPr>
        <w:t>terylny,</w:t>
      </w:r>
      <w:r>
        <w:rPr>
          <w:rFonts w:cstheme="minorHAnsi"/>
          <w:color w:val="000000"/>
          <w:sz w:val="24"/>
          <w:szCs w:val="24"/>
        </w:rPr>
        <w:t xml:space="preserve"> w</w:t>
      </w:r>
      <w:r w:rsidRPr="00177C90">
        <w:rPr>
          <w:rFonts w:cstheme="minorHAnsi"/>
          <w:color w:val="000000"/>
          <w:sz w:val="24"/>
          <w:szCs w:val="24"/>
        </w:rPr>
        <w:t>ykonany z materiałów o medycznej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77C90">
        <w:rPr>
          <w:rFonts w:cstheme="minorHAnsi"/>
          <w:color w:val="000000"/>
          <w:sz w:val="24"/>
          <w:szCs w:val="24"/>
        </w:rPr>
        <w:t>jakości</w:t>
      </w:r>
      <w:r>
        <w:rPr>
          <w:rFonts w:cstheme="minorHAnsi"/>
          <w:color w:val="000000"/>
          <w:sz w:val="24"/>
          <w:szCs w:val="24"/>
        </w:rPr>
        <w:t>? Zdjęcie poglądowe obok:</w:t>
      </w:r>
    </w:p>
    <w:p w:rsidR="00E94016" w:rsidRDefault="005B42CF" w:rsidP="006E60FC">
      <w:pPr>
        <w:jc w:val="right"/>
        <w:rPr>
          <w:rFonts w:ascii="Cambria" w:hAnsi="Cambria"/>
        </w:rPr>
      </w:pPr>
      <w:r w:rsidRPr="0020236D">
        <w:rPr>
          <w:rFonts w:cstheme="minorHAnsi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5C33305" wp14:editId="3C893BD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810554" cy="1805940"/>
            <wp:effectExtent l="0" t="0" r="0" b="3810"/>
            <wp:wrapSquare wrapText="bothSides"/>
            <wp:docPr id="158750719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54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016" w:rsidRDefault="00E94016" w:rsidP="006E60FC">
      <w:pPr>
        <w:jc w:val="right"/>
        <w:rPr>
          <w:rFonts w:ascii="Cambria" w:hAnsi="Cambria"/>
        </w:rPr>
      </w:pPr>
    </w:p>
    <w:p w:rsidR="00E94016" w:rsidRDefault="00E94016" w:rsidP="006E60FC">
      <w:pPr>
        <w:jc w:val="right"/>
        <w:rPr>
          <w:rFonts w:ascii="Cambria" w:hAnsi="Cambria"/>
        </w:rPr>
      </w:pPr>
    </w:p>
    <w:p w:rsidR="00E94016" w:rsidRDefault="00E94016" w:rsidP="006E60FC">
      <w:pPr>
        <w:jc w:val="right"/>
        <w:rPr>
          <w:rFonts w:ascii="Cambria" w:hAnsi="Cambria"/>
        </w:rPr>
      </w:pPr>
    </w:p>
    <w:p w:rsidR="00BC4D3F" w:rsidRDefault="00BC4D3F" w:rsidP="009420D4">
      <w:pPr>
        <w:rPr>
          <w:rFonts w:ascii="Cambria" w:hAnsi="Cambria"/>
        </w:rPr>
      </w:pPr>
    </w:p>
    <w:p w:rsidR="005B42CF" w:rsidRDefault="005B42CF" w:rsidP="005B42CF">
      <w:pPr>
        <w:rPr>
          <w:rFonts w:ascii="Cambria" w:hAnsi="Cambria"/>
        </w:rPr>
      </w:pPr>
    </w:p>
    <w:p w:rsidR="005B42CF" w:rsidRDefault="005B42CF" w:rsidP="005B42CF">
      <w:pPr>
        <w:rPr>
          <w:rFonts w:ascii="Cambria" w:hAnsi="Cambria"/>
        </w:rPr>
      </w:pPr>
    </w:p>
    <w:p w:rsidR="005B42CF" w:rsidRDefault="005B42CF" w:rsidP="005B42CF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Odp.: </w:t>
      </w:r>
      <w:r w:rsidRPr="005B42CF">
        <w:rPr>
          <w:rFonts w:cstheme="minorHAnsi"/>
          <w:b/>
          <w:color w:val="000000"/>
          <w:sz w:val="24"/>
          <w:szCs w:val="24"/>
        </w:rPr>
        <w:t xml:space="preserve">Zamawiający podtrzymuje zapisy </w:t>
      </w:r>
      <w:proofErr w:type="spellStart"/>
      <w:r w:rsidRPr="005B42CF">
        <w:rPr>
          <w:rFonts w:cstheme="minorHAnsi"/>
          <w:b/>
          <w:color w:val="000000"/>
          <w:sz w:val="24"/>
          <w:szCs w:val="24"/>
        </w:rPr>
        <w:t>swz</w:t>
      </w:r>
      <w:proofErr w:type="spellEnd"/>
      <w:r w:rsidRPr="005B42CF">
        <w:rPr>
          <w:rFonts w:cstheme="minorHAnsi"/>
          <w:b/>
          <w:color w:val="000000"/>
          <w:sz w:val="24"/>
          <w:szCs w:val="24"/>
        </w:rPr>
        <w:t>.</w:t>
      </w:r>
    </w:p>
    <w:p w:rsidR="005B42CF" w:rsidRDefault="005B42CF" w:rsidP="005B42CF">
      <w:pPr>
        <w:rPr>
          <w:rFonts w:cstheme="minorHAnsi"/>
          <w:b/>
          <w:color w:val="000000"/>
          <w:sz w:val="24"/>
          <w:szCs w:val="24"/>
        </w:rPr>
      </w:pPr>
      <w:bookmarkStart w:id="0" w:name="_GoBack"/>
      <w:bookmarkEnd w:id="0"/>
    </w:p>
    <w:sectPr w:rsidR="005B42CF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66C41"/>
    <w:multiLevelType w:val="hybridMultilevel"/>
    <w:tmpl w:val="91248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F3831"/>
    <w:rsid w:val="00104E88"/>
    <w:rsid w:val="00125D75"/>
    <w:rsid w:val="0013343A"/>
    <w:rsid w:val="00284799"/>
    <w:rsid w:val="003D417A"/>
    <w:rsid w:val="005B42CF"/>
    <w:rsid w:val="006E60FC"/>
    <w:rsid w:val="007441C7"/>
    <w:rsid w:val="00794B87"/>
    <w:rsid w:val="00837C1E"/>
    <w:rsid w:val="00921BD7"/>
    <w:rsid w:val="009420D4"/>
    <w:rsid w:val="00A53A84"/>
    <w:rsid w:val="00BC4D3F"/>
    <w:rsid w:val="00C8107C"/>
    <w:rsid w:val="00D23E98"/>
    <w:rsid w:val="00E4588C"/>
    <w:rsid w:val="00E94016"/>
    <w:rsid w:val="00EF28EF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4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6</cp:revision>
  <cp:lastPrinted>2024-04-15T05:32:00Z</cp:lastPrinted>
  <dcterms:created xsi:type="dcterms:W3CDTF">2024-04-15T07:11:00Z</dcterms:created>
  <dcterms:modified xsi:type="dcterms:W3CDTF">2024-04-16T07:47:00Z</dcterms:modified>
</cp:coreProperties>
</file>