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86" w:rsidRDefault="00004938">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Załącznik nr 5 do SWZ</w:t>
      </w:r>
    </w:p>
    <w:p w:rsidR="00625086" w:rsidRDefault="00625086">
      <w:pPr>
        <w:spacing w:after="0" w:line="240" w:lineRule="auto"/>
        <w:jc w:val="center"/>
        <w:rPr>
          <w:rFonts w:ascii="Times New Roman" w:hAnsi="Times New Roman" w:cs="Times New Roman"/>
          <w:sz w:val="24"/>
          <w:szCs w:val="24"/>
        </w:rPr>
      </w:pPr>
    </w:p>
    <w:p w:rsidR="00625086" w:rsidRDefault="000049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(Projektowane postanowienia umowy)</w:t>
      </w:r>
    </w:p>
    <w:p w:rsidR="00625086" w:rsidRDefault="00004938">
      <w:pPr>
        <w:spacing w:after="0" w:line="240" w:lineRule="auto"/>
        <w:ind w:left="2832" w:firstLine="708"/>
        <w:rPr>
          <w:rFonts w:ascii="Times New Roman" w:hAnsi="Times New Roman" w:cs="Times New Roman"/>
          <w:sz w:val="24"/>
          <w:szCs w:val="24"/>
        </w:rPr>
      </w:pPr>
      <w:r>
        <w:rPr>
          <w:rFonts w:ascii="Times New Roman" w:hAnsi="Times New Roman" w:cs="Times New Roman"/>
          <w:sz w:val="24"/>
          <w:szCs w:val="24"/>
        </w:rPr>
        <w:t>Umowa nr. ………….</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zawarta w dniu …………….…. r. </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pomiędzy:</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zwanym dalej „Zamawiającym”,</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 reprezentowaną przez: …………………………….</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zwaną dalej „Wykonawcą”,</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Zamawiający i Wykonawca zwani dalej łącznie „Stronami” lub każdy z osobna „Stroną”,</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Niniejsza umowa została zawarta w wyniku rozstrzygnięcia postępowania o udzielenia zamówienia publicznego, prowadzonego w „Trybie podstawowym” zgodnie z przepisami ustawy z </w:t>
      </w:r>
      <w:r w:rsidRPr="00BE6BEA">
        <w:rPr>
          <w:rFonts w:ascii="Times New Roman" w:hAnsi="Times New Roman" w:cs="Times New Roman"/>
          <w:sz w:val="24"/>
          <w:szCs w:val="24"/>
        </w:rPr>
        <w:t>dnia 11 września 2019 r. Prawo zamówień publicznych (Dz. U. 2021 poz.</w:t>
      </w:r>
      <w:r w:rsidR="00BE6BEA">
        <w:rPr>
          <w:rFonts w:ascii="Times New Roman" w:hAnsi="Times New Roman" w:cs="Times New Roman"/>
          <w:sz w:val="24"/>
          <w:szCs w:val="24"/>
        </w:rPr>
        <w:t xml:space="preserve"> 1129 z późn.zm.)</w:t>
      </w:r>
      <w:r w:rsidRPr="00BE6BEA">
        <w:rPr>
          <w:rFonts w:ascii="Times New Roman" w:hAnsi="Times New Roman" w:cs="Times New Roman"/>
          <w:sz w:val="24"/>
          <w:szCs w:val="24"/>
        </w:rPr>
        <w:t xml:space="preserve">, zwanej dalej „Ustawą </w:t>
      </w:r>
      <w:proofErr w:type="spellStart"/>
      <w:r w:rsidRPr="00BE6BEA">
        <w:rPr>
          <w:rFonts w:ascii="Times New Roman" w:hAnsi="Times New Roman" w:cs="Times New Roman"/>
          <w:sz w:val="24"/>
          <w:szCs w:val="24"/>
        </w:rPr>
        <w:t>Pzp</w:t>
      </w:r>
      <w:proofErr w:type="spellEnd"/>
      <w:r w:rsidRPr="00BE6BEA">
        <w:rPr>
          <w:rFonts w:ascii="Times New Roman" w:hAnsi="Times New Roman" w:cs="Times New Roman"/>
          <w:sz w:val="24"/>
          <w:szCs w:val="24"/>
        </w:rPr>
        <w:t xml:space="preserve">”,. Nazwa postępowania: </w:t>
      </w:r>
      <w:r w:rsidRPr="00BE6BEA">
        <w:rPr>
          <w:rFonts w:ascii="Times New Roman" w:hAnsi="Times New Roman" w:cs="Times New Roman"/>
          <w:b/>
          <w:bCs/>
          <w:sz w:val="24"/>
          <w:szCs w:val="24"/>
        </w:rPr>
        <w:t>„Dostawa</w:t>
      </w:r>
      <w:r>
        <w:rPr>
          <w:rFonts w:ascii="Times New Roman" w:hAnsi="Times New Roman" w:cs="Times New Roman"/>
          <w:b/>
          <w:bCs/>
          <w:sz w:val="24"/>
          <w:szCs w:val="24"/>
        </w:rPr>
        <w:t xml:space="preserve"> energii elektrycznej do obiektów Miejskiego Ośrodka Sportu i Rekreacji w Myszkowie”</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both"/>
      </w:pPr>
      <w:r>
        <w:rPr>
          <w:rFonts w:ascii="Times New Roman" w:hAnsi="Times New Roman" w:cs="Times New Roman"/>
          <w:sz w:val="24"/>
          <w:szCs w:val="24"/>
        </w:rPr>
        <w:t xml:space="preserve">1. Umowa określa prawa i obowiązki Stron, zgodnie z warunkami określonymi                        w Postępowaniu w wyniku rozstrzygnięcia którego została zawarta. Umowa realizowana będzie na warunkach określonych w powszechnie obowiązujących przepisach prawa                i dokumentach, w tym w szczególności w: </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ustawie z dnia 10 kwietnia 1997 r. Prawo energetyczne (jednolity tekst Dz. U. 2021 poz. 716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zwaną dalej „ustawą Prawo energetyczne”;</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przepisach wykonawczych wydanych na podstawie ustawy z dnia 10 kwietnia 1997r. Prawo energetyczne;</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koncesji na obrót energią elektryczną;</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ustawie z dnia 23 kwietnia 1964 r. Kodeks cywilny (Dz. U. 2020 r. poz. 1740 ze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w:t>
      </w:r>
    </w:p>
    <w:p w:rsidR="00625086" w:rsidRDefault="00625086">
      <w:pPr>
        <w:spacing w:after="0" w:line="240" w:lineRule="auto"/>
        <w:jc w:val="both"/>
        <w:rPr>
          <w:rFonts w:ascii="Times New Roman" w:hAnsi="Times New Roman" w:cs="Times New Roman"/>
          <w:sz w:val="24"/>
          <w:szCs w:val="24"/>
        </w:rPr>
      </w:pP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Użyte w umowie pojęcia oznaczają:</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OSD - Operator Systemu Dystrybucyjnego - przedsiębiorstwo energetyczne zajmujące się dystrybucją energii elektrycznej;</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Generalna Umowa Dystrybucyjna - umowa zawarta pomiędzy Wykonawcą a OSD określająca ich wzajemne prawa i obowiązki związane ze świadczeniem usługi</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dystrybucyjnej w celu realizacji niniejszej Umowy;</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Standardowy profil zużycia - zbiór danych o przeciętnym zużyciu energii elektrycznej zużytej przez obiekty Zamawiającego;</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Umowa o świadczenie usług dystrybucji - umowa zawarta pomiędzy Zamawiającym           a OSD, określająca prawa i obowiązki związane ze świadczeniem przez OSD usługi dystrybucji energii elektrycznej;</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Punkt poboru - miejsce dostarczania energii elektrycznej wskazane w dokumentach postępowania;</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Okres rozliczeniowy - okres pomiędzy dwoma kolejnymi rozliczeniowymi odczytami urządzeń do pomiaru mocy i energii elektrycznej, zgodny z okresem rozliczeniowym stosowanym przez OSD.</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Zamawiający oświadcza, że na dzień zawarcia Umowy posiada dotychczas zawarte umowy na sprzedaż i dostawę energii elektrycznej. Obowiązkiem Wykonawcy będzie przygotowanie wszelkich dokumentów niezbędnych do realizowania dostaw energii elektrycznej do Punktów poboru, w tym ewentualnego (jeśli wymagana będzie zmiana) zawarcia umowy z OSD na dystrybucję energii. Zamawiający będzie wspierał Wykonawcę w zakresie współpracy z OSD, w szczególności udzielając mu niezwłocznie (max. 3 dni) stosownego pełnomocnictwa, którego projekt przedłoży Zamawiającemu Wykonawca, jak również odpowiedzi na wyrażone wątpliwości lub pytania Wykonawcy.</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w:t>
      </w:r>
    </w:p>
    <w:p w:rsidR="00625086" w:rsidRDefault="00625086">
      <w:pPr>
        <w:spacing w:after="0" w:line="240" w:lineRule="auto"/>
        <w:jc w:val="center"/>
        <w:rPr>
          <w:rFonts w:ascii="Times New Roman" w:hAnsi="Times New Roman" w:cs="Times New Roman"/>
          <w:b/>
          <w:sz w:val="24"/>
          <w:szCs w:val="24"/>
        </w:rPr>
      </w:pPr>
    </w:p>
    <w:p w:rsidR="00625086" w:rsidRPr="00CA1D6D"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Wykonawca zobowiązuje się do </w:t>
      </w:r>
      <w:r w:rsidRPr="00CA1D6D">
        <w:rPr>
          <w:rFonts w:ascii="Times New Roman" w:hAnsi="Times New Roman" w:cs="Times New Roman"/>
          <w:sz w:val="24"/>
          <w:szCs w:val="24"/>
        </w:rPr>
        <w:t>dostawy tj. sprzedaży, a Zamawiający zobowiązuje się do</w:t>
      </w:r>
    </w:p>
    <w:p w:rsidR="00625086" w:rsidRDefault="00004938">
      <w:pPr>
        <w:spacing w:after="0" w:line="240" w:lineRule="auto"/>
        <w:jc w:val="both"/>
        <w:rPr>
          <w:rFonts w:ascii="Times New Roman" w:hAnsi="Times New Roman" w:cs="Times New Roman"/>
          <w:sz w:val="24"/>
          <w:szCs w:val="24"/>
        </w:rPr>
      </w:pPr>
      <w:r w:rsidRPr="00CA1D6D">
        <w:rPr>
          <w:rFonts w:ascii="Times New Roman" w:hAnsi="Times New Roman" w:cs="Times New Roman"/>
          <w:sz w:val="24"/>
          <w:szCs w:val="24"/>
        </w:rPr>
        <w:t>zakupu energii elektrycznej do punktów poboru</w:t>
      </w:r>
      <w:r w:rsidR="00CA1D6D">
        <w:rPr>
          <w:rFonts w:ascii="Times New Roman" w:hAnsi="Times New Roman" w:cs="Times New Roman"/>
          <w:sz w:val="24"/>
          <w:szCs w:val="24"/>
        </w:rPr>
        <w:t xml:space="preserve"> opisanych w załączniku nr 2, w którym</w:t>
      </w:r>
      <w:r w:rsidRPr="00CA1D6D">
        <w:rPr>
          <w:rFonts w:ascii="Times New Roman" w:hAnsi="Times New Roman" w:cs="Times New Roman"/>
          <w:sz w:val="24"/>
          <w:szCs w:val="24"/>
        </w:rPr>
        <w:t xml:space="preserve"> określono również prognozowe (szacunkowe) zużycie energii w okresie obowiązywania Umowy, zgodnie z wymaganiami określonymi w opisie</w:t>
      </w:r>
      <w:r>
        <w:rPr>
          <w:rFonts w:ascii="Times New Roman" w:hAnsi="Times New Roman" w:cs="Times New Roman"/>
          <w:sz w:val="24"/>
          <w:szCs w:val="24"/>
        </w:rPr>
        <w:t xml:space="preserve"> przedmiotu zamówienia oraz postanowieniami Umowy.</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Zamawiający oświadcza, że posiada tytuł prawny do korzystania z obiektów, do których ma być na podstawie niniejszej Umowy dostarczana energia elektryczna.</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Zamawiający oświadcza, że określone przez niego w Szczegółowym Opisie Przedmiotu Zamówienia prognozowane (szacunkowe) zużycie energii ma charakter jedynie orientacyjny, może ulec zmniejszeniu do wysokości faktycznego zapotrzebowania Zamawiającego i nie stanowi ze strony Zamawiającego zobowiązania do zakupu energii w podanej ilości,                 a Wykonawca niniejsze przyjmuje do wiadomości i akceptuje. Wykonawca nie może dochodzić od Zamawiającego żadnych roszczeń finansowych (np. odszkodowania), jeżeli       w okresie obowiązywania Umowy Zamawiający zakupi od Wykonawcy mniejszą ilość niż</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prognozowana (szacunkowa) ilość energii, w szczególności spowodowanej zmniejszeniem ilości zamawianej energii dla poszczególnych Punktów poboru, zmianą mocy zamówionej lub parametrów technicznych Punktów poboru, faktycznym poborem energii w ramach poszczególnych Punktów poboru lub zmianą ilości Punktów poboru.</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Wykonawca zobowiązany jest w każdym przypadku stosować zaoferowaną w przetargu cenę energii czynnej dla poszczególnych taryf zawierającą wszystkie opłaty, w tym opłatę handlową.</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Wykonawca zobowiązuje się również do pełnienia funkcji podmiotu odpowiedzialnego za bilansowanie handlowe dla energii elektrycznej sprzedawanej w ramach niniejszej umowy    w ramach wynagrodzenia, o którym mowa § 7 ust.1 i 2 umowy. Wykonawca dokonywać będzie bilansowania handlowego energii zakupionej przez Zamawiającego na podstawie standardowego profilu zużycia mocy umownej lub na podstawie danych pomiarowych             z układów pomiarowych przystosowanych do korzystania z zasady TPA.</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Energia elektryczna kupowana na podstawie niniejszej Umowy zużywana będzie na potrzeby odbiorcy końcowego. Zamawiający oświadcza, że dokonuje zakupu energii na własny użytek.</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 przypadku konieczności zwiększenia ilości zakupu energii ponad maksymalne zobowiązanie Wykonawcy wskazane w formularzu ofertowym oraz niniejszej umowie stosowny aneks do umowy zostanie zawarty w sposób zgodny z wymogami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Zamawiający zastrzega sobie prawo do zwiększania lub zmniejszania ilości energii elektrycznej dostarczanych do poszczególnych punktów</w:t>
      </w:r>
      <w:r w:rsidR="005949F4">
        <w:rPr>
          <w:rFonts w:ascii="Times New Roman" w:hAnsi="Times New Roman" w:cs="Times New Roman"/>
          <w:sz w:val="24"/>
          <w:szCs w:val="24"/>
        </w:rPr>
        <w:t xml:space="preserve"> poboru</w:t>
      </w:r>
      <w:r w:rsidR="0016324A">
        <w:rPr>
          <w:rFonts w:ascii="Times New Roman" w:hAnsi="Times New Roman" w:cs="Times New Roman"/>
          <w:sz w:val="24"/>
          <w:szCs w:val="24"/>
        </w:rPr>
        <w:t xml:space="preserve"> </w:t>
      </w:r>
      <w:r>
        <w:rPr>
          <w:rFonts w:ascii="Times New Roman" w:hAnsi="Times New Roman" w:cs="Times New Roman"/>
          <w:sz w:val="24"/>
          <w:szCs w:val="24"/>
        </w:rPr>
        <w:t xml:space="preserve">i wynikających                      z poszczególnych taryf. W takim przypadku cena energii elektrycznej zgodna będzie z ofertą </w:t>
      </w:r>
      <w:r>
        <w:rPr>
          <w:rFonts w:ascii="Times New Roman" w:hAnsi="Times New Roman" w:cs="Times New Roman"/>
          <w:sz w:val="24"/>
          <w:szCs w:val="24"/>
        </w:rPr>
        <w:lastRenderedPageBreak/>
        <w:t>Wykonawcy złożoną w postępowaniu, właściwą dla danej taryfy, w której energia elektryczna zgodnie z zapotrzebowaniem Zamawiającego została faktycznie dostarczona. Zmiana ta nie wymaga zmiany umowy jeśli nie wpływa na przekroczenie maksymalnego wolumenu zobowiązania Zamawiającego.</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625086" w:rsidRDefault="00625086">
      <w:pPr>
        <w:spacing w:after="0" w:line="240" w:lineRule="auto"/>
        <w:jc w:val="both"/>
        <w:rPr>
          <w:rFonts w:ascii="Times New Roman" w:hAnsi="Times New Roman" w:cs="Times New Roman"/>
          <w:sz w:val="24"/>
          <w:szCs w:val="24"/>
        </w:rPr>
      </w:pP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Standardy jakości obsługi dotyczącej sprzedaży energii elektrycznej na rzecz Zamawiającego zostały w szczególności określone w obowiązujących przepisach wykonawczych wydanych na podstawie ustawy Prawo energetyczne.</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 przypadku niedotrzymania jakościowych standardów obsługi dotyczącej sprzedaży energii elektrycznej Zamawiającemu - na jego pisemny wniosek - przysługuje prawo bonifikaty według stawek określonych w § 42 Rozporządzenia Ministra Gospodarki z dnia 18 sierpnia 2011 r. w sprawie szczegółowych zasad kształtowania i kalkulacji taryf oraz rozliczeń w obrocie energią elektryczną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2013 r., poz. 1200) lub w innych później wydanych aktach prawnych określających te stawki.</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Wykonawca uwzględni należną Zamawiającemu bonifikatę w fakturze wystawionej za okres rozliczeniowy, którego bonifikata dotyczy, a jeżeli nie jest to możliwe z przyczyn, za które Wykonawca nie ponosi odpowiedzialności, najpóźniej w fakturze za następny, bezpośrednio następujący okres rozliczeniowy, w stosunku do okresu rozliczeniowego, którego dotyczy bonifikata.</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Wykonawca nie ponosi odpowiedzialności za niedostarczenie energii elektrycznej do obiektów wskazanych w § 1 ust. 1 Umowy w przypadku klęsk żywiołowych, innych zdarzeń siły wyższej, awarii w systemie oraz awarii sieciowych, jak również z powodu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xml:space="preserve"> dokonywanych przez OSD.</w:t>
      </w:r>
    </w:p>
    <w:p w:rsidR="00625086" w:rsidRDefault="00004938">
      <w:pPr>
        <w:spacing w:after="0" w:line="240" w:lineRule="auto"/>
        <w:jc w:val="both"/>
      </w:pPr>
      <w:r>
        <w:rPr>
          <w:rFonts w:ascii="Times New Roman" w:hAnsi="Times New Roman" w:cs="Times New Roman"/>
          <w:sz w:val="24"/>
          <w:szCs w:val="24"/>
        </w:rPr>
        <w:t>5. Standardy jakościowe dotyczące usług OSD będą regulowane na podstawie odrębnej umowy pomiędzy Zamawiającym a OSD.</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 mocy niniejszej Umowy Zamawiający zobowiązuje się w szczególności do:</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pobierania energii elektrycznej zgodnie z warunkami Umowy oraz obowiązującymi przepisami prawa;</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terminowego regulowania należności za zakupioną energię elektryczną.</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Na mocy niniejszej Umowy Wykonawca zobowiązuje się w szczególności do:</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sprzedaży energii elektrycznej zgodnie z warunkami określonymi w niniejszej Umowie, ustawie Prawo energetyczne i aktach wykonawczych wydanych na jej podstawie;</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posiadania Generalnej Umowy Dystrybucyjnej zawartej z OSD przez cały okres obowiązywania Umowy i wskazania jej numeru Zamawiającemu, najpóźniej przed zawarciem (niniejszej) Umowy. Wykonawca zapewnia, że Generalna Umowa Dystrybucyjna pozostanie ważna przez cały okres obowiązywania Umowy. W przypadku braku zawarcia Generalnej Umowy Dystrybucyjnej przed zawarciem (niniejszej) Umowy lub jej rozwiązania, Zamawiający ma prawo odpowiednio nie zawierać Umowy lub odstąpić od Umowy                w terminie 7 dni od powzięcia informacji o powyższej okoliczności, w trybie natychmiastowym, a także obciążyć Wykonawcę karą umowną w wysokości 5 000,00 zł;</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zawarcie umowy z OSD na dystrybucję energii do Punktów poboru w taki sposób, aby nie nastąpiła przerwa w dostawie energii elektrycznej; Wykonawca przedłoży Zamawiającemu propozycję pełnomocnictwa dla Wykonawcy do zawarcia umowy z OSD na dystrybucję energii do Punktów poboru.</w:t>
      </w:r>
    </w:p>
    <w:p w:rsidR="00625086" w:rsidRDefault="00625086">
      <w:pPr>
        <w:spacing w:after="0" w:line="240" w:lineRule="auto"/>
        <w:rPr>
          <w:rFonts w:ascii="Times New Roman" w:hAnsi="Times New Roman" w:cs="Times New Roman"/>
          <w:sz w:val="24"/>
          <w:szCs w:val="24"/>
        </w:rPr>
      </w:pP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center"/>
      </w:pPr>
      <w:r>
        <w:rPr>
          <w:rFonts w:ascii="Times New Roman" w:hAnsi="Times New Roman" w:cs="Times New Roman"/>
          <w:b/>
          <w:sz w:val="24"/>
          <w:szCs w:val="24"/>
        </w:rPr>
        <w:t>§ 5</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Wykonawca nie ponosi odpowiedzialności za niedostarczenie energii elektrycznej na skutek:</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1. Działania siły wyższej albo z wyłącznej winy Zamawiającego;</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2. Niezawinionej awarii w sieci elektroenergetycznej na czas niezbędny do jej usunięcia oraz</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w wypadku ograniczeń w dostawie energii elektrycznej w związku z zagrożeniem życia,</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zdrowia lub mienia;</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3. Wykonania prawomocnego orzeczenia sądu albo ostatecznej decyzji organu administracji</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rządowej lub samorządu terytorialnego;</w:t>
      </w:r>
    </w:p>
    <w:p w:rsidR="00625086" w:rsidRDefault="000049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Z powodu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xml:space="preserve"> dokonanych przez OSD.</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Sprzedawana energia elektryczna będzie rozliczana według ceny jednostkowej brutto energii elektrycznej w poszczególnych grupach taryfowych określonych w złożonym przez Wykonawcę formularzu ofertowym stanowiącym załącznik do Umowy w wysokości …….. zł/kWh dla taryfy …… …….. zł/kWh dla taryfy ……   będąca podstawą wyliczenia wynagrodzenia Wykonawcy obejmuje wszystkie koszty i wydatki niezbędne do wykonania przedmiotu umowy, w tym opłatę handlową oraz pozostałe koszty.</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Wykonawca zapewnia stałość ceny jednostkowej netto 1 kWh energii elektrycznej dla poszczególnych taryf zgodnie ze złożoną ofertą przez cały okres obowiązywania niniejszej umowy. Cena jednostkowa netto będzie podlegała zmianie tylko w przypadku ustawowej zmiany opodatkowania energii elektrycznej podatkiem akcyzowym. Cena jednostkowa określona w ust. 1 obowiązuje także dla nowo przyłączonych obiektów do sieci elektrycznej OSD.</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Cena jednostkowa za 1 kWh energii dla poszczególnych taryf, nie może być podwyższona w okresie trwania umowy również w przypadku większego lub mniejszego od prognozowanego (szacowanego) zużycia energii elektrycznej Zamawiający dopuszcza zmianę zawartej umowy w zakresie ceny jednostkowej za 1 kWh energii elektrycznej                           w poszczególnych taryfach w przypadku zmiany stawki podatku od towarów i usług (VAT) lub stawki podatku akcyzowego.</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Należność Wykonawcy za zużytą energię elektryczną w okresach rozliczeniowych obliczana będzie indywidualnie dla każdego Punktu poboru jako iloczyn ilości sprzedanej energii elektrycznej ustalonej na podstawie wskazań urządzeń pomiarowych zainstalowanych w układach pomiarowo-rozliczeniowych i ceny jednostkowej energii elektrycznej dla poszczególnych taryf.</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Odczyty rozliczeniowe układów pomiarowo-rozliczeniowych i rozliczenia kosztów sprzedanej energii odbywać się będą w okresach ustalonych przez OSD.</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Pierwszy odczyt rozliczeniowy odbędzie się na koniec okresu rozliczeniowego określonego przez OSD.</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7</w:t>
      </w:r>
    </w:p>
    <w:p w:rsidR="00625086" w:rsidRDefault="00625086">
      <w:pPr>
        <w:spacing w:after="0" w:line="240" w:lineRule="auto"/>
        <w:jc w:val="both"/>
        <w:rPr>
          <w:rFonts w:ascii="Times New Roman" w:hAnsi="Times New Roman" w:cs="Times New Roman"/>
          <w:sz w:val="24"/>
          <w:szCs w:val="24"/>
        </w:rPr>
      </w:pP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Szacunkowa (maksymalna) wartość wynagrodzenia Umownego (zobowiązania Zamawiającego) ustalona na podstawie formularza ofertowego (stanowiącego załącznik do Umowy) określa się  kwotę brutto …….……… zł (słownie: ……………… złotych) wg ceny jednostkowej (brutto) energii czynnej dla poszczególnych taryf zawierającej wszystkie opłaty, określonej w formularzu ofertowym.</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Ostateczna wartość wynagrodzenia zostanie obliczona wg ceny jednostkowej brutto podanej w formularzu ofertowym (załącznik do Umowy) oraz ilości faktycznie zużytej </w:t>
      </w:r>
      <w:r>
        <w:rPr>
          <w:rFonts w:ascii="Times New Roman" w:hAnsi="Times New Roman" w:cs="Times New Roman"/>
          <w:sz w:val="24"/>
          <w:szCs w:val="24"/>
        </w:rPr>
        <w:lastRenderedPageBreak/>
        <w:t>energii elektrycznej przez Zamawiającego, w okresie obowiązywania niniejszej umowy          o którym mowa § 9 ust. 1 Umowy.</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Należności z tytułu dostawy energii elektrycznej będą regulowane w cyklu miesięcznym zgodnie z odczytami OSD, na podstawie faktur wg stanu na ostatni dzień miesiąca,                 w terminie do 30 dni od daty otrzymania przez Zamawiającego faktury - przelewem bankowym na konto Wykonawcy podane na fakturze. Faktury będą wystawiane przez Wykonawcę na poniżej wymienione adresy:</w:t>
      </w:r>
    </w:p>
    <w:p w:rsidR="00625086" w:rsidRDefault="00004938">
      <w:pPr>
        <w:spacing w:after="0" w:line="240" w:lineRule="auto"/>
        <w:jc w:val="both"/>
        <w:rPr>
          <w:rFonts w:ascii="Times New Roman" w:hAnsi="Times New Roman"/>
        </w:rPr>
      </w:pPr>
      <w:r>
        <w:rPr>
          <w:rFonts w:ascii="Times New Roman" w:hAnsi="Times New Roman" w:cs="Times New Roman"/>
          <w:sz w:val="24"/>
          <w:szCs w:val="24"/>
        </w:rPr>
        <w:t xml:space="preserve"> </w:t>
      </w:r>
      <w:r>
        <w:rPr>
          <w:rFonts w:ascii="Times New Roman" w:hAnsi="Times New Roman" w:cs="Times New Roman"/>
          <w:sz w:val="24"/>
          <w:szCs w:val="24"/>
          <w:u w:val="single"/>
        </w:rPr>
        <w:t>Nabywca:</w:t>
      </w:r>
    </w:p>
    <w:p w:rsidR="00625086" w:rsidRDefault="00004938">
      <w:pPr>
        <w:spacing w:after="0" w:line="240" w:lineRule="auto"/>
        <w:jc w:val="both"/>
        <w:rPr>
          <w:rFonts w:ascii="Times New Roman" w:hAnsi="Times New Roman"/>
        </w:rPr>
      </w:pPr>
      <w:r>
        <w:rPr>
          <w:rFonts w:ascii="Times New Roman" w:hAnsi="Times New Roman" w:cs="Times New Roman"/>
          <w:b/>
          <w:sz w:val="24"/>
          <w:szCs w:val="24"/>
        </w:rPr>
        <w:t xml:space="preserve">    </w:t>
      </w:r>
      <w:r>
        <w:rPr>
          <w:rFonts w:ascii="Times New Roman" w:hAnsi="Times New Roman" w:cs="Tahoma"/>
          <w:b/>
          <w:sz w:val="24"/>
          <w:szCs w:val="24"/>
        </w:rPr>
        <w:t>Gmina Myszków 42-300  Myszków, ul. Kościuszki 26,   NIP 577-19-52-646</w:t>
      </w:r>
    </w:p>
    <w:p w:rsidR="00625086" w:rsidRDefault="00004938">
      <w:pPr>
        <w:spacing w:after="0" w:line="240" w:lineRule="auto"/>
        <w:jc w:val="both"/>
        <w:rPr>
          <w:rFonts w:ascii="Times New Roman" w:hAnsi="Times New Roman"/>
        </w:rPr>
      </w:pPr>
      <w:r>
        <w:rPr>
          <w:rFonts w:ascii="Times New Roman" w:hAnsi="Times New Roman" w:cs="Times New Roman"/>
          <w:sz w:val="24"/>
          <w:szCs w:val="24"/>
        </w:rPr>
        <w:t xml:space="preserve"> </w:t>
      </w:r>
      <w:r>
        <w:rPr>
          <w:rFonts w:ascii="Times New Roman" w:hAnsi="Times New Roman" w:cs="Times New Roman"/>
          <w:sz w:val="24"/>
          <w:szCs w:val="24"/>
          <w:u w:val="single"/>
        </w:rPr>
        <w:t>Odbiorca:</w:t>
      </w:r>
    </w:p>
    <w:p w:rsidR="00625086" w:rsidRDefault="00004938">
      <w:pPr>
        <w:spacing w:after="0" w:line="240" w:lineRule="auto"/>
        <w:jc w:val="both"/>
        <w:rPr>
          <w:rFonts w:ascii="Times New Roman" w:hAnsi="Times New Roman"/>
        </w:rPr>
      </w:pPr>
      <w:r>
        <w:rPr>
          <w:rFonts w:ascii="Times New Roman" w:hAnsi="Times New Roman" w:cs="Tahoma"/>
          <w:b/>
          <w:sz w:val="24"/>
          <w:szCs w:val="24"/>
        </w:rPr>
        <w:t xml:space="preserve">     Miejski Ośrodek Sportu i Rekreacji 42-300 Myszków, ul. Miedziana 3.</w:t>
      </w:r>
    </w:p>
    <w:p w:rsidR="00625086" w:rsidRDefault="00004938">
      <w:pPr>
        <w:spacing w:after="0" w:line="240" w:lineRule="auto"/>
        <w:jc w:val="both"/>
      </w:pPr>
      <w:r>
        <w:rPr>
          <w:rFonts w:ascii="Times New Roman" w:hAnsi="Times New Roman" w:cs="Times New Roman"/>
          <w:sz w:val="24"/>
          <w:szCs w:val="24"/>
        </w:rPr>
        <w:t>4. Wykonawca będzie wystawiał faktury niezwłocznie po dokonaniu odczytu układów pomiarowo-rozliczeniowych przez OSD, przy czym, Wykonawca zobowiązany jest do wystawienia i doręczenia faktur rozliczeniowych za dany okres rozliczeniowy w terminie do 15 dnia miesiąca kalendarzowego następującego po miesiącu, w którym dany okres rozliczeniowy został zakończony. Do każdej faktury Wykonawca załączy specyfikację określającą ilość energii elektrycznej pobranej w poszczególnych Punktach poboru                  z rozbiciem na poszczególne taryfy oraz wysokość należności z tego tytułu.</w:t>
      </w:r>
    </w:p>
    <w:p w:rsidR="00625086" w:rsidRPr="007501E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Za datę zapłaty uznaje się dzień obciążenia rachunku bankowego Zamawiającego.</w:t>
      </w:r>
    </w:p>
    <w:p w:rsidR="00625086" w:rsidRPr="007501E6" w:rsidRDefault="00004938">
      <w:pPr>
        <w:spacing w:after="0" w:line="240" w:lineRule="auto"/>
        <w:jc w:val="both"/>
      </w:pPr>
      <w:r w:rsidRPr="007501E6">
        <w:rPr>
          <w:rFonts w:ascii="Times New Roman" w:hAnsi="Times New Roman" w:cs="Times New Roman"/>
          <w:sz w:val="24"/>
          <w:szCs w:val="24"/>
        </w:rPr>
        <w:t xml:space="preserve">6. </w:t>
      </w:r>
      <w:r w:rsidRPr="007501E6">
        <w:rPr>
          <w:rFonts w:ascii="Times New Roman" w:eastAsia="Arial" w:hAnsi="Times New Roman" w:cs="Times New Roman"/>
          <w:sz w:val="24"/>
          <w:szCs w:val="24"/>
          <w:shd w:val="clear" w:color="auto" w:fill="FFFFFF"/>
          <w:lang w:eastAsia="pl-PL"/>
        </w:rPr>
        <w:t xml:space="preserve">Zamawiający  </w:t>
      </w:r>
      <w:r w:rsidRPr="007501E6">
        <w:rPr>
          <w:rFonts w:ascii="Times New Roman" w:hAnsi="Times New Roman" w:cs="Times New Roman"/>
          <w:sz w:val="24"/>
          <w:szCs w:val="24"/>
          <w:lang w:eastAsia="pl-PL"/>
        </w:rPr>
        <w:t xml:space="preserve"> upoważnia   </w:t>
      </w:r>
      <w:r w:rsidRPr="007501E6">
        <w:rPr>
          <w:rFonts w:ascii="Times New Roman" w:eastAsia="Arial" w:hAnsi="Times New Roman" w:cs="Times New Roman"/>
          <w:sz w:val="24"/>
          <w:szCs w:val="24"/>
          <w:shd w:val="clear" w:color="auto" w:fill="FFFFFF"/>
          <w:lang w:eastAsia="pl-PL"/>
        </w:rPr>
        <w:t>Wykonawcę</w:t>
      </w:r>
      <w:r w:rsidRPr="007501E6">
        <w:rPr>
          <w:rFonts w:ascii="Times New Roman" w:hAnsi="Times New Roman" w:cs="Times New Roman"/>
          <w:sz w:val="24"/>
          <w:szCs w:val="24"/>
          <w:lang w:eastAsia="pl-PL"/>
        </w:rPr>
        <w:t>,  do   wystawiania   faktur    bez    swojego podpisu  jako  odbiorcy.</w:t>
      </w:r>
    </w:p>
    <w:p w:rsidR="00625086" w:rsidRPr="007501E6" w:rsidRDefault="00004938">
      <w:pPr>
        <w:spacing w:after="0" w:line="240" w:lineRule="auto"/>
        <w:jc w:val="both"/>
      </w:pPr>
      <w:r w:rsidRPr="007501E6">
        <w:rPr>
          <w:rFonts w:ascii="Times New Roman" w:eastAsia="Arial" w:hAnsi="Times New Roman" w:cs="Times New Roman"/>
          <w:sz w:val="24"/>
          <w:szCs w:val="24"/>
          <w:shd w:val="clear" w:color="auto" w:fill="FFFFFF"/>
          <w:lang w:eastAsia="pl-PL"/>
        </w:rPr>
        <w:t>Zamawiający</w:t>
      </w:r>
      <w:r w:rsidRPr="007501E6">
        <w:rPr>
          <w:rFonts w:ascii="Times New Roman" w:hAnsi="Times New Roman"/>
          <w:sz w:val="24"/>
          <w:szCs w:val="24"/>
          <w:shd w:val="clear" w:color="auto" w:fill="FFFFFF"/>
          <w:lang w:eastAsia="pl-PL"/>
        </w:rPr>
        <w:t xml:space="preserve">   wyraża   zgodę   na   wystawianie   i    przesyłanie   przez </w:t>
      </w:r>
      <w:bookmarkStart w:id="0" w:name="__DdeLink__866_17016617653"/>
      <w:r w:rsidRPr="007501E6">
        <w:rPr>
          <w:rFonts w:ascii="Times New Roman" w:eastAsia="Arial" w:hAnsi="Times New Roman" w:cs="Times New Roman"/>
          <w:sz w:val="24"/>
          <w:szCs w:val="24"/>
          <w:shd w:val="clear" w:color="auto" w:fill="FFFFFF"/>
          <w:lang w:eastAsia="pl-PL"/>
        </w:rPr>
        <w:t>Wykonawc</w:t>
      </w:r>
      <w:bookmarkEnd w:id="0"/>
      <w:r w:rsidRPr="007501E6">
        <w:rPr>
          <w:rFonts w:ascii="Times New Roman" w:eastAsia="Arial" w:hAnsi="Times New Roman" w:cs="Times New Roman"/>
          <w:sz w:val="24"/>
          <w:szCs w:val="24"/>
          <w:shd w:val="clear" w:color="auto" w:fill="FFFFFF"/>
          <w:lang w:eastAsia="pl-PL"/>
        </w:rPr>
        <w:t>ę</w:t>
      </w:r>
      <w:r w:rsidRPr="007501E6">
        <w:rPr>
          <w:rFonts w:ascii="Times New Roman" w:hAnsi="Times New Roman"/>
          <w:sz w:val="24"/>
          <w:szCs w:val="24"/>
          <w:shd w:val="clear" w:color="auto" w:fill="FFFFFF"/>
          <w:lang w:eastAsia="pl-PL"/>
        </w:rPr>
        <w:t xml:space="preserve"> faktur w formie elektronicznej. </w:t>
      </w:r>
    </w:p>
    <w:p w:rsidR="00625086" w:rsidRPr="007501E6" w:rsidRDefault="00004938">
      <w:pPr>
        <w:spacing w:line="240" w:lineRule="auto"/>
      </w:pPr>
      <w:r w:rsidRPr="007501E6">
        <w:rPr>
          <w:rFonts w:ascii="Times New Roman" w:hAnsi="Times New Roman"/>
          <w:sz w:val="24"/>
          <w:szCs w:val="24"/>
          <w:shd w:val="clear" w:color="auto" w:fill="FFFFFF"/>
          <w:lang w:eastAsia="pl-PL"/>
        </w:rPr>
        <w:t xml:space="preserve">             Faktury będą przesyłane na adres e-mailowy:</w:t>
      </w:r>
      <w:r w:rsidRPr="007501E6">
        <w:rPr>
          <w:rFonts w:ascii="Times New Roman" w:hAnsi="Times New Roman"/>
          <w:b/>
          <w:bCs/>
          <w:sz w:val="24"/>
          <w:szCs w:val="24"/>
          <w:shd w:val="clear" w:color="auto" w:fill="FFFFFF"/>
          <w:lang w:eastAsia="pl-PL"/>
        </w:rPr>
        <w:t xml:space="preserve"> </w:t>
      </w:r>
      <w:hyperlink r:id="rId5">
        <w:r w:rsidRPr="007501E6">
          <w:rPr>
            <w:rStyle w:val="czeinternetowe"/>
            <w:rFonts w:ascii="Times New Roman" w:hAnsi="Times New Roman"/>
            <w:b/>
            <w:bCs/>
            <w:color w:val="auto"/>
            <w:sz w:val="24"/>
            <w:szCs w:val="24"/>
            <w:shd w:val="clear" w:color="auto" w:fill="FFFFFF"/>
            <w:lang w:eastAsia="pl-PL"/>
          </w:rPr>
          <w:t>mosir@mosirmyszkow.pl</w:t>
        </w:r>
      </w:hyperlink>
    </w:p>
    <w:p w:rsidR="00625086" w:rsidRDefault="00004938">
      <w:r>
        <w:rPr>
          <w:b/>
          <w:bCs/>
          <w:color w:val="000000"/>
        </w:rPr>
        <w:t xml:space="preserve">          </w:t>
      </w:r>
    </w:p>
    <w:p w:rsidR="00625086" w:rsidRDefault="00004938">
      <w:pPr>
        <w:spacing w:after="0" w:line="240" w:lineRule="auto"/>
        <w:jc w:val="center"/>
      </w:pPr>
      <w:r>
        <w:rPr>
          <w:rFonts w:ascii="Times New Roman" w:hAnsi="Times New Roman" w:cs="Times New Roman"/>
          <w:b/>
          <w:sz w:val="24"/>
          <w:szCs w:val="24"/>
        </w:rPr>
        <w:t>§ 8</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 przypadku braku danych z urządzeń pomiarowo-rozliczeniowym (o czym mowa w § 7 ust. 5) układu pomiarowego wskazanego w umowie o świadczenie usług dystrybucji pomiędzy Zamawiającym a OSD z przyczyn niezależnych od Wykonawcy, rozliczenie dokonane zostanie w oparciu o prognozowane zużycie energii elektrycznej.</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 przypadku stwierdzenia błędów w pomiarze lub odczycie wskazań układu pomiarowo rozliczeniowego, które spowodowały zawyżenie lub zaniżenie należności za pobraną energię elektryczną, Wykonawca dokonuje korekty uprzednio wystawionych faktur na podstawie danych przekazanych przez OSD.</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Korekta faktury w wyniku stwierdzenia nieprawidłowości, o których mowa w ust. 1, obejmuje cały okres rozliczeniowy lub okres występowania nieprawidłowości albo błędów.</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Podstawą rozliczenia przy korekcie faktur jest wielkość błędu wskazań układu pomiarowo-rozliczeniowego. Jeżeli określenie tego błędu nie jest możliwe, podstawę rozliczenia stanowi średnia za okres doby liczba jednostek energii, obliczana na podstawie sumy jednostek energii elektrycznej prawidłowo wskazanych przez układ pomiarowy w poprzednim lub następnym okresie rozliczeniowym, pomnożona przez liczbę dni okresu, którego dotyczy korekta faktury z uwzględnieniem zużycia w poszczególnych taryfach. W korekcie należy uwzględnić sezonowość poboru energii oraz inne udokumentowane uwarunkowania mające wpływ na wielkość poboru energii.</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Nadpłata wynikająca z korekty rozliczeń podlega zwrotowi na rachunek bankowy wskazany przez Zamawiającego. Niedopłata podlega doliczeniu do pierwszej wystawionej faktury.</w:t>
      </w:r>
    </w:p>
    <w:p w:rsidR="00625086" w:rsidRDefault="00004938">
      <w:pPr>
        <w:spacing w:after="0" w:line="240" w:lineRule="auto"/>
        <w:jc w:val="both"/>
      </w:pPr>
      <w:r>
        <w:rPr>
          <w:rFonts w:ascii="Times New Roman" w:hAnsi="Times New Roman" w:cs="Times New Roman"/>
          <w:sz w:val="24"/>
          <w:szCs w:val="24"/>
        </w:rPr>
        <w:lastRenderedPageBreak/>
        <w:t>6. W każdym przypadku uzasadnionych wątpliwości co do prawidłowości wystawionej faktury adresat złoży pisemną reklamację, dołączając jednocześnie sporną fakturę. Reklamacja winna być rozpatrzona przez Wykonawcę w terminie 14 dni kalendarzowych od daty jej otrzymania. Wniesienie przez adresata faktury reklamacji do Wykonawcy zwalnia go z obowiązku terminowej zapłaty należności w wysokości określonej na fakturze w przypadku, gdy wskazane zużycie energii elektrycznej rażąco odbiega od zużycia przewidywanego.</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9</w:t>
      </w:r>
    </w:p>
    <w:p w:rsidR="00625086" w:rsidRDefault="00625086">
      <w:pPr>
        <w:spacing w:after="0" w:line="240" w:lineRule="auto"/>
        <w:jc w:val="center"/>
        <w:rPr>
          <w:rFonts w:ascii="Times New Roman" w:hAnsi="Times New Roman" w:cs="Times New Roman"/>
          <w:sz w:val="24"/>
          <w:szCs w:val="24"/>
        </w:rPr>
      </w:pP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Umowa zostaje zawarta na czas określony od dnia 01.07.2022 r. do dnia 30.06.2023 r.</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Zgodnie z art. 456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mu z tytułu wykonania części Umowy. Wykonawca może wypowiedzieć Umowę bądź wstrzymać dostarczanie energii elektrycznej w przypadku, gdy Zamawiający opóźnia się z zapłatą za pobraną energię elektryczną, o co najmniej trzy miesiące od upływu terminu płatności, pomimo uprzedniego powiadomienia na piśmie o zamiarze wypowiedzenia umowy i wyznaczenia dodatkowego dwutygodniowego terminu do zapłaty zaległych należności.</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Strony postanawiają, że na pisemny wniosek Zamawiającego nastąpi natychmiastowe        (w dniu doręczenia Wykonawcy tego wniosku) zaprzestanie sprzedaży energii elektrycznej dla poszczególnych Punktów poboru; niniejsze nie stanowi rozwiązania całej Umowy i może obejmować nie więcej niż 30% ilości Punktów poboru.</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Zamawiającemu przysługuje prawo odstąpienia od Umowy w przypadku powzięcia informacji, iż umowa dystrybucji zawarta pomiędzy Wykonawcą a OSD została rozwiązana lub wygasła, w terminie 30 dni od powzięcia powyższej informacji.</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Zamawiający może odstąpić od Umowy w przypadku powtarzającego się naruszenia postanowień Umowy przez Wykonawcę, pomimo pisemnego wezwania i wyznaczenia terminu 14 dni do zaprzestania naruszeń, w terminie 30 dni od upływu terminu na zaprzestanie naruszeń.</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Wykonawca zapłaci Zamawiającemu karę umowną w przypadku:</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zwłoki Wykonawcy w wykonywaniu przedmiotu Umowy -w wysokości 1% szacunkowej (prognozowanej) wartości brutto wynagrodzenia Umownego, o której mowa w § 7 ust. 1, za każdy rozpoczęty dzień zwłoki;</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odstąpienia od umowy przez Wykonawcę z przyczyn, które nie leżą po stronie Zamawiającego oraz przyczyn niewynikających z wystąpienia siły wyższej, lub przez Zamawiającego z przyczyn leżących po stronie Wykonawcy - w wysokości 10% szacunkowej (prognozowanej) wartości brutto wynagrodzenia Umownego, o której mowa w § 7 ust. 1</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Zamawiający uprawniony jest do dochodzenia od Wykonawcy odszkodowania przenoszącego wysokość kar umownych, na zasadach ogólnych, jeżeli poniesiona szkoda przekracza wartość kar umownych.</w:t>
      </w:r>
    </w:p>
    <w:p w:rsidR="00625086" w:rsidRDefault="00625086">
      <w:pPr>
        <w:spacing w:after="0" w:line="240" w:lineRule="auto"/>
        <w:rPr>
          <w:rFonts w:ascii="Times New Roman" w:hAnsi="Times New Roman" w:cs="Times New Roman"/>
          <w:sz w:val="24"/>
          <w:szCs w:val="24"/>
        </w:rPr>
      </w:pP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center"/>
      </w:pPr>
      <w:r>
        <w:rPr>
          <w:rFonts w:ascii="Times New Roman" w:hAnsi="Times New Roman" w:cs="Times New Roman"/>
          <w:b/>
          <w:sz w:val="24"/>
          <w:szCs w:val="24"/>
        </w:rPr>
        <w:t>§ 10</w:t>
      </w:r>
    </w:p>
    <w:p w:rsidR="00625086" w:rsidRDefault="00625086">
      <w:pPr>
        <w:spacing w:after="0" w:line="240" w:lineRule="auto"/>
        <w:jc w:val="center"/>
        <w:rPr>
          <w:rFonts w:ascii="Times New Roman" w:hAnsi="Times New Roman" w:cs="Times New Roman"/>
          <w:b/>
          <w:sz w:val="24"/>
          <w:szCs w:val="24"/>
        </w:rPr>
      </w:pP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Zamawiający przewiduje możliwość zmian postanowień Umowy w stosunku do treści oferty, na podstawie której dokonano wyboru Wykonawcy, w przypadku wystąpienia co </w:t>
      </w:r>
      <w:r>
        <w:rPr>
          <w:rFonts w:ascii="Times New Roman" w:hAnsi="Times New Roman" w:cs="Times New Roman"/>
          <w:sz w:val="24"/>
          <w:szCs w:val="24"/>
        </w:rPr>
        <w:lastRenderedPageBreak/>
        <w:t>najmniej jednej z okoliczności wymienionych poniżej, z uwzględnieniem podawanych warunków ich wprowadzenia w zakresie:</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zmiany miejsca dostawy, zmiany ilości, nazwy lub zmiany lokalizacji Punktów poboru wskazanych w załączniku do Umowy, w tym rezygnacji przez Zamawiającego z Punktów poboru- w przypadku przekazania, sprzedaży, wynajmu obiektu innemu podmiotowi oraz          w przypadku zamknięcia lub likwidacji Punktu poboru;</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zmiany ilości dostaw spowodowanej faktycznym zużyciem energii elektrycznej oraz zmianą ilości Punktów poboru, przy nieprzekroczeniu wartości Umowy;</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zmiany terminu realizacji Umowy wskutek wystąpienia okoliczności niezależnych od Stron Umowy lub uzasadnionymi potrzebami Zamawiającego, maksymalnie o trzy miesiące;</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w zakresie wydłużenia terminu realizacji Umowy, z chwilą niewykorzystania przez Zamawiającego szacowanej (prognozowanej) wartości wynagrodzenia wynikającego               z Umowy;</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w zakresie zmiany sposobu realizacji przedmiotu Umowy, uzasadnionej potrzebami podmiotów, na rzecz których jest wykonywana lub uzasadnionymi potrzebami Zamawiającego;</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zmiany rozwiązań technicznych spowodowanych postępem technologicznym lub zmianą obowiązujących przepisów;</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innych przyczyn zewnętrznych niezależnych od Zamawiającego oraz Wykonawcy, skutkujących niemożliwością prowadzenia dostaw;</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siły wyższej uniemożliwiającej wykonanie przedmiotu umowy zgodnie z Umową;</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zmiany sposobu rozliczania Umowy lub dokonywania płatności na rzecz Wykonawcy,       w szczególności w związku z wprowadzeniem zmian w tym zakresie, w przepisach powszechnie obowiązujących;</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rezygnacji przez Zamawiającego z realizacji części przedmiotu Umowy, w szczególności w przypadku zmniejszenia ilości Punktów poboru o więcej niż 30%. W takim przypadku szacunkowe wynagrodzenie przysługujące Wykonawcy zostanie pomniejszone, przy czym wszelkie ewentualne należności wynikające z Umowy, odnoszące się do szacunkowego (prognozowanego) wynagrodzenia przysługującego Wykonawcy (np. kary umowne), obliczane zostają od wartości pierwotnej (przed zmianą);</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zmianą mocy zamówionej lub parametrów technicznych Punktów poboru, uzasadnionych potrzebami Zamawiającego;</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wysokości wynagrodzenia należnego Wykonawcy, w przypadku:</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o podatku od towarów i usług.</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jeżeli zmiany te będą miały wpływ na koszty wykonania przedmiotu Umowy przez Wykonawcę.</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 przypadku, gdy w trakcie realizacji umowy dojdzie do zmiany:</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określonej w ust. 1 pkt 12 lit. a, wysokość wynagrodzenia netto należnego Wykonawcy, zostanie powiększona maksymalnie o kwotę podatku od towarów i usług wyliczoną według zmienionej stawki podatku VAT;</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Nie stanowi zmiany umowy w rozumieniu art. 455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zmiana danych związanych z obsługą administracyjno-organizacyjną Umowy (np. zmiana nr rachunku bankowego),</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zmiany danych teleadresowych, zmiany osób wskazanych do kontaktów między Stronami.</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Wykonawca zobowiązany jest powiadamiać niezwłocznie Zamawiającego o zmianach danych kont bankowych lub danych adresowych pod rygorem poniesienia kosztów związanych z mylnymi operacjami bankowymi.</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11</w:t>
      </w:r>
    </w:p>
    <w:p w:rsidR="00625086" w:rsidRDefault="00625086">
      <w:pPr>
        <w:spacing w:after="0" w:line="240" w:lineRule="auto"/>
        <w:rPr>
          <w:rFonts w:ascii="Times New Roman" w:hAnsi="Times New Roman" w:cs="Times New Roman"/>
          <w:sz w:val="24"/>
          <w:szCs w:val="24"/>
        </w:rPr>
      </w:pP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Wszelkie zmiany postanowień umowy wymagają formy pisemnej tj. aneksu do Umowy,</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rygorem nieważności.</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Strony deklarują, iż w razie powstania jakichkolwiek sporów wynikających z interpretacji lub wykonania Umowy, podejmą w dobrej wierze negocjacje w celu rozstrzygnięcia takiego sporu. Jeśli negocjacje, o których mowa powyżej nie doprowadzą do rozwiązania sporu           w terminie 30 dni od pisemnego wezwania do wszczęcia negocjacji, spór taki Strony poddają rozstrzygnięciu Sądowi właściwemu dla siedziby Zamawiającego.</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 razie nierozstrzygnięcia sporu sposób polubowny, będzie on rozstrzygnięty przez Sąd powszechny miejscowo właściwy dla siedziby Zamawiającego.</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 sprawach nieuregulowanych w niniejszej Umowie mają zastosowanie w szczególności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Kodeksu cywilnego oraz ustawy Prawo energetyczne, a także akty wykonawcze do tych ustaw.</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Umowę sporządzono w 2 jednobrzmiących egzemplarzach po 1 egzemplarzu dla Zamawiającego i 1 dla Wykonawcy.</w:t>
      </w:r>
      <w:bookmarkStart w:id="1" w:name="_GoBack"/>
      <w:bookmarkEnd w:id="1"/>
    </w:p>
    <w:p w:rsidR="00625086" w:rsidRDefault="00004938">
      <w:pPr>
        <w:spacing w:after="0" w:line="240" w:lineRule="auto"/>
        <w:jc w:val="both"/>
      </w:pPr>
      <w:r>
        <w:rPr>
          <w:rFonts w:ascii="Times New Roman" w:hAnsi="Times New Roman" w:cs="Times New Roman"/>
          <w:sz w:val="24"/>
          <w:szCs w:val="24"/>
        </w:rPr>
        <w:t>6. Integralną część Umowy stanowią:</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Formularz ofertowy Wykonawcy;</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Wykaz punktów poboru;</w:t>
      </w:r>
    </w:p>
    <w:p w:rsidR="00625086" w:rsidRDefault="00004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Koncesja na obrót energią elektryczną;</w:t>
      </w:r>
    </w:p>
    <w:p w:rsidR="00625086" w:rsidRDefault="00625086">
      <w:pPr>
        <w:rPr>
          <w:rFonts w:ascii="Times New Roman" w:hAnsi="Times New Roman" w:cs="Times New Roman"/>
          <w:sz w:val="24"/>
          <w:szCs w:val="24"/>
        </w:rPr>
      </w:pPr>
    </w:p>
    <w:p w:rsidR="00625086" w:rsidRDefault="00625086">
      <w:pPr>
        <w:rPr>
          <w:rFonts w:ascii="Times New Roman" w:hAnsi="Times New Roman" w:cs="Times New Roman"/>
          <w:sz w:val="24"/>
          <w:szCs w:val="24"/>
        </w:rPr>
      </w:pPr>
    </w:p>
    <w:p w:rsidR="00625086" w:rsidRDefault="00004938">
      <w:r>
        <w:rPr>
          <w:rFonts w:ascii="Times New Roman" w:hAnsi="Times New Roman" w:cs="Times New Roman"/>
          <w:sz w:val="24"/>
          <w:szCs w:val="24"/>
        </w:rPr>
        <w:t xml:space="preserve">       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sectPr w:rsidR="0062508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86"/>
    <w:rsid w:val="00004938"/>
    <w:rsid w:val="000559E1"/>
    <w:rsid w:val="0016324A"/>
    <w:rsid w:val="005949F4"/>
    <w:rsid w:val="00625086"/>
    <w:rsid w:val="007501E6"/>
    <w:rsid w:val="00BE6BEA"/>
    <w:rsid w:val="00CA1D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pPr>
  </w:style>
  <w:style w:type="paragraph" w:styleId="Nagwek1">
    <w:name w:val="heading 1"/>
    <w:basedOn w:val="Gwka"/>
    <w:pPr>
      <w:outlineLvl w:val="0"/>
    </w:pPr>
  </w:style>
  <w:style w:type="paragraph" w:styleId="Nagwek2">
    <w:name w:val="heading 2"/>
    <w:basedOn w:val="Gwka"/>
    <w:pPr>
      <w:outlineLvl w:val="1"/>
    </w:pPr>
  </w:style>
  <w:style w:type="paragraph" w:styleId="Nagwek3">
    <w:name w:val="heading 3"/>
    <w:basedOn w:val="Gwka"/>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405486"/>
    <w:rPr>
      <w:sz w:val="16"/>
      <w:szCs w:val="16"/>
    </w:rPr>
  </w:style>
  <w:style w:type="character" w:customStyle="1" w:styleId="TekstkomentarzaZnak">
    <w:name w:val="Tekst komentarza Znak"/>
    <w:basedOn w:val="Domylnaczcionkaakapitu"/>
    <w:link w:val="Tekstkomentarza"/>
    <w:uiPriority w:val="99"/>
    <w:semiHidden/>
    <w:qFormat/>
    <w:rsid w:val="00405486"/>
    <w:rPr>
      <w:sz w:val="20"/>
      <w:szCs w:val="20"/>
    </w:rPr>
  </w:style>
  <w:style w:type="character" w:customStyle="1" w:styleId="TematkomentarzaZnak">
    <w:name w:val="Temat komentarza Znak"/>
    <w:basedOn w:val="TekstkomentarzaZnak"/>
    <w:link w:val="Tematkomentarza"/>
    <w:uiPriority w:val="99"/>
    <w:semiHidden/>
    <w:qFormat/>
    <w:rsid w:val="00405486"/>
    <w:rPr>
      <w:b/>
      <w:bCs/>
      <w:sz w:val="20"/>
      <w:szCs w:val="20"/>
    </w:rPr>
  </w:style>
  <w:style w:type="character" w:customStyle="1" w:styleId="TekstdymkaZnak">
    <w:name w:val="Tekst dymka Znak"/>
    <w:basedOn w:val="Domylnaczcionkaakapitu"/>
    <w:link w:val="Tekstdymka"/>
    <w:uiPriority w:val="99"/>
    <w:semiHidden/>
    <w:qFormat/>
    <w:rsid w:val="00405486"/>
    <w:rPr>
      <w:rFonts w:ascii="Tahoma" w:hAnsi="Tahoma" w:cs="Tahoma"/>
      <w:sz w:val="16"/>
      <w:szCs w:val="16"/>
    </w:rPr>
  </w:style>
  <w:style w:type="character" w:customStyle="1" w:styleId="WW8Num4z0">
    <w:name w:val="WW8Num4z0"/>
    <w:qFormat/>
    <w:rPr>
      <w:rFonts w:ascii="Times New Roman" w:eastAsia="Times New Roman" w:hAnsi="Times New Roman" w:cs="Times New Roman"/>
      <w:b w:val="0"/>
      <w:bCs w:val="0"/>
      <w:color w:val="000000"/>
      <w:spacing w:val="0"/>
      <w:sz w:val="20"/>
      <w:szCs w:val="20"/>
      <w:lang w:eastAsia="pl-PL" w:bidi="ar-SA"/>
    </w:rPr>
  </w:style>
  <w:style w:type="character" w:customStyle="1" w:styleId="czeinternetowe">
    <w:name w:val="Łącze internetowe"/>
    <w:rPr>
      <w:color w:val="000080"/>
      <w:u w:val="single"/>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qFormat/>
    <w:pPr>
      <w:keepNext/>
      <w:spacing w:before="240" w:after="120"/>
    </w:pPr>
    <w:rPr>
      <w:rFonts w:ascii="Liberation Sans" w:eastAsia="Microsoft YaHei" w:hAnsi="Liberation Sans" w:cs="Arial"/>
      <w:sz w:val="28"/>
      <w:szCs w:val="28"/>
    </w:rPr>
  </w:style>
  <w:style w:type="paragraph" w:customStyle="1" w:styleId="Sygnatura">
    <w:name w:val="Sygnatura"/>
    <w:basedOn w:val="Normalny"/>
    <w:pPr>
      <w:suppressLineNumbers/>
      <w:spacing w:before="120" w:after="120"/>
    </w:pPr>
    <w:rPr>
      <w:rFonts w:cs="Arial"/>
      <w:i/>
      <w:iCs/>
      <w:sz w:val="24"/>
      <w:szCs w:val="24"/>
    </w:rPr>
  </w:style>
  <w:style w:type="paragraph" w:styleId="Tekstkomentarza">
    <w:name w:val="annotation text"/>
    <w:basedOn w:val="Normalny"/>
    <w:link w:val="TekstkomentarzaZnak"/>
    <w:uiPriority w:val="99"/>
    <w:semiHidden/>
    <w:unhideWhenUsed/>
    <w:qFormat/>
    <w:rsid w:val="0040548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05486"/>
    <w:rPr>
      <w:b/>
      <w:bCs/>
    </w:rPr>
  </w:style>
  <w:style w:type="paragraph" w:styleId="Tekstdymka">
    <w:name w:val="Balloon Text"/>
    <w:basedOn w:val="Normalny"/>
    <w:link w:val="TekstdymkaZnak"/>
    <w:uiPriority w:val="99"/>
    <w:semiHidden/>
    <w:unhideWhenUsed/>
    <w:qFormat/>
    <w:rsid w:val="00405486"/>
    <w:pPr>
      <w:spacing w:after="0" w:line="240" w:lineRule="auto"/>
    </w:pPr>
    <w:rPr>
      <w:rFonts w:ascii="Tahoma" w:hAnsi="Tahoma" w:cs="Tahoma"/>
      <w:sz w:val="16"/>
      <w:szCs w:val="16"/>
    </w:rPr>
  </w:style>
  <w:style w:type="paragraph" w:customStyle="1" w:styleId="Cytaty">
    <w:name w:val="Cytaty"/>
    <w:basedOn w:val="Normalny"/>
    <w:qFormat/>
  </w:style>
  <w:style w:type="paragraph" w:styleId="Tytu">
    <w:name w:val="Title"/>
    <w:basedOn w:val="Gwka"/>
  </w:style>
  <w:style w:type="paragraph" w:styleId="Podtytu">
    <w:name w:val="Subtitle"/>
    <w:basedOn w:val="Gwka"/>
  </w:style>
  <w:style w:type="numbering" w:customStyle="1" w:styleId="WW8Num4">
    <w:name w:val="WW8Num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pPr>
  </w:style>
  <w:style w:type="paragraph" w:styleId="Nagwek1">
    <w:name w:val="heading 1"/>
    <w:basedOn w:val="Gwka"/>
    <w:pPr>
      <w:outlineLvl w:val="0"/>
    </w:pPr>
  </w:style>
  <w:style w:type="paragraph" w:styleId="Nagwek2">
    <w:name w:val="heading 2"/>
    <w:basedOn w:val="Gwka"/>
    <w:pPr>
      <w:outlineLvl w:val="1"/>
    </w:pPr>
  </w:style>
  <w:style w:type="paragraph" w:styleId="Nagwek3">
    <w:name w:val="heading 3"/>
    <w:basedOn w:val="Gwka"/>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405486"/>
    <w:rPr>
      <w:sz w:val="16"/>
      <w:szCs w:val="16"/>
    </w:rPr>
  </w:style>
  <w:style w:type="character" w:customStyle="1" w:styleId="TekstkomentarzaZnak">
    <w:name w:val="Tekst komentarza Znak"/>
    <w:basedOn w:val="Domylnaczcionkaakapitu"/>
    <w:link w:val="Tekstkomentarza"/>
    <w:uiPriority w:val="99"/>
    <w:semiHidden/>
    <w:qFormat/>
    <w:rsid w:val="00405486"/>
    <w:rPr>
      <w:sz w:val="20"/>
      <w:szCs w:val="20"/>
    </w:rPr>
  </w:style>
  <w:style w:type="character" w:customStyle="1" w:styleId="TematkomentarzaZnak">
    <w:name w:val="Temat komentarza Znak"/>
    <w:basedOn w:val="TekstkomentarzaZnak"/>
    <w:link w:val="Tematkomentarza"/>
    <w:uiPriority w:val="99"/>
    <w:semiHidden/>
    <w:qFormat/>
    <w:rsid w:val="00405486"/>
    <w:rPr>
      <w:b/>
      <w:bCs/>
      <w:sz w:val="20"/>
      <w:szCs w:val="20"/>
    </w:rPr>
  </w:style>
  <w:style w:type="character" w:customStyle="1" w:styleId="TekstdymkaZnak">
    <w:name w:val="Tekst dymka Znak"/>
    <w:basedOn w:val="Domylnaczcionkaakapitu"/>
    <w:link w:val="Tekstdymka"/>
    <w:uiPriority w:val="99"/>
    <w:semiHidden/>
    <w:qFormat/>
    <w:rsid w:val="00405486"/>
    <w:rPr>
      <w:rFonts w:ascii="Tahoma" w:hAnsi="Tahoma" w:cs="Tahoma"/>
      <w:sz w:val="16"/>
      <w:szCs w:val="16"/>
    </w:rPr>
  </w:style>
  <w:style w:type="character" w:customStyle="1" w:styleId="WW8Num4z0">
    <w:name w:val="WW8Num4z0"/>
    <w:qFormat/>
    <w:rPr>
      <w:rFonts w:ascii="Times New Roman" w:eastAsia="Times New Roman" w:hAnsi="Times New Roman" w:cs="Times New Roman"/>
      <w:b w:val="0"/>
      <w:bCs w:val="0"/>
      <w:color w:val="000000"/>
      <w:spacing w:val="0"/>
      <w:sz w:val="20"/>
      <w:szCs w:val="20"/>
      <w:lang w:eastAsia="pl-PL" w:bidi="ar-SA"/>
    </w:rPr>
  </w:style>
  <w:style w:type="character" w:customStyle="1" w:styleId="czeinternetowe">
    <w:name w:val="Łącze internetowe"/>
    <w:rPr>
      <w:color w:val="000080"/>
      <w:u w:val="single"/>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qFormat/>
    <w:pPr>
      <w:keepNext/>
      <w:spacing w:before="240" w:after="120"/>
    </w:pPr>
    <w:rPr>
      <w:rFonts w:ascii="Liberation Sans" w:eastAsia="Microsoft YaHei" w:hAnsi="Liberation Sans" w:cs="Arial"/>
      <w:sz w:val="28"/>
      <w:szCs w:val="28"/>
    </w:rPr>
  </w:style>
  <w:style w:type="paragraph" w:customStyle="1" w:styleId="Sygnatura">
    <w:name w:val="Sygnatura"/>
    <w:basedOn w:val="Normalny"/>
    <w:pPr>
      <w:suppressLineNumbers/>
      <w:spacing w:before="120" w:after="120"/>
    </w:pPr>
    <w:rPr>
      <w:rFonts w:cs="Arial"/>
      <w:i/>
      <w:iCs/>
      <w:sz w:val="24"/>
      <w:szCs w:val="24"/>
    </w:rPr>
  </w:style>
  <w:style w:type="paragraph" w:styleId="Tekstkomentarza">
    <w:name w:val="annotation text"/>
    <w:basedOn w:val="Normalny"/>
    <w:link w:val="TekstkomentarzaZnak"/>
    <w:uiPriority w:val="99"/>
    <w:semiHidden/>
    <w:unhideWhenUsed/>
    <w:qFormat/>
    <w:rsid w:val="0040548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05486"/>
    <w:rPr>
      <w:b/>
      <w:bCs/>
    </w:rPr>
  </w:style>
  <w:style w:type="paragraph" w:styleId="Tekstdymka">
    <w:name w:val="Balloon Text"/>
    <w:basedOn w:val="Normalny"/>
    <w:link w:val="TekstdymkaZnak"/>
    <w:uiPriority w:val="99"/>
    <w:semiHidden/>
    <w:unhideWhenUsed/>
    <w:qFormat/>
    <w:rsid w:val="00405486"/>
    <w:pPr>
      <w:spacing w:after="0" w:line="240" w:lineRule="auto"/>
    </w:pPr>
    <w:rPr>
      <w:rFonts w:ascii="Tahoma" w:hAnsi="Tahoma" w:cs="Tahoma"/>
      <w:sz w:val="16"/>
      <w:szCs w:val="16"/>
    </w:rPr>
  </w:style>
  <w:style w:type="paragraph" w:customStyle="1" w:styleId="Cytaty">
    <w:name w:val="Cytaty"/>
    <w:basedOn w:val="Normalny"/>
    <w:qFormat/>
  </w:style>
  <w:style w:type="paragraph" w:styleId="Tytu">
    <w:name w:val="Title"/>
    <w:basedOn w:val="Gwka"/>
  </w:style>
  <w:style w:type="paragraph" w:styleId="Podtytu">
    <w:name w:val="Subtitle"/>
    <w:basedOn w:val="Gwka"/>
  </w:style>
  <w:style w:type="numbering" w:customStyle="1" w:styleId="WW8Num4">
    <w:name w:val="WW8Num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ir@mosirmysz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3343</Words>
  <Characters>20059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8</cp:revision>
  <cp:lastPrinted>2022-04-27T08:37:00Z</cp:lastPrinted>
  <dcterms:created xsi:type="dcterms:W3CDTF">2022-04-27T15:59:00Z</dcterms:created>
  <dcterms:modified xsi:type="dcterms:W3CDTF">2022-04-27T16:05:00Z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