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9221" w14:textId="53FA7A39" w:rsidR="00106F46" w:rsidRPr="0014631D" w:rsidRDefault="0014631D" w:rsidP="0014631D">
      <w:pPr>
        <w:pStyle w:val="Akapitzlist"/>
        <w:numPr>
          <w:ilvl w:val="0"/>
          <w:numId w:val="31"/>
        </w:numPr>
        <w:autoSpaceDE w:val="0"/>
        <w:autoSpaceDN w:val="0"/>
        <w:adjustRightInd w:val="0"/>
        <w:spacing w:after="0"/>
        <w:jc w:val="both"/>
        <w:rPr>
          <w:rFonts w:ascii="Arial" w:hAnsi="Arial" w:cs="Arial"/>
          <w:b/>
          <w:bCs/>
          <w:spacing w:val="20"/>
        </w:rPr>
      </w:pPr>
      <w:bookmarkStart w:id="0" w:name="_GoBack"/>
      <w:bookmarkEnd w:id="0"/>
      <w:r w:rsidRPr="0014631D">
        <w:rPr>
          <w:rFonts w:ascii="Arial" w:hAnsi="Arial" w:cs="Arial"/>
          <w:b/>
          <w:bCs/>
          <w:spacing w:val="20"/>
        </w:rPr>
        <w:t>POSTANOWIENIA WSTĘPNE</w:t>
      </w:r>
    </w:p>
    <w:p w14:paraId="2E5073ED" w14:textId="77777777" w:rsidR="0014631D" w:rsidRDefault="0014631D" w:rsidP="0014631D">
      <w:pPr>
        <w:pStyle w:val="Akapitzlist"/>
        <w:autoSpaceDE w:val="0"/>
        <w:autoSpaceDN w:val="0"/>
        <w:adjustRightInd w:val="0"/>
        <w:spacing w:after="0"/>
        <w:jc w:val="both"/>
        <w:rPr>
          <w:rFonts w:ascii="Arial" w:hAnsi="Arial" w:cs="Arial"/>
          <w:b/>
          <w:bCs/>
          <w:sz w:val="21"/>
          <w:szCs w:val="21"/>
        </w:rPr>
      </w:pPr>
    </w:p>
    <w:p w14:paraId="571152A7" w14:textId="60A82997" w:rsidR="00106F46" w:rsidRPr="0014631D" w:rsidRDefault="00106F46" w:rsidP="0014631D">
      <w:pPr>
        <w:pStyle w:val="Akapitzlist"/>
        <w:numPr>
          <w:ilvl w:val="0"/>
          <w:numId w:val="15"/>
        </w:numPr>
        <w:autoSpaceDE w:val="0"/>
        <w:autoSpaceDN w:val="0"/>
        <w:adjustRightInd w:val="0"/>
        <w:spacing w:after="0"/>
        <w:jc w:val="both"/>
        <w:rPr>
          <w:rFonts w:ascii="Arial" w:hAnsi="Arial" w:cs="Arial"/>
          <w:b/>
          <w:bCs/>
          <w:sz w:val="21"/>
          <w:szCs w:val="21"/>
        </w:rPr>
      </w:pPr>
      <w:r w:rsidRPr="0014631D">
        <w:rPr>
          <w:rFonts w:ascii="Arial" w:hAnsi="Arial" w:cs="Arial"/>
          <w:b/>
          <w:bCs/>
          <w:sz w:val="21"/>
          <w:szCs w:val="21"/>
        </w:rPr>
        <w:t>Rodzaje ubezpieczeń:</w:t>
      </w:r>
    </w:p>
    <w:p w14:paraId="22343F86" w14:textId="1A709E19" w:rsidR="00106F46" w:rsidRPr="0014631D" w:rsidRDefault="00106F46" w:rsidP="0014631D">
      <w:pPr>
        <w:pStyle w:val="Akapitzlist"/>
        <w:numPr>
          <w:ilvl w:val="0"/>
          <w:numId w:val="17"/>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Ubezpieczenie odpowiedzialności cywilnej posiadaczy pojazdów mechanicznych za szkody wyrządzone ruchem tych pojazdów (OC);</w:t>
      </w:r>
    </w:p>
    <w:p w14:paraId="3DBD18E3" w14:textId="4964B29F" w:rsidR="00106F46" w:rsidRPr="0014631D" w:rsidRDefault="00106F46" w:rsidP="0014631D">
      <w:pPr>
        <w:pStyle w:val="Akapitzlist"/>
        <w:numPr>
          <w:ilvl w:val="0"/>
          <w:numId w:val="17"/>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Ubezpieczenie odpowiedzialności cywilnej posiadaczy pojazdów mechanicznym w ruchu zagranicznym (ZK);</w:t>
      </w:r>
    </w:p>
    <w:p w14:paraId="2EE95B6A" w14:textId="39B3BFC7" w:rsidR="00106F46" w:rsidRPr="0014631D" w:rsidRDefault="00106F46" w:rsidP="0014631D">
      <w:pPr>
        <w:pStyle w:val="Akapitzlist"/>
        <w:numPr>
          <w:ilvl w:val="0"/>
          <w:numId w:val="17"/>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Ubezpieczenie autocasco pojazdów mechanicznych od uszkodzeń, zniszczeń i kradzieży (AC);</w:t>
      </w:r>
    </w:p>
    <w:p w14:paraId="43E16A31" w14:textId="2AE83706" w:rsidR="00106F46" w:rsidRPr="0014631D" w:rsidRDefault="00106F46" w:rsidP="0014631D">
      <w:pPr>
        <w:pStyle w:val="Akapitzlist"/>
        <w:numPr>
          <w:ilvl w:val="0"/>
          <w:numId w:val="17"/>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 xml:space="preserve">Ubezpieczenie </w:t>
      </w:r>
      <w:proofErr w:type="spellStart"/>
      <w:r w:rsidRPr="0014631D">
        <w:rPr>
          <w:rFonts w:ascii="Arial" w:hAnsi="Arial" w:cs="Arial"/>
          <w:bCs/>
          <w:sz w:val="21"/>
          <w:szCs w:val="21"/>
        </w:rPr>
        <w:t>assistance</w:t>
      </w:r>
      <w:proofErr w:type="spellEnd"/>
      <w:r w:rsidRPr="0014631D">
        <w:rPr>
          <w:rFonts w:ascii="Arial" w:hAnsi="Arial" w:cs="Arial"/>
          <w:bCs/>
          <w:sz w:val="21"/>
          <w:szCs w:val="21"/>
        </w:rPr>
        <w:t xml:space="preserve"> (ASS);</w:t>
      </w:r>
    </w:p>
    <w:p w14:paraId="55EE1D55" w14:textId="7A4300B5" w:rsidR="00106F46" w:rsidRPr="0014631D" w:rsidRDefault="00106F46" w:rsidP="0014631D">
      <w:pPr>
        <w:pStyle w:val="Akapitzlist"/>
        <w:numPr>
          <w:ilvl w:val="0"/>
          <w:numId w:val="17"/>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Ubezpieczenie Następstw Nieszczęśliwych Wypadków (NNW).</w:t>
      </w:r>
    </w:p>
    <w:p w14:paraId="2EDBEFF7" w14:textId="77777777" w:rsidR="00106F46" w:rsidRPr="0014631D" w:rsidRDefault="00106F46" w:rsidP="0014631D">
      <w:pPr>
        <w:pStyle w:val="Akapitzlist"/>
        <w:autoSpaceDE w:val="0"/>
        <w:autoSpaceDN w:val="0"/>
        <w:adjustRightInd w:val="0"/>
        <w:spacing w:after="0"/>
        <w:jc w:val="both"/>
        <w:rPr>
          <w:rFonts w:ascii="Arial" w:hAnsi="Arial" w:cs="Arial"/>
          <w:bCs/>
          <w:sz w:val="21"/>
          <w:szCs w:val="21"/>
        </w:rPr>
      </w:pPr>
    </w:p>
    <w:p w14:paraId="678BD3A3" w14:textId="589C2CB2" w:rsidR="00106F46" w:rsidRPr="0014631D" w:rsidRDefault="00106F46" w:rsidP="0014631D">
      <w:pPr>
        <w:pStyle w:val="Akapitzlist"/>
        <w:numPr>
          <w:ilvl w:val="0"/>
          <w:numId w:val="15"/>
        </w:numPr>
        <w:autoSpaceDE w:val="0"/>
        <w:autoSpaceDN w:val="0"/>
        <w:adjustRightInd w:val="0"/>
        <w:spacing w:after="0"/>
        <w:ind w:left="714" w:hanging="357"/>
        <w:jc w:val="both"/>
        <w:rPr>
          <w:rFonts w:ascii="Arial" w:hAnsi="Arial" w:cs="Arial"/>
          <w:b/>
          <w:bCs/>
          <w:sz w:val="21"/>
          <w:szCs w:val="21"/>
        </w:rPr>
      </w:pPr>
      <w:r w:rsidRPr="0014631D">
        <w:rPr>
          <w:rFonts w:ascii="Arial" w:hAnsi="Arial" w:cs="Arial"/>
          <w:b/>
          <w:bCs/>
          <w:sz w:val="21"/>
          <w:szCs w:val="21"/>
        </w:rPr>
        <w:t>Okres ubezpieczenia:</w:t>
      </w:r>
    </w:p>
    <w:p w14:paraId="01A9D400" w14:textId="77777777" w:rsidR="0014631D" w:rsidRDefault="0071095C" w:rsidP="0014631D">
      <w:pPr>
        <w:autoSpaceDE w:val="0"/>
        <w:autoSpaceDN w:val="0"/>
        <w:adjustRightInd w:val="0"/>
        <w:spacing w:after="0"/>
        <w:ind w:left="360"/>
        <w:jc w:val="both"/>
        <w:rPr>
          <w:rFonts w:ascii="Arial" w:hAnsi="Arial" w:cs="Arial"/>
          <w:bCs/>
          <w:sz w:val="21"/>
          <w:szCs w:val="21"/>
        </w:rPr>
      </w:pPr>
      <w:r w:rsidRPr="0014631D">
        <w:rPr>
          <w:rFonts w:ascii="Arial" w:hAnsi="Arial" w:cs="Arial"/>
          <w:bCs/>
          <w:sz w:val="21"/>
          <w:szCs w:val="21"/>
        </w:rPr>
        <w:t>Okres obowiązywania generalnej umowy ubezpieczenia obejmuje 24</w:t>
      </w:r>
      <w:r w:rsidR="004D0ECA" w:rsidRPr="0014631D">
        <w:rPr>
          <w:rFonts w:ascii="Arial" w:hAnsi="Arial" w:cs="Arial"/>
          <w:bCs/>
          <w:sz w:val="21"/>
          <w:szCs w:val="21"/>
        </w:rPr>
        <w:t xml:space="preserve"> miesiące tj. od dnia 07.06.2024</w:t>
      </w:r>
      <w:r w:rsidR="0014631D">
        <w:rPr>
          <w:rFonts w:ascii="Arial" w:hAnsi="Arial" w:cs="Arial"/>
          <w:bCs/>
          <w:sz w:val="21"/>
          <w:szCs w:val="21"/>
        </w:rPr>
        <w:t> </w:t>
      </w:r>
      <w:r w:rsidRPr="0014631D">
        <w:rPr>
          <w:rFonts w:ascii="Arial" w:hAnsi="Arial" w:cs="Arial"/>
          <w:bCs/>
          <w:sz w:val="21"/>
          <w:szCs w:val="21"/>
        </w:rPr>
        <w:t>r. do dnia 06.06.202</w:t>
      </w:r>
      <w:r w:rsidR="004D0ECA" w:rsidRPr="0014631D">
        <w:rPr>
          <w:rFonts w:ascii="Arial" w:hAnsi="Arial" w:cs="Arial"/>
          <w:bCs/>
          <w:sz w:val="21"/>
          <w:szCs w:val="21"/>
        </w:rPr>
        <w:t>6</w:t>
      </w:r>
      <w:r w:rsidRPr="0014631D">
        <w:rPr>
          <w:rFonts w:ascii="Arial" w:hAnsi="Arial" w:cs="Arial"/>
          <w:bCs/>
          <w:sz w:val="21"/>
          <w:szCs w:val="21"/>
        </w:rPr>
        <w:t xml:space="preserve"> r. i zostaje podzielony na 2 okresy ubezpieczenia (okresy polisowe/rozliczeniowe):</w:t>
      </w:r>
    </w:p>
    <w:p w14:paraId="000A77C0" w14:textId="77777777" w:rsidR="0014631D" w:rsidRPr="0014631D" w:rsidRDefault="0071095C" w:rsidP="0014631D">
      <w:pPr>
        <w:pStyle w:val="Akapitzlist"/>
        <w:numPr>
          <w:ilvl w:val="0"/>
          <w:numId w:val="32"/>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I okres ubezpieczenia – od 07.06.202</w:t>
      </w:r>
      <w:r w:rsidR="004D0ECA" w:rsidRPr="0014631D">
        <w:rPr>
          <w:rFonts w:ascii="Arial" w:hAnsi="Arial" w:cs="Arial"/>
          <w:bCs/>
          <w:sz w:val="21"/>
          <w:szCs w:val="21"/>
        </w:rPr>
        <w:t>4</w:t>
      </w:r>
      <w:r w:rsidRPr="0014631D">
        <w:rPr>
          <w:rFonts w:ascii="Arial" w:hAnsi="Arial" w:cs="Arial"/>
          <w:bCs/>
          <w:sz w:val="21"/>
          <w:szCs w:val="21"/>
        </w:rPr>
        <w:t xml:space="preserve"> r. do 06.06.202</w:t>
      </w:r>
      <w:r w:rsidR="004D0ECA" w:rsidRPr="0014631D">
        <w:rPr>
          <w:rFonts w:ascii="Arial" w:hAnsi="Arial" w:cs="Arial"/>
          <w:bCs/>
          <w:sz w:val="21"/>
          <w:szCs w:val="21"/>
        </w:rPr>
        <w:t>5</w:t>
      </w:r>
      <w:r w:rsidRPr="0014631D">
        <w:rPr>
          <w:rFonts w:ascii="Arial" w:hAnsi="Arial" w:cs="Arial"/>
          <w:bCs/>
          <w:sz w:val="21"/>
          <w:szCs w:val="21"/>
        </w:rPr>
        <w:t xml:space="preserve"> r.</w:t>
      </w:r>
    </w:p>
    <w:p w14:paraId="245408FE" w14:textId="583839B3" w:rsidR="0071095C" w:rsidRDefault="0071095C" w:rsidP="0014631D">
      <w:pPr>
        <w:pStyle w:val="Akapitzlist"/>
        <w:numPr>
          <w:ilvl w:val="0"/>
          <w:numId w:val="32"/>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II okres ubezpieczenia – od 07.06.202</w:t>
      </w:r>
      <w:r w:rsidR="004D0ECA" w:rsidRPr="0014631D">
        <w:rPr>
          <w:rFonts w:ascii="Arial" w:hAnsi="Arial" w:cs="Arial"/>
          <w:bCs/>
          <w:sz w:val="21"/>
          <w:szCs w:val="21"/>
        </w:rPr>
        <w:t>5</w:t>
      </w:r>
      <w:r w:rsidRPr="0014631D">
        <w:rPr>
          <w:rFonts w:ascii="Arial" w:hAnsi="Arial" w:cs="Arial"/>
          <w:bCs/>
          <w:sz w:val="21"/>
          <w:szCs w:val="21"/>
        </w:rPr>
        <w:t>r. do 06.06.202</w:t>
      </w:r>
      <w:r w:rsidR="004D0ECA" w:rsidRPr="0014631D">
        <w:rPr>
          <w:rFonts w:ascii="Arial" w:hAnsi="Arial" w:cs="Arial"/>
          <w:bCs/>
          <w:sz w:val="21"/>
          <w:szCs w:val="21"/>
        </w:rPr>
        <w:t>6</w:t>
      </w:r>
      <w:r w:rsidRPr="0014631D">
        <w:rPr>
          <w:rFonts w:ascii="Arial" w:hAnsi="Arial" w:cs="Arial"/>
          <w:bCs/>
          <w:sz w:val="21"/>
          <w:szCs w:val="21"/>
        </w:rPr>
        <w:t xml:space="preserve"> r.</w:t>
      </w:r>
    </w:p>
    <w:p w14:paraId="3F9594E2" w14:textId="77777777" w:rsidR="0014631D" w:rsidRPr="0014631D" w:rsidRDefault="0014631D" w:rsidP="0014631D">
      <w:pPr>
        <w:autoSpaceDE w:val="0"/>
        <w:autoSpaceDN w:val="0"/>
        <w:adjustRightInd w:val="0"/>
        <w:spacing w:after="0"/>
        <w:jc w:val="both"/>
        <w:rPr>
          <w:rFonts w:ascii="Arial" w:hAnsi="Arial" w:cs="Arial"/>
          <w:bCs/>
          <w:sz w:val="21"/>
          <w:szCs w:val="21"/>
        </w:rPr>
      </w:pPr>
    </w:p>
    <w:p w14:paraId="2D99DFE0" w14:textId="40BEB22C" w:rsidR="00AE7A12" w:rsidRPr="0014631D" w:rsidRDefault="0071095C" w:rsidP="0014631D">
      <w:pPr>
        <w:pStyle w:val="Akapitzlist"/>
        <w:numPr>
          <w:ilvl w:val="0"/>
          <w:numId w:val="15"/>
        </w:numPr>
        <w:autoSpaceDE w:val="0"/>
        <w:autoSpaceDN w:val="0"/>
        <w:adjustRightInd w:val="0"/>
        <w:spacing w:after="0"/>
        <w:jc w:val="both"/>
        <w:rPr>
          <w:rFonts w:ascii="Arial" w:hAnsi="Arial" w:cs="Arial"/>
          <w:b/>
          <w:bCs/>
          <w:sz w:val="21"/>
          <w:szCs w:val="21"/>
        </w:rPr>
      </w:pPr>
      <w:r w:rsidRPr="0014631D">
        <w:rPr>
          <w:rFonts w:ascii="Arial" w:hAnsi="Arial" w:cs="Arial"/>
          <w:b/>
          <w:bCs/>
          <w:sz w:val="21"/>
          <w:szCs w:val="21"/>
        </w:rPr>
        <w:t>Postanowienia wspólne dla wszystkich rodzajów ubezpieczeń:</w:t>
      </w:r>
    </w:p>
    <w:p w14:paraId="3E357F4D" w14:textId="63D47D41" w:rsidR="00AE7A12" w:rsidRPr="0014631D" w:rsidRDefault="00AE7A12" w:rsidP="0014631D">
      <w:pPr>
        <w:numPr>
          <w:ilvl w:val="0"/>
          <w:numId w:val="19"/>
        </w:numPr>
        <w:spacing w:after="0"/>
        <w:jc w:val="both"/>
        <w:rPr>
          <w:rFonts w:ascii="Arial" w:eastAsiaTheme="minorHAnsi" w:hAnsi="Arial" w:cs="Arial"/>
          <w:sz w:val="21"/>
          <w:szCs w:val="21"/>
        </w:rPr>
      </w:pPr>
      <w:r w:rsidRPr="0014631D">
        <w:rPr>
          <w:rFonts w:ascii="Arial" w:eastAsiaTheme="minorHAnsi" w:hAnsi="Arial" w:cs="Arial"/>
          <w:sz w:val="21"/>
          <w:szCs w:val="21"/>
        </w:rPr>
        <w:t>Ubezpieczyciel obejmie ochroną wszystkie pojazdy aktualnie należące do Ubezpieczającego lub pojazdy będące w jego używaniu na podstawie odpowiedniej umowy (leasing, wynajem, dzierżawa) oraz zakupionych w trakcie trwania umowy.</w:t>
      </w:r>
    </w:p>
    <w:p w14:paraId="4B6E2F84" w14:textId="4B2EFF4A" w:rsidR="00AE7A12" w:rsidRPr="0014631D" w:rsidRDefault="00AE7A12" w:rsidP="0014631D">
      <w:pPr>
        <w:numPr>
          <w:ilvl w:val="0"/>
          <w:numId w:val="19"/>
        </w:numPr>
        <w:spacing w:after="0"/>
        <w:jc w:val="both"/>
        <w:rPr>
          <w:rFonts w:ascii="Arial" w:eastAsiaTheme="minorHAnsi" w:hAnsi="Arial" w:cs="Arial"/>
          <w:sz w:val="21"/>
          <w:szCs w:val="21"/>
        </w:rPr>
      </w:pPr>
      <w:r w:rsidRPr="0014631D">
        <w:rPr>
          <w:rFonts w:ascii="Arial" w:eastAsiaTheme="minorHAnsi" w:hAnsi="Arial" w:cs="Arial"/>
          <w:sz w:val="21"/>
          <w:szCs w:val="21"/>
        </w:rPr>
        <w:t>Każdy pojazd, który został zakupiony w czasie trwania okresu ubezpieczenia automatycznie objęty będzie ochroną ubezpieczeniową, a zgłoszenie pojazdu do ubezpieczenia nastąpi najpóźniej w</w:t>
      </w:r>
      <w:r w:rsidR="0014631D">
        <w:rPr>
          <w:rFonts w:ascii="Arial" w:eastAsiaTheme="minorHAnsi" w:hAnsi="Arial" w:cs="Arial"/>
          <w:sz w:val="21"/>
          <w:szCs w:val="21"/>
        </w:rPr>
        <w:t> </w:t>
      </w:r>
      <w:r w:rsidRPr="0014631D">
        <w:rPr>
          <w:rFonts w:ascii="Arial" w:eastAsiaTheme="minorHAnsi" w:hAnsi="Arial" w:cs="Arial"/>
          <w:sz w:val="21"/>
          <w:szCs w:val="21"/>
        </w:rPr>
        <w:t>dniu rejestracji pojazdu. W uzasadnionych przypadkach zgłoszenie nastąpi najpóźniej w ciągu 5</w:t>
      </w:r>
      <w:r w:rsidR="0014631D">
        <w:rPr>
          <w:rFonts w:ascii="Arial" w:eastAsiaTheme="minorHAnsi" w:hAnsi="Arial" w:cs="Arial"/>
          <w:sz w:val="21"/>
          <w:szCs w:val="21"/>
        </w:rPr>
        <w:t> </w:t>
      </w:r>
      <w:r w:rsidRPr="0014631D">
        <w:rPr>
          <w:rFonts w:ascii="Arial" w:eastAsiaTheme="minorHAnsi" w:hAnsi="Arial" w:cs="Arial"/>
          <w:sz w:val="21"/>
          <w:szCs w:val="21"/>
        </w:rPr>
        <w:t>dni od dnia rejestracji.</w:t>
      </w:r>
    </w:p>
    <w:p w14:paraId="0C6AA192" w14:textId="57AE40C9" w:rsidR="0071095C" w:rsidRPr="0014631D" w:rsidRDefault="0005402F"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Dla nowych pojazdów zakupionych, wziętych w leasing, najmowanych czy dzierżawionych (o</w:t>
      </w:r>
      <w:r w:rsidR="0014631D">
        <w:rPr>
          <w:rFonts w:ascii="Arial" w:hAnsi="Arial" w:cs="Arial"/>
          <w:bCs/>
          <w:sz w:val="21"/>
          <w:szCs w:val="21"/>
        </w:rPr>
        <w:t> </w:t>
      </w:r>
      <w:r w:rsidRPr="0014631D">
        <w:rPr>
          <w:rFonts w:ascii="Arial" w:hAnsi="Arial" w:cs="Arial"/>
          <w:bCs/>
          <w:sz w:val="21"/>
          <w:szCs w:val="21"/>
        </w:rPr>
        <w:t>ile</w:t>
      </w:r>
      <w:r w:rsidR="0014631D">
        <w:rPr>
          <w:rFonts w:ascii="Arial" w:hAnsi="Arial" w:cs="Arial"/>
          <w:bCs/>
          <w:sz w:val="21"/>
          <w:szCs w:val="21"/>
        </w:rPr>
        <w:t> </w:t>
      </w:r>
      <w:r w:rsidRPr="0014631D">
        <w:rPr>
          <w:rFonts w:ascii="Arial" w:hAnsi="Arial" w:cs="Arial"/>
          <w:bCs/>
          <w:sz w:val="21"/>
          <w:szCs w:val="21"/>
        </w:rPr>
        <w:t>gestia ubezpieczenia znajduje się po stronie Ubezpieczonego) w czasie obowiązywania Umowy, w sytuacji gdy warunki ubezpieczenia oferowane przez dealera</w:t>
      </w:r>
      <w:r w:rsidR="00625FD6">
        <w:rPr>
          <w:rFonts w:ascii="Arial" w:hAnsi="Arial" w:cs="Arial"/>
          <w:bCs/>
          <w:sz w:val="21"/>
          <w:szCs w:val="21"/>
        </w:rPr>
        <w:t xml:space="preserve"> </w:t>
      </w:r>
      <w:r w:rsidRPr="0014631D">
        <w:rPr>
          <w:rFonts w:ascii="Arial" w:hAnsi="Arial" w:cs="Arial"/>
          <w:bCs/>
          <w:sz w:val="21"/>
          <w:szCs w:val="21"/>
        </w:rPr>
        <w:t>/ leasingodawcę</w:t>
      </w:r>
      <w:r w:rsidR="00625FD6">
        <w:rPr>
          <w:rFonts w:ascii="Arial" w:hAnsi="Arial" w:cs="Arial"/>
          <w:bCs/>
          <w:sz w:val="21"/>
          <w:szCs w:val="21"/>
        </w:rPr>
        <w:t xml:space="preserve"> </w:t>
      </w:r>
      <w:r w:rsidRPr="0014631D">
        <w:rPr>
          <w:rFonts w:ascii="Arial" w:hAnsi="Arial" w:cs="Arial"/>
          <w:bCs/>
          <w:sz w:val="21"/>
          <w:szCs w:val="21"/>
        </w:rPr>
        <w:t>/ wynajmującego</w:t>
      </w:r>
      <w:r w:rsidR="00625FD6">
        <w:rPr>
          <w:rFonts w:ascii="Arial" w:hAnsi="Arial" w:cs="Arial"/>
          <w:bCs/>
          <w:sz w:val="21"/>
          <w:szCs w:val="21"/>
        </w:rPr>
        <w:t xml:space="preserve"> </w:t>
      </w:r>
      <w:r w:rsidRPr="0014631D">
        <w:rPr>
          <w:rFonts w:ascii="Arial" w:hAnsi="Arial" w:cs="Arial"/>
          <w:bCs/>
          <w:sz w:val="21"/>
          <w:szCs w:val="21"/>
        </w:rPr>
        <w:t>/ wydzierżawiającego będą korzystniejsze niż te określone w Umowie, Ubezpieczający ma prawo zawrzeć umowę ubezpieczenia na warunkach dla niego korzystniejszych i nie będzie stanowiło to naruszenia warunków Umowy.</w:t>
      </w:r>
    </w:p>
    <w:p w14:paraId="42AFC4E2" w14:textId="05A752BA" w:rsidR="0005402F" w:rsidRPr="0014631D" w:rsidRDefault="0005402F"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Potwierdzeniem objęcia ochroną ubezpieczeniową danego pojazdu będzie polisa wystawiona na Ubezpieczającego oraz certyfikaty/kartoniki wystawione na pojazd.</w:t>
      </w:r>
    </w:p>
    <w:p w14:paraId="66637383" w14:textId="3C656C11" w:rsidR="0005402F" w:rsidRPr="0014631D" w:rsidRDefault="00BF20BD"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Ubezpieczyciel wystawi dokumenty ubezpieczeniowe, o których mowa wyżej dla wszystkich pojazdów objętych ubezpieczeniem, dla pierwszego okresu ubezpieczenia – w terminie do 14 dni od dnia przekazania ostatecznego zestawienia pojazdów, a dla drugiego okresu ubezpieczenia – najpóźniej w terminie 10 dni przez jego rozpoczęciem.</w:t>
      </w:r>
    </w:p>
    <w:p w14:paraId="19EF9A26" w14:textId="3CA107C1" w:rsidR="00BF20BD" w:rsidRPr="0014631D" w:rsidRDefault="00F54873"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 xml:space="preserve">Dla pojazdów zgłaszanych do ubezpieczenia w trakcie obowiązywania Umowy, jak też w przypadku rozszerzenia dotychczasowego zakresu ubezpieczenia o dodatkowe ryzyka, dokumenty ubezpieczenia będą wystawiane przez Ubezpieczyciela w ciągu </w:t>
      </w:r>
      <w:r w:rsidR="00745574" w:rsidRPr="0014631D">
        <w:rPr>
          <w:rFonts w:ascii="Arial" w:hAnsi="Arial" w:cs="Arial"/>
          <w:bCs/>
          <w:sz w:val="21"/>
          <w:szCs w:val="21"/>
        </w:rPr>
        <w:t xml:space="preserve">3 dni </w:t>
      </w:r>
      <w:r w:rsidRPr="0014631D">
        <w:rPr>
          <w:rFonts w:ascii="Arial" w:hAnsi="Arial" w:cs="Arial"/>
          <w:bCs/>
          <w:sz w:val="21"/>
          <w:szCs w:val="21"/>
        </w:rPr>
        <w:t>od momentu złożenia wniosku o obj</w:t>
      </w:r>
      <w:r w:rsidR="007F7008">
        <w:rPr>
          <w:rFonts w:ascii="Arial" w:hAnsi="Arial" w:cs="Arial"/>
          <w:bCs/>
          <w:sz w:val="21"/>
          <w:szCs w:val="21"/>
        </w:rPr>
        <w:t>ę</w:t>
      </w:r>
      <w:r w:rsidRPr="0014631D">
        <w:rPr>
          <w:rFonts w:ascii="Arial" w:hAnsi="Arial" w:cs="Arial"/>
          <w:bCs/>
          <w:sz w:val="21"/>
          <w:szCs w:val="21"/>
        </w:rPr>
        <w:t>cie ochroną ubezpieczeniową bądź wniosku o rozszerzenie zakresu ubezpieczenia (z zastrzeżeniem, że data wystawienia nie może być późniejsza niż data rejestracji).</w:t>
      </w:r>
    </w:p>
    <w:p w14:paraId="6CC0991C" w14:textId="066AA2E5" w:rsidR="00F54873" w:rsidRPr="0014631D" w:rsidRDefault="00ED2220"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Składka naliczona zostanie zgodnie z Umową i obejmować będzie faktyczny okres ochrony.</w:t>
      </w:r>
    </w:p>
    <w:p w14:paraId="265BA6E2" w14:textId="558F5278" w:rsidR="00CF2B09" w:rsidRPr="0014631D" w:rsidRDefault="00CF2B09"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 xml:space="preserve">Ubezpieczenie </w:t>
      </w:r>
      <w:proofErr w:type="spellStart"/>
      <w:r w:rsidRPr="0014631D">
        <w:rPr>
          <w:rFonts w:ascii="Arial" w:hAnsi="Arial" w:cs="Arial"/>
          <w:bCs/>
          <w:sz w:val="21"/>
          <w:szCs w:val="21"/>
        </w:rPr>
        <w:t>ryzyk</w:t>
      </w:r>
      <w:proofErr w:type="spellEnd"/>
      <w:r w:rsidRPr="0014631D">
        <w:rPr>
          <w:rFonts w:ascii="Arial" w:hAnsi="Arial" w:cs="Arial"/>
          <w:bCs/>
          <w:sz w:val="21"/>
          <w:szCs w:val="21"/>
        </w:rPr>
        <w:t xml:space="preserve"> dobrowolnych pojazdów leasingowanych, objętych ochrona w ramach Umowy, nie będą ulegać rozwiązaniu w związku z wykupem pojazdu z leasingu pod warunkiem, że</w:t>
      </w:r>
      <w:r w:rsidR="007F7008">
        <w:rPr>
          <w:rFonts w:ascii="Arial" w:hAnsi="Arial" w:cs="Arial"/>
          <w:bCs/>
          <w:sz w:val="21"/>
          <w:szCs w:val="21"/>
        </w:rPr>
        <w:t> </w:t>
      </w:r>
      <w:r w:rsidRPr="0014631D">
        <w:rPr>
          <w:rFonts w:ascii="Arial" w:hAnsi="Arial" w:cs="Arial"/>
          <w:bCs/>
          <w:sz w:val="21"/>
          <w:szCs w:val="21"/>
        </w:rPr>
        <w:t>zbywca lub nabywca pojazdu zawiadomi Ubezpieczyciela o fakcie przeniesienia praw z umowy ubezpieczenia, dostarczając dokument potwierdzający przeniesienie  tych praw.</w:t>
      </w:r>
    </w:p>
    <w:p w14:paraId="30460ED5" w14:textId="36C6370E" w:rsidR="00395117" w:rsidRPr="0014631D" w:rsidRDefault="009D6263"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Składki za pojazdy</w:t>
      </w:r>
      <w:r w:rsidR="007B47D8" w:rsidRPr="0014631D">
        <w:rPr>
          <w:rFonts w:ascii="Arial" w:hAnsi="Arial" w:cs="Arial"/>
          <w:bCs/>
          <w:sz w:val="21"/>
          <w:szCs w:val="21"/>
        </w:rPr>
        <w:t xml:space="preserve"> </w:t>
      </w:r>
      <w:r w:rsidRPr="0014631D">
        <w:rPr>
          <w:rFonts w:ascii="Arial" w:hAnsi="Arial" w:cs="Arial"/>
          <w:bCs/>
          <w:sz w:val="21"/>
          <w:szCs w:val="21"/>
        </w:rPr>
        <w:t>wycofane</w:t>
      </w:r>
      <w:r w:rsidR="007B47D8" w:rsidRPr="0014631D">
        <w:rPr>
          <w:rFonts w:ascii="Arial" w:hAnsi="Arial" w:cs="Arial"/>
          <w:bCs/>
          <w:sz w:val="21"/>
          <w:szCs w:val="21"/>
        </w:rPr>
        <w:t xml:space="preserve"> </w:t>
      </w:r>
      <w:r w:rsidRPr="0014631D">
        <w:rPr>
          <w:rFonts w:ascii="Arial" w:hAnsi="Arial" w:cs="Arial"/>
          <w:bCs/>
          <w:sz w:val="21"/>
          <w:szCs w:val="21"/>
        </w:rPr>
        <w:t>z</w:t>
      </w:r>
      <w:r w:rsidR="007B47D8" w:rsidRPr="0014631D">
        <w:rPr>
          <w:rFonts w:ascii="Arial" w:hAnsi="Arial" w:cs="Arial"/>
          <w:bCs/>
          <w:sz w:val="21"/>
          <w:szCs w:val="21"/>
        </w:rPr>
        <w:t xml:space="preserve"> </w:t>
      </w:r>
      <w:r w:rsidRPr="0014631D">
        <w:rPr>
          <w:rFonts w:ascii="Arial" w:hAnsi="Arial" w:cs="Arial"/>
          <w:bCs/>
          <w:sz w:val="21"/>
          <w:szCs w:val="21"/>
        </w:rPr>
        <w:t>ubezpieczenia</w:t>
      </w:r>
      <w:r w:rsidR="007B47D8" w:rsidRPr="0014631D">
        <w:rPr>
          <w:rFonts w:ascii="Arial" w:hAnsi="Arial" w:cs="Arial"/>
          <w:bCs/>
          <w:sz w:val="21"/>
          <w:szCs w:val="21"/>
        </w:rPr>
        <w:t xml:space="preserve"> </w:t>
      </w:r>
      <w:r w:rsidRPr="0014631D">
        <w:rPr>
          <w:rFonts w:ascii="Arial" w:hAnsi="Arial" w:cs="Arial"/>
          <w:bCs/>
          <w:sz w:val="21"/>
          <w:szCs w:val="21"/>
        </w:rPr>
        <w:t>w</w:t>
      </w:r>
      <w:r w:rsidR="007B47D8" w:rsidRPr="0014631D">
        <w:rPr>
          <w:rFonts w:ascii="Arial" w:hAnsi="Arial" w:cs="Arial"/>
          <w:bCs/>
          <w:sz w:val="21"/>
          <w:szCs w:val="21"/>
        </w:rPr>
        <w:t xml:space="preserve"> </w:t>
      </w:r>
      <w:r w:rsidRPr="0014631D">
        <w:rPr>
          <w:rFonts w:ascii="Arial" w:hAnsi="Arial" w:cs="Arial"/>
          <w:bCs/>
          <w:sz w:val="21"/>
          <w:szCs w:val="21"/>
        </w:rPr>
        <w:t>czasie</w:t>
      </w:r>
      <w:r w:rsidR="007B47D8" w:rsidRPr="0014631D">
        <w:rPr>
          <w:rFonts w:ascii="Arial" w:hAnsi="Arial" w:cs="Arial"/>
          <w:bCs/>
          <w:sz w:val="21"/>
          <w:szCs w:val="21"/>
        </w:rPr>
        <w:t xml:space="preserve">  </w:t>
      </w:r>
      <w:r w:rsidRPr="0014631D">
        <w:rPr>
          <w:rFonts w:ascii="Arial" w:hAnsi="Arial" w:cs="Arial"/>
          <w:bCs/>
          <w:sz w:val="21"/>
          <w:szCs w:val="21"/>
        </w:rPr>
        <w:t>trwania</w:t>
      </w:r>
      <w:r w:rsidR="007B47D8" w:rsidRPr="0014631D">
        <w:rPr>
          <w:rFonts w:ascii="Arial" w:hAnsi="Arial" w:cs="Arial"/>
          <w:bCs/>
          <w:sz w:val="21"/>
          <w:szCs w:val="21"/>
        </w:rPr>
        <w:t xml:space="preserve"> </w:t>
      </w:r>
      <w:r w:rsidRPr="0014631D">
        <w:rPr>
          <w:rFonts w:ascii="Arial" w:hAnsi="Arial" w:cs="Arial"/>
          <w:bCs/>
          <w:sz w:val="21"/>
          <w:szCs w:val="21"/>
        </w:rPr>
        <w:t>Umowy</w:t>
      </w:r>
      <w:r w:rsidR="007B47D8" w:rsidRPr="0014631D">
        <w:rPr>
          <w:rFonts w:ascii="Arial" w:hAnsi="Arial" w:cs="Arial"/>
          <w:bCs/>
          <w:sz w:val="21"/>
          <w:szCs w:val="21"/>
        </w:rPr>
        <w:t xml:space="preserve"> </w:t>
      </w:r>
      <w:r w:rsidRPr="0014631D">
        <w:rPr>
          <w:rFonts w:ascii="Arial" w:hAnsi="Arial" w:cs="Arial"/>
          <w:bCs/>
          <w:sz w:val="21"/>
          <w:szCs w:val="21"/>
        </w:rPr>
        <w:t>będą</w:t>
      </w:r>
      <w:r w:rsidR="007B47D8" w:rsidRPr="0014631D">
        <w:rPr>
          <w:rFonts w:ascii="Arial" w:hAnsi="Arial" w:cs="Arial"/>
          <w:bCs/>
          <w:sz w:val="21"/>
          <w:szCs w:val="21"/>
        </w:rPr>
        <w:t xml:space="preserve"> </w:t>
      </w:r>
      <w:r w:rsidRPr="0014631D">
        <w:rPr>
          <w:rFonts w:ascii="Arial" w:hAnsi="Arial" w:cs="Arial"/>
          <w:bCs/>
          <w:sz w:val="21"/>
          <w:szCs w:val="21"/>
        </w:rPr>
        <w:t xml:space="preserve">zwracane, zgodnie </w:t>
      </w:r>
      <w:r w:rsidR="007B47D8" w:rsidRPr="0014631D">
        <w:rPr>
          <w:rFonts w:ascii="Arial" w:hAnsi="Arial" w:cs="Arial"/>
          <w:bCs/>
          <w:sz w:val="21"/>
          <w:szCs w:val="21"/>
        </w:rPr>
        <w:t>z</w:t>
      </w:r>
      <w:r w:rsidR="007F7008">
        <w:rPr>
          <w:rFonts w:ascii="Arial" w:hAnsi="Arial" w:cs="Arial"/>
          <w:bCs/>
          <w:sz w:val="21"/>
          <w:szCs w:val="21"/>
        </w:rPr>
        <w:t> </w:t>
      </w:r>
      <w:r w:rsidR="007B47D8" w:rsidRPr="0014631D">
        <w:rPr>
          <w:rFonts w:ascii="Arial" w:hAnsi="Arial" w:cs="Arial"/>
          <w:bCs/>
          <w:sz w:val="21"/>
          <w:szCs w:val="21"/>
        </w:rPr>
        <w:t>przepisami Ustawy z dnia 22 maja 2003 roku o ubezpieczeniach obowiązkowych, Ubezpieczeniowym Funduszu Gwarancyjnym i Polskim Biurze Ubezpieczycieli Komunikacyjnych.</w:t>
      </w:r>
    </w:p>
    <w:p w14:paraId="2F53B4FF" w14:textId="0F77A71F" w:rsidR="00395117" w:rsidRPr="0014631D" w:rsidRDefault="00395117"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lastRenderedPageBreak/>
        <w:t>Realizacja wszelkich zwrotów składek za okres niewykorzystanej ochrony ubezpieczeniowej odbędzie się za pośrednictwem brokera ubezpieczeniowego. Dokumentacja wymagana w tym zakresie to: skan umowy sprzedaży pojazdu wraz z ewentualnym wypowiedzeniem nabywcy oraz numer rachunku bankowego (o ile nie został wcześniej podany przez Spółkę), na który ma nastąpić zwrot – przesłane drogą mailową.</w:t>
      </w:r>
    </w:p>
    <w:p w14:paraId="3965BFB0" w14:textId="681CD4DE" w:rsidR="00395117" w:rsidRPr="0014631D" w:rsidRDefault="00395117"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Od składki należnej do zwrotu za niewykorzystany okres ubezpieczenia, nie będą potrącane koszty manipulacyjne.</w:t>
      </w:r>
    </w:p>
    <w:p w14:paraId="1B735906" w14:textId="1FB8F653" w:rsidR="00887E30" w:rsidRPr="0014631D" w:rsidRDefault="00395117"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W przypadku rozbieżności pomiędzy zapisami zawartej Umowy Ubezpieczenia, a postanowieniami Ogólnych Warunków Ubezpieczenia</w:t>
      </w:r>
      <w:r w:rsidR="00FA6FAF" w:rsidRPr="0014631D">
        <w:rPr>
          <w:rFonts w:ascii="Arial" w:hAnsi="Arial" w:cs="Arial"/>
          <w:bCs/>
          <w:sz w:val="21"/>
          <w:szCs w:val="21"/>
        </w:rPr>
        <w:t xml:space="preserve"> Ubezpieczyciela, stosuje się zapisy korzystniejsze dla U</w:t>
      </w:r>
      <w:r w:rsidR="008034AD" w:rsidRPr="0014631D">
        <w:rPr>
          <w:rFonts w:ascii="Arial" w:hAnsi="Arial" w:cs="Arial"/>
          <w:bCs/>
          <w:sz w:val="21"/>
          <w:szCs w:val="21"/>
        </w:rPr>
        <w:t>bezpieczają</w:t>
      </w:r>
      <w:r w:rsidR="00FA6FAF" w:rsidRPr="0014631D">
        <w:rPr>
          <w:rFonts w:ascii="Arial" w:hAnsi="Arial" w:cs="Arial"/>
          <w:bCs/>
          <w:sz w:val="21"/>
          <w:szCs w:val="21"/>
        </w:rPr>
        <w:t>cego.</w:t>
      </w:r>
    </w:p>
    <w:p w14:paraId="33A8D269" w14:textId="4B637579" w:rsidR="00B8779C" w:rsidRPr="0014631D" w:rsidRDefault="00B8779C" w:rsidP="0014631D">
      <w:pPr>
        <w:pStyle w:val="Akapitzlist"/>
        <w:numPr>
          <w:ilvl w:val="0"/>
          <w:numId w:val="19"/>
        </w:numPr>
        <w:autoSpaceDE w:val="0"/>
        <w:autoSpaceDN w:val="0"/>
        <w:adjustRightInd w:val="0"/>
        <w:spacing w:after="0"/>
        <w:jc w:val="both"/>
        <w:rPr>
          <w:rFonts w:ascii="Arial" w:hAnsi="Arial" w:cs="Arial"/>
          <w:bCs/>
          <w:sz w:val="21"/>
          <w:szCs w:val="21"/>
        </w:rPr>
      </w:pPr>
      <w:r w:rsidRPr="0014631D">
        <w:rPr>
          <w:rFonts w:ascii="Arial" w:hAnsi="Arial" w:cs="Arial"/>
          <w:bCs/>
          <w:sz w:val="21"/>
          <w:szCs w:val="21"/>
        </w:rPr>
        <w:t xml:space="preserve">Lista pojazdów, liczba </w:t>
      </w:r>
      <w:proofErr w:type="spellStart"/>
      <w:r w:rsidRPr="0014631D">
        <w:rPr>
          <w:rFonts w:ascii="Arial" w:hAnsi="Arial" w:cs="Arial"/>
          <w:bCs/>
          <w:sz w:val="21"/>
          <w:szCs w:val="21"/>
        </w:rPr>
        <w:t>ryzyk</w:t>
      </w:r>
      <w:proofErr w:type="spellEnd"/>
      <w:r w:rsidRPr="0014631D">
        <w:rPr>
          <w:rFonts w:ascii="Arial" w:hAnsi="Arial" w:cs="Arial"/>
          <w:bCs/>
          <w:sz w:val="21"/>
          <w:szCs w:val="21"/>
        </w:rPr>
        <w:t xml:space="preserve"> oraz sumy ubezpieczenia mogą ulec zmianie i zostaną określone przy wystawianiu poszczególnych (pojedynczych) dokumentów ubezpieczenia.</w:t>
      </w:r>
    </w:p>
    <w:p w14:paraId="66992E54" w14:textId="77777777" w:rsidR="008034AD" w:rsidRDefault="008034AD" w:rsidP="0014631D">
      <w:pPr>
        <w:autoSpaceDE w:val="0"/>
        <w:autoSpaceDN w:val="0"/>
        <w:adjustRightInd w:val="0"/>
        <w:spacing w:after="0"/>
        <w:jc w:val="both"/>
        <w:rPr>
          <w:rFonts w:ascii="Arial" w:hAnsi="Arial" w:cs="Arial"/>
          <w:bCs/>
          <w:sz w:val="21"/>
          <w:szCs w:val="21"/>
        </w:rPr>
      </w:pPr>
    </w:p>
    <w:p w14:paraId="07977290" w14:textId="77777777" w:rsidR="007F7008" w:rsidRDefault="007F7008" w:rsidP="0014631D">
      <w:pPr>
        <w:autoSpaceDE w:val="0"/>
        <w:autoSpaceDN w:val="0"/>
        <w:adjustRightInd w:val="0"/>
        <w:spacing w:after="0"/>
        <w:jc w:val="both"/>
        <w:rPr>
          <w:rFonts w:ascii="Arial" w:hAnsi="Arial" w:cs="Arial"/>
          <w:b/>
          <w:bCs/>
          <w:color w:val="A50021"/>
          <w:sz w:val="21"/>
          <w:szCs w:val="21"/>
        </w:rPr>
      </w:pPr>
    </w:p>
    <w:p w14:paraId="32372603" w14:textId="77777777" w:rsidR="007F7008" w:rsidRDefault="007F7008" w:rsidP="007F7008">
      <w:pPr>
        <w:pStyle w:val="Akapitzlist"/>
        <w:numPr>
          <w:ilvl w:val="0"/>
          <w:numId w:val="31"/>
        </w:numPr>
        <w:autoSpaceDE w:val="0"/>
        <w:autoSpaceDN w:val="0"/>
        <w:adjustRightInd w:val="0"/>
        <w:spacing w:after="0"/>
        <w:jc w:val="both"/>
        <w:rPr>
          <w:rFonts w:ascii="Arial" w:hAnsi="Arial" w:cs="Arial"/>
          <w:b/>
          <w:bCs/>
          <w:spacing w:val="20"/>
        </w:rPr>
      </w:pPr>
      <w:r w:rsidRPr="007F7008">
        <w:rPr>
          <w:rFonts w:ascii="Arial" w:hAnsi="Arial" w:cs="Arial"/>
          <w:b/>
          <w:bCs/>
          <w:spacing w:val="20"/>
        </w:rPr>
        <w:t>OBOWIĄZKOWE UBEZPIECZENIE ODPOWIEDZIALNOŚCI CYWILNEJ POSIADACZY POJAZDÓW MECHANICZNYCH (OC)  I UBEZPIECZENIE ODPOWIEDZIALNOŚCI CYWILNEJ POSIADACZY POJAZDÓW MECHANICZNYCH W RUCHU ZAGRANICZNYM (ZK)</w:t>
      </w:r>
    </w:p>
    <w:p w14:paraId="50FBDFCB" w14:textId="77777777" w:rsidR="007F7008" w:rsidRDefault="007F7008" w:rsidP="007F7008">
      <w:pPr>
        <w:autoSpaceDE w:val="0"/>
        <w:autoSpaceDN w:val="0"/>
        <w:adjustRightInd w:val="0"/>
        <w:spacing w:after="0"/>
        <w:jc w:val="both"/>
        <w:rPr>
          <w:rFonts w:ascii="Arial" w:eastAsiaTheme="minorHAnsi" w:hAnsi="Arial" w:cs="Arial"/>
          <w:b/>
          <w:sz w:val="21"/>
          <w:szCs w:val="21"/>
        </w:rPr>
      </w:pPr>
    </w:p>
    <w:p w14:paraId="7D954C37" w14:textId="70539158" w:rsidR="00B70624" w:rsidRPr="007F7008" w:rsidRDefault="00B70624" w:rsidP="007F7008">
      <w:pPr>
        <w:autoSpaceDE w:val="0"/>
        <w:autoSpaceDN w:val="0"/>
        <w:adjustRightInd w:val="0"/>
        <w:spacing w:after="0"/>
        <w:ind w:left="426"/>
        <w:jc w:val="both"/>
        <w:rPr>
          <w:rFonts w:ascii="Arial" w:hAnsi="Arial" w:cs="Arial"/>
          <w:b/>
          <w:bCs/>
          <w:spacing w:val="20"/>
        </w:rPr>
      </w:pPr>
      <w:r w:rsidRPr="007F7008">
        <w:rPr>
          <w:rFonts w:ascii="Arial" w:eastAsiaTheme="minorHAnsi" w:hAnsi="Arial" w:cs="Arial"/>
          <w:b/>
          <w:sz w:val="21"/>
          <w:szCs w:val="21"/>
        </w:rPr>
        <w:t>Zakres</w:t>
      </w:r>
      <w:r w:rsidR="002A4B96" w:rsidRPr="007F7008">
        <w:rPr>
          <w:rFonts w:ascii="Arial" w:eastAsiaTheme="minorHAnsi" w:hAnsi="Arial" w:cs="Arial"/>
          <w:b/>
          <w:sz w:val="21"/>
          <w:szCs w:val="21"/>
        </w:rPr>
        <w:t xml:space="preserve"> ubezpieczenia:</w:t>
      </w:r>
    </w:p>
    <w:p w14:paraId="323F619C" w14:textId="77777777" w:rsidR="007F7008" w:rsidRDefault="00B70624" w:rsidP="007F7008">
      <w:pPr>
        <w:spacing w:after="0"/>
        <w:ind w:left="426"/>
        <w:jc w:val="both"/>
        <w:rPr>
          <w:rFonts w:ascii="Arial" w:eastAsiaTheme="minorHAnsi" w:hAnsi="Arial" w:cs="Arial"/>
          <w:sz w:val="21"/>
          <w:szCs w:val="21"/>
        </w:rPr>
      </w:pPr>
      <w:r w:rsidRPr="0014631D">
        <w:rPr>
          <w:rFonts w:ascii="Arial" w:eastAsiaTheme="minorHAnsi" w:hAnsi="Arial" w:cs="Arial"/>
          <w:sz w:val="21"/>
          <w:szCs w:val="21"/>
        </w:rPr>
        <w:t>Zgodnie z ustawą z dnia 22 maja 2003 r. o ubezpieczeniach obowiązko</w:t>
      </w:r>
      <w:r w:rsidR="003C1CB5" w:rsidRPr="0014631D">
        <w:rPr>
          <w:rFonts w:ascii="Arial" w:eastAsiaTheme="minorHAnsi" w:hAnsi="Arial" w:cs="Arial"/>
          <w:sz w:val="21"/>
          <w:szCs w:val="21"/>
        </w:rPr>
        <w:t xml:space="preserve">wych, Ubezpieczeniowym Funduszu </w:t>
      </w:r>
      <w:r w:rsidRPr="0014631D">
        <w:rPr>
          <w:rFonts w:ascii="Arial" w:eastAsiaTheme="minorHAnsi" w:hAnsi="Arial" w:cs="Arial"/>
          <w:sz w:val="21"/>
          <w:szCs w:val="21"/>
        </w:rPr>
        <w:t xml:space="preserve">Gwarancyjnym i Polskim Biurze Ubezpieczycieli Komunikacyjnych (Dz.U. z dnia 16 lipca 2003 r. nr 124, poz. 1152  z </w:t>
      </w:r>
      <w:proofErr w:type="spellStart"/>
      <w:r w:rsidRPr="0014631D">
        <w:rPr>
          <w:rFonts w:ascii="Arial" w:eastAsiaTheme="minorHAnsi" w:hAnsi="Arial" w:cs="Arial"/>
          <w:sz w:val="21"/>
          <w:szCs w:val="21"/>
        </w:rPr>
        <w:t>późn</w:t>
      </w:r>
      <w:proofErr w:type="spellEnd"/>
      <w:r w:rsidRPr="0014631D">
        <w:rPr>
          <w:rFonts w:ascii="Arial" w:eastAsiaTheme="minorHAnsi" w:hAnsi="Arial" w:cs="Arial"/>
          <w:sz w:val="21"/>
          <w:szCs w:val="21"/>
        </w:rPr>
        <w:t>. zm.).</w:t>
      </w:r>
    </w:p>
    <w:p w14:paraId="7628C40B" w14:textId="77777777" w:rsidR="007F7008" w:rsidRDefault="007F7008" w:rsidP="007F7008">
      <w:pPr>
        <w:spacing w:after="0"/>
        <w:ind w:left="426"/>
        <w:jc w:val="both"/>
        <w:rPr>
          <w:rFonts w:ascii="Arial" w:eastAsiaTheme="minorHAnsi" w:hAnsi="Arial" w:cs="Arial"/>
          <w:sz w:val="21"/>
          <w:szCs w:val="21"/>
        </w:rPr>
      </w:pPr>
    </w:p>
    <w:p w14:paraId="5835A82E" w14:textId="44907D6E" w:rsidR="00B70624" w:rsidRPr="007F7008" w:rsidRDefault="00B70624" w:rsidP="007F7008">
      <w:pPr>
        <w:spacing w:after="0"/>
        <w:ind w:left="426"/>
        <w:jc w:val="both"/>
        <w:rPr>
          <w:rFonts w:ascii="Arial" w:eastAsiaTheme="minorHAnsi" w:hAnsi="Arial" w:cs="Arial"/>
          <w:sz w:val="21"/>
          <w:szCs w:val="21"/>
        </w:rPr>
      </w:pPr>
      <w:r w:rsidRPr="0014631D">
        <w:rPr>
          <w:rFonts w:ascii="Arial" w:eastAsiaTheme="minorHAnsi" w:hAnsi="Arial" w:cs="Arial"/>
          <w:b/>
          <w:sz w:val="21"/>
          <w:szCs w:val="21"/>
        </w:rPr>
        <w:t>Suma gwarancyjna:</w:t>
      </w:r>
    </w:p>
    <w:p w14:paraId="3FDE0BCC" w14:textId="3C0E5F08" w:rsidR="007F7008" w:rsidRDefault="00B70624" w:rsidP="007F7008">
      <w:pPr>
        <w:spacing w:after="0"/>
        <w:ind w:left="426"/>
        <w:jc w:val="both"/>
        <w:rPr>
          <w:rFonts w:ascii="Arial" w:eastAsiaTheme="minorHAnsi" w:hAnsi="Arial" w:cs="Arial"/>
          <w:sz w:val="21"/>
          <w:szCs w:val="21"/>
        </w:rPr>
      </w:pPr>
      <w:r w:rsidRPr="0014631D">
        <w:rPr>
          <w:rFonts w:ascii="Arial" w:eastAsiaTheme="minorHAnsi" w:hAnsi="Arial" w:cs="Arial"/>
          <w:sz w:val="21"/>
          <w:szCs w:val="21"/>
        </w:rPr>
        <w:t>Suma gwarancyjna równa będzie minimalnej sumie gwarancyjnej określonej art</w:t>
      </w:r>
      <w:r w:rsidR="00A70685" w:rsidRPr="0014631D">
        <w:rPr>
          <w:rFonts w:ascii="Arial" w:eastAsiaTheme="minorHAnsi" w:hAnsi="Arial" w:cs="Arial"/>
          <w:sz w:val="21"/>
          <w:szCs w:val="21"/>
        </w:rPr>
        <w:t>. 36 ustawy z dnia 22</w:t>
      </w:r>
      <w:r w:rsidR="007F7008">
        <w:rPr>
          <w:rFonts w:ascii="Arial" w:eastAsiaTheme="minorHAnsi" w:hAnsi="Arial" w:cs="Arial"/>
          <w:sz w:val="21"/>
          <w:szCs w:val="21"/>
        </w:rPr>
        <w:t> </w:t>
      </w:r>
      <w:r w:rsidR="00A70685" w:rsidRPr="0014631D">
        <w:rPr>
          <w:rFonts w:ascii="Arial" w:eastAsiaTheme="minorHAnsi" w:hAnsi="Arial" w:cs="Arial"/>
          <w:sz w:val="21"/>
          <w:szCs w:val="21"/>
        </w:rPr>
        <w:t>maja 2003</w:t>
      </w:r>
      <w:r w:rsidR="007F7008">
        <w:rPr>
          <w:rFonts w:ascii="Arial" w:eastAsiaTheme="minorHAnsi" w:hAnsi="Arial" w:cs="Arial"/>
          <w:sz w:val="21"/>
          <w:szCs w:val="21"/>
        </w:rPr>
        <w:t xml:space="preserve"> </w:t>
      </w:r>
      <w:r w:rsidRPr="0014631D">
        <w:rPr>
          <w:rFonts w:ascii="Arial" w:eastAsiaTheme="minorHAnsi" w:hAnsi="Arial" w:cs="Arial"/>
          <w:sz w:val="21"/>
          <w:szCs w:val="21"/>
        </w:rPr>
        <w:t>r. o ubezpieczeniach obowiązkowych, Ubezpieczeniowym Funduszu Gwarancyjnym i</w:t>
      </w:r>
      <w:r w:rsidR="007F7008">
        <w:rPr>
          <w:rFonts w:ascii="Arial" w:eastAsiaTheme="minorHAnsi" w:hAnsi="Arial" w:cs="Arial"/>
          <w:sz w:val="21"/>
          <w:szCs w:val="21"/>
        </w:rPr>
        <w:t> </w:t>
      </w:r>
      <w:r w:rsidRPr="0014631D">
        <w:rPr>
          <w:rFonts w:ascii="Arial" w:eastAsiaTheme="minorHAnsi" w:hAnsi="Arial" w:cs="Arial"/>
          <w:sz w:val="21"/>
          <w:szCs w:val="21"/>
        </w:rPr>
        <w:t>Polskim Biurze Ubezpieczycieli Komunikacyjnych (Dz. U. z 16 lipca 2003 r., nr 124, poz. 1152 z</w:t>
      </w:r>
      <w:r w:rsidR="007F7008">
        <w:rPr>
          <w:rFonts w:ascii="Arial" w:eastAsiaTheme="minorHAnsi" w:hAnsi="Arial" w:cs="Arial"/>
          <w:sz w:val="21"/>
          <w:szCs w:val="21"/>
        </w:rPr>
        <w:t> </w:t>
      </w:r>
      <w:proofErr w:type="spellStart"/>
      <w:r w:rsidRPr="0014631D">
        <w:rPr>
          <w:rFonts w:ascii="Arial" w:eastAsiaTheme="minorHAnsi" w:hAnsi="Arial" w:cs="Arial"/>
          <w:sz w:val="21"/>
          <w:szCs w:val="21"/>
        </w:rPr>
        <w:t>późn</w:t>
      </w:r>
      <w:proofErr w:type="spellEnd"/>
      <w:r w:rsidRPr="0014631D">
        <w:rPr>
          <w:rFonts w:ascii="Arial" w:eastAsiaTheme="minorHAnsi" w:hAnsi="Arial" w:cs="Arial"/>
          <w:sz w:val="21"/>
          <w:szCs w:val="21"/>
        </w:rPr>
        <w:t>.</w:t>
      </w:r>
      <w:r w:rsidR="007F7008">
        <w:rPr>
          <w:rFonts w:ascii="Arial" w:eastAsiaTheme="minorHAnsi" w:hAnsi="Arial" w:cs="Arial"/>
          <w:sz w:val="21"/>
          <w:szCs w:val="21"/>
        </w:rPr>
        <w:t> </w:t>
      </w:r>
      <w:r w:rsidRPr="0014631D">
        <w:rPr>
          <w:rFonts w:ascii="Arial" w:eastAsiaTheme="minorHAnsi" w:hAnsi="Arial" w:cs="Arial"/>
          <w:sz w:val="21"/>
          <w:szCs w:val="21"/>
        </w:rPr>
        <w:t>zm.).</w:t>
      </w:r>
    </w:p>
    <w:p w14:paraId="357F703E" w14:textId="77777777" w:rsidR="007F7008" w:rsidRDefault="007F7008" w:rsidP="007F7008">
      <w:pPr>
        <w:spacing w:after="0"/>
        <w:ind w:left="426"/>
        <w:jc w:val="both"/>
        <w:rPr>
          <w:rFonts w:ascii="Arial" w:eastAsiaTheme="minorHAnsi" w:hAnsi="Arial" w:cs="Arial"/>
          <w:sz w:val="21"/>
          <w:szCs w:val="21"/>
        </w:rPr>
      </w:pPr>
    </w:p>
    <w:p w14:paraId="4A2905ED" w14:textId="447772E4" w:rsidR="00B70624" w:rsidRPr="007F7008" w:rsidRDefault="00B70624" w:rsidP="007F7008">
      <w:pPr>
        <w:spacing w:after="0"/>
        <w:ind w:left="426"/>
        <w:jc w:val="both"/>
        <w:rPr>
          <w:rFonts w:ascii="Arial" w:eastAsiaTheme="minorHAnsi" w:hAnsi="Arial" w:cs="Arial"/>
          <w:sz w:val="21"/>
          <w:szCs w:val="21"/>
        </w:rPr>
      </w:pPr>
      <w:r w:rsidRPr="0014631D">
        <w:rPr>
          <w:rFonts w:ascii="Arial" w:eastAsiaTheme="minorHAnsi" w:hAnsi="Arial" w:cs="Arial"/>
          <w:b/>
          <w:sz w:val="21"/>
          <w:szCs w:val="21"/>
        </w:rPr>
        <w:t>Przedmiot Ubezpieczenia:</w:t>
      </w:r>
    </w:p>
    <w:p w14:paraId="22D52593" w14:textId="746F3C40" w:rsidR="00B70624" w:rsidRPr="0014631D" w:rsidRDefault="00B70624" w:rsidP="007F7008">
      <w:pPr>
        <w:spacing w:after="0"/>
        <w:ind w:left="426"/>
        <w:jc w:val="both"/>
        <w:rPr>
          <w:rFonts w:ascii="Arial" w:eastAsiaTheme="minorHAnsi" w:hAnsi="Arial" w:cs="Arial"/>
          <w:sz w:val="21"/>
          <w:szCs w:val="21"/>
        </w:rPr>
      </w:pPr>
      <w:r w:rsidRPr="0014631D">
        <w:rPr>
          <w:rFonts w:ascii="Arial" w:eastAsiaTheme="minorHAnsi" w:hAnsi="Arial" w:cs="Arial"/>
          <w:sz w:val="21"/>
          <w:szCs w:val="21"/>
        </w:rPr>
        <w:t>Ubezpieczeniem objęte zostaną pojazdy mechaniczne podlegające ustawowemu obowiązkowi ubezpieczenia  należące i</w:t>
      </w:r>
      <w:r w:rsidR="007F7008">
        <w:rPr>
          <w:rFonts w:ascii="Arial" w:eastAsiaTheme="minorHAnsi" w:hAnsi="Arial" w:cs="Arial"/>
          <w:sz w:val="21"/>
          <w:szCs w:val="21"/>
        </w:rPr>
        <w:t xml:space="preserve"> </w:t>
      </w:r>
      <w:r w:rsidRPr="0014631D">
        <w:rPr>
          <w:rFonts w:ascii="Arial" w:eastAsiaTheme="minorHAnsi" w:hAnsi="Arial" w:cs="Arial"/>
          <w:sz w:val="21"/>
          <w:szCs w:val="21"/>
        </w:rPr>
        <w:t>/</w:t>
      </w:r>
      <w:r w:rsidR="007F7008">
        <w:rPr>
          <w:rFonts w:ascii="Arial" w:eastAsiaTheme="minorHAnsi" w:hAnsi="Arial" w:cs="Arial"/>
          <w:sz w:val="21"/>
          <w:szCs w:val="21"/>
        </w:rPr>
        <w:t xml:space="preserve"> </w:t>
      </w:r>
      <w:r w:rsidRPr="0014631D">
        <w:rPr>
          <w:rFonts w:ascii="Arial" w:eastAsiaTheme="minorHAnsi" w:hAnsi="Arial" w:cs="Arial"/>
          <w:sz w:val="21"/>
          <w:szCs w:val="21"/>
        </w:rPr>
        <w:t xml:space="preserve">lub użytkowane przez  </w:t>
      </w:r>
      <w:r w:rsidR="007F7008" w:rsidRPr="0014631D">
        <w:rPr>
          <w:rFonts w:ascii="Arial" w:eastAsiaTheme="minorHAnsi" w:hAnsi="Arial" w:cs="Arial"/>
          <w:sz w:val="21"/>
          <w:szCs w:val="21"/>
        </w:rPr>
        <w:t xml:space="preserve">MASTER </w:t>
      </w:r>
      <w:r w:rsidR="00892F0B" w:rsidRPr="0014631D">
        <w:rPr>
          <w:rFonts w:ascii="Arial" w:eastAsiaTheme="minorHAnsi" w:hAnsi="Arial" w:cs="Arial"/>
          <w:sz w:val="21"/>
          <w:szCs w:val="21"/>
        </w:rPr>
        <w:t>– Odpady i Energia Sp. z o.o.</w:t>
      </w:r>
      <w:r w:rsidR="006464A3" w:rsidRPr="0014631D">
        <w:rPr>
          <w:rFonts w:ascii="Arial" w:eastAsiaTheme="minorHAnsi" w:hAnsi="Arial" w:cs="Arial"/>
          <w:sz w:val="21"/>
          <w:szCs w:val="21"/>
        </w:rPr>
        <w:t xml:space="preserve"> </w:t>
      </w:r>
      <w:r w:rsidRPr="0014631D">
        <w:rPr>
          <w:rFonts w:ascii="Arial" w:eastAsiaTheme="minorHAnsi" w:hAnsi="Arial" w:cs="Arial"/>
          <w:sz w:val="21"/>
          <w:szCs w:val="21"/>
        </w:rPr>
        <w:t>zgodnie z</w:t>
      </w:r>
      <w:r w:rsidR="007F7008">
        <w:rPr>
          <w:rFonts w:ascii="Arial" w:eastAsiaTheme="minorHAnsi" w:hAnsi="Arial" w:cs="Arial"/>
          <w:sz w:val="21"/>
          <w:szCs w:val="21"/>
        </w:rPr>
        <w:t> </w:t>
      </w:r>
      <w:r w:rsidR="008C2741" w:rsidRPr="0014631D">
        <w:rPr>
          <w:rFonts w:ascii="Arial" w:eastAsiaTheme="minorHAnsi" w:hAnsi="Arial" w:cs="Arial"/>
          <w:sz w:val="21"/>
          <w:szCs w:val="21"/>
        </w:rPr>
        <w:t xml:space="preserve">załącznikiem nr </w:t>
      </w:r>
      <w:r w:rsidR="006F2543">
        <w:rPr>
          <w:rFonts w:ascii="Arial" w:eastAsiaTheme="minorHAnsi" w:hAnsi="Arial" w:cs="Arial"/>
          <w:sz w:val="21"/>
          <w:szCs w:val="21"/>
        </w:rPr>
        <w:t>8</w:t>
      </w:r>
      <w:r w:rsidR="008C2741" w:rsidRPr="0014631D">
        <w:rPr>
          <w:rFonts w:ascii="Arial" w:eastAsiaTheme="minorHAnsi" w:hAnsi="Arial" w:cs="Arial"/>
          <w:sz w:val="21"/>
          <w:szCs w:val="21"/>
        </w:rPr>
        <w:t xml:space="preserve"> do SIWZ</w:t>
      </w:r>
      <w:r w:rsidR="002A4B96" w:rsidRPr="0014631D">
        <w:rPr>
          <w:rFonts w:ascii="Arial" w:eastAsiaTheme="minorHAnsi" w:hAnsi="Arial" w:cs="Arial"/>
          <w:sz w:val="21"/>
          <w:szCs w:val="21"/>
        </w:rPr>
        <w:t>.</w:t>
      </w:r>
    </w:p>
    <w:p w14:paraId="6EF9ABB2" w14:textId="75929E14" w:rsidR="00BB5472" w:rsidRPr="0014631D" w:rsidRDefault="00BB5472" w:rsidP="007F7008">
      <w:pPr>
        <w:spacing w:after="0"/>
        <w:ind w:left="426"/>
        <w:jc w:val="both"/>
        <w:rPr>
          <w:rFonts w:ascii="Arial" w:eastAsiaTheme="minorHAnsi" w:hAnsi="Arial" w:cs="Arial"/>
          <w:sz w:val="21"/>
          <w:szCs w:val="21"/>
        </w:rPr>
      </w:pPr>
    </w:p>
    <w:p w14:paraId="64EE1D89" w14:textId="366BA1CB" w:rsidR="00BB5472" w:rsidRPr="0014631D" w:rsidRDefault="00BB5472" w:rsidP="007F7008">
      <w:pPr>
        <w:spacing w:after="0"/>
        <w:ind w:left="426"/>
        <w:jc w:val="both"/>
        <w:rPr>
          <w:rFonts w:ascii="Arial" w:eastAsiaTheme="minorHAnsi" w:hAnsi="Arial" w:cs="Arial"/>
          <w:sz w:val="21"/>
          <w:szCs w:val="21"/>
        </w:rPr>
      </w:pPr>
      <w:r w:rsidRPr="0014631D">
        <w:rPr>
          <w:rFonts w:ascii="Arial" w:eastAsiaTheme="minorHAnsi" w:hAnsi="Arial" w:cs="Arial"/>
          <w:sz w:val="21"/>
          <w:szCs w:val="21"/>
        </w:rPr>
        <w:t>Potwierdzenie ubezpieczenia – Zielona K</w:t>
      </w:r>
      <w:r w:rsidR="004D0ECA" w:rsidRPr="0014631D">
        <w:rPr>
          <w:rFonts w:ascii="Arial" w:eastAsiaTheme="minorHAnsi" w:hAnsi="Arial" w:cs="Arial"/>
          <w:sz w:val="21"/>
          <w:szCs w:val="21"/>
        </w:rPr>
        <w:t>arta – wydawane k</w:t>
      </w:r>
      <w:r w:rsidRPr="0014631D">
        <w:rPr>
          <w:rFonts w:ascii="Arial" w:eastAsiaTheme="minorHAnsi" w:hAnsi="Arial" w:cs="Arial"/>
          <w:sz w:val="21"/>
          <w:szCs w:val="21"/>
        </w:rPr>
        <w:t>ażdorazowo na wniosek Ubezpieczonego.</w:t>
      </w:r>
    </w:p>
    <w:p w14:paraId="5F676C8F" w14:textId="09491DA1" w:rsidR="00BB5472" w:rsidRDefault="00BB5472" w:rsidP="007F7008">
      <w:pPr>
        <w:spacing w:after="0"/>
        <w:ind w:left="426"/>
        <w:jc w:val="both"/>
        <w:rPr>
          <w:rFonts w:ascii="Arial" w:eastAsiaTheme="minorHAnsi" w:hAnsi="Arial" w:cs="Arial"/>
          <w:sz w:val="21"/>
          <w:szCs w:val="21"/>
        </w:rPr>
      </w:pPr>
      <w:r w:rsidRPr="0014631D">
        <w:rPr>
          <w:rFonts w:ascii="Arial" w:eastAsiaTheme="minorHAnsi" w:hAnsi="Arial" w:cs="Arial"/>
          <w:sz w:val="21"/>
          <w:szCs w:val="21"/>
        </w:rPr>
        <w:t>Ubezpieczyciel przekaże, najpóźniej w dniu następnym licząc od dnia zgłoszenia</w:t>
      </w:r>
      <w:r w:rsidR="007F7008">
        <w:rPr>
          <w:rFonts w:ascii="Arial" w:eastAsiaTheme="minorHAnsi" w:hAnsi="Arial" w:cs="Arial"/>
          <w:sz w:val="21"/>
          <w:szCs w:val="21"/>
        </w:rPr>
        <w:t>,</w:t>
      </w:r>
      <w:r w:rsidRPr="0014631D">
        <w:rPr>
          <w:rFonts w:ascii="Arial" w:eastAsiaTheme="minorHAnsi" w:hAnsi="Arial" w:cs="Arial"/>
          <w:sz w:val="21"/>
          <w:szCs w:val="21"/>
        </w:rPr>
        <w:t xml:space="preserve"> skan Zielonej Karty, a w tym samym dniu – oryginał potwierdzenia prześle do Spółki.</w:t>
      </w:r>
    </w:p>
    <w:p w14:paraId="72F1E71A" w14:textId="77777777" w:rsidR="007F7008" w:rsidRPr="0014631D" w:rsidRDefault="007F7008" w:rsidP="007F7008">
      <w:pPr>
        <w:spacing w:after="0"/>
        <w:ind w:left="426"/>
        <w:jc w:val="both"/>
        <w:rPr>
          <w:rFonts w:ascii="Arial" w:eastAsiaTheme="minorHAnsi" w:hAnsi="Arial" w:cs="Arial"/>
          <w:sz w:val="21"/>
          <w:szCs w:val="21"/>
        </w:rPr>
      </w:pPr>
    </w:p>
    <w:p w14:paraId="0454C7EB" w14:textId="77777777" w:rsidR="00BB5472" w:rsidRPr="0014631D" w:rsidRDefault="00BB5472" w:rsidP="0014631D">
      <w:pPr>
        <w:spacing w:after="0"/>
        <w:jc w:val="both"/>
        <w:rPr>
          <w:rFonts w:ascii="Arial" w:eastAsiaTheme="minorHAnsi" w:hAnsi="Arial" w:cs="Arial"/>
          <w:sz w:val="21"/>
          <w:szCs w:val="21"/>
        </w:rPr>
      </w:pPr>
    </w:p>
    <w:p w14:paraId="306A4C7A" w14:textId="77777777" w:rsidR="007F7008" w:rsidRDefault="007F7008" w:rsidP="007F7008">
      <w:pPr>
        <w:pStyle w:val="Akapitzlist"/>
        <w:numPr>
          <w:ilvl w:val="0"/>
          <w:numId w:val="31"/>
        </w:numPr>
        <w:autoSpaceDE w:val="0"/>
        <w:autoSpaceDN w:val="0"/>
        <w:adjustRightInd w:val="0"/>
        <w:spacing w:after="0"/>
        <w:jc w:val="both"/>
        <w:rPr>
          <w:rFonts w:ascii="Arial" w:hAnsi="Arial" w:cs="Arial"/>
          <w:b/>
          <w:bCs/>
          <w:spacing w:val="20"/>
        </w:rPr>
      </w:pPr>
      <w:r>
        <w:rPr>
          <w:rFonts w:ascii="Arial" w:hAnsi="Arial" w:cs="Arial"/>
          <w:b/>
          <w:bCs/>
          <w:spacing w:val="20"/>
        </w:rPr>
        <w:t>UBEZPIECZENIA AUTOCASCO (AC)</w:t>
      </w:r>
    </w:p>
    <w:p w14:paraId="256A2DAD" w14:textId="77777777" w:rsidR="007F7008" w:rsidRDefault="007F7008" w:rsidP="007F7008">
      <w:pPr>
        <w:autoSpaceDE w:val="0"/>
        <w:autoSpaceDN w:val="0"/>
        <w:adjustRightInd w:val="0"/>
        <w:spacing w:after="0"/>
        <w:ind w:left="426"/>
        <w:jc w:val="both"/>
        <w:rPr>
          <w:rFonts w:ascii="Arial" w:eastAsiaTheme="minorHAnsi" w:hAnsi="Arial" w:cs="Arial"/>
          <w:b/>
          <w:sz w:val="21"/>
          <w:szCs w:val="21"/>
        </w:rPr>
      </w:pPr>
    </w:p>
    <w:p w14:paraId="2864DDC2" w14:textId="099E9FEE" w:rsidR="00B70624" w:rsidRPr="007F7008" w:rsidRDefault="00B70624" w:rsidP="007F7008">
      <w:pPr>
        <w:autoSpaceDE w:val="0"/>
        <w:autoSpaceDN w:val="0"/>
        <w:adjustRightInd w:val="0"/>
        <w:spacing w:after="0"/>
        <w:ind w:left="426"/>
        <w:jc w:val="both"/>
        <w:rPr>
          <w:rFonts w:ascii="Arial" w:hAnsi="Arial" w:cs="Arial"/>
          <w:b/>
          <w:bCs/>
          <w:spacing w:val="20"/>
        </w:rPr>
      </w:pPr>
      <w:r w:rsidRPr="007F7008">
        <w:rPr>
          <w:rFonts w:ascii="Arial" w:eastAsiaTheme="minorHAnsi" w:hAnsi="Arial" w:cs="Arial"/>
          <w:b/>
          <w:sz w:val="21"/>
          <w:szCs w:val="21"/>
        </w:rPr>
        <w:t>Przedmiot ubezpieczenia</w:t>
      </w:r>
      <w:r w:rsidR="002A5BC9" w:rsidRPr="007F7008">
        <w:rPr>
          <w:rFonts w:ascii="Arial" w:eastAsiaTheme="minorHAnsi" w:hAnsi="Arial" w:cs="Arial"/>
          <w:b/>
          <w:sz w:val="21"/>
          <w:szCs w:val="21"/>
        </w:rPr>
        <w:t>:</w:t>
      </w:r>
    </w:p>
    <w:p w14:paraId="409C346B" w14:textId="6A6766AC" w:rsidR="00F949E0" w:rsidRPr="0014631D" w:rsidRDefault="00B70624" w:rsidP="007F7008">
      <w:pPr>
        <w:spacing w:after="0"/>
        <w:ind w:left="426"/>
        <w:jc w:val="both"/>
        <w:rPr>
          <w:rFonts w:ascii="Arial" w:eastAsiaTheme="minorHAnsi" w:hAnsi="Arial" w:cs="Arial"/>
          <w:sz w:val="21"/>
          <w:szCs w:val="21"/>
        </w:rPr>
      </w:pPr>
      <w:r w:rsidRPr="0014631D">
        <w:rPr>
          <w:rFonts w:ascii="Arial" w:eastAsiaTheme="minorHAnsi" w:hAnsi="Arial" w:cs="Arial"/>
          <w:sz w:val="21"/>
          <w:szCs w:val="21"/>
        </w:rPr>
        <w:t>Przedmiotem ubezpieczenia są wybrane pojazdy należące i</w:t>
      </w:r>
      <w:r w:rsidR="007F7008">
        <w:rPr>
          <w:rFonts w:ascii="Arial" w:eastAsiaTheme="minorHAnsi" w:hAnsi="Arial" w:cs="Arial"/>
          <w:sz w:val="21"/>
          <w:szCs w:val="21"/>
        </w:rPr>
        <w:t xml:space="preserve"> </w:t>
      </w:r>
      <w:r w:rsidRPr="0014631D">
        <w:rPr>
          <w:rFonts w:ascii="Arial" w:eastAsiaTheme="minorHAnsi" w:hAnsi="Arial" w:cs="Arial"/>
          <w:sz w:val="21"/>
          <w:szCs w:val="21"/>
        </w:rPr>
        <w:t>/</w:t>
      </w:r>
      <w:r w:rsidR="007F7008">
        <w:rPr>
          <w:rFonts w:ascii="Arial" w:eastAsiaTheme="minorHAnsi" w:hAnsi="Arial" w:cs="Arial"/>
          <w:sz w:val="21"/>
          <w:szCs w:val="21"/>
        </w:rPr>
        <w:t xml:space="preserve"> </w:t>
      </w:r>
      <w:r w:rsidRPr="0014631D">
        <w:rPr>
          <w:rFonts w:ascii="Arial" w:eastAsiaTheme="minorHAnsi" w:hAnsi="Arial" w:cs="Arial"/>
          <w:sz w:val="21"/>
          <w:szCs w:val="21"/>
        </w:rPr>
        <w:t xml:space="preserve">lub użytkowane przez </w:t>
      </w:r>
      <w:r w:rsidR="007F7008" w:rsidRPr="0014631D">
        <w:rPr>
          <w:rFonts w:ascii="Arial" w:eastAsiaTheme="minorHAnsi" w:hAnsi="Arial" w:cs="Arial"/>
          <w:sz w:val="21"/>
          <w:szCs w:val="21"/>
        </w:rPr>
        <w:t xml:space="preserve">MASTER </w:t>
      </w:r>
      <w:r w:rsidR="00892F0B" w:rsidRPr="0014631D">
        <w:rPr>
          <w:rFonts w:ascii="Arial" w:eastAsiaTheme="minorHAnsi" w:hAnsi="Arial" w:cs="Arial"/>
          <w:sz w:val="21"/>
          <w:szCs w:val="21"/>
        </w:rPr>
        <w:t>– Odpady i Energia Sp. z o.o.</w:t>
      </w:r>
      <w:r w:rsidRPr="0014631D">
        <w:rPr>
          <w:rFonts w:ascii="Arial" w:eastAsiaTheme="minorHAnsi" w:hAnsi="Arial" w:cs="Arial"/>
          <w:sz w:val="21"/>
          <w:szCs w:val="21"/>
        </w:rPr>
        <w:t xml:space="preserve">  </w:t>
      </w:r>
      <w:r w:rsidR="008C2741" w:rsidRPr="0014631D">
        <w:rPr>
          <w:rFonts w:ascii="Arial" w:eastAsiaTheme="minorHAnsi" w:hAnsi="Arial" w:cs="Arial"/>
          <w:sz w:val="21"/>
          <w:szCs w:val="21"/>
        </w:rPr>
        <w:t xml:space="preserve">zgodnie z załącznikiem nr </w:t>
      </w:r>
      <w:r w:rsidR="006F2543">
        <w:rPr>
          <w:rFonts w:ascii="Arial" w:eastAsiaTheme="minorHAnsi" w:hAnsi="Arial" w:cs="Arial"/>
          <w:sz w:val="21"/>
          <w:szCs w:val="21"/>
        </w:rPr>
        <w:t>8</w:t>
      </w:r>
      <w:r w:rsidR="008C2741" w:rsidRPr="0014631D">
        <w:rPr>
          <w:rFonts w:ascii="Arial" w:eastAsiaTheme="minorHAnsi" w:hAnsi="Arial" w:cs="Arial"/>
          <w:sz w:val="21"/>
          <w:szCs w:val="21"/>
        </w:rPr>
        <w:t xml:space="preserve"> do SIWZ</w:t>
      </w:r>
      <w:r w:rsidR="007B12FE" w:rsidRPr="0014631D">
        <w:rPr>
          <w:rFonts w:ascii="Arial" w:eastAsiaTheme="minorHAnsi" w:hAnsi="Arial" w:cs="Arial"/>
          <w:sz w:val="21"/>
          <w:szCs w:val="21"/>
        </w:rPr>
        <w:t>.</w:t>
      </w:r>
    </w:p>
    <w:p w14:paraId="72D89D63" w14:textId="77777777" w:rsidR="007F7008" w:rsidRDefault="007B12FE" w:rsidP="007F7008">
      <w:pPr>
        <w:spacing w:after="0"/>
        <w:ind w:left="426"/>
        <w:jc w:val="both"/>
        <w:rPr>
          <w:rFonts w:ascii="Arial" w:eastAsiaTheme="minorHAnsi" w:hAnsi="Arial" w:cs="Arial"/>
          <w:sz w:val="21"/>
          <w:szCs w:val="21"/>
        </w:rPr>
      </w:pPr>
      <w:r w:rsidRPr="0014631D">
        <w:rPr>
          <w:rFonts w:ascii="Arial" w:eastAsiaTheme="minorHAnsi" w:hAnsi="Arial" w:cs="Arial"/>
          <w:sz w:val="21"/>
          <w:szCs w:val="21"/>
        </w:rPr>
        <w:t xml:space="preserve">Ubezpieczeniem objęte </w:t>
      </w:r>
      <w:r w:rsidR="00BE42E1" w:rsidRPr="0014631D">
        <w:rPr>
          <w:rFonts w:ascii="Arial" w:eastAsiaTheme="minorHAnsi" w:hAnsi="Arial" w:cs="Arial"/>
          <w:sz w:val="21"/>
          <w:szCs w:val="21"/>
        </w:rPr>
        <w:t>jest również</w:t>
      </w:r>
      <w:r w:rsidRPr="0014631D">
        <w:rPr>
          <w:rFonts w:ascii="Arial" w:eastAsiaTheme="minorHAnsi" w:hAnsi="Arial" w:cs="Arial"/>
          <w:sz w:val="21"/>
          <w:szCs w:val="21"/>
        </w:rPr>
        <w:t xml:space="preserve"> wyposażenie dodatkowe, specjalistyczna nadbudowa </w:t>
      </w:r>
      <w:r w:rsidR="00BE42E1" w:rsidRPr="0014631D">
        <w:rPr>
          <w:rFonts w:ascii="Arial" w:eastAsiaTheme="minorHAnsi" w:hAnsi="Arial" w:cs="Arial"/>
          <w:sz w:val="21"/>
          <w:szCs w:val="21"/>
        </w:rPr>
        <w:t>zamontowana na stałe oraz specjalistyczne wyposażenie nie będące elementem nadbudowy.</w:t>
      </w:r>
    </w:p>
    <w:p w14:paraId="4FD972FD" w14:textId="77777777" w:rsidR="007F7008" w:rsidRDefault="007F7008" w:rsidP="007F7008">
      <w:pPr>
        <w:spacing w:after="0"/>
        <w:ind w:left="426"/>
        <w:jc w:val="both"/>
        <w:rPr>
          <w:rFonts w:ascii="Arial" w:eastAsiaTheme="minorHAnsi" w:hAnsi="Arial" w:cs="Arial"/>
          <w:sz w:val="21"/>
          <w:szCs w:val="21"/>
        </w:rPr>
      </w:pPr>
    </w:p>
    <w:p w14:paraId="4D237F6C" w14:textId="77777777" w:rsidR="007F7008" w:rsidRDefault="007F7008" w:rsidP="007F7008">
      <w:pPr>
        <w:spacing w:after="0"/>
        <w:ind w:left="426"/>
        <w:jc w:val="both"/>
        <w:rPr>
          <w:rFonts w:ascii="Arial" w:eastAsiaTheme="minorHAnsi" w:hAnsi="Arial" w:cs="Arial"/>
          <w:sz w:val="21"/>
          <w:szCs w:val="21"/>
        </w:rPr>
      </w:pPr>
    </w:p>
    <w:p w14:paraId="4D28C8D4" w14:textId="77777777" w:rsidR="007F7008" w:rsidRDefault="007F7008" w:rsidP="007F7008">
      <w:pPr>
        <w:spacing w:after="0"/>
        <w:ind w:left="426"/>
        <w:jc w:val="both"/>
        <w:rPr>
          <w:rFonts w:ascii="Arial" w:eastAsiaTheme="minorHAnsi" w:hAnsi="Arial" w:cs="Arial"/>
          <w:sz w:val="21"/>
          <w:szCs w:val="21"/>
        </w:rPr>
      </w:pPr>
    </w:p>
    <w:p w14:paraId="11F21B15" w14:textId="77777777" w:rsidR="007F7008" w:rsidRDefault="00B70624" w:rsidP="007F7008">
      <w:pPr>
        <w:spacing w:after="0"/>
        <w:ind w:left="426"/>
        <w:jc w:val="both"/>
        <w:rPr>
          <w:rFonts w:ascii="Arial" w:eastAsiaTheme="minorHAnsi" w:hAnsi="Arial" w:cs="Arial"/>
          <w:sz w:val="21"/>
          <w:szCs w:val="21"/>
        </w:rPr>
      </w:pPr>
      <w:r w:rsidRPr="0014631D">
        <w:rPr>
          <w:rFonts w:ascii="Arial" w:eastAsiaTheme="minorHAnsi" w:hAnsi="Arial" w:cs="Arial"/>
          <w:b/>
          <w:sz w:val="21"/>
          <w:szCs w:val="21"/>
        </w:rPr>
        <w:lastRenderedPageBreak/>
        <w:t>Zakres ubezpieczenia:</w:t>
      </w:r>
      <w:r w:rsidR="00DB13E6" w:rsidRPr="0014631D">
        <w:rPr>
          <w:rFonts w:ascii="Arial" w:hAnsi="Arial" w:cs="Arial"/>
          <w:sz w:val="21"/>
          <w:szCs w:val="21"/>
        </w:rPr>
        <w:t xml:space="preserve"> </w:t>
      </w:r>
    </w:p>
    <w:p w14:paraId="67E4248C" w14:textId="3627CE66" w:rsidR="0069318B" w:rsidRPr="007F7008" w:rsidRDefault="0069318B" w:rsidP="007F7008">
      <w:pPr>
        <w:spacing w:after="0"/>
        <w:ind w:left="426"/>
        <w:jc w:val="both"/>
        <w:rPr>
          <w:rFonts w:ascii="Arial" w:eastAsiaTheme="minorHAnsi" w:hAnsi="Arial" w:cs="Arial"/>
          <w:sz w:val="21"/>
          <w:szCs w:val="21"/>
        </w:rPr>
      </w:pPr>
      <w:r w:rsidRPr="007F7008">
        <w:rPr>
          <w:rFonts w:ascii="Arial" w:hAnsi="Arial" w:cs="Arial"/>
          <w:sz w:val="21"/>
          <w:szCs w:val="21"/>
        </w:rPr>
        <w:t xml:space="preserve">(o ile OWU nie stanowią korzystniej dla ubezpieczającego) zawierający minimum </w:t>
      </w:r>
      <w:r w:rsidR="007F7008" w:rsidRPr="007F7008">
        <w:rPr>
          <w:rFonts w:ascii="Arial" w:hAnsi="Arial" w:cs="Arial"/>
          <w:sz w:val="21"/>
          <w:szCs w:val="21"/>
        </w:rPr>
        <w:t>–</w:t>
      </w:r>
      <w:r w:rsidRPr="007F7008">
        <w:rPr>
          <w:rFonts w:ascii="Arial" w:hAnsi="Arial" w:cs="Arial"/>
          <w:sz w:val="21"/>
          <w:szCs w:val="21"/>
        </w:rPr>
        <w:t xml:space="preserve"> wariant</w:t>
      </w:r>
      <w:r w:rsidR="007F7008" w:rsidRPr="007F7008">
        <w:rPr>
          <w:rFonts w:ascii="Arial" w:hAnsi="Arial" w:cs="Arial"/>
          <w:sz w:val="21"/>
          <w:szCs w:val="21"/>
        </w:rPr>
        <w:t xml:space="preserve"> </w:t>
      </w:r>
      <w:r w:rsidRPr="007F7008">
        <w:rPr>
          <w:rFonts w:ascii="Arial" w:hAnsi="Arial" w:cs="Arial"/>
          <w:sz w:val="21"/>
          <w:szCs w:val="21"/>
        </w:rPr>
        <w:t>pełny (od</w:t>
      </w:r>
      <w:r w:rsidR="007F7008">
        <w:rPr>
          <w:rFonts w:ascii="Arial" w:hAnsi="Arial" w:cs="Arial"/>
          <w:sz w:val="21"/>
          <w:szCs w:val="21"/>
        </w:rPr>
        <w:t> </w:t>
      </w:r>
      <w:r w:rsidRPr="007F7008">
        <w:rPr>
          <w:rFonts w:ascii="Arial" w:hAnsi="Arial" w:cs="Arial"/>
          <w:sz w:val="21"/>
          <w:szCs w:val="21"/>
        </w:rPr>
        <w:t xml:space="preserve">wszystkich </w:t>
      </w:r>
      <w:proofErr w:type="spellStart"/>
      <w:r w:rsidRPr="007F7008">
        <w:rPr>
          <w:rFonts w:ascii="Arial" w:hAnsi="Arial" w:cs="Arial"/>
          <w:sz w:val="21"/>
          <w:szCs w:val="21"/>
        </w:rPr>
        <w:t>ryzyk</w:t>
      </w:r>
      <w:proofErr w:type="spellEnd"/>
      <w:r w:rsidRPr="007F7008">
        <w:rPr>
          <w:rFonts w:ascii="Arial" w:hAnsi="Arial" w:cs="Arial"/>
          <w:sz w:val="21"/>
          <w:szCs w:val="21"/>
        </w:rPr>
        <w:t>) obejmujący szkody polegające na uszkodzeniu, zniszczeniu lub utracie pojazdu lub jego elementów i wyposażenia powstałe w związku z ruchem i postojem wskutek, między innymi:</w:t>
      </w:r>
    </w:p>
    <w:p w14:paraId="2A615194" w14:textId="79C4CD1F" w:rsidR="0069318B" w:rsidRPr="0014631D" w:rsidRDefault="0069318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nagłego działania siły mechanicznej w chwili zetknięcia pojazdu z innym pojazdem, z osobami, zwierzętami lub przedmiotem pochodzącym z zewnątrz lub z wewnątrz pojazdów,</w:t>
      </w:r>
    </w:p>
    <w:p w14:paraId="3C9E87FB" w14:textId="277C115A" w:rsidR="00456C2C" w:rsidRPr="0014631D" w:rsidRDefault="00456C2C"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zderzenia pojazdów,</w:t>
      </w:r>
    </w:p>
    <w:p w14:paraId="447E62E8" w14:textId="6548D74C" w:rsidR="00456C2C" w:rsidRPr="0014631D" w:rsidRDefault="00456C2C"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powodzi, zatopienia, uderzenia pioruna, pożaru, wybuchu, opadów atmosferycznych, huraganu, osuwania się ziemi lub innych sił przyrody,</w:t>
      </w:r>
    </w:p>
    <w:p w14:paraId="13257445" w14:textId="3A4F66EF" w:rsidR="00F05C7B" w:rsidRPr="0014631D" w:rsidRDefault="00456C2C"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 xml:space="preserve">nagłego </w:t>
      </w:r>
      <w:r w:rsidR="00F05C7B" w:rsidRPr="0014631D">
        <w:rPr>
          <w:rFonts w:ascii="Arial" w:hAnsi="Arial" w:cs="Arial"/>
          <w:sz w:val="21"/>
          <w:szCs w:val="21"/>
        </w:rPr>
        <w:t>działania czynnika chemicznego i/lub termicznego, pochodzącego z zewnątrz pojazdu lub</w:t>
      </w:r>
      <w:r w:rsidRPr="0014631D">
        <w:rPr>
          <w:rFonts w:ascii="Arial" w:hAnsi="Arial" w:cs="Arial"/>
          <w:sz w:val="21"/>
          <w:szCs w:val="21"/>
        </w:rPr>
        <w:t xml:space="preserve"> z wewnątrz pojazdu,</w:t>
      </w:r>
    </w:p>
    <w:p w14:paraId="77CA54AE" w14:textId="77777777" w:rsidR="00456C2C"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uszkodzenia przez osoby trzecie pojazdu lub dodatkowego wyposażenia,</w:t>
      </w:r>
    </w:p>
    <w:p w14:paraId="5F7F0990" w14:textId="434D990A" w:rsidR="00456C2C" w:rsidRPr="0014631D" w:rsidRDefault="00456C2C"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uszkodzenie pojazdu lub jego wyposażenia w następstwie przywłaszczenia w celu krótkotrwałego użycia,</w:t>
      </w:r>
    </w:p>
    <w:p w14:paraId="192ADA9E" w14:textId="0BFE928C"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 xml:space="preserve">nierówności dróg – ubezpieczyciel odpowiada za szkody </w:t>
      </w:r>
      <w:r w:rsidR="00456C2C" w:rsidRPr="0014631D">
        <w:rPr>
          <w:rFonts w:ascii="Arial" w:hAnsi="Arial" w:cs="Arial"/>
          <w:sz w:val="21"/>
          <w:szCs w:val="21"/>
        </w:rPr>
        <w:t xml:space="preserve">powstałe w układzie zawieszenia </w:t>
      </w:r>
      <w:r w:rsidRPr="0014631D">
        <w:rPr>
          <w:rFonts w:ascii="Arial" w:hAnsi="Arial" w:cs="Arial"/>
          <w:sz w:val="21"/>
          <w:szCs w:val="21"/>
        </w:rPr>
        <w:t>i</w:t>
      </w:r>
      <w:r w:rsidR="001135F2">
        <w:rPr>
          <w:rFonts w:ascii="Arial" w:hAnsi="Arial" w:cs="Arial"/>
          <w:sz w:val="21"/>
          <w:szCs w:val="21"/>
        </w:rPr>
        <w:t> </w:t>
      </w:r>
      <w:r w:rsidRPr="0014631D">
        <w:rPr>
          <w:rFonts w:ascii="Arial" w:hAnsi="Arial" w:cs="Arial"/>
          <w:sz w:val="21"/>
          <w:szCs w:val="21"/>
        </w:rPr>
        <w:t>układzie  jezdnym pojazdu wskutek wjechania pojazdu w nierówności na drodze, jeżeli szkoda powstała w wyniku nagłego zdarzenia, a nie jest konsekwencją długotrwałej jazdy po nierównościach, pod warunkiem zabezpieczenia pr</w:t>
      </w:r>
      <w:r w:rsidR="00456C2C" w:rsidRPr="0014631D">
        <w:rPr>
          <w:rFonts w:ascii="Arial" w:hAnsi="Arial" w:cs="Arial"/>
          <w:sz w:val="21"/>
          <w:szCs w:val="21"/>
        </w:rPr>
        <w:t>awa regresu dla ubezpieczyciela,</w:t>
      </w:r>
    </w:p>
    <w:p w14:paraId="1C11ADB3" w14:textId="719B5C04"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naruszenie przez kierującego ubezpieczonym pojazdem przepisów Ustawy prawo o ruchu drogowym nie skutkuje zmniejszeniem l</w:t>
      </w:r>
      <w:r w:rsidR="0041613C" w:rsidRPr="0014631D">
        <w:rPr>
          <w:rFonts w:ascii="Arial" w:hAnsi="Arial" w:cs="Arial"/>
          <w:sz w:val="21"/>
          <w:szCs w:val="21"/>
        </w:rPr>
        <w:t>ub odmową wypłaty odszkodowania,</w:t>
      </w:r>
    </w:p>
    <w:p w14:paraId="6D417EBF" w14:textId="7EA2651E"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uszkodzenia pojazdu w warsztatach podczas wykonywania p</w:t>
      </w:r>
      <w:r w:rsidR="0041613C" w:rsidRPr="0014631D">
        <w:rPr>
          <w:rFonts w:ascii="Arial" w:hAnsi="Arial" w:cs="Arial"/>
          <w:sz w:val="21"/>
          <w:szCs w:val="21"/>
        </w:rPr>
        <w:t>rzeglądów, diagnostyki, naprawy,</w:t>
      </w:r>
    </w:p>
    <w:p w14:paraId="04A8539C" w14:textId="77777777"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brak zawiadomienia ubezpieczyciela o szkodzie w wyznaczonym terminie nie może być powodem do odmowy wypłaty odszkodowania,</w:t>
      </w:r>
    </w:p>
    <w:p w14:paraId="489C42A4" w14:textId="5FAD42A5"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uwzględnienie szkód w pojazdach odbywających jazdy p</w:t>
      </w:r>
      <w:r w:rsidR="0041613C" w:rsidRPr="0014631D">
        <w:rPr>
          <w:rFonts w:ascii="Arial" w:hAnsi="Arial" w:cs="Arial"/>
          <w:sz w:val="21"/>
          <w:szCs w:val="21"/>
        </w:rPr>
        <w:t xml:space="preserve">róbne po naprawie oraz powstałe </w:t>
      </w:r>
      <w:r w:rsidRPr="0014631D">
        <w:rPr>
          <w:rFonts w:ascii="Arial" w:hAnsi="Arial" w:cs="Arial"/>
          <w:sz w:val="21"/>
          <w:szCs w:val="21"/>
        </w:rPr>
        <w:t>na placach manewrowych,</w:t>
      </w:r>
    </w:p>
    <w:p w14:paraId="2DB5658C" w14:textId="56DE0FDB"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pokryje koszty zakupy i wymiany materiałów eksploatacyjnych np. oleje, płyny do spryskiwaczy itp.</w:t>
      </w:r>
      <w:r w:rsidR="0041613C" w:rsidRPr="0014631D">
        <w:rPr>
          <w:rFonts w:ascii="Arial" w:hAnsi="Arial" w:cs="Arial"/>
          <w:sz w:val="21"/>
          <w:szCs w:val="21"/>
        </w:rPr>
        <w:t xml:space="preserve"> w związku z zaistniałą szkodą,</w:t>
      </w:r>
    </w:p>
    <w:p w14:paraId="2191679F" w14:textId="35093189"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obejmuj</w:t>
      </w:r>
      <w:r w:rsidR="001135F2">
        <w:rPr>
          <w:rFonts w:ascii="Arial" w:hAnsi="Arial" w:cs="Arial"/>
          <w:sz w:val="21"/>
          <w:szCs w:val="21"/>
        </w:rPr>
        <w:t>e</w:t>
      </w:r>
      <w:r w:rsidRPr="0014631D">
        <w:rPr>
          <w:rFonts w:ascii="Arial" w:hAnsi="Arial" w:cs="Arial"/>
          <w:sz w:val="21"/>
          <w:szCs w:val="21"/>
        </w:rPr>
        <w:t xml:space="preserve"> ochroną ubezpieczeniową szkody powstałe w przypadku prowadzenia pojazdu w stanie nietrzeźwym, po zażyciu środków odurzających, substancji psychotropowych lub środków zastępczych z zachowaniem prawa regresu do kierującego – limit odpowiedzialności</w:t>
      </w:r>
      <w:r w:rsidR="001135F2">
        <w:rPr>
          <w:rFonts w:ascii="Arial" w:hAnsi="Arial" w:cs="Arial"/>
          <w:sz w:val="21"/>
          <w:szCs w:val="21"/>
        </w:rPr>
        <w:t>: 3 </w:t>
      </w:r>
      <w:r w:rsidRPr="0014631D">
        <w:rPr>
          <w:rFonts w:ascii="Arial" w:hAnsi="Arial" w:cs="Arial"/>
          <w:sz w:val="21"/>
          <w:szCs w:val="21"/>
        </w:rPr>
        <w:t>zdarzenia w t</w:t>
      </w:r>
      <w:r w:rsidR="0041613C" w:rsidRPr="0014631D">
        <w:rPr>
          <w:rFonts w:ascii="Arial" w:hAnsi="Arial" w:cs="Arial"/>
          <w:sz w:val="21"/>
          <w:szCs w:val="21"/>
        </w:rPr>
        <w:t>rakcie trwania umowy generalnej,</w:t>
      </w:r>
    </w:p>
    <w:p w14:paraId="2ECF20E2" w14:textId="58682FA7" w:rsidR="008E4705" w:rsidRPr="0014631D" w:rsidRDefault="008E4705"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eastAsiaTheme="minorHAnsi" w:hAnsi="Arial" w:cs="Arial"/>
          <w:sz w:val="21"/>
          <w:szCs w:val="21"/>
        </w:rPr>
        <w:t>powstanie szkody w okresie zimowym w pojeździe poruszającym się na oponach letnich lub całorocznych, nie będzie mieć żadnego wpływu na ustalenie odpowiedzialności lub wysokość odszkodowania,</w:t>
      </w:r>
    </w:p>
    <w:p w14:paraId="6241039E" w14:textId="759447D7"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powstałe w związku z ruchem pojazdu, który nie posiadał ważnego badania technicznego, wymaganego w celu dopuszczania pojazdu do ruchu, potwierdzonego w</w:t>
      </w:r>
      <w:r w:rsidR="0041613C" w:rsidRPr="0014631D">
        <w:rPr>
          <w:rFonts w:ascii="Arial" w:hAnsi="Arial" w:cs="Arial"/>
          <w:sz w:val="21"/>
          <w:szCs w:val="21"/>
        </w:rPr>
        <w:t>pisem do dowodu rejestracyjnego,</w:t>
      </w:r>
    </w:p>
    <w:p w14:paraId="7334C1D3" w14:textId="300F9FFC"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 xml:space="preserve">ubezpieczyciel odpowiada za szkody będące następstwem zdarzeń powstałych w pojazdach podczas kierowania pojazdem przez osobę uprawnioną do korzystania z pojazdu, która nie posiadała w chwili zdarzenia </w:t>
      </w:r>
      <w:r w:rsidR="001135F2" w:rsidRPr="0014631D">
        <w:rPr>
          <w:rFonts w:ascii="Arial" w:hAnsi="Arial" w:cs="Arial"/>
          <w:sz w:val="21"/>
          <w:szCs w:val="21"/>
        </w:rPr>
        <w:t xml:space="preserve">uprawnień do kierowania pojazdem </w:t>
      </w:r>
      <w:r w:rsidRPr="0014631D">
        <w:rPr>
          <w:rFonts w:ascii="Arial" w:hAnsi="Arial" w:cs="Arial"/>
          <w:sz w:val="21"/>
          <w:szCs w:val="21"/>
        </w:rPr>
        <w:t>wymaganych prawem kraju, na</w:t>
      </w:r>
      <w:r w:rsidR="001135F2">
        <w:rPr>
          <w:rFonts w:ascii="Arial" w:hAnsi="Arial" w:cs="Arial"/>
          <w:sz w:val="21"/>
          <w:szCs w:val="21"/>
        </w:rPr>
        <w:t xml:space="preserve"> terenie </w:t>
      </w:r>
      <w:r w:rsidRPr="0014631D">
        <w:rPr>
          <w:rFonts w:ascii="Arial" w:hAnsi="Arial" w:cs="Arial"/>
          <w:sz w:val="21"/>
          <w:szCs w:val="21"/>
        </w:rPr>
        <w:t>którego doszło do zdarzenia</w:t>
      </w:r>
      <w:r w:rsidR="001135F2">
        <w:rPr>
          <w:rFonts w:ascii="Arial" w:hAnsi="Arial" w:cs="Arial"/>
          <w:sz w:val="21"/>
          <w:szCs w:val="21"/>
        </w:rPr>
        <w:t>,</w:t>
      </w:r>
    </w:p>
    <w:p w14:paraId="49FCBE67" w14:textId="66597D4A"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powstałe w przypadku, gdy bieżnik którejkolwiek z</w:t>
      </w:r>
      <w:r w:rsidR="001135F2">
        <w:rPr>
          <w:rFonts w:ascii="Arial" w:hAnsi="Arial" w:cs="Arial"/>
          <w:sz w:val="21"/>
          <w:szCs w:val="21"/>
        </w:rPr>
        <w:t> </w:t>
      </w:r>
      <w:r w:rsidRPr="0014631D">
        <w:rPr>
          <w:rFonts w:ascii="Arial" w:hAnsi="Arial" w:cs="Arial"/>
          <w:sz w:val="21"/>
          <w:szCs w:val="21"/>
        </w:rPr>
        <w:t>zamontowanych na kołach pojazdu opon nie spełniał warunków technicznych określonych</w:t>
      </w:r>
      <w:r w:rsidR="0041613C" w:rsidRPr="0014631D">
        <w:rPr>
          <w:rFonts w:ascii="Arial" w:hAnsi="Arial" w:cs="Arial"/>
          <w:sz w:val="21"/>
          <w:szCs w:val="21"/>
        </w:rPr>
        <w:t xml:space="preserve"> </w:t>
      </w:r>
      <w:r w:rsidRPr="0014631D">
        <w:rPr>
          <w:rFonts w:ascii="Arial" w:hAnsi="Arial" w:cs="Arial"/>
          <w:sz w:val="21"/>
          <w:szCs w:val="21"/>
        </w:rPr>
        <w:t>na p</w:t>
      </w:r>
      <w:r w:rsidR="0041613C" w:rsidRPr="0014631D">
        <w:rPr>
          <w:rFonts w:ascii="Arial" w:hAnsi="Arial" w:cs="Arial"/>
          <w:sz w:val="21"/>
          <w:szCs w:val="21"/>
        </w:rPr>
        <w:t>odstawie prawa o ruchu drogowym,</w:t>
      </w:r>
    </w:p>
    <w:p w14:paraId="00214DEA" w14:textId="03D11D3B"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będące następstwem zdarzeń powstałych w mechanizmach silnika pojazdu na skutek zassania cieczy</w:t>
      </w:r>
      <w:r w:rsidR="007E6307" w:rsidRPr="0014631D">
        <w:rPr>
          <w:rFonts w:ascii="Arial" w:hAnsi="Arial" w:cs="Arial"/>
          <w:sz w:val="21"/>
          <w:szCs w:val="21"/>
        </w:rPr>
        <w:t xml:space="preserve"> przez układ dolotowy powietrza,</w:t>
      </w:r>
    </w:p>
    <w:p w14:paraId="18B6AAFB" w14:textId="5B2242F4"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 xml:space="preserve">ubezpieczyciel odpowiada za szkody powstałe na skutek kradzieży pojazdu, jego części lub wyposażenia dodatkowego, jeżeli po opuszczeniu pojazdu nie zabezpieczono należycie kluczyków lub innego urządzenia przewidzianego przez producenta pojazdu do uruchomienia sinika lub </w:t>
      </w:r>
      <w:r w:rsidRPr="0014631D">
        <w:rPr>
          <w:rFonts w:ascii="Arial" w:hAnsi="Arial" w:cs="Arial"/>
          <w:sz w:val="21"/>
          <w:szCs w:val="21"/>
        </w:rPr>
        <w:lastRenderedPageBreak/>
        <w:t>odblokowania zabezpieczeń przeciw kradzi</w:t>
      </w:r>
      <w:r w:rsidR="007E6307" w:rsidRPr="0014631D">
        <w:rPr>
          <w:rFonts w:ascii="Arial" w:hAnsi="Arial" w:cs="Arial"/>
          <w:sz w:val="21"/>
          <w:szCs w:val="21"/>
        </w:rPr>
        <w:t xml:space="preserve">eżowych, na skutek czego doszło </w:t>
      </w:r>
      <w:r w:rsidRPr="0014631D">
        <w:rPr>
          <w:rFonts w:ascii="Arial" w:hAnsi="Arial" w:cs="Arial"/>
          <w:sz w:val="21"/>
          <w:szCs w:val="21"/>
        </w:rPr>
        <w:t>do skopiowania kluczyków lub takiego urządze</w:t>
      </w:r>
      <w:r w:rsidR="007E6307" w:rsidRPr="0014631D">
        <w:rPr>
          <w:rFonts w:ascii="Arial" w:hAnsi="Arial" w:cs="Arial"/>
          <w:sz w:val="21"/>
          <w:szCs w:val="21"/>
        </w:rPr>
        <w:t>nia,</w:t>
      </w:r>
    </w:p>
    <w:p w14:paraId="32CA0FAA" w14:textId="689112CD"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podczas gdy pojazd znaj</w:t>
      </w:r>
      <w:r w:rsidR="007E6307" w:rsidRPr="0014631D">
        <w:rPr>
          <w:rFonts w:ascii="Arial" w:hAnsi="Arial" w:cs="Arial"/>
          <w:sz w:val="21"/>
          <w:szCs w:val="21"/>
        </w:rPr>
        <w:t>dował się w sprzedaży komisowej,</w:t>
      </w:r>
    </w:p>
    <w:p w14:paraId="0CC7C29C" w14:textId="208B3723"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wskutek wjechania za wysokim pojazdem pod wiadukt lub most oraz wskutek wjechania za wysokim pojazdem do parkingu podziemnego</w:t>
      </w:r>
      <w:r w:rsidR="007E6307" w:rsidRPr="0014631D">
        <w:rPr>
          <w:rFonts w:ascii="Arial" w:hAnsi="Arial" w:cs="Arial"/>
          <w:sz w:val="21"/>
          <w:szCs w:val="21"/>
        </w:rPr>
        <w:t>,</w:t>
      </w:r>
    </w:p>
    <w:p w14:paraId="66819C28" w14:textId="17CF0C70"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powstałe w pojeździe przez przewożony ładunek lub bagaż</w:t>
      </w:r>
      <w:r w:rsidR="007E6307" w:rsidRPr="0014631D">
        <w:rPr>
          <w:rFonts w:ascii="Arial" w:hAnsi="Arial" w:cs="Arial"/>
          <w:sz w:val="21"/>
          <w:szCs w:val="21"/>
        </w:rPr>
        <w:t>,</w:t>
      </w:r>
    </w:p>
    <w:p w14:paraId="1550A14C" w14:textId="12E84221"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wskutek prowadzenia prac w tym czynności wy</w:t>
      </w:r>
      <w:r w:rsidR="00B44A4B">
        <w:rPr>
          <w:rFonts w:ascii="Arial" w:hAnsi="Arial" w:cs="Arial"/>
          <w:sz w:val="21"/>
          <w:szCs w:val="21"/>
        </w:rPr>
        <w:t>ładowczych</w:t>
      </w:r>
      <w:r w:rsidRPr="0014631D">
        <w:rPr>
          <w:rFonts w:ascii="Arial" w:hAnsi="Arial" w:cs="Arial"/>
          <w:sz w:val="21"/>
          <w:szCs w:val="21"/>
        </w:rPr>
        <w:t>/załadowczych</w:t>
      </w:r>
      <w:r w:rsidR="007E6307" w:rsidRPr="0014631D">
        <w:rPr>
          <w:rFonts w:ascii="Arial" w:hAnsi="Arial" w:cs="Arial"/>
          <w:sz w:val="21"/>
          <w:szCs w:val="21"/>
        </w:rPr>
        <w:t>,</w:t>
      </w:r>
    </w:p>
    <w:p w14:paraId="51489043" w14:textId="07CB1126"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w:t>
      </w:r>
      <w:r w:rsidR="00B44A4B">
        <w:rPr>
          <w:rFonts w:ascii="Arial" w:hAnsi="Arial" w:cs="Arial"/>
          <w:sz w:val="21"/>
          <w:szCs w:val="21"/>
        </w:rPr>
        <w:t xml:space="preserve"> powstałe</w:t>
      </w:r>
      <w:r w:rsidRPr="0014631D">
        <w:rPr>
          <w:rFonts w:ascii="Arial" w:hAnsi="Arial" w:cs="Arial"/>
          <w:sz w:val="21"/>
          <w:szCs w:val="21"/>
        </w:rPr>
        <w:t xml:space="preserve"> wskutek przewrócenia pojazdu</w:t>
      </w:r>
      <w:r w:rsidR="007E6307" w:rsidRPr="0014631D">
        <w:rPr>
          <w:rFonts w:ascii="Arial" w:hAnsi="Arial" w:cs="Arial"/>
          <w:sz w:val="21"/>
          <w:szCs w:val="21"/>
        </w:rPr>
        <w:t>,</w:t>
      </w:r>
    </w:p>
    <w:p w14:paraId="67D34842" w14:textId="2137CA43"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w układzie zawieszenia oraz feldze i oponie wskutek kontynuowania jazdy bez powietrza w oponie</w:t>
      </w:r>
      <w:r w:rsidR="007E6307" w:rsidRPr="0014631D">
        <w:rPr>
          <w:rFonts w:ascii="Arial" w:hAnsi="Arial" w:cs="Arial"/>
          <w:sz w:val="21"/>
          <w:szCs w:val="21"/>
        </w:rPr>
        <w:t>,</w:t>
      </w:r>
    </w:p>
    <w:p w14:paraId="0E3755B1" w14:textId="74573B50"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powstałe w wyniku samoistnego otwarcia się pokrywy silnika lub bagażnika oraz za szkody będące następstwem jazdy z otwartymi drzwiami lub pokrywą bagażnika</w:t>
      </w:r>
      <w:r w:rsidR="007E6307" w:rsidRPr="0014631D">
        <w:rPr>
          <w:rFonts w:ascii="Arial" w:hAnsi="Arial" w:cs="Arial"/>
          <w:sz w:val="21"/>
          <w:szCs w:val="21"/>
        </w:rPr>
        <w:t>,</w:t>
      </w:r>
    </w:p>
    <w:p w14:paraId="7BDF26D6" w14:textId="12BD89A4"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powstałe w wyniku sam</w:t>
      </w:r>
      <w:r w:rsidR="007E6307" w:rsidRPr="0014631D">
        <w:rPr>
          <w:rFonts w:ascii="Arial" w:hAnsi="Arial" w:cs="Arial"/>
          <w:sz w:val="21"/>
          <w:szCs w:val="21"/>
        </w:rPr>
        <w:t xml:space="preserve">oczynnego stoczenia się pojazdu </w:t>
      </w:r>
      <w:r w:rsidRPr="0014631D">
        <w:rPr>
          <w:rFonts w:ascii="Arial" w:hAnsi="Arial" w:cs="Arial"/>
          <w:sz w:val="21"/>
          <w:szCs w:val="21"/>
        </w:rPr>
        <w:t>na terenie pochyłym</w:t>
      </w:r>
      <w:r w:rsidR="007E6307" w:rsidRPr="0014631D">
        <w:rPr>
          <w:rFonts w:ascii="Arial" w:hAnsi="Arial" w:cs="Arial"/>
          <w:sz w:val="21"/>
          <w:szCs w:val="21"/>
        </w:rPr>
        <w:t>,</w:t>
      </w:r>
    </w:p>
    <w:p w14:paraId="3AE1E125" w14:textId="0C562070"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powstałe w wyniku dostania się wody do wnętrza pojazdu</w:t>
      </w:r>
      <w:r w:rsidR="007E6307" w:rsidRPr="0014631D">
        <w:rPr>
          <w:rFonts w:ascii="Arial" w:hAnsi="Arial" w:cs="Arial"/>
          <w:sz w:val="21"/>
          <w:szCs w:val="21"/>
        </w:rPr>
        <w:t>,</w:t>
      </w:r>
    </w:p>
    <w:p w14:paraId="06871698" w14:textId="5F272394" w:rsidR="00F05C7B" w:rsidRPr="0014631D" w:rsidRDefault="00F05C7B" w:rsidP="007F7008">
      <w:pPr>
        <w:pStyle w:val="Akapitzlist"/>
        <w:numPr>
          <w:ilvl w:val="0"/>
          <w:numId w:val="6"/>
        </w:numPr>
        <w:shd w:val="clear" w:color="auto" w:fill="FFFFFF"/>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ubezpieczyciel odpowiada za szkody powstałe w wyniku podnoszenia pojazdu w celu dokonania naprawy</w:t>
      </w:r>
      <w:r w:rsidR="007E6307" w:rsidRPr="0014631D">
        <w:rPr>
          <w:rFonts w:ascii="Arial" w:hAnsi="Arial" w:cs="Arial"/>
          <w:sz w:val="21"/>
          <w:szCs w:val="21"/>
        </w:rPr>
        <w:t>,</w:t>
      </w:r>
    </w:p>
    <w:p w14:paraId="077A8A02" w14:textId="35129C7F" w:rsidR="00F05C7B" w:rsidRPr="0014631D" w:rsidRDefault="00F05C7B" w:rsidP="007F7008">
      <w:pPr>
        <w:pStyle w:val="Akapitzlist"/>
        <w:numPr>
          <w:ilvl w:val="0"/>
          <w:numId w:val="6"/>
        </w:numPr>
        <w:shd w:val="clear" w:color="auto" w:fill="FFFFFF" w:themeFill="background1"/>
        <w:autoSpaceDE w:val="0"/>
        <w:autoSpaceDN w:val="0"/>
        <w:adjustRightInd w:val="0"/>
        <w:spacing w:after="0"/>
        <w:ind w:left="709" w:right="54" w:hanging="425"/>
        <w:jc w:val="both"/>
        <w:rPr>
          <w:rFonts w:ascii="Arial" w:hAnsi="Arial" w:cs="Arial"/>
          <w:sz w:val="21"/>
          <w:szCs w:val="21"/>
        </w:rPr>
      </w:pPr>
      <w:r w:rsidRPr="0014631D">
        <w:rPr>
          <w:rFonts w:ascii="Arial" w:hAnsi="Arial" w:cs="Arial"/>
          <w:sz w:val="21"/>
          <w:szCs w:val="21"/>
        </w:rPr>
        <w:t>zakres ubezpieczenia obejmuje również</w:t>
      </w:r>
      <w:r w:rsidR="007E6307" w:rsidRPr="0014631D">
        <w:rPr>
          <w:rFonts w:ascii="Arial" w:hAnsi="Arial" w:cs="Arial"/>
          <w:sz w:val="21"/>
          <w:szCs w:val="21"/>
        </w:rPr>
        <w:t>:</w:t>
      </w:r>
      <w:r w:rsidRPr="0014631D">
        <w:rPr>
          <w:rFonts w:ascii="Arial" w:hAnsi="Arial" w:cs="Arial"/>
          <w:sz w:val="21"/>
          <w:szCs w:val="21"/>
        </w:rPr>
        <w:t xml:space="preserve"> </w:t>
      </w:r>
    </w:p>
    <w:p w14:paraId="3E76AF20" w14:textId="145D9FB2" w:rsidR="007E6307" w:rsidRPr="0014631D" w:rsidRDefault="00F05C7B" w:rsidP="007F7008">
      <w:pPr>
        <w:pStyle w:val="Akapitzlist"/>
        <w:numPr>
          <w:ilvl w:val="1"/>
          <w:numId w:val="6"/>
        </w:numPr>
        <w:shd w:val="clear" w:color="auto" w:fill="FFFFFF" w:themeFill="background1"/>
        <w:autoSpaceDE w:val="0"/>
        <w:autoSpaceDN w:val="0"/>
        <w:adjustRightInd w:val="0"/>
        <w:spacing w:after="0"/>
        <w:ind w:left="851" w:right="54"/>
        <w:jc w:val="both"/>
        <w:rPr>
          <w:rFonts w:ascii="Arial" w:hAnsi="Arial" w:cs="Arial"/>
          <w:sz w:val="21"/>
          <w:szCs w:val="21"/>
        </w:rPr>
      </w:pPr>
      <w:r w:rsidRPr="0014631D">
        <w:rPr>
          <w:rFonts w:ascii="Arial" w:hAnsi="Arial" w:cs="Arial"/>
          <w:sz w:val="21"/>
          <w:szCs w:val="21"/>
        </w:rPr>
        <w:t>holowanie uszkodzonego pojazdu do warsztatu serwisowego, na parking lub miej</w:t>
      </w:r>
      <w:r w:rsidR="007E6307" w:rsidRPr="0014631D">
        <w:rPr>
          <w:rFonts w:ascii="Arial" w:hAnsi="Arial" w:cs="Arial"/>
          <w:sz w:val="21"/>
          <w:szCs w:val="21"/>
        </w:rPr>
        <w:t>sce wskazane przez Ubezpieczającego/Ubezpieczonego.</w:t>
      </w:r>
      <w:r w:rsidRPr="0014631D">
        <w:rPr>
          <w:rFonts w:ascii="Arial" w:hAnsi="Arial" w:cs="Arial"/>
          <w:sz w:val="21"/>
          <w:szCs w:val="21"/>
        </w:rPr>
        <w:t xml:space="preserve"> </w:t>
      </w:r>
    </w:p>
    <w:p w14:paraId="030D1877" w14:textId="461610EE" w:rsidR="00F05C7B" w:rsidRPr="0014631D" w:rsidRDefault="007E6307" w:rsidP="007F7008">
      <w:pPr>
        <w:pStyle w:val="Akapitzlist"/>
        <w:shd w:val="clear" w:color="auto" w:fill="FFFFFF" w:themeFill="background1"/>
        <w:autoSpaceDE w:val="0"/>
        <w:autoSpaceDN w:val="0"/>
        <w:adjustRightInd w:val="0"/>
        <w:spacing w:after="0"/>
        <w:ind w:left="851" w:right="54"/>
        <w:jc w:val="both"/>
        <w:rPr>
          <w:rFonts w:ascii="Arial" w:hAnsi="Arial" w:cs="Arial"/>
          <w:sz w:val="21"/>
          <w:szCs w:val="21"/>
        </w:rPr>
      </w:pPr>
      <w:r w:rsidRPr="0014631D">
        <w:rPr>
          <w:rFonts w:ascii="Arial" w:hAnsi="Arial" w:cs="Arial"/>
          <w:sz w:val="21"/>
          <w:szCs w:val="21"/>
        </w:rPr>
        <w:t xml:space="preserve">Limit odpowiedzialności: 50.000,00 zł netto na wszystkie pojazdy </w:t>
      </w:r>
      <w:r w:rsidR="00F05C7B" w:rsidRPr="0014631D">
        <w:rPr>
          <w:rFonts w:ascii="Arial" w:hAnsi="Arial" w:cs="Arial"/>
          <w:sz w:val="21"/>
          <w:szCs w:val="21"/>
        </w:rPr>
        <w:t>w okresie ubezpieczenia, nie</w:t>
      </w:r>
      <w:r w:rsidR="00F801E7">
        <w:rPr>
          <w:rFonts w:ascii="Arial" w:hAnsi="Arial" w:cs="Arial"/>
          <w:sz w:val="21"/>
          <w:szCs w:val="21"/>
        </w:rPr>
        <w:t> </w:t>
      </w:r>
      <w:r w:rsidR="00F05C7B" w:rsidRPr="0014631D">
        <w:rPr>
          <w:rFonts w:ascii="Arial" w:hAnsi="Arial" w:cs="Arial"/>
          <w:sz w:val="21"/>
          <w:szCs w:val="21"/>
        </w:rPr>
        <w:t xml:space="preserve">więcej jednak niż </w:t>
      </w:r>
      <w:r w:rsidR="007B46BB" w:rsidRPr="0014631D">
        <w:rPr>
          <w:rFonts w:ascii="Arial" w:hAnsi="Arial" w:cs="Arial"/>
          <w:sz w:val="21"/>
          <w:szCs w:val="21"/>
        </w:rPr>
        <w:t>2.000,00 zł na jedno zdarzenie;</w:t>
      </w:r>
    </w:p>
    <w:p w14:paraId="28704760" w14:textId="79C2FEF1" w:rsidR="00F05C7B" w:rsidRPr="0014631D" w:rsidRDefault="00F05C7B" w:rsidP="007F7008">
      <w:pPr>
        <w:pStyle w:val="Akapitzlist"/>
        <w:numPr>
          <w:ilvl w:val="1"/>
          <w:numId w:val="6"/>
        </w:numPr>
        <w:shd w:val="clear" w:color="auto" w:fill="FFFFFF" w:themeFill="background1"/>
        <w:autoSpaceDE w:val="0"/>
        <w:autoSpaceDN w:val="0"/>
        <w:adjustRightInd w:val="0"/>
        <w:spacing w:after="0"/>
        <w:ind w:left="851" w:right="54"/>
        <w:jc w:val="both"/>
        <w:rPr>
          <w:rFonts w:ascii="Arial" w:hAnsi="Arial" w:cs="Arial"/>
          <w:sz w:val="21"/>
          <w:szCs w:val="21"/>
        </w:rPr>
      </w:pPr>
      <w:r w:rsidRPr="0014631D">
        <w:rPr>
          <w:rFonts w:ascii="Arial" w:hAnsi="Arial" w:cs="Arial"/>
          <w:sz w:val="21"/>
          <w:szCs w:val="21"/>
        </w:rPr>
        <w:t>uszkodzenie wnętrza pojazdu przez osoby, których przewóz wymagany był potrzebą udzielenia pomocy medycznej z limitem odpowiedzia</w:t>
      </w:r>
      <w:r w:rsidR="007B46BB" w:rsidRPr="0014631D">
        <w:rPr>
          <w:rFonts w:ascii="Arial" w:hAnsi="Arial" w:cs="Arial"/>
          <w:sz w:val="21"/>
          <w:szCs w:val="21"/>
        </w:rPr>
        <w:t>lności 2.000,00 zł na zdarzenie;</w:t>
      </w:r>
    </w:p>
    <w:p w14:paraId="766F05EA" w14:textId="561A29DD" w:rsidR="00F05C7B" w:rsidRPr="0014631D" w:rsidRDefault="00F05C7B" w:rsidP="007F7008">
      <w:pPr>
        <w:pStyle w:val="Akapitzlist"/>
        <w:numPr>
          <w:ilvl w:val="1"/>
          <w:numId w:val="6"/>
        </w:numPr>
        <w:shd w:val="clear" w:color="auto" w:fill="FFFFFF" w:themeFill="background1"/>
        <w:autoSpaceDE w:val="0"/>
        <w:autoSpaceDN w:val="0"/>
        <w:adjustRightInd w:val="0"/>
        <w:spacing w:after="0"/>
        <w:ind w:left="851" w:right="54"/>
        <w:jc w:val="both"/>
        <w:rPr>
          <w:rFonts w:ascii="Arial" w:hAnsi="Arial" w:cs="Arial"/>
          <w:sz w:val="21"/>
          <w:szCs w:val="21"/>
        </w:rPr>
      </w:pPr>
      <w:r w:rsidRPr="0014631D">
        <w:rPr>
          <w:rFonts w:ascii="Arial" w:hAnsi="Arial" w:cs="Arial"/>
          <w:sz w:val="21"/>
          <w:szCs w:val="21"/>
        </w:rPr>
        <w:t>uszkodzenie pojazdu lub jego wyposażenia w następstwie jego zabrania w celu krótkotrwałego użycia</w:t>
      </w:r>
      <w:r w:rsidR="007B46BB" w:rsidRPr="0014631D">
        <w:rPr>
          <w:rFonts w:ascii="Arial" w:hAnsi="Arial" w:cs="Arial"/>
          <w:sz w:val="21"/>
          <w:szCs w:val="21"/>
        </w:rPr>
        <w:t>.</w:t>
      </w:r>
    </w:p>
    <w:p w14:paraId="2C57B704" w14:textId="77777777" w:rsidR="00D94DCD" w:rsidRPr="0014631D" w:rsidRDefault="00D94DCD" w:rsidP="007F7008">
      <w:pPr>
        <w:tabs>
          <w:tab w:val="left" w:pos="1134"/>
        </w:tabs>
        <w:spacing w:after="0"/>
        <w:ind w:left="426"/>
        <w:jc w:val="both"/>
        <w:rPr>
          <w:rFonts w:ascii="Arial" w:eastAsiaTheme="minorHAnsi" w:hAnsi="Arial" w:cs="Arial"/>
          <w:sz w:val="21"/>
          <w:szCs w:val="21"/>
        </w:rPr>
      </w:pPr>
    </w:p>
    <w:p w14:paraId="3C14DE1C" w14:textId="77777777" w:rsidR="003C1CB5" w:rsidRPr="0014631D" w:rsidRDefault="00892F0B" w:rsidP="007F7008">
      <w:pPr>
        <w:spacing w:after="0"/>
        <w:ind w:left="426"/>
        <w:jc w:val="both"/>
        <w:rPr>
          <w:rFonts w:ascii="Arial" w:eastAsiaTheme="minorHAnsi" w:hAnsi="Arial" w:cs="Arial"/>
          <w:sz w:val="21"/>
          <w:szCs w:val="21"/>
        </w:rPr>
      </w:pPr>
      <w:r w:rsidRPr="0014631D">
        <w:rPr>
          <w:rFonts w:ascii="Arial" w:eastAsiaTheme="minorHAnsi" w:hAnsi="Arial" w:cs="Arial"/>
          <w:b/>
          <w:sz w:val="21"/>
          <w:szCs w:val="21"/>
        </w:rPr>
        <w:t>Zakres terytorialny ubezpieczenia:</w:t>
      </w:r>
      <w:r w:rsidRPr="0014631D">
        <w:rPr>
          <w:rFonts w:ascii="Arial" w:eastAsiaTheme="minorHAnsi" w:hAnsi="Arial" w:cs="Arial"/>
          <w:sz w:val="21"/>
          <w:szCs w:val="21"/>
        </w:rPr>
        <w:t xml:space="preserve"> </w:t>
      </w:r>
    </w:p>
    <w:p w14:paraId="2BBCAC61" w14:textId="216E0384" w:rsidR="00346BA0" w:rsidRPr="0014631D" w:rsidRDefault="00920F59" w:rsidP="007F7008">
      <w:pPr>
        <w:tabs>
          <w:tab w:val="left" w:pos="1134"/>
        </w:tabs>
        <w:spacing w:after="0"/>
        <w:ind w:left="426"/>
        <w:jc w:val="both"/>
        <w:rPr>
          <w:rFonts w:ascii="Arial" w:eastAsiaTheme="minorHAnsi" w:hAnsi="Arial" w:cs="Arial"/>
          <w:sz w:val="21"/>
          <w:szCs w:val="21"/>
        </w:rPr>
      </w:pPr>
      <w:r w:rsidRPr="0014631D">
        <w:rPr>
          <w:rFonts w:ascii="Arial" w:eastAsiaTheme="minorHAnsi" w:hAnsi="Arial" w:cs="Arial"/>
          <w:sz w:val="21"/>
          <w:szCs w:val="21"/>
        </w:rPr>
        <w:t>Ochrona ubezpieczeniowa obejmuje wypadki ubezpieczeniowe powstałe ma terytorium RP i innych państw Europy.</w:t>
      </w:r>
    </w:p>
    <w:p w14:paraId="2E522BFB" w14:textId="00F59CDD" w:rsidR="00920F59" w:rsidRPr="0014631D" w:rsidRDefault="00920F59" w:rsidP="007F7008">
      <w:pPr>
        <w:tabs>
          <w:tab w:val="left" w:pos="1134"/>
        </w:tabs>
        <w:spacing w:after="0"/>
        <w:ind w:left="426"/>
        <w:jc w:val="both"/>
        <w:rPr>
          <w:rFonts w:ascii="Arial" w:eastAsiaTheme="minorHAnsi" w:hAnsi="Arial" w:cs="Arial"/>
          <w:sz w:val="21"/>
          <w:szCs w:val="21"/>
        </w:rPr>
      </w:pPr>
      <w:r w:rsidRPr="0014631D">
        <w:rPr>
          <w:rFonts w:ascii="Arial" w:eastAsiaTheme="minorHAnsi" w:hAnsi="Arial" w:cs="Arial"/>
          <w:sz w:val="21"/>
          <w:szCs w:val="21"/>
        </w:rPr>
        <w:t>Zakresem ubezpieczenia nie są objęte szkody kradzieżowe powstałe na terytorium Rosji, Białorusi, Ukrainy i Mołdawii, z tym, że na wniosek Ubezpieczającego za opłatą dodatkowej składki</w:t>
      </w:r>
      <w:r w:rsidR="0002082A" w:rsidRPr="0014631D">
        <w:rPr>
          <w:rFonts w:ascii="Arial" w:eastAsiaTheme="minorHAnsi" w:hAnsi="Arial" w:cs="Arial"/>
          <w:sz w:val="21"/>
          <w:szCs w:val="21"/>
        </w:rPr>
        <w:t xml:space="preserve"> zakres ubezpieczenia może o takie ryzyko zostać rozszerzony.</w:t>
      </w:r>
    </w:p>
    <w:p w14:paraId="78D0E532" w14:textId="77777777" w:rsidR="0002082A" w:rsidRPr="0014631D" w:rsidRDefault="0002082A" w:rsidP="007F7008">
      <w:pPr>
        <w:tabs>
          <w:tab w:val="left" w:pos="1134"/>
        </w:tabs>
        <w:spacing w:after="0"/>
        <w:ind w:left="426"/>
        <w:jc w:val="both"/>
        <w:rPr>
          <w:rFonts w:ascii="Arial" w:eastAsiaTheme="minorHAnsi" w:hAnsi="Arial" w:cs="Arial"/>
          <w:sz w:val="21"/>
          <w:szCs w:val="21"/>
        </w:rPr>
      </w:pPr>
    </w:p>
    <w:p w14:paraId="002DCF46" w14:textId="77777777" w:rsidR="00F949E0" w:rsidRPr="0014631D" w:rsidRDefault="00F949E0" w:rsidP="007F7008">
      <w:pPr>
        <w:spacing w:after="0"/>
        <w:ind w:left="426" w:right="-88"/>
        <w:rPr>
          <w:rFonts w:ascii="Arial" w:eastAsiaTheme="minorHAnsi" w:hAnsi="Arial" w:cs="Arial"/>
          <w:b/>
          <w:sz w:val="21"/>
          <w:szCs w:val="21"/>
        </w:rPr>
      </w:pPr>
      <w:r w:rsidRPr="0014631D">
        <w:rPr>
          <w:rFonts w:ascii="Arial" w:eastAsiaTheme="minorHAnsi" w:hAnsi="Arial" w:cs="Arial"/>
          <w:b/>
          <w:sz w:val="21"/>
          <w:szCs w:val="21"/>
        </w:rPr>
        <w:t>Franszyzy/udziały własne:</w:t>
      </w:r>
    </w:p>
    <w:p w14:paraId="78754F39" w14:textId="51BC4EEB" w:rsidR="00F949E0" w:rsidRPr="0014631D" w:rsidRDefault="00F949E0" w:rsidP="007F7008">
      <w:pPr>
        <w:tabs>
          <w:tab w:val="left" w:pos="1134"/>
        </w:tabs>
        <w:spacing w:after="0"/>
        <w:ind w:left="426"/>
        <w:jc w:val="both"/>
        <w:rPr>
          <w:rFonts w:ascii="Arial" w:eastAsiaTheme="minorHAnsi" w:hAnsi="Arial" w:cs="Arial"/>
          <w:sz w:val="21"/>
          <w:szCs w:val="21"/>
        </w:rPr>
      </w:pPr>
      <w:r w:rsidRPr="0014631D">
        <w:rPr>
          <w:rFonts w:ascii="Arial" w:eastAsiaTheme="minorHAnsi" w:hAnsi="Arial" w:cs="Arial"/>
          <w:sz w:val="21"/>
          <w:szCs w:val="21"/>
        </w:rPr>
        <w:t>Franszyza redukcyjna:</w:t>
      </w:r>
      <w:r w:rsidR="003C1CB5" w:rsidRPr="0014631D">
        <w:rPr>
          <w:rFonts w:ascii="Arial" w:eastAsiaTheme="minorHAnsi" w:hAnsi="Arial" w:cs="Arial"/>
          <w:sz w:val="21"/>
          <w:szCs w:val="21"/>
        </w:rPr>
        <w:t xml:space="preserve"> </w:t>
      </w:r>
      <w:r w:rsidR="00F801E7">
        <w:rPr>
          <w:rFonts w:ascii="Arial" w:eastAsiaTheme="minorHAnsi" w:hAnsi="Arial" w:cs="Arial"/>
          <w:sz w:val="21"/>
          <w:szCs w:val="21"/>
        </w:rPr>
        <w:tab/>
      </w:r>
      <w:r w:rsidRPr="0014631D">
        <w:rPr>
          <w:rFonts w:ascii="Arial" w:eastAsiaTheme="minorHAnsi" w:hAnsi="Arial" w:cs="Arial"/>
          <w:sz w:val="21"/>
          <w:szCs w:val="21"/>
        </w:rPr>
        <w:t>zniesiona</w:t>
      </w:r>
    </w:p>
    <w:p w14:paraId="0174417C" w14:textId="77777777" w:rsidR="00F801E7" w:rsidRDefault="00F949E0" w:rsidP="00F801E7">
      <w:pPr>
        <w:tabs>
          <w:tab w:val="left" w:pos="1134"/>
        </w:tabs>
        <w:spacing w:after="0"/>
        <w:ind w:left="426"/>
        <w:jc w:val="both"/>
        <w:rPr>
          <w:rFonts w:ascii="Arial" w:eastAsiaTheme="minorHAnsi" w:hAnsi="Arial" w:cs="Arial"/>
          <w:sz w:val="21"/>
          <w:szCs w:val="21"/>
        </w:rPr>
      </w:pPr>
      <w:r w:rsidRPr="0014631D">
        <w:rPr>
          <w:rFonts w:ascii="Arial" w:eastAsiaTheme="minorHAnsi" w:hAnsi="Arial" w:cs="Arial"/>
          <w:sz w:val="21"/>
          <w:szCs w:val="21"/>
        </w:rPr>
        <w:t xml:space="preserve">Franszyza integralna: </w:t>
      </w:r>
      <w:r w:rsidRPr="0014631D">
        <w:rPr>
          <w:rFonts w:ascii="Arial" w:eastAsiaTheme="minorHAnsi" w:hAnsi="Arial" w:cs="Arial"/>
          <w:sz w:val="21"/>
          <w:szCs w:val="21"/>
        </w:rPr>
        <w:tab/>
      </w:r>
      <w:r w:rsidR="006464A3" w:rsidRPr="0014631D">
        <w:rPr>
          <w:rFonts w:ascii="Arial" w:eastAsiaTheme="minorHAnsi" w:hAnsi="Arial" w:cs="Arial"/>
          <w:sz w:val="21"/>
          <w:szCs w:val="21"/>
        </w:rPr>
        <w:t>3</w:t>
      </w:r>
      <w:r w:rsidRPr="0014631D">
        <w:rPr>
          <w:rFonts w:ascii="Arial" w:eastAsiaTheme="minorHAnsi" w:hAnsi="Arial" w:cs="Arial"/>
          <w:sz w:val="21"/>
          <w:szCs w:val="21"/>
        </w:rPr>
        <w:t>00,00 zł</w:t>
      </w:r>
    </w:p>
    <w:p w14:paraId="107522BD" w14:textId="77777777" w:rsidR="00F801E7" w:rsidRDefault="00F801E7" w:rsidP="00F801E7">
      <w:pPr>
        <w:tabs>
          <w:tab w:val="left" w:pos="1134"/>
        </w:tabs>
        <w:spacing w:after="0"/>
        <w:ind w:left="426"/>
        <w:jc w:val="both"/>
        <w:rPr>
          <w:rFonts w:ascii="Arial" w:eastAsiaTheme="minorHAnsi" w:hAnsi="Arial" w:cs="Arial"/>
          <w:sz w:val="21"/>
          <w:szCs w:val="21"/>
        </w:rPr>
      </w:pPr>
    </w:p>
    <w:p w14:paraId="5213D78A" w14:textId="78C2562B" w:rsidR="006464A3" w:rsidRDefault="00F949E0" w:rsidP="00F801E7">
      <w:pPr>
        <w:tabs>
          <w:tab w:val="left" w:pos="1134"/>
        </w:tabs>
        <w:spacing w:after="0"/>
        <w:ind w:left="426"/>
        <w:jc w:val="both"/>
        <w:rPr>
          <w:rFonts w:ascii="Arial" w:eastAsiaTheme="minorHAnsi" w:hAnsi="Arial" w:cs="Arial"/>
          <w:sz w:val="21"/>
          <w:szCs w:val="21"/>
        </w:rPr>
      </w:pPr>
      <w:r w:rsidRPr="0014631D">
        <w:rPr>
          <w:rFonts w:ascii="Arial" w:eastAsiaTheme="minorHAnsi" w:hAnsi="Arial" w:cs="Arial"/>
          <w:b/>
          <w:sz w:val="21"/>
          <w:szCs w:val="21"/>
        </w:rPr>
        <w:t>Warunki</w:t>
      </w:r>
      <w:r w:rsidR="00B70624" w:rsidRPr="0014631D">
        <w:rPr>
          <w:rFonts w:ascii="Arial" w:eastAsiaTheme="minorHAnsi" w:hAnsi="Arial" w:cs="Arial"/>
          <w:b/>
          <w:sz w:val="21"/>
          <w:szCs w:val="21"/>
        </w:rPr>
        <w:t xml:space="preserve"> ubezpieczenia AC:</w:t>
      </w:r>
    </w:p>
    <w:p w14:paraId="45F3DBF9" w14:textId="77777777" w:rsidR="00F801E7" w:rsidRPr="0014631D" w:rsidRDefault="00F801E7" w:rsidP="00F801E7">
      <w:pPr>
        <w:tabs>
          <w:tab w:val="left" w:pos="1134"/>
        </w:tabs>
        <w:spacing w:after="0"/>
        <w:ind w:left="426"/>
        <w:jc w:val="both"/>
        <w:rPr>
          <w:rFonts w:ascii="Arial" w:eastAsiaTheme="minorHAnsi" w:hAnsi="Arial" w:cs="Arial"/>
          <w:sz w:val="21"/>
          <w:szCs w:val="21"/>
        </w:rPr>
      </w:pPr>
    </w:p>
    <w:p w14:paraId="77C78A90" w14:textId="4038CC9E" w:rsidR="002958AE" w:rsidRPr="0014631D" w:rsidRDefault="00B70624" w:rsidP="00F801E7">
      <w:pPr>
        <w:pStyle w:val="Akapitzlist"/>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Składka</w:t>
      </w:r>
      <w:r w:rsidR="006464A3" w:rsidRPr="0014631D">
        <w:rPr>
          <w:rFonts w:ascii="Arial" w:eastAsiaTheme="minorHAnsi" w:hAnsi="Arial" w:cs="Arial"/>
          <w:sz w:val="21"/>
          <w:szCs w:val="21"/>
        </w:rPr>
        <w:t xml:space="preserve"> i zwrot składki</w:t>
      </w:r>
      <w:r w:rsidRPr="0014631D">
        <w:rPr>
          <w:rFonts w:ascii="Arial" w:eastAsiaTheme="minorHAnsi" w:hAnsi="Arial" w:cs="Arial"/>
          <w:sz w:val="21"/>
          <w:szCs w:val="21"/>
        </w:rPr>
        <w:t xml:space="preserve"> dla ubezpieczenia AC naliczana będzie proporcjonalnie do</w:t>
      </w:r>
      <w:r w:rsidR="006464A3" w:rsidRPr="0014631D">
        <w:rPr>
          <w:rFonts w:ascii="Arial" w:eastAsiaTheme="minorHAnsi" w:hAnsi="Arial" w:cs="Arial"/>
          <w:sz w:val="21"/>
          <w:szCs w:val="21"/>
        </w:rPr>
        <w:t xml:space="preserve"> wykorzystanego</w:t>
      </w:r>
      <w:r w:rsidR="007E7253" w:rsidRPr="0014631D">
        <w:rPr>
          <w:rFonts w:ascii="Arial" w:eastAsiaTheme="minorHAnsi" w:hAnsi="Arial" w:cs="Arial"/>
          <w:sz w:val="21"/>
          <w:szCs w:val="21"/>
        </w:rPr>
        <w:t xml:space="preserve"> lub </w:t>
      </w:r>
      <w:r w:rsidR="006464A3" w:rsidRPr="0014631D">
        <w:rPr>
          <w:rFonts w:ascii="Arial" w:eastAsiaTheme="minorHAnsi" w:hAnsi="Arial" w:cs="Arial"/>
          <w:sz w:val="21"/>
          <w:szCs w:val="21"/>
        </w:rPr>
        <w:t xml:space="preserve">niewykorzystanego </w:t>
      </w:r>
      <w:r w:rsidRPr="0014631D">
        <w:rPr>
          <w:rFonts w:ascii="Arial" w:eastAsiaTheme="minorHAnsi" w:hAnsi="Arial" w:cs="Arial"/>
          <w:sz w:val="21"/>
          <w:szCs w:val="21"/>
        </w:rPr>
        <w:t>okresu ubezpiecz</w:t>
      </w:r>
      <w:r w:rsidR="006464A3" w:rsidRPr="0014631D">
        <w:rPr>
          <w:rFonts w:ascii="Arial" w:eastAsiaTheme="minorHAnsi" w:hAnsi="Arial" w:cs="Arial"/>
          <w:sz w:val="21"/>
          <w:szCs w:val="21"/>
        </w:rPr>
        <w:t xml:space="preserve">enia metodą „pro rata za dzień” – </w:t>
      </w:r>
      <w:r w:rsidR="003E079E" w:rsidRPr="0014631D">
        <w:rPr>
          <w:rFonts w:ascii="Arial" w:eastAsiaTheme="minorHAnsi" w:hAnsi="Arial" w:cs="Arial"/>
          <w:sz w:val="21"/>
          <w:szCs w:val="21"/>
        </w:rPr>
        <w:br/>
      </w:r>
      <w:r w:rsidR="006464A3" w:rsidRPr="0014631D">
        <w:rPr>
          <w:rFonts w:ascii="Arial" w:eastAsiaTheme="minorHAnsi" w:hAnsi="Arial" w:cs="Arial"/>
          <w:sz w:val="21"/>
          <w:szCs w:val="21"/>
        </w:rPr>
        <w:t>w przypadku zwrotu składki odbywać się będzie bez potrącenia kosztów manipulacyjnych.</w:t>
      </w:r>
    </w:p>
    <w:p w14:paraId="4E49C39E" w14:textId="33506C84" w:rsidR="00AE7A12" w:rsidRPr="0014631D" w:rsidRDefault="00AE7A12"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Przy wycenie kosztów naprawy nie stosuje się ubytku wartości (amortyzacji).</w:t>
      </w:r>
    </w:p>
    <w:p w14:paraId="6BF36F29" w14:textId="77777777" w:rsidR="00B70624" w:rsidRPr="0014631D" w:rsidRDefault="002958AE"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Suma</w:t>
      </w:r>
      <w:r w:rsidR="00ED2DF4" w:rsidRPr="0014631D">
        <w:rPr>
          <w:rFonts w:ascii="Arial" w:eastAsiaTheme="minorHAnsi" w:hAnsi="Arial" w:cs="Arial"/>
          <w:sz w:val="21"/>
          <w:szCs w:val="21"/>
        </w:rPr>
        <w:t xml:space="preserve"> ubezpieczenia:</w:t>
      </w:r>
    </w:p>
    <w:p w14:paraId="2785E718" w14:textId="1BDAC567" w:rsidR="00AE7A12" w:rsidRPr="0014631D" w:rsidRDefault="00AE7A12" w:rsidP="00F801E7">
      <w:pPr>
        <w:numPr>
          <w:ilvl w:val="1"/>
          <w:numId w:val="5"/>
        </w:numPr>
        <w:shd w:val="clear" w:color="auto" w:fill="FFFFFF" w:themeFill="background1"/>
        <w:spacing w:after="0"/>
        <w:ind w:left="851" w:hanging="284"/>
        <w:jc w:val="both"/>
        <w:rPr>
          <w:rFonts w:ascii="Arial" w:hAnsi="Arial" w:cs="Arial"/>
          <w:sz w:val="21"/>
          <w:szCs w:val="21"/>
        </w:rPr>
      </w:pPr>
      <w:r w:rsidRPr="0014631D">
        <w:rPr>
          <w:rFonts w:ascii="Arial" w:hAnsi="Arial" w:cs="Arial"/>
          <w:sz w:val="21"/>
          <w:szCs w:val="21"/>
        </w:rPr>
        <w:t>wartość pojazdów w okresie od 0</w:t>
      </w:r>
      <w:r w:rsidR="002327F1" w:rsidRPr="0014631D">
        <w:rPr>
          <w:rFonts w:ascii="Arial" w:hAnsi="Arial" w:cs="Arial"/>
          <w:sz w:val="21"/>
          <w:szCs w:val="21"/>
        </w:rPr>
        <w:t>7-06</w:t>
      </w:r>
      <w:r w:rsidRPr="0014631D">
        <w:rPr>
          <w:rFonts w:ascii="Arial" w:hAnsi="Arial" w:cs="Arial"/>
          <w:sz w:val="21"/>
          <w:szCs w:val="21"/>
        </w:rPr>
        <w:t>-202</w:t>
      </w:r>
      <w:r w:rsidR="004D0ECA" w:rsidRPr="0014631D">
        <w:rPr>
          <w:rFonts w:ascii="Arial" w:hAnsi="Arial" w:cs="Arial"/>
          <w:sz w:val="21"/>
          <w:szCs w:val="21"/>
        </w:rPr>
        <w:t>4</w:t>
      </w:r>
      <w:r w:rsidR="002327F1" w:rsidRPr="0014631D">
        <w:rPr>
          <w:rFonts w:ascii="Arial" w:hAnsi="Arial" w:cs="Arial"/>
          <w:sz w:val="21"/>
          <w:szCs w:val="21"/>
        </w:rPr>
        <w:t xml:space="preserve"> do 06-06-202</w:t>
      </w:r>
      <w:r w:rsidR="004D0ECA" w:rsidRPr="0014631D">
        <w:rPr>
          <w:rFonts w:ascii="Arial" w:hAnsi="Arial" w:cs="Arial"/>
          <w:sz w:val="21"/>
          <w:szCs w:val="21"/>
        </w:rPr>
        <w:t>5</w:t>
      </w:r>
      <w:r w:rsidRPr="0014631D">
        <w:rPr>
          <w:rFonts w:ascii="Arial" w:hAnsi="Arial" w:cs="Arial"/>
          <w:sz w:val="21"/>
          <w:szCs w:val="21"/>
        </w:rPr>
        <w:t xml:space="preserve"> dla celów ustalania odszkodowania jest równa sumie ubezpieczenia zgodnie z wykazem nr </w:t>
      </w:r>
      <w:r w:rsidR="006F2543">
        <w:rPr>
          <w:rFonts w:ascii="Arial" w:hAnsi="Arial" w:cs="Arial"/>
          <w:sz w:val="21"/>
          <w:szCs w:val="21"/>
        </w:rPr>
        <w:t>8</w:t>
      </w:r>
      <w:r w:rsidRPr="0014631D">
        <w:rPr>
          <w:rFonts w:ascii="Arial" w:hAnsi="Arial" w:cs="Arial"/>
          <w:sz w:val="21"/>
          <w:szCs w:val="21"/>
        </w:rPr>
        <w:t xml:space="preserve"> przez okres trwania umów ubezpieczenia</w:t>
      </w:r>
      <w:r w:rsidR="002327F1" w:rsidRPr="0014631D">
        <w:rPr>
          <w:rFonts w:ascii="Arial" w:hAnsi="Arial" w:cs="Arial"/>
          <w:sz w:val="21"/>
          <w:szCs w:val="21"/>
        </w:rPr>
        <w:t>;</w:t>
      </w:r>
    </w:p>
    <w:p w14:paraId="56FF4608" w14:textId="0DB7FB77" w:rsidR="00AE7A12" w:rsidRPr="0014631D" w:rsidRDefault="002327F1" w:rsidP="00F801E7">
      <w:pPr>
        <w:numPr>
          <w:ilvl w:val="1"/>
          <w:numId w:val="5"/>
        </w:numPr>
        <w:shd w:val="clear" w:color="auto" w:fill="FFFFFF" w:themeFill="background1"/>
        <w:spacing w:after="0"/>
        <w:ind w:left="851" w:hanging="284"/>
        <w:jc w:val="both"/>
        <w:rPr>
          <w:rFonts w:ascii="Arial" w:hAnsi="Arial" w:cs="Arial"/>
          <w:sz w:val="21"/>
          <w:szCs w:val="21"/>
        </w:rPr>
      </w:pPr>
      <w:r w:rsidRPr="0014631D">
        <w:rPr>
          <w:rFonts w:ascii="Arial" w:hAnsi="Arial" w:cs="Arial"/>
          <w:sz w:val="21"/>
          <w:szCs w:val="21"/>
        </w:rPr>
        <w:lastRenderedPageBreak/>
        <w:t>wartość pojazdów w okresie od 07-06-202</w:t>
      </w:r>
      <w:r w:rsidR="004D0ECA" w:rsidRPr="0014631D">
        <w:rPr>
          <w:rFonts w:ascii="Arial" w:hAnsi="Arial" w:cs="Arial"/>
          <w:sz w:val="21"/>
          <w:szCs w:val="21"/>
        </w:rPr>
        <w:t>5</w:t>
      </w:r>
      <w:r w:rsidRPr="0014631D">
        <w:rPr>
          <w:rFonts w:ascii="Arial" w:hAnsi="Arial" w:cs="Arial"/>
          <w:sz w:val="21"/>
          <w:szCs w:val="21"/>
        </w:rPr>
        <w:t xml:space="preserve"> do 06-06</w:t>
      </w:r>
      <w:r w:rsidR="00AE7A12" w:rsidRPr="0014631D">
        <w:rPr>
          <w:rFonts w:ascii="Arial" w:hAnsi="Arial" w:cs="Arial"/>
          <w:sz w:val="21"/>
          <w:szCs w:val="21"/>
        </w:rPr>
        <w:t>-202</w:t>
      </w:r>
      <w:r w:rsidR="004D0ECA" w:rsidRPr="0014631D">
        <w:rPr>
          <w:rFonts w:ascii="Arial" w:hAnsi="Arial" w:cs="Arial"/>
          <w:sz w:val="21"/>
          <w:szCs w:val="21"/>
        </w:rPr>
        <w:t>6</w:t>
      </w:r>
      <w:r w:rsidR="00AE7A12" w:rsidRPr="0014631D">
        <w:rPr>
          <w:rFonts w:ascii="Arial" w:hAnsi="Arial" w:cs="Arial"/>
          <w:sz w:val="21"/>
          <w:szCs w:val="21"/>
        </w:rPr>
        <w:t xml:space="preserve"> dla celów wystawienia umów ubezpieczenia oraz ustalania odszkodowania będzie podana ubezpieczycielowi najpóźniej </w:t>
      </w:r>
      <w:r w:rsidRPr="0014631D">
        <w:rPr>
          <w:rFonts w:ascii="Arial" w:hAnsi="Arial" w:cs="Arial"/>
          <w:sz w:val="21"/>
          <w:szCs w:val="21"/>
        </w:rPr>
        <w:t xml:space="preserve">na </w:t>
      </w:r>
      <w:r w:rsidR="00AE7A12" w:rsidRPr="0014631D">
        <w:rPr>
          <w:rFonts w:ascii="Arial" w:hAnsi="Arial" w:cs="Arial"/>
          <w:sz w:val="21"/>
          <w:szCs w:val="21"/>
        </w:rPr>
        <w:t>4</w:t>
      </w:r>
      <w:r w:rsidR="008A2FDA">
        <w:rPr>
          <w:rFonts w:ascii="Arial" w:hAnsi="Arial" w:cs="Arial"/>
          <w:sz w:val="21"/>
          <w:szCs w:val="21"/>
        </w:rPr>
        <w:t> </w:t>
      </w:r>
      <w:r w:rsidR="00AE7A12" w:rsidRPr="0014631D">
        <w:rPr>
          <w:rFonts w:ascii="Arial" w:hAnsi="Arial" w:cs="Arial"/>
          <w:sz w:val="21"/>
          <w:szCs w:val="21"/>
        </w:rPr>
        <w:t>dni przed zakoń</w:t>
      </w:r>
      <w:r w:rsidRPr="0014631D">
        <w:rPr>
          <w:rFonts w:ascii="Arial" w:hAnsi="Arial" w:cs="Arial"/>
          <w:sz w:val="21"/>
          <w:szCs w:val="21"/>
        </w:rPr>
        <w:t>czeniem I okresu ubezpieczenia;</w:t>
      </w:r>
      <w:r w:rsidR="00AE7A12" w:rsidRPr="0014631D">
        <w:rPr>
          <w:rFonts w:ascii="Arial" w:hAnsi="Arial" w:cs="Arial"/>
          <w:sz w:val="21"/>
          <w:szCs w:val="21"/>
        </w:rPr>
        <w:t xml:space="preserve"> </w:t>
      </w:r>
    </w:p>
    <w:p w14:paraId="1A2E7CBC" w14:textId="32D3CFFE" w:rsidR="00AE7A12" w:rsidRPr="0014631D" w:rsidRDefault="00AE7A12" w:rsidP="00F801E7">
      <w:pPr>
        <w:numPr>
          <w:ilvl w:val="1"/>
          <w:numId w:val="5"/>
        </w:numPr>
        <w:shd w:val="clear" w:color="auto" w:fill="FFFFFF" w:themeFill="background1"/>
        <w:spacing w:after="0"/>
        <w:ind w:left="851" w:hanging="284"/>
        <w:jc w:val="both"/>
        <w:rPr>
          <w:rFonts w:ascii="Arial" w:hAnsi="Arial" w:cs="Arial"/>
          <w:sz w:val="21"/>
          <w:szCs w:val="21"/>
        </w:rPr>
      </w:pPr>
      <w:r w:rsidRPr="0014631D">
        <w:rPr>
          <w:rFonts w:ascii="Arial" w:hAnsi="Arial" w:cs="Arial"/>
          <w:sz w:val="21"/>
          <w:szCs w:val="21"/>
        </w:rPr>
        <w:t>wartość pojazdów obejmuj</w:t>
      </w:r>
      <w:r w:rsidR="008A2FDA">
        <w:rPr>
          <w:rFonts w:ascii="Arial" w:hAnsi="Arial" w:cs="Arial"/>
          <w:sz w:val="21"/>
          <w:szCs w:val="21"/>
        </w:rPr>
        <w:t>e</w:t>
      </w:r>
      <w:r w:rsidRPr="0014631D">
        <w:rPr>
          <w:rFonts w:ascii="Arial" w:hAnsi="Arial" w:cs="Arial"/>
          <w:sz w:val="21"/>
          <w:szCs w:val="21"/>
        </w:rPr>
        <w:t xml:space="preserve"> również specjalistyczne zabudowy zgodnie z w</w:t>
      </w:r>
      <w:r w:rsidR="008E4705" w:rsidRPr="0014631D">
        <w:rPr>
          <w:rFonts w:ascii="Arial" w:hAnsi="Arial" w:cs="Arial"/>
          <w:sz w:val="21"/>
          <w:szCs w:val="21"/>
        </w:rPr>
        <w:t xml:space="preserve">ykazem nr </w:t>
      </w:r>
      <w:r w:rsidR="006F2543">
        <w:rPr>
          <w:rFonts w:ascii="Arial" w:hAnsi="Arial" w:cs="Arial"/>
          <w:sz w:val="21"/>
          <w:szCs w:val="21"/>
        </w:rPr>
        <w:t>8</w:t>
      </w:r>
      <w:r w:rsidRPr="0014631D">
        <w:rPr>
          <w:rFonts w:ascii="Arial" w:hAnsi="Arial" w:cs="Arial"/>
          <w:sz w:val="21"/>
          <w:szCs w:val="21"/>
        </w:rPr>
        <w:t>.</w:t>
      </w:r>
    </w:p>
    <w:p w14:paraId="343805B0" w14:textId="23331230" w:rsidR="007B46BB" w:rsidRPr="0014631D" w:rsidRDefault="007B46BB" w:rsidP="00F801E7">
      <w:pPr>
        <w:pStyle w:val="Akapitzlist"/>
        <w:numPr>
          <w:ilvl w:val="0"/>
          <w:numId w:val="5"/>
        </w:numPr>
        <w:shd w:val="clear" w:color="auto" w:fill="FFFFFF" w:themeFill="background1"/>
        <w:autoSpaceDE w:val="0"/>
        <w:autoSpaceDN w:val="0"/>
        <w:adjustRightInd w:val="0"/>
        <w:spacing w:after="0"/>
        <w:ind w:left="709" w:right="57" w:hanging="425"/>
        <w:jc w:val="both"/>
        <w:rPr>
          <w:rFonts w:ascii="Arial" w:hAnsi="Arial" w:cs="Arial"/>
          <w:sz w:val="21"/>
          <w:szCs w:val="21"/>
        </w:rPr>
      </w:pPr>
      <w:r w:rsidRPr="0014631D">
        <w:rPr>
          <w:rFonts w:ascii="Arial" w:hAnsi="Arial" w:cs="Arial"/>
          <w:sz w:val="21"/>
          <w:szCs w:val="21"/>
        </w:rPr>
        <w:t>Ubezpieczyciel uzna deklarowane przez Ubezpieczającego</w:t>
      </w:r>
      <w:r w:rsidR="008A2FDA">
        <w:rPr>
          <w:rFonts w:ascii="Arial" w:hAnsi="Arial" w:cs="Arial"/>
          <w:sz w:val="21"/>
          <w:szCs w:val="21"/>
        </w:rPr>
        <w:t xml:space="preserve"> </w:t>
      </w:r>
      <w:r w:rsidRPr="0014631D">
        <w:rPr>
          <w:rFonts w:ascii="Arial" w:hAnsi="Arial" w:cs="Arial"/>
          <w:sz w:val="21"/>
          <w:szCs w:val="21"/>
        </w:rPr>
        <w:t>/</w:t>
      </w:r>
      <w:r w:rsidR="008A2FDA">
        <w:rPr>
          <w:rFonts w:ascii="Arial" w:hAnsi="Arial" w:cs="Arial"/>
          <w:sz w:val="21"/>
          <w:szCs w:val="21"/>
        </w:rPr>
        <w:t xml:space="preserve"> </w:t>
      </w:r>
      <w:r w:rsidRPr="0014631D">
        <w:rPr>
          <w:rFonts w:ascii="Arial" w:hAnsi="Arial" w:cs="Arial"/>
          <w:sz w:val="21"/>
          <w:szCs w:val="21"/>
        </w:rPr>
        <w:t>Ubezpieczonego wartości pojazdów i przyjmie je jako obowiązujące sumy ubezpieczenia, w przypadku szkody całkowitej wysokość odszkodowania wypłacana w kwocie deklarowanej sumy ubezpieczenia dla danego pojazdu</w:t>
      </w:r>
      <w:r w:rsidR="003E7CA4" w:rsidRPr="0014631D">
        <w:rPr>
          <w:rFonts w:ascii="Arial" w:hAnsi="Arial" w:cs="Arial"/>
          <w:sz w:val="21"/>
          <w:szCs w:val="21"/>
        </w:rPr>
        <w:t>.</w:t>
      </w:r>
    </w:p>
    <w:p w14:paraId="150E0374" w14:textId="77777777" w:rsidR="00B70624" w:rsidRPr="0014631D" w:rsidRDefault="00B70624"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Zniesienie konsumpcji sumy ubezpieczenia – wypłata odszkodowania nie powoduje zmniejszenia sumy ubezpieczenia.</w:t>
      </w:r>
    </w:p>
    <w:p w14:paraId="55A74318" w14:textId="77777777" w:rsidR="00B70624" w:rsidRPr="0014631D" w:rsidRDefault="00B70624"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Naruszenie przez kierującego ubezpieczonym pojazdem przepisów Ustawy prawo o ruchu drogowym mówiących o przekroczeniu dozwolonej prędkości nie skutkuje zmniejszeniem lub odmową wypłaty odszkodowania.</w:t>
      </w:r>
    </w:p>
    <w:p w14:paraId="0CC5D447" w14:textId="74D5EBD1" w:rsidR="00ED2DF4" w:rsidRPr="0014631D" w:rsidRDefault="00853D29"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Zniesiona franszyz</w:t>
      </w:r>
      <w:r w:rsidR="000B5C83">
        <w:rPr>
          <w:rFonts w:ascii="Arial" w:eastAsiaTheme="minorHAnsi" w:hAnsi="Arial" w:cs="Arial"/>
          <w:sz w:val="21"/>
          <w:szCs w:val="21"/>
        </w:rPr>
        <w:t>a</w:t>
      </w:r>
      <w:r w:rsidRPr="0014631D">
        <w:rPr>
          <w:rFonts w:ascii="Arial" w:eastAsiaTheme="minorHAnsi" w:hAnsi="Arial" w:cs="Arial"/>
          <w:sz w:val="21"/>
          <w:szCs w:val="21"/>
        </w:rPr>
        <w:t xml:space="preserve"> redukcyjna oraz </w:t>
      </w:r>
      <w:r w:rsidR="00ED2DF4" w:rsidRPr="0014631D">
        <w:rPr>
          <w:rFonts w:ascii="Arial" w:eastAsiaTheme="minorHAnsi" w:hAnsi="Arial" w:cs="Arial"/>
          <w:sz w:val="21"/>
          <w:szCs w:val="21"/>
        </w:rPr>
        <w:t>ud</w:t>
      </w:r>
      <w:r w:rsidR="00274758" w:rsidRPr="0014631D">
        <w:rPr>
          <w:rFonts w:ascii="Arial" w:eastAsiaTheme="minorHAnsi" w:hAnsi="Arial" w:cs="Arial"/>
          <w:sz w:val="21"/>
          <w:szCs w:val="21"/>
        </w:rPr>
        <w:t>ział własny</w:t>
      </w:r>
      <w:r w:rsidRPr="0014631D">
        <w:rPr>
          <w:rFonts w:ascii="Arial" w:eastAsiaTheme="minorHAnsi" w:hAnsi="Arial" w:cs="Arial"/>
          <w:sz w:val="21"/>
          <w:szCs w:val="21"/>
        </w:rPr>
        <w:t>, w tym również</w:t>
      </w:r>
      <w:r w:rsidR="00ED2DF4" w:rsidRPr="0014631D">
        <w:rPr>
          <w:rFonts w:ascii="Arial" w:eastAsiaTheme="minorHAnsi" w:hAnsi="Arial" w:cs="Arial"/>
          <w:sz w:val="21"/>
          <w:szCs w:val="21"/>
        </w:rPr>
        <w:t xml:space="preserve"> w szkodach całkowitych oraz w</w:t>
      </w:r>
      <w:r w:rsidR="000B5C83">
        <w:rPr>
          <w:rFonts w:ascii="Arial" w:eastAsiaTheme="minorHAnsi" w:hAnsi="Arial" w:cs="Arial"/>
          <w:sz w:val="21"/>
          <w:szCs w:val="21"/>
        </w:rPr>
        <w:t> </w:t>
      </w:r>
      <w:r w:rsidR="00ED2DF4" w:rsidRPr="0014631D">
        <w:rPr>
          <w:rFonts w:ascii="Arial" w:eastAsiaTheme="minorHAnsi" w:hAnsi="Arial" w:cs="Arial"/>
          <w:sz w:val="21"/>
          <w:szCs w:val="21"/>
        </w:rPr>
        <w:t>związku z wiekiem i doświadczeniem kierowcy.</w:t>
      </w:r>
    </w:p>
    <w:p w14:paraId="1C6D5221" w14:textId="77777777" w:rsidR="007B1220" w:rsidRPr="0014631D" w:rsidRDefault="007B1220"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Odszkodowanie wypłacane z podatkiem VAT jeżeli był on zawarty w sumie ubezpieczenia i bez podatku VAT, jeśli nie stanowił on elementu sumy ubezpieczenia. Jeśli wypłata następuje bez podatku VAT, w dokumentacji szkodowej pozostają jedynie faktury za naprawę.</w:t>
      </w:r>
    </w:p>
    <w:p w14:paraId="28F48785" w14:textId="77777777" w:rsidR="007B1220" w:rsidRPr="0014631D" w:rsidRDefault="00B70624"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Likwidacja szkód następować będzie na podstawie rachunków lub kosztorysów Ubezpieczonego (wyceny) albo w Autoryzowanych Serwisach Naprawczych. Zamawiający ma prawo dokonywania napraw powypadkowych w wybranych przez siebie warsztatach naprawczych. Ubezpieczyciel wypłaci odszkodowanie w ustawowym terminie, uwzględniając stawki roboczogodziny i koszty części obowiązujące w tych warsztatach. W przypadku kierowania pojazdów do napraw w serwisach posiadających autoryzację producenta danej marki – według aktualnego cennika serwisu (roboczogodziny oraz ceny części zamiennych) zleceniobiorcy.</w:t>
      </w:r>
    </w:p>
    <w:p w14:paraId="47FFB063" w14:textId="77777777" w:rsidR="00B70624" w:rsidRPr="0014631D" w:rsidRDefault="00B70624"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Oględziny uszkodzonego pojazdu zostaną dokonane w terminie nie dłuższym niż 48 godzin od chwili zgłoszenia szkody do Ubezpieczyciela w miejscu wskazanym przez właściciela/użytkownika pojazdu. Dotyczy to również oględzin dodatkowych. Do powyższego czasu nie wlicza się dni wolnych od pracy.</w:t>
      </w:r>
    </w:p>
    <w:p w14:paraId="371EB336" w14:textId="1E733085" w:rsidR="007B1220" w:rsidRPr="0014631D" w:rsidRDefault="007B1220"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Dla pojazdów kontynuujących ubezpieczenie AC</w:t>
      </w:r>
      <w:r w:rsidR="000B5C83">
        <w:rPr>
          <w:rFonts w:ascii="Arial" w:eastAsiaTheme="minorHAnsi" w:hAnsi="Arial" w:cs="Arial"/>
          <w:sz w:val="21"/>
          <w:szCs w:val="21"/>
        </w:rPr>
        <w:t>,</w:t>
      </w:r>
      <w:r w:rsidRPr="0014631D">
        <w:rPr>
          <w:rFonts w:ascii="Arial" w:eastAsiaTheme="minorHAnsi" w:hAnsi="Arial" w:cs="Arial"/>
          <w:sz w:val="21"/>
          <w:szCs w:val="21"/>
        </w:rPr>
        <w:t xml:space="preserve"> istniejące w nich zabezpieczenia przeciw</w:t>
      </w:r>
      <w:r w:rsidR="000B5C83">
        <w:rPr>
          <w:rFonts w:ascii="Arial" w:eastAsiaTheme="minorHAnsi" w:hAnsi="Arial" w:cs="Arial"/>
          <w:sz w:val="21"/>
          <w:szCs w:val="21"/>
        </w:rPr>
        <w:t xml:space="preserve"> </w:t>
      </w:r>
      <w:r w:rsidRPr="0014631D">
        <w:rPr>
          <w:rFonts w:ascii="Arial" w:eastAsiaTheme="minorHAnsi" w:hAnsi="Arial" w:cs="Arial"/>
          <w:sz w:val="21"/>
          <w:szCs w:val="21"/>
        </w:rPr>
        <w:t>kradzieżowe uznane są za wystarczające.</w:t>
      </w:r>
    </w:p>
    <w:p w14:paraId="2FCDF204" w14:textId="309CCFAA" w:rsidR="007B1220" w:rsidRPr="0014631D" w:rsidRDefault="00124E6F" w:rsidP="00F801E7">
      <w:pPr>
        <w:numPr>
          <w:ilvl w:val="0"/>
          <w:numId w:val="5"/>
        </w:numPr>
        <w:spacing w:after="0"/>
        <w:ind w:left="709" w:hanging="425"/>
        <w:jc w:val="both"/>
        <w:rPr>
          <w:rFonts w:ascii="Arial" w:eastAsiaTheme="minorHAnsi" w:hAnsi="Arial" w:cs="Arial"/>
          <w:sz w:val="21"/>
          <w:szCs w:val="21"/>
        </w:rPr>
      </w:pPr>
      <w:r w:rsidRPr="0014631D">
        <w:rPr>
          <w:rFonts w:ascii="Arial" w:eastAsiaTheme="minorHAnsi" w:hAnsi="Arial" w:cs="Arial"/>
          <w:sz w:val="21"/>
          <w:szCs w:val="21"/>
        </w:rPr>
        <w:t>Za szkodę całkowitą uznaje się szkodę, przy której koszty naprawy prze</w:t>
      </w:r>
      <w:r w:rsidR="003E7CA4" w:rsidRPr="0014631D">
        <w:rPr>
          <w:rFonts w:ascii="Arial" w:eastAsiaTheme="minorHAnsi" w:hAnsi="Arial" w:cs="Arial"/>
          <w:sz w:val="21"/>
          <w:szCs w:val="21"/>
        </w:rPr>
        <w:t>kraczają 70% sumy ubezpieczenia, w dniu zajścia wypadku ubezpieczeniowego.</w:t>
      </w:r>
    </w:p>
    <w:p w14:paraId="0ACA3D4D" w14:textId="77777777" w:rsidR="00D94DCD" w:rsidRPr="00754B9F" w:rsidRDefault="00D94DCD" w:rsidP="0014631D">
      <w:pPr>
        <w:tabs>
          <w:tab w:val="left" w:pos="1134"/>
        </w:tabs>
        <w:spacing w:after="0"/>
        <w:jc w:val="both"/>
        <w:rPr>
          <w:rFonts w:ascii="Arial" w:eastAsiaTheme="minorHAnsi" w:hAnsi="Arial" w:cs="Arial"/>
          <w:sz w:val="18"/>
          <w:szCs w:val="18"/>
        </w:rPr>
      </w:pPr>
    </w:p>
    <w:p w14:paraId="7366FAD1" w14:textId="77777777" w:rsidR="005D1AE5" w:rsidRDefault="005D1AE5" w:rsidP="0014631D">
      <w:pPr>
        <w:tabs>
          <w:tab w:val="left" w:pos="1134"/>
        </w:tabs>
        <w:spacing w:after="0"/>
        <w:jc w:val="both"/>
        <w:rPr>
          <w:rFonts w:ascii="Arial" w:eastAsiaTheme="minorHAnsi" w:hAnsi="Arial" w:cs="Arial"/>
          <w:sz w:val="21"/>
          <w:szCs w:val="21"/>
        </w:rPr>
      </w:pPr>
    </w:p>
    <w:p w14:paraId="04C72392" w14:textId="77777777" w:rsidR="000B5C83" w:rsidRDefault="000B5C83" w:rsidP="000B5C83">
      <w:pPr>
        <w:pStyle w:val="Akapitzlist"/>
        <w:numPr>
          <w:ilvl w:val="0"/>
          <w:numId w:val="31"/>
        </w:numPr>
        <w:autoSpaceDE w:val="0"/>
        <w:autoSpaceDN w:val="0"/>
        <w:adjustRightInd w:val="0"/>
        <w:spacing w:after="0"/>
        <w:jc w:val="both"/>
        <w:rPr>
          <w:rFonts w:ascii="Arial" w:hAnsi="Arial" w:cs="Arial"/>
          <w:b/>
          <w:bCs/>
          <w:spacing w:val="20"/>
        </w:rPr>
      </w:pPr>
      <w:r>
        <w:rPr>
          <w:rFonts w:ascii="Arial" w:hAnsi="Arial" w:cs="Arial"/>
          <w:b/>
          <w:bCs/>
          <w:spacing w:val="20"/>
        </w:rPr>
        <w:t>UBEZPIECZENIA ASSISTANCE (ASS)</w:t>
      </w:r>
    </w:p>
    <w:p w14:paraId="4C892160" w14:textId="77777777" w:rsidR="000B5C83" w:rsidRPr="00754B9F" w:rsidRDefault="000B5C83" w:rsidP="000B5C83">
      <w:pPr>
        <w:autoSpaceDE w:val="0"/>
        <w:autoSpaceDN w:val="0"/>
        <w:adjustRightInd w:val="0"/>
        <w:spacing w:after="0"/>
        <w:jc w:val="both"/>
        <w:rPr>
          <w:rFonts w:ascii="Arial" w:hAnsi="Arial" w:cs="Arial"/>
          <w:b/>
          <w:sz w:val="18"/>
          <w:szCs w:val="18"/>
        </w:rPr>
      </w:pPr>
    </w:p>
    <w:p w14:paraId="506F2773" w14:textId="50D312E8" w:rsidR="00B657FB" w:rsidRPr="000B5C83" w:rsidRDefault="00B657FB" w:rsidP="000B5C83">
      <w:pPr>
        <w:autoSpaceDE w:val="0"/>
        <w:autoSpaceDN w:val="0"/>
        <w:adjustRightInd w:val="0"/>
        <w:spacing w:after="0"/>
        <w:ind w:left="426"/>
        <w:jc w:val="both"/>
        <w:rPr>
          <w:rFonts w:ascii="Arial" w:hAnsi="Arial" w:cs="Arial"/>
          <w:b/>
          <w:bCs/>
          <w:spacing w:val="20"/>
        </w:rPr>
      </w:pPr>
      <w:r w:rsidRPr="000B5C83">
        <w:rPr>
          <w:rFonts w:ascii="Arial" w:hAnsi="Arial" w:cs="Arial"/>
          <w:b/>
          <w:sz w:val="21"/>
          <w:szCs w:val="21"/>
        </w:rPr>
        <w:t>Przedmiot ubezpieczenia:</w:t>
      </w:r>
    </w:p>
    <w:p w14:paraId="53494AA8" w14:textId="02DF195F" w:rsidR="00B657FB" w:rsidRPr="0014631D" w:rsidRDefault="00B657FB" w:rsidP="000B5C83">
      <w:pPr>
        <w:spacing w:after="0"/>
        <w:ind w:left="426"/>
        <w:jc w:val="both"/>
        <w:rPr>
          <w:rFonts w:ascii="Arial" w:hAnsi="Arial" w:cs="Arial"/>
          <w:sz w:val="21"/>
          <w:szCs w:val="21"/>
        </w:rPr>
      </w:pPr>
      <w:r w:rsidRPr="0014631D">
        <w:rPr>
          <w:rFonts w:ascii="Arial" w:hAnsi="Arial" w:cs="Arial"/>
          <w:sz w:val="21"/>
          <w:szCs w:val="21"/>
        </w:rPr>
        <w:t>Przedmiotem ubezpieczenia są wybrane pojazdy należące i</w:t>
      </w:r>
      <w:r w:rsidR="003C1B3B">
        <w:rPr>
          <w:rFonts w:ascii="Arial" w:hAnsi="Arial" w:cs="Arial"/>
          <w:sz w:val="21"/>
          <w:szCs w:val="21"/>
        </w:rPr>
        <w:t xml:space="preserve"> </w:t>
      </w:r>
      <w:r w:rsidRPr="0014631D">
        <w:rPr>
          <w:rFonts w:ascii="Arial" w:hAnsi="Arial" w:cs="Arial"/>
          <w:sz w:val="21"/>
          <w:szCs w:val="21"/>
        </w:rPr>
        <w:t>/</w:t>
      </w:r>
      <w:r w:rsidR="003C1B3B">
        <w:rPr>
          <w:rFonts w:ascii="Arial" w:hAnsi="Arial" w:cs="Arial"/>
          <w:sz w:val="21"/>
          <w:szCs w:val="21"/>
        </w:rPr>
        <w:t xml:space="preserve"> </w:t>
      </w:r>
      <w:r w:rsidRPr="0014631D">
        <w:rPr>
          <w:rFonts w:ascii="Arial" w:hAnsi="Arial" w:cs="Arial"/>
          <w:sz w:val="21"/>
          <w:szCs w:val="21"/>
        </w:rPr>
        <w:t xml:space="preserve">lub użytkowane przez </w:t>
      </w:r>
      <w:r w:rsidR="000B5C83" w:rsidRPr="0014631D">
        <w:rPr>
          <w:rFonts w:ascii="Arial" w:eastAsiaTheme="minorHAnsi" w:hAnsi="Arial" w:cs="Arial"/>
          <w:sz w:val="21"/>
          <w:szCs w:val="21"/>
        </w:rPr>
        <w:t xml:space="preserve">MASTER </w:t>
      </w:r>
      <w:r w:rsidRPr="0014631D">
        <w:rPr>
          <w:rFonts w:ascii="Arial" w:eastAsiaTheme="minorHAnsi" w:hAnsi="Arial" w:cs="Arial"/>
          <w:sz w:val="21"/>
          <w:szCs w:val="21"/>
        </w:rPr>
        <w:t xml:space="preserve">– Odpady i Energia Sp. z o.o. </w:t>
      </w:r>
      <w:r w:rsidR="00FD674E" w:rsidRPr="0014631D">
        <w:rPr>
          <w:rFonts w:ascii="Arial" w:hAnsi="Arial" w:cs="Arial"/>
          <w:sz w:val="21"/>
          <w:szCs w:val="21"/>
        </w:rPr>
        <w:t xml:space="preserve">zgodnie z załącznikiem nr </w:t>
      </w:r>
      <w:r w:rsidR="006F2543">
        <w:rPr>
          <w:rFonts w:ascii="Arial" w:hAnsi="Arial" w:cs="Arial"/>
          <w:sz w:val="21"/>
          <w:szCs w:val="21"/>
        </w:rPr>
        <w:t>8</w:t>
      </w:r>
      <w:r w:rsidRPr="0014631D">
        <w:rPr>
          <w:rFonts w:ascii="Arial" w:hAnsi="Arial" w:cs="Arial"/>
          <w:sz w:val="21"/>
          <w:szCs w:val="21"/>
        </w:rPr>
        <w:t xml:space="preserve"> do SIWZ</w:t>
      </w:r>
    </w:p>
    <w:p w14:paraId="773000B3" w14:textId="77777777" w:rsidR="00B657FB" w:rsidRPr="0014631D" w:rsidRDefault="00B657FB" w:rsidP="000B5C83">
      <w:pPr>
        <w:spacing w:after="0"/>
        <w:ind w:left="426"/>
        <w:jc w:val="both"/>
        <w:rPr>
          <w:rFonts w:ascii="Arial" w:hAnsi="Arial" w:cs="Arial"/>
          <w:sz w:val="21"/>
          <w:szCs w:val="21"/>
        </w:rPr>
      </w:pPr>
      <w:r w:rsidRPr="0014631D">
        <w:rPr>
          <w:rFonts w:ascii="Arial" w:hAnsi="Arial" w:cs="Arial"/>
          <w:sz w:val="21"/>
          <w:szCs w:val="21"/>
        </w:rPr>
        <w:br/>
      </w:r>
      <w:r w:rsidRPr="0014631D">
        <w:rPr>
          <w:rFonts w:ascii="Arial" w:hAnsi="Arial" w:cs="Arial"/>
          <w:b/>
          <w:sz w:val="21"/>
          <w:szCs w:val="21"/>
        </w:rPr>
        <w:t>Zakres ubezpieczenia:</w:t>
      </w:r>
    </w:p>
    <w:p w14:paraId="0797B988" w14:textId="77777777" w:rsidR="00B657FB" w:rsidRPr="0014631D" w:rsidRDefault="00B657FB" w:rsidP="000B5C83">
      <w:pPr>
        <w:spacing w:after="0"/>
        <w:ind w:left="426"/>
        <w:jc w:val="both"/>
        <w:rPr>
          <w:rFonts w:ascii="Arial" w:hAnsi="Arial" w:cs="Arial"/>
          <w:sz w:val="21"/>
          <w:szCs w:val="21"/>
        </w:rPr>
      </w:pPr>
      <w:r w:rsidRPr="0014631D">
        <w:rPr>
          <w:rFonts w:ascii="Arial" w:hAnsi="Arial" w:cs="Arial"/>
          <w:sz w:val="21"/>
          <w:szCs w:val="21"/>
        </w:rPr>
        <w:t>(o ile OWU nie stanowią korzystniej dla ubezpieczającego) zawierający minimum:</w:t>
      </w:r>
    </w:p>
    <w:p w14:paraId="62B55C76" w14:textId="603DFBCC" w:rsidR="00B657FB" w:rsidRPr="0014631D" w:rsidRDefault="00B657FB" w:rsidP="000B5C83">
      <w:pPr>
        <w:pStyle w:val="Akapitzlist"/>
        <w:numPr>
          <w:ilvl w:val="0"/>
          <w:numId w:val="24"/>
        </w:numPr>
        <w:spacing w:after="0"/>
        <w:ind w:left="709" w:hanging="425"/>
        <w:jc w:val="both"/>
        <w:rPr>
          <w:rFonts w:ascii="Arial" w:hAnsi="Arial" w:cs="Arial"/>
          <w:sz w:val="21"/>
          <w:szCs w:val="21"/>
        </w:rPr>
      </w:pPr>
      <w:r w:rsidRPr="0014631D">
        <w:rPr>
          <w:rFonts w:ascii="Arial" w:hAnsi="Arial" w:cs="Arial"/>
          <w:sz w:val="21"/>
          <w:szCs w:val="21"/>
        </w:rPr>
        <w:t>Organizację lub pokrycie kosztów transportu podróżnych do miejsca przeznaczenia lub zamieszkania oraz zakwaterowania na czas naprawy pojazdu</w:t>
      </w:r>
      <w:r w:rsidR="000B5C83">
        <w:rPr>
          <w:rFonts w:ascii="Arial" w:hAnsi="Arial" w:cs="Arial"/>
          <w:sz w:val="21"/>
          <w:szCs w:val="21"/>
        </w:rPr>
        <w:t>,</w:t>
      </w:r>
    </w:p>
    <w:p w14:paraId="62A914B3" w14:textId="052E09C5" w:rsidR="00B657FB" w:rsidRPr="0014631D" w:rsidRDefault="00B657FB" w:rsidP="000B5C83">
      <w:pPr>
        <w:pStyle w:val="Akapitzlist"/>
        <w:numPr>
          <w:ilvl w:val="0"/>
          <w:numId w:val="24"/>
        </w:numPr>
        <w:spacing w:after="0"/>
        <w:ind w:left="709" w:hanging="425"/>
        <w:jc w:val="both"/>
        <w:rPr>
          <w:rFonts w:ascii="Arial" w:hAnsi="Arial" w:cs="Arial"/>
          <w:sz w:val="21"/>
          <w:szCs w:val="21"/>
        </w:rPr>
      </w:pPr>
      <w:r w:rsidRPr="0014631D">
        <w:rPr>
          <w:rFonts w:ascii="Arial" w:hAnsi="Arial" w:cs="Arial"/>
          <w:sz w:val="21"/>
          <w:szCs w:val="21"/>
        </w:rPr>
        <w:t>Organizacj</w:t>
      </w:r>
      <w:r w:rsidR="000B5C83">
        <w:rPr>
          <w:rFonts w:ascii="Arial" w:hAnsi="Arial" w:cs="Arial"/>
          <w:sz w:val="21"/>
          <w:szCs w:val="21"/>
        </w:rPr>
        <w:t>ę</w:t>
      </w:r>
      <w:r w:rsidRPr="0014631D">
        <w:rPr>
          <w:rFonts w:ascii="Arial" w:hAnsi="Arial" w:cs="Arial"/>
          <w:sz w:val="21"/>
          <w:szCs w:val="21"/>
        </w:rPr>
        <w:t xml:space="preserve"> lub pokrycie kosztów pojazdu zastępczego (po wypadku, kradzieży, awarii) do 5 dni.</w:t>
      </w:r>
    </w:p>
    <w:p w14:paraId="0B8BFE35" w14:textId="77777777" w:rsidR="00B657FB" w:rsidRPr="0014631D" w:rsidRDefault="00B657FB" w:rsidP="000B5C83">
      <w:pPr>
        <w:pStyle w:val="Akapitzlist"/>
        <w:numPr>
          <w:ilvl w:val="0"/>
          <w:numId w:val="24"/>
        </w:numPr>
        <w:spacing w:after="0"/>
        <w:ind w:left="709" w:hanging="425"/>
        <w:jc w:val="both"/>
        <w:rPr>
          <w:rFonts w:ascii="Arial" w:hAnsi="Arial" w:cs="Arial"/>
          <w:sz w:val="21"/>
          <w:szCs w:val="21"/>
        </w:rPr>
      </w:pPr>
      <w:r w:rsidRPr="0014631D">
        <w:rPr>
          <w:rFonts w:ascii="Arial" w:hAnsi="Arial" w:cs="Arial"/>
          <w:sz w:val="21"/>
          <w:szCs w:val="21"/>
        </w:rPr>
        <w:t>Koszty holowania (po wypadku, awarii), wyciągania i stawiania pojazdu po wypadku, uprzątnięcia z miejsca szkody.</w:t>
      </w:r>
    </w:p>
    <w:p w14:paraId="0A304AB4" w14:textId="23976313" w:rsidR="003279DD" w:rsidRPr="0014631D" w:rsidRDefault="003279DD" w:rsidP="000B5C83">
      <w:pPr>
        <w:pStyle w:val="Akapitzlist"/>
        <w:numPr>
          <w:ilvl w:val="0"/>
          <w:numId w:val="24"/>
        </w:numPr>
        <w:spacing w:after="0"/>
        <w:ind w:left="709" w:hanging="425"/>
        <w:jc w:val="both"/>
        <w:rPr>
          <w:rFonts w:ascii="Arial" w:hAnsi="Arial" w:cs="Arial"/>
          <w:sz w:val="21"/>
          <w:szCs w:val="21"/>
        </w:rPr>
      </w:pPr>
      <w:r w:rsidRPr="0014631D">
        <w:rPr>
          <w:rFonts w:ascii="Arial" w:hAnsi="Arial" w:cs="Arial"/>
          <w:sz w:val="21"/>
          <w:szCs w:val="21"/>
        </w:rPr>
        <w:t>Koszty naprawy na miejscu, jeżeli ze względu na zakres uszkodzeń lub przyczynę unieruchomienia pojazdu jego naprawa na miejscu jest możliwa (wypadek, awaria).</w:t>
      </w:r>
    </w:p>
    <w:p w14:paraId="1650AED1" w14:textId="189D25BE" w:rsidR="00B657FB" w:rsidRPr="0014631D" w:rsidRDefault="00645B41" w:rsidP="000B5C83">
      <w:pPr>
        <w:pStyle w:val="Akapitzlist"/>
        <w:numPr>
          <w:ilvl w:val="0"/>
          <w:numId w:val="24"/>
        </w:numPr>
        <w:spacing w:after="0"/>
        <w:ind w:left="709" w:hanging="425"/>
        <w:jc w:val="both"/>
        <w:rPr>
          <w:rFonts w:ascii="Arial" w:hAnsi="Arial" w:cs="Arial"/>
          <w:sz w:val="21"/>
          <w:szCs w:val="21"/>
        </w:rPr>
      </w:pPr>
      <w:r w:rsidRPr="0014631D">
        <w:rPr>
          <w:rFonts w:ascii="Arial" w:hAnsi="Arial" w:cs="Arial"/>
          <w:sz w:val="21"/>
          <w:szCs w:val="21"/>
        </w:rPr>
        <w:lastRenderedPageBreak/>
        <w:t>Pomoc wynikająca z zakresu ASS będzie realizowana bez względu na odległoś</w:t>
      </w:r>
      <w:r w:rsidR="003279DD" w:rsidRPr="0014631D">
        <w:rPr>
          <w:rFonts w:ascii="Arial" w:hAnsi="Arial" w:cs="Arial"/>
          <w:sz w:val="21"/>
          <w:szCs w:val="21"/>
        </w:rPr>
        <w:t>ć</w:t>
      </w:r>
      <w:r w:rsidRPr="0014631D">
        <w:rPr>
          <w:rFonts w:ascii="Arial" w:hAnsi="Arial" w:cs="Arial"/>
          <w:sz w:val="21"/>
          <w:szCs w:val="21"/>
        </w:rPr>
        <w:t xml:space="preserve"> miejsca zdarzenia</w:t>
      </w:r>
      <w:r w:rsidR="003279DD" w:rsidRPr="0014631D">
        <w:rPr>
          <w:rFonts w:ascii="Arial" w:hAnsi="Arial" w:cs="Arial"/>
          <w:sz w:val="21"/>
          <w:szCs w:val="21"/>
        </w:rPr>
        <w:t xml:space="preserve"> od siedziby Ubezpieczającego</w:t>
      </w:r>
      <w:r w:rsidR="00B657FB" w:rsidRPr="0014631D">
        <w:rPr>
          <w:rFonts w:ascii="Arial" w:hAnsi="Arial" w:cs="Arial"/>
          <w:sz w:val="21"/>
          <w:szCs w:val="21"/>
        </w:rPr>
        <w:t>.</w:t>
      </w:r>
    </w:p>
    <w:p w14:paraId="14A3EF4E" w14:textId="1752C942" w:rsidR="00B657FB" w:rsidRPr="0014631D" w:rsidRDefault="00B657FB" w:rsidP="000B5C83">
      <w:pPr>
        <w:pStyle w:val="Akapitzlist"/>
        <w:numPr>
          <w:ilvl w:val="0"/>
          <w:numId w:val="24"/>
        </w:numPr>
        <w:spacing w:after="0"/>
        <w:ind w:left="709" w:hanging="425"/>
        <w:jc w:val="both"/>
        <w:rPr>
          <w:rFonts w:ascii="Arial" w:hAnsi="Arial" w:cs="Arial"/>
          <w:sz w:val="21"/>
          <w:szCs w:val="21"/>
        </w:rPr>
      </w:pPr>
      <w:r w:rsidRPr="0014631D">
        <w:rPr>
          <w:rFonts w:ascii="Arial" w:hAnsi="Arial" w:cs="Arial"/>
          <w:sz w:val="21"/>
          <w:szCs w:val="21"/>
        </w:rPr>
        <w:t>ASS podlegają wyłącznie pojazdy osobowe i ciężarowe o dopuszczalnej masie całkowitej do 3,5 T.</w:t>
      </w:r>
    </w:p>
    <w:p w14:paraId="6567A58D" w14:textId="77777777" w:rsidR="000B5C83" w:rsidRDefault="00B657FB" w:rsidP="000B5C83">
      <w:pPr>
        <w:pStyle w:val="Akapitzlist"/>
        <w:numPr>
          <w:ilvl w:val="0"/>
          <w:numId w:val="24"/>
        </w:numPr>
        <w:spacing w:after="0"/>
        <w:ind w:left="709" w:hanging="425"/>
        <w:jc w:val="both"/>
        <w:rPr>
          <w:rFonts w:ascii="Arial" w:hAnsi="Arial" w:cs="Arial"/>
          <w:sz w:val="21"/>
          <w:szCs w:val="21"/>
        </w:rPr>
      </w:pPr>
      <w:r w:rsidRPr="0014631D">
        <w:rPr>
          <w:rFonts w:ascii="Arial" w:hAnsi="Arial" w:cs="Arial"/>
          <w:sz w:val="21"/>
          <w:szCs w:val="21"/>
        </w:rPr>
        <w:t>Zakres terytorialny RP</w:t>
      </w:r>
      <w:r w:rsidR="00645B41" w:rsidRPr="0014631D">
        <w:rPr>
          <w:rFonts w:ascii="Arial" w:hAnsi="Arial" w:cs="Arial"/>
          <w:sz w:val="21"/>
          <w:szCs w:val="21"/>
        </w:rPr>
        <w:t>, z możliwością rozszerzenia na terytorium innych państw Europy.</w:t>
      </w:r>
    </w:p>
    <w:p w14:paraId="38439A40" w14:textId="43951196" w:rsidR="003C1B3B" w:rsidRPr="00754B9F" w:rsidRDefault="003C1B3B" w:rsidP="003C1B3B">
      <w:pPr>
        <w:spacing w:after="0"/>
        <w:jc w:val="both"/>
        <w:rPr>
          <w:rFonts w:ascii="Arial" w:hAnsi="Arial" w:cs="Arial"/>
          <w:sz w:val="18"/>
          <w:szCs w:val="18"/>
        </w:rPr>
      </w:pPr>
    </w:p>
    <w:p w14:paraId="3ED13F9E" w14:textId="021B1E57" w:rsidR="00B657FB" w:rsidRPr="000B5C83" w:rsidRDefault="00B657FB" w:rsidP="000B5C83">
      <w:pPr>
        <w:spacing w:after="0"/>
        <w:ind w:left="426"/>
        <w:jc w:val="both"/>
        <w:rPr>
          <w:rFonts w:ascii="Arial" w:hAnsi="Arial" w:cs="Arial"/>
          <w:sz w:val="21"/>
          <w:szCs w:val="21"/>
        </w:rPr>
      </w:pPr>
      <w:r w:rsidRPr="000B5C83">
        <w:rPr>
          <w:rFonts w:ascii="Arial" w:hAnsi="Arial" w:cs="Arial"/>
          <w:b/>
          <w:sz w:val="21"/>
          <w:szCs w:val="21"/>
        </w:rPr>
        <w:t>Warunki ubezpieczenia ASS:</w:t>
      </w:r>
    </w:p>
    <w:p w14:paraId="7C825D32" w14:textId="648FDBDC" w:rsidR="00B657FB" w:rsidRPr="0014631D" w:rsidRDefault="00B657FB" w:rsidP="000B5C83">
      <w:pPr>
        <w:pStyle w:val="Akapitzlist"/>
        <w:numPr>
          <w:ilvl w:val="0"/>
          <w:numId w:val="5"/>
        </w:numPr>
        <w:spacing w:after="0"/>
        <w:ind w:left="709" w:hanging="425"/>
        <w:jc w:val="both"/>
        <w:rPr>
          <w:rFonts w:ascii="Arial" w:hAnsi="Arial" w:cs="Arial"/>
          <w:sz w:val="21"/>
          <w:szCs w:val="21"/>
        </w:rPr>
      </w:pPr>
      <w:r w:rsidRPr="0014631D">
        <w:rPr>
          <w:rFonts w:ascii="Arial" w:hAnsi="Arial" w:cs="Arial"/>
          <w:sz w:val="21"/>
          <w:szCs w:val="21"/>
        </w:rPr>
        <w:t>Składka i zwrot składki dla ubezpieczenia ASS naliczana będzie proporcjonalnie do wykorzystanego lub niewykorzystanego okresu ubezpieczenia metodą „pro rata za dzień” – w</w:t>
      </w:r>
      <w:r w:rsidR="003C1B3B">
        <w:rPr>
          <w:rFonts w:ascii="Arial" w:hAnsi="Arial" w:cs="Arial"/>
          <w:sz w:val="21"/>
          <w:szCs w:val="21"/>
        </w:rPr>
        <w:t> </w:t>
      </w:r>
      <w:r w:rsidRPr="0014631D">
        <w:rPr>
          <w:rFonts w:ascii="Arial" w:hAnsi="Arial" w:cs="Arial"/>
          <w:sz w:val="21"/>
          <w:szCs w:val="21"/>
        </w:rPr>
        <w:t>przypadku zwrotu składki odbywać się będzie bez potrącenia kosztów manipulacyjnych.</w:t>
      </w:r>
    </w:p>
    <w:p w14:paraId="303E4E56" w14:textId="58179386" w:rsidR="00B657FB" w:rsidRPr="0014631D" w:rsidRDefault="00B657FB" w:rsidP="000B5C83">
      <w:pPr>
        <w:numPr>
          <w:ilvl w:val="0"/>
          <w:numId w:val="5"/>
        </w:numPr>
        <w:spacing w:after="0"/>
        <w:ind w:left="709" w:hanging="425"/>
        <w:jc w:val="both"/>
        <w:rPr>
          <w:rFonts w:ascii="Arial" w:hAnsi="Arial" w:cs="Arial"/>
          <w:sz w:val="21"/>
          <w:szCs w:val="21"/>
        </w:rPr>
      </w:pPr>
      <w:r w:rsidRPr="0014631D">
        <w:rPr>
          <w:rFonts w:ascii="Arial" w:hAnsi="Arial" w:cs="Arial"/>
          <w:sz w:val="21"/>
          <w:szCs w:val="21"/>
        </w:rPr>
        <w:t>Ubezpieczyciel obejmie ochroną wszystkie pojazdy aktualnie należące do Ubezpieczającego lub pojazdy będące w jego używaniu na podstawie odpowiedniej umowy (leasing, wynajem, dzierżawa) oraz zakupionych w trakcie trwania umowy.</w:t>
      </w:r>
    </w:p>
    <w:p w14:paraId="615006CB" w14:textId="750291D3" w:rsidR="00B657FB" w:rsidRPr="0014631D" w:rsidRDefault="00B657FB" w:rsidP="000B5C83">
      <w:pPr>
        <w:numPr>
          <w:ilvl w:val="0"/>
          <w:numId w:val="5"/>
        </w:numPr>
        <w:spacing w:after="0"/>
        <w:ind w:left="709" w:hanging="425"/>
        <w:jc w:val="both"/>
        <w:rPr>
          <w:rFonts w:ascii="Arial" w:hAnsi="Arial" w:cs="Arial"/>
          <w:sz w:val="21"/>
          <w:szCs w:val="21"/>
        </w:rPr>
      </w:pPr>
      <w:r w:rsidRPr="0014631D">
        <w:rPr>
          <w:rFonts w:ascii="Arial" w:hAnsi="Arial" w:cs="Arial"/>
          <w:sz w:val="21"/>
          <w:szCs w:val="21"/>
        </w:rPr>
        <w:t>Każdy pojazd, który został zakupiony w czasie trwania okresu ubezpieczenia automatycznie objęty będzie ochroną ubezpieczeniową, a zgłoszenie pojazdu do ubezpieczenia nastąpi najpóźniej w dniu rejestracji pojazdu.</w:t>
      </w:r>
      <w:r w:rsidR="000B5C83">
        <w:rPr>
          <w:rFonts w:ascii="Arial" w:hAnsi="Arial" w:cs="Arial"/>
          <w:sz w:val="21"/>
          <w:szCs w:val="21"/>
        </w:rPr>
        <w:t xml:space="preserve"> </w:t>
      </w:r>
      <w:r w:rsidRPr="0014631D">
        <w:rPr>
          <w:rFonts w:ascii="Arial" w:hAnsi="Arial" w:cs="Arial"/>
          <w:sz w:val="21"/>
          <w:szCs w:val="21"/>
        </w:rPr>
        <w:t>W uzasadnionych przypadkach zgłoszenie nastąpi najpóźniej w ciągu 4 dni od dnia rejestracji.</w:t>
      </w:r>
    </w:p>
    <w:p w14:paraId="56217382" w14:textId="77777777" w:rsidR="00B657FB" w:rsidRPr="00754B9F" w:rsidRDefault="00B657FB" w:rsidP="0014631D">
      <w:pPr>
        <w:spacing w:after="0"/>
        <w:ind w:right="107"/>
        <w:rPr>
          <w:rFonts w:ascii="Arial" w:hAnsi="Arial" w:cs="Arial"/>
          <w:b/>
          <w:color w:val="DC281E"/>
          <w:sz w:val="18"/>
          <w:szCs w:val="18"/>
        </w:rPr>
      </w:pPr>
    </w:p>
    <w:p w14:paraId="0771ED44" w14:textId="77777777" w:rsidR="00754B9F" w:rsidRDefault="00754B9F" w:rsidP="0014631D">
      <w:pPr>
        <w:spacing w:after="0"/>
        <w:ind w:right="107"/>
        <w:rPr>
          <w:rFonts w:ascii="Arial" w:hAnsi="Arial" w:cs="Arial"/>
          <w:b/>
          <w:color w:val="DC281E"/>
          <w:sz w:val="21"/>
          <w:szCs w:val="21"/>
        </w:rPr>
      </w:pPr>
    </w:p>
    <w:p w14:paraId="1EAF7F89" w14:textId="77777777" w:rsidR="00A831FF" w:rsidRDefault="00A831FF" w:rsidP="00A831FF">
      <w:pPr>
        <w:pStyle w:val="Akapitzlist"/>
        <w:numPr>
          <w:ilvl w:val="0"/>
          <w:numId w:val="31"/>
        </w:numPr>
        <w:autoSpaceDE w:val="0"/>
        <w:autoSpaceDN w:val="0"/>
        <w:adjustRightInd w:val="0"/>
        <w:spacing w:after="0"/>
        <w:jc w:val="both"/>
        <w:rPr>
          <w:rFonts w:ascii="Arial" w:hAnsi="Arial" w:cs="Arial"/>
          <w:b/>
          <w:bCs/>
          <w:spacing w:val="20"/>
        </w:rPr>
      </w:pPr>
      <w:r>
        <w:rPr>
          <w:rFonts w:ascii="Arial" w:hAnsi="Arial" w:cs="Arial"/>
          <w:b/>
          <w:bCs/>
          <w:spacing w:val="20"/>
        </w:rPr>
        <w:t xml:space="preserve">UBEZPIECZENIA </w:t>
      </w:r>
      <w:r w:rsidRPr="00A831FF">
        <w:rPr>
          <w:rFonts w:ascii="Arial" w:hAnsi="Arial" w:cs="Arial"/>
          <w:b/>
          <w:bCs/>
          <w:spacing w:val="20"/>
        </w:rPr>
        <w:t>NASTĘPSTW NIESZCZĘŚLIWYCH WYPADKÓW KIEROWCY I PASAŻERÓW W ZWIĄZKU Z RUCHEM POJAZDÓW (NNW)</w:t>
      </w:r>
    </w:p>
    <w:p w14:paraId="3B0BAEB8" w14:textId="77777777" w:rsidR="00A831FF" w:rsidRPr="00754B9F" w:rsidRDefault="00A831FF" w:rsidP="00A831FF">
      <w:pPr>
        <w:autoSpaceDE w:val="0"/>
        <w:autoSpaceDN w:val="0"/>
        <w:adjustRightInd w:val="0"/>
        <w:spacing w:after="0"/>
        <w:jc w:val="both"/>
        <w:rPr>
          <w:rFonts w:ascii="Arial" w:eastAsiaTheme="minorHAnsi" w:hAnsi="Arial" w:cs="Arial"/>
          <w:b/>
          <w:sz w:val="18"/>
          <w:szCs w:val="18"/>
        </w:rPr>
      </w:pPr>
    </w:p>
    <w:p w14:paraId="289FCE64" w14:textId="46F834BA" w:rsidR="00626BC2" w:rsidRPr="00A831FF" w:rsidRDefault="00626BC2" w:rsidP="00A831FF">
      <w:pPr>
        <w:autoSpaceDE w:val="0"/>
        <w:autoSpaceDN w:val="0"/>
        <w:adjustRightInd w:val="0"/>
        <w:spacing w:after="0"/>
        <w:ind w:left="426"/>
        <w:jc w:val="both"/>
        <w:rPr>
          <w:rFonts w:ascii="Arial" w:hAnsi="Arial" w:cs="Arial"/>
          <w:b/>
          <w:bCs/>
          <w:spacing w:val="20"/>
        </w:rPr>
      </w:pPr>
      <w:r w:rsidRPr="00A831FF">
        <w:rPr>
          <w:rFonts w:ascii="Arial" w:eastAsiaTheme="minorHAnsi" w:hAnsi="Arial" w:cs="Arial"/>
          <w:b/>
          <w:sz w:val="21"/>
          <w:szCs w:val="21"/>
        </w:rPr>
        <w:t>Przedmiot ubezpieczenia:</w:t>
      </w:r>
    </w:p>
    <w:p w14:paraId="63211B2D" w14:textId="43DCF9AC" w:rsidR="00A831FF" w:rsidRDefault="00626BC2" w:rsidP="00A831FF">
      <w:pPr>
        <w:spacing w:after="0"/>
        <w:ind w:left="426"/>
        <w:jc w:val="both"/>
        <w:rPr>
          <w:rFonts w:ascii="Arial" w:eastAsiaTheme="minorHAnsi" w:hAnsi="Arial" w:cs="Arial"/>
          <w:sz w:val="21"/>
          <w:szCs w:val="21"/>
        </w:rPr>
      </w:pPr>
      <w:r w:rsidRPr="0014631D">
        <w:rPr>
          <w:rFonts w:ascii="Arial" w:eastAsiaTheme="minorHAnsi" w:hAnsi="Arial" w:cs="Arial"/>
          <w:sz w:val="21"/>
          <w:szCs w:val="21"/>
        </w:rPr>
        <w:t xml:space="preserve">Przedmiotem ubezpieczenia są wybrane pojazdy należące i/lub użytkowane przez </w:t>
      </w:r>
      <w:r w:rsidR="00A831FF" w:rsidRPr="0014631D">
        <w:rPr>
          <w:rFonts w:ascii="Arial" w:eastAsiaTheme="minorHAnsi" w:hAnsi="Arial" w:cs="Arial"/>
          <w:sz w:val="21"/>
          <w:szCs w:val="21"/>
        </w:rPr>
        <w:t xml:space="preserve">MASTER </w:t>
      </w:r>
      <w:r w:rsidR="00892F0B" w:rsidRPr="0014631D">
        <w:rPr>
          <w:rFonts w:ascii="Arial" w:eastAsiaTheme="minorHAnsi" w:hAnsi="Arial" w:cs="Arial"/>
          <w:sz w:val="21"/>
          <w:szCs w:val="21"/>
        </w:rPr>
        <w:t xml:space="preserve">– Odpady </w:t>
      </w:r>
      <w:r w:rsidR="003E079E" w:rsidRPr="0014631D">
        <w:rPr>
          <w:rFonts w:ascii="Arial" w:eastAsiaTheme="minorHAnsi" w:hAnsi="Arial" w:cs="Arial"/>
          <w:sz w:val="21"/>
          <w:szCs w:val="21"/>
        </w:rPr>
        <w:br/>
      </w:r>
      <w:r w:rsidR="00892F0B" w:rsidRPr="0014631D">
        <w:rPr>
          <w:rFonts w:ascii="Arial" w:eastAsiaTheme="minorHAnsi" w:hAnsi="Arial" w:cs="Arial"/>
          <w:sz w:val="21"/>
          <w:szCs w:val="21"/>
        </w:rPr>
        <w:t xml:space="preserve">i Energia Sp. z o.o. </w:t>
      </w:r>
      <w:r w:rsidRPr="0014631D">
        <w:rPr>
          <w:rFonts w:ascii="Arial" w:eastAsiaTheme="minorHAnsi" w:hAnsi="Arial" w:cs="Arial"/>
          <w:sz w:val="21"/>
          <w:szCs w:val="21"/>
        </w:rPr>
        <w:t xml:space="preserve">zgodnie z załącznikiem nr </w:t>
      </w:r>
      <w:r w:rsidR="006F2543">
        <w:rPr>
          <w:rFonts w:ascii="Arial" w:eastAsiaTheme="minorHAnsi" w:hAnsi="Arial" w:cs="Arial"/>
          <w:sz w:val="21"/>
          <w:szCs w:val="21"/>
        </w:rPr>
        <w:t>8</w:t>
      </w:r>
      <w:r w:rsidR="00274758" w:rsidRPr="0014631D">
        <w:rPr>
          <w:rFonts w:ascii="Arial" w:eastAsiaTheme="minorHAnsi" w:hAnsi="Arial" w:cs="Arial"/>
          <w:sz w:val="21"/>
          <w:szCs w:val="21"/>
        </w:rPr>
        <w:t xml:space="preserve"> </w:t>
      </w:r>
      <w:r w:rsidRPr="0014631D">
        <w:rPr>
          <w:rFonts w:ascii="Arial" w:eastAsiaTheme="minorHAnsi" w:hAnsi="Arial" w:cs="Arial"/>
          <w:sz w:val="21"/>
          <w:szCs w:val="21"/>
        </w:rPr>
        <w:t>do SIWZ</w:t>
      </w:r>
      <w:r w:rsidR="005B50A8" w:rsidRPr="0014631D">
        <w:rPr>
          <w:rFonts w:ascii="Arial" w:eastAsiaTheme="minorHAnsi" w:hAnsi="Arial" w:cs="Arial"/>
          <w:sz w:val="21"/>
          <w:szCs w:val="21"/>
        </w:rPr>
        <w:t>.</w:t>
      </w:r>
    </w:p>
    <w:p w14:paraId="0CFB3F23" w14:textId="77777777" w:rsidR="00A831FF" w:rsidRPr="00754B9F" w:rsidRDefault="00A831FF" w:rsidP="00A831FF">
      <w:pPr>
        <w:spacing w:after="0"/>
        <w:ind w:left="426"/>
        <w:jc w:val="both"/>
        <w:rPr>
          <w:rFonts w:ascii="Arial" w:eastAsiaTheme="minorHAnsi" w:hAnsi="Arial" w:cs="Arial"/>
          <w:b/>
          <w:sz w:val="18"/>
          <w:szCs w:val="18"/>
        </w:rPr>
      </w:pPr>
    </w:p>
    <w:p w14:paraId="6D44AB48" w14:textId="7E6BE9F4" w:rsidR="00A831FF" w:rsidRDefault="00626BC2" w:rsidP="00A831FF">
      <w:pPr>
        <w:spacing w:after="0"/>
        <w:ind w:left="426"/>
        <w:jc w:val="both"/>
        <w:rPr>
          <w:rFonts w:ascii="Arial" w:eastAsiaTheme="minorHAnsi" w:hAnsi="Arial" w:cs="Arial"/>
          <w:b/>
          <w:sz w:val="21"/>
          <w:szCs w:val="21"/>
        </w:rPr>
      </w:pPr>
      <w:r w:rsidRPr="0014631D">
        <w:rPr>
          <w:rFonts w:ascii="Arial" w:eastAsiaTheme="minorHAnsi" w:hAnsi="Arial" w:cs="Arial"/>
          <w:b/>
          <w:sz w:val="21"/>
          <w:szCs w:val="21"/>
        </w:rPr>
        <w:t>Zakres ubezpieczenia:</w:t>
      </w:r>
    </w:p>
    <w:p w14:paraId="782D5B4B" w14:textId="7C97F952" w:rsidR="00626BC2" w:rsidRPr="0014631D" w:rsidRDefault="00626BC2" w:rsidP="00A831FF">
      <w:pPr>
        <w:spacing w:after="0"/>
        <w:ind w:left="426"/>
        <w:jc w:val="both"/>
        <w:rPr>
          <w:rFonts w:ascii="Arial" w:eastAsiaTheme="minorHAnsi" w:hAnsi="Arial" w:cs="Arial"/>
          <w:sz w:val="21"/>
          <w:szCs w:val="21"/>
        </w:rPr>
      </w:pPr>
      <w:r w:rsidRPr="0014631D">
        <w:rPr>
          <w:rFonts w:ascii="Arial" w:eastAsiaTheme="minorHAnsi" w:hAnsi="Arial" w:cs="Arial"/>
          <w:sz w:val="21"/>
          <w:szCs w:val="21"/>
        </w:rPr>
        <w:t>(o ile OWU nie stanowią korzystniej dla ubezpieczającego) zawierający minimum:</w:t>
      </w:r>
    </w:p>
    <w:p w14:paraId="7F1449F9" w14:textId="77777777" w:rsidR="00626BC2" w:rsidRPr="0014631D" w:rsidRDefault="00626BC2" w:rsidP="00A831FF">
      <w:pPr>
        <w:spacing w:after="0"/>
        <w:ind w:left="426"/>
        <w:jc w:val="both"/>
        <w:rPr>
          <w:rFonts w:ascii="Arial" w:eastAsiaTheme="minorHAnsi" w:hAnsi="Arial" w:cs="Arial"/>
          <w:sz w:val="21"/>
          <w:szCs w:val="21"/>
        </w:rPr>
      </w:pPr>
      <w:r w:rsidRPr="0014631D">
        <w:rPr>
          <w:rFonts w:ascii="Arial" w:eastAsiaTheme="minorHAnsi" w:hAnsi="Arial" w:cs="Arial"/>
          <w:sz w:val="21"/>
          <w:szCs w:val="21"/>
        </w:rPr>
        <w:t>Ubezpieczenie pokrywa następstwa nieszczęśliwych wypadków kierowców i pasażerów pojazdów mechanicznych powstałych w związku z ruchem pojazdów mechanicznych.</w:t>
      </w:r>
    </w:p>
    <w:p w14:paraId="4866CDDE" w14:textId="77777777" w:rsidR="001C3C68" w:rsidRPr="00754B9F" w:rsidRDefault="001C3C68" w:rsidP="00A831FF">
      <w:pPr>
        <w:spacing w:after="0"/>
        <w:ind w:left="426"/>
        <w:jc w:val="both"/>
        <w:rPr>
          <w:rFonts w:ascii="Arial" w:eastAsiaTheme="minorHAnsi" w:hAnsi="Arial" w:cs="Arial"/>
          <w:sz w:val="18"/>
          <w:szCs w:val="18"/>
        </w:rPr>
      </w:pPr>
    </w:p>
    <w:p w14:paraId="2AF49398" w14:textId="77777777" w:rsidR="003C1CB5" w:rsidRPr="0014631D" w:rsidRDefault="00626BC2" w:rsidP="00A831FF">
      <w:pPr>
        <w:spacing w:after="0"/>
        <w:ind w:left="426"/>
        <w:jc w:val="both"/>
        <w:rPr>
          <w:rFonts w:ascii="Arial" w:eastAsiaTheme="minorHAnsi" w:hAnsi="Arial" w:cs="Arial"/>
          <w:sz w:val="21"/>
          <w:szCs w:val="21"/>
        </w:rPr>
      </w:pPr>
      <w:r w:rsidRPr="0014631D">
        <w:rPr>
          <w:rFonts w:ascii="Arial" w:eastAsiaTheme="minorHAnsi" w:hAnsi="Arial" w:cs="Arial"/>
          <w:b/>
          <w:sz w:val="21"/>
          <w:szCs w:val="21"/>
        </w:rPr>
        <w:t>Zakres terytorialny ubezpieczenia:</w:t>
      </w:r>
      <w:r w:rsidRPr="0014631D">
        <w:rPr>
          <w:rFonts w:ascii="Arial" w:eastAsiaTheme="minorHAnsi" w:hAnsi="Arial" w:cs="Arial"/>
          <w:sz w:val="21"/>
          <w:szCs w:val="21"/>
        </w:rPr>
        <w:t xml:space="preserve"> </w:t>
      </w:r>
    </w:p>
    <w:p w14:paraId="25880B3C" w14:textId="77777777" w:rsidR="003628E3" w:rsidRPr="0014631D" w:rsidRDefault="003628E3" w:rsidP="00A831FF">
      <w:pPr>
        <w:tabs>
          <w:tab w:val="left" w:pos="1134"/>
        </w:tabs>
        <w:spacing w:after="0"/>
        <w:ind w:left="426"/>
        <w:jc w:val="both"/>
        <w:rPr>
          <w:rFonts w:ascii="Arial" w:eastAsiaTheme="minorHAnsi" w:hAnsi="Arial" w:cs="Arial"/>
          <w:sz w:val="21"/>
          <w:szCs w:val="21"/>
        </w:rPr>
      </w:pPr>
      <w:r w:rsidRPr="0014631D">
        <w:rPr>
          <w:rFonts w:ascii="Arial" w:eastAsiaTheme="minorHAnsi" w:hAnsi="Arial" w:cs="Arial"/>
          <w:sz w:val="21"/>
          <w:szCs w:val="21"/>
        </w:rPr>
        <w:t>Ochrona ubezpieczeniowa obejmuje wypadki ubezpieczeniowe powstałe ma terytorium RP i innych państw Europy.</w:t>
      </w:r>
    </w:p>
    <w:p w14:paraId="6F23C2DA" w14:textId="77777777" w:rsidR="003628E3" w:rsidRPr="0014631D" w:rsidRDefault="003628E3" w:rsidP="00A831FF">
      <w:pPr>
        <w:tabs>
          <w:tab w:val="left" w:pos="1134"/>
        </w:tabs>
        <w:spacing w:after="0"/>
        <w:ind w:left="426"/>
        <w:jc w:val="both"/>
        <w:rPr>
          <w:rFonts w:ascii="Arial" w:eastAsiaTheme="minorHAnsi" w:hAnsi="Arial" w:cs="Arial"/>
          <w:sz w:val="21"/>
          <w:szCs w:val="21"/>
        </w:rPr>
      </w:pPr>
      <w:r w:rsidRPr="0014631D">
        <w:rPr>
          <w:rFonts w:ascii="Arial" w:eastAsiaTheme="minorHAnsi" w:hAnsi="Arial" w:cs="Arial"/>
          <w:sz w:val="21"/>
          <w:szCs w:val="21"/>
        </w:rPr>
        <w:t>Zakresem ubezpieczenia nie są objęte szkody kradzieżowe powstałe na terytorium Rosji, Białorusi, Ukrainy i Mołdawii, z tym, że na wniosek Ubezpieczającego za opłatą dodatkowej składki zakres ubezpieczenia może o takie ryzyko zostać rozszerzony.</w:t>
      </w:r>
    </w:p>
    <w:p w14:paraId="34AC44B4" w14:textId="77777777" w:rsidR="001C3C68" w:rsidRPr="00754B9F" w:rsidRDefault="001C3C68" w:rsidP="00A831FF">
      <w:pPr>
        <w:spacing w:after="0"/>
        <w:ind w:left="426"/>
        <w:jc w:val="both"/>
        <w:rPr>
          <w:rFonts w:ascii="Arial" w:eastAsiaTheme="minorHAnsi" w:hAnsi="Arial" w:cs="Arial"/>
          <w:sz w:val="18"/>
          <w:szCs w:val="18"/>
        </w:rPr>
      </w:pPr>
    </w:p>
    <w:p w14:paraId="4FD48E7F" w14:textId="77777777" w:rsidR="003C1CB5" w:rsidRPr="0014631D" w:rsidRDefault="00626BC2" w:rsidP="00A831FF">
      <w:pPr>
        <w:spacing w:after="0"/>
        <w:ind w:left="426"/>
        <w:jc w:val="both"/>
        <w:rPr>
          <w:rFonts w:ascii="Arial" w:eastAsiaTheme="minorHAnsi" w:hAnsi="Arial" w:cs="Arial"/>
          <w:b/>
          <w:sz w:val="21"/>
          <w:szCs w:val="21"/>
        </w:rPr>
      </w:pPr>
      <w:r w:rsidRPr="0014631D">
        <w:rPr>
          <w:rFonts w:ascii="Arial" w:eastAsiaTheme="minorHAnsi" w:hAnsi="Arial" w:cs="Arial"/>
          <w:b/>
          <w:sz w:val="21"/>
          <w:szCs w:val="21"/>
        </w:rPr>
        <w:t xml:space="preserve">Suma ubezpieczenia: </w:t>
      </w:r>
    </w:p>
    <w:p w14:paraId="2B64290A" w14:textId="77777777" w:rsidR="00A831FF" w:rsidRDefault="00626BC2" w:rsidP="00A831FF">
      <w:pPr>
        <w:spacing w:after="0"/>
        <w:ind w:left="426"/>
        <w:jc w:val="both"/>
        <w:rPr>
          <w:rFonts w:ascii="Arial" w:eastAsiaTheme="minorHAnsi" w:hAnsi="Arial" w:cs="Arial"/>
          <w:sz w:val="21"/>
          <w:szCs w:val="21"/>
        </w:rPr>
      </w:pPr>
      <w:r w:rsidRPr="0014631D">
        <w:rPr>
          <w:rFonts w:ascii="Arial" w:eastAsiaTheme="minorHAnsi" w:hAnsi="Arial" w:cs="Arial"/>
          <w:sz w:val="21"/>
          <w:szCs w:val="21"/>
        </w:rPr>
        <w:t>10 000,00 PLN na każde miejsce w pojeździe dla każdej szkody</w:t>
      </w:r>
      <w:r w:rsidR="00A831FF">
        <w:rPr>
          <w:rFonts w:ascii="Arial" w:eastAsiaTheme="minorHAnsi" w:hAnsi="Arial" w:cs="Arial"/>
          <w:sz w:val="21"/>
          <w:szCs w:val="21"/>
        </w:rPr>
        <w:t>.</w:t>
      </w:r>
    </w:p>
    <w:p w14:paraId="2752A939" w14:textId="77777777" w:rsidR="00A831FF" w:rsidRPr="00754B9F" w:rsidRDefault="00A831FF" w:rsidP="00A831FF">
      <w:pPr>
        <w:spacing w:after="0"/>
        <w:ind w:left="426"/>
        <w:jc w:val="both"/>
        <w:rPr>
          <w:rFonts w:ascii="Arial" w:eastAsiaTheme="minorHAnsi" w:hAnsi="Arial" w:cs="Arial"/>
          <w:sz w:val="18"/>
          <w:szCs w:val="18"/>
        </w:rPr>
      </w:pPr>
    </w:p>
    <w:p w14:paraId="68855B6B" w14:textId="2932B71E" w:rsidR="001C3C68" w:rsidRPr="00A831FF" w:rsidRDefault="001C3C68" w:rsidP="00A831FF">
      <w:pPr>
        <w:spacing w:after="0"/>
        <w:ind w:left="426"/>
        <w:jc w:val="both"/>
        <w:rPr>
          <w:rFonts w:ascii="Arial" w:eastAsiaTheme="minorHAnsi" w:hAnsi="Arial" w:cs="Arial"/>
          <w:sz w:val="21"/>
          <w:szCs w:val="21"/>
        </w:rPr>
      </w:pPr>
      <w:r w:rsidRPr="0014631D">
        <w:rPr>
          <w:rFonts w:ascii="Arial" w:eastAsiaTheme="minorHAnsi" w:hAnsi="Arial" w:cs="Arial"/>
          <w:b/>
          <w:sz w:val="21"/>
          <w:szCs w:val="21"/>
        </w:rPr>
        <w:t xml:space="preserve">Warunki ubezpieczenia </w:t>
      </w:r>
      <w:r w:rsidR="00274758" w:rsidRPr="0014631D">
        <w:rPr>
          <w:rFonts w:ascii="Arial" w:eastAsiaTheme="minorHAnsi" w:hAnsi="Arial" w:cs="Arial"/>
          <w:b/>
          <w:sz w:val="21"/>
          <w:szCs w:val="21"/>
        </w:rPr>
        <w:t>NNW</w:t>
      </w:r>
      <w:r w:rsidRPr="0014631D">
        <w:rPr>
          <w:rFonts w:ascii="Arial" w:eastAsiaTheme="minorHAnsi" w:hAnsi="Arial" w:cs="Arial"/>
          <w:b/>
          <w:sz w:val="21"/>
          <w:szCs w:val="21"/>
        </w:rPr>
        <w:t>:</w:t>
      </w:r>
    </w:p>
    <w:p w14:paraId="5F110DA8" w14:textId="7967C34E" w:rsidR="001C3C68" w:rsidRPr="0014631D" w:rsidRDefault="001C3C68" w:rsidP="00754B9F">
      <w:pPr>
        <w:pStyle w:val="Akapitzlist"/>
        <w:numPr>
          <w:ilvl w:val="0"/>
          <w:numId w:val="5"/>
        </w:numPr>
        <w:spacing w:after="0"/>
        <w:ind w:left="709"/>
        <w:jc w:val="both"/>
        <w:rPr>
          <w:rFonts w:ascii="Arial" w:eastAsiaTheme="minorHAnsi" w:hAnsi="Arial" w:cs="Arial"/>
          <w:sz w:val="21"/>
          <w:szCs w:val="21"/>
        </w:rPr>
      </w:pPr>
      <w:r w:rsidRPr="0014631D">
        <w:rPr>
          <w:rFonts w:ascii="Arial" w:eastAsiaTheme="minorHAnsi" w:hAnsi="Arial" w:cs="Arial"/>
          <w:sz w:val="21"/>
          <w:szCs w:val="21"/>
        </w:rPr>
        <w:t xml:space="preserve">Składka i zwrot składki dla ubezpieczenia </w:t>
      </w:r>
      <w:r w:rsidR="004503F7" w:rsidRPr="0014631D">
        <w:rPr>
          <w:rFonts w:ascii="Arial" w:eastAsiaTheme="minorHAnsi" w:hAnsi="Arial" w:cs="Arial"/>
          <w:sz w:val="21"/>
          <w:szCs w:val="21"/>
        </w:rPr>
        <w:t>NNW</w:t>
      </w:r>
      <w:r w:rsidRPr="0014631D">
        <w:rPr>
          <w:rFonts w:ascii="Arial" w:eastAsiaTheme="minorHAnsi" w:hAnsi="Arial" w:cs="Arial"/>
          <w:sz w:val="21"/>
          <w:szCs w:val="21"/>
        </w:rPr>
        <w:t xml:space="preserve"> naliczana będzie proporcjonalnie do wykorzystanego lub niewykorzystanego okresu ubezpieczenia metodą „pro rata za dzień” – w</w:t>
      </w:r>
      <w:r w:rsidR="00754B9F">
        <w:rPr>
          <w:rFonts w:ascii="Arial" w:eastAsiaTheme="minorHAnsi" w:hAnsi="Arial" w:cs="Arial"/>
          <w:sz w:val="21"/>
          <w:szCs w:val="21"/>
        </w:rPr>
        <w:t> </w:t>
      </w:r>
      <w:r w:rsidRPr="0014631D">
        <w:rPr>
          <w:rFonts w:ascii="Arial" w:eastAsiaTheme="minorHAnsi" w:hAnsi="Arial" w:cs="Arial"/>
          <w:sz w:val="21"/>
          <w:szCs w:val="21"/>
        </w:rPr>
        <w:t>przypadku zwrotu składki odbywać się będzie bez potrącenia kosztów manipulacyjnych.</w:t>
      </w:r>
    </w:p>
    <w:p w14:paraId="2C45D48D" w14:textId="79515CE7" w:rsidR="001C3C68" w:rsidRPr="0014631D" w:rsidRDefault="001C3C68" w:rsidP="00754B9F">
      <w:pPr>
        <w:numPr>
          <w:ilvl w:val="0"/>
          <w:numId w:val="5"/>
        </w:numPr>
        <w:spacing w:after="0"/>
        <w:ind w:left="709"/>
        <w:jc w:val="both"/>
        <w:rPr>
          <w:rFonts w:ascii="Arial" w:eastAsiaTheme="minorHAnsi" w:hAnsi="Arial" w:cs="Arial"/>
          <w:sz w:val="21"/>
          <w:szCs w:val="21"/>
        </w:rPr>
      </w:pPr>
      <w:r w:rsidRPr="0014631D">
        <w:rPr>
          <w:rFonts w:ascii="Arial" w:eastAsiaTheme="minorHAnsi" w:hAnsi="Arial" w:cs="Arial"/>
          <w:sz w:val="21"/>
          <w:szCs w:val="21"/>
        </w:rPr>
        <w:t>Ubezpieczyciel obejmie ochroną wszystkie pojazdy aktualnie należące do Ubezpieczającego lub pojazdy będące w jego używaniu na podstawie odpowiedniej umowy (leasing, wynajem, dzierżawa) oraz zaku</w:t>
      </w:r>
      <w:r w:rsidR="005B50A8" w:rsidRPr="0014631D">
        <w:rPr>
          <w:rFonts w:ascii="Arial" w:eastAsiaTheme="minorHAnsi" w:hAnsi="Arial" w:cs="Arial"/>
          <w:sz w:val="21"/>
          <w:szCs w:val="21"/>
        </w:rPr>
        <w:t>pionych w trakcie trwania umowy.</w:t>
      </w:r>
    </w:p>
    <w:p w14:paraId="0DF7FBFE" w14:textId="77777777" w:rsidR="001C3C68" w:rsidRPr="0014631D" w:rsidRDefault="001C3C68" w:rsidP="00754B9F">
      <w:pPr>
        <w:numPr>
          <w:ilvl w:val="0"/>
          <w:numId w:val="5"/>
        </w:numPr>
        <w:spacing w:after="0"/>
        <w:ind w:left="709"/>
        <w:jc w:val="both"/>
        <w:rPr>
          <w:rFonts w:ascii="Arial" w:eastAsiaTheme="minorHAnsi" w:hAnsi="Arial" w:cs="Arial"/>
          <w:sz w:val="21"/>
          <w:szCs w:val="21"/>
        </w:rPr>
      </w:pPr>
      <w:r w:rsidRPr="0014631D">
        <w:rPr>
          <w:rFonts w:ascii="Arial" w:eastAsiaTheme="minorHAnsi" w:hAnsi="Arial" w:cs="Arial"/>
          <w:sz w:val="21"/>
          <w:szCs w:val="21"/>
        </w:rPr>
        <w:t>Każdy pojazd, który został zakupiony w czasie trwania okresu ubezpieczenia automatycznie objęty będzie ochroną ubezpieczeniową, a zgłoszenie pojazdu do ubezpieczenia nastąpi najpóźni</w:t>
      </w:r>
      <w:r w:rsidR="003C1CB5" w:rsidRPr="0014631D">
        <w:rPr>
          <w:rFonts w:ascii="Arial" w:eastAsiaTheme="minorHAnsi" w:hAnsi="Arial" w:cs="Arial"/>
          <w:sz w:val="21"/>
          <w:szCs w:val="21"/>
        </w:rPr>
        <w:t xml:space="preserve">ej w dniu rejestracji pojazdu. </w:t>
      </w:r>
      <w:r w:rsidRPr="0014631D">
        <w:rPr>
          <w:rFonts w:ascii="Arial" w:eastAsiaTheme="minorHAnsi" w:hAnsi="Arial" w:cs="Arial"/>
          <w:sz w:val="21"/>
          <w:szCs w:val="21"/>
        </w:rPr>
        <w:t xml:space="preserve">W uzasadnionych przypadkach zgłoszenie nastąpi najpóźniej w ciągu </w:t>
      </w:r>
      <w:r w:rsidR="000E0ECC" w:rsidRPr="0014631D">
        <w:rPr>
          <w:rFonts w:ascii="Arial" w:eastAsiaTheme="minorHAnsi" w:hAnsi="Arial" w:cs="Arial"/>
          <w:sz w:val="21"/>
          <w:szCs w:val="21"/>
        </w:rPr>
        <w:t>5</w:t>
      </w:r>
      <w:r w:rsidRPr="0014631D">
        <w:rPr>
          <w:rFonts w:ascii="Arial" w:eastAsiaTheme="minorHAnsi" w:hAnsi="Arial" w:cs="Arial"/>
          <w:sz w:val="21"/>
          <w:szCs w:val="21"/>
        </w:rPr>
        <w:t xml:space="preserve"> dni od dnia rejestracji.</w:t>
      </w:r>
    </w:p>
    <w:p w14:paraId="24F81FDC" w14:textId="77777777" w:rsidR="00754B9F" w:rsidRDefault="00754B9F" w:rsidP="00754B9F">
      <w:pPr>
        <w:autoSpaceDE w:val="0"/>
        <w:autoSpaceDN w:val="0"/>
        <w:adjustRightInd w:val="0"/>
        <w:spacing w:after="0"/>
        <w:jc w:val="both"/>
        <w:rPr>
          <w:rFonts w:ascii="Arial" w:hAnsi="Arial" w:cs="Arial"/>
          <w:b/>
          <w:bCs/>
          <w:spacing w:val="20"/>
        </w:rPr>
      </w:pPr>
    </w:p>
    <w:p w14:paraId="1917805B" w14:textId="4B149467" w:rsidR="00754B9F" w:rsidRPr="00754B9F" w:rsidRDefault="00754B9F" w:rsidP="00754B9F">
      <w:pPr>
        <w:pStyle w:val="Akapitzlist"/>
        <w:numPr>
          <w:ilvl w:val="0"/>
          <w:numId w:val="31"/>
        </w:numPr>
        <w:autoSpaceDE w:val="0"/>
        <w:autoSpaceDN w:val="0"/>
        <w:adjustRightInd w:val="0"/>
        <w:spacing w:after="0"/>
        <w:jc w:val="both"/>
        <w:rPr>
          <w:rFonts w:ascii="Arial" w:hAnsi="Arial" w:cs="Arial"/>
          <w:b/>
          <w:bCs/>
          <w:spacing w:val="20"/>
        </w:rPr>
      </w:pPr>
      <w:r>
        <w:rPr>
          <w:rFonts w:ascii="Arial" w:hAnsi="Arial" w:cs="Arial"/>
          <w:b/>
          <w:bCs/>
          <w:spacing w:val="20"/>
        </w:rPr>
        <w:t>SZKODOWOŚĆ Z OSTATNICH 3 LAT</w:t>
      </w:r>
    </w:p>
    <w:p w14:paraId="4E40DE99" w14:textId="77777777" w:rsidR="003C148A" w:rsidRPr="0014631D" w:rsidRDefault="003C148A" w:rsidP="0014631D">
      <w:pPr>
        <w:spacing w:after="0"/>
        <w:ind w:right="107"/>
        <w:rPr>
          <w:rFonts w:ascii="Arial" w:eastAsiaTheme="minorHAnsi" w:hAnsi="Arial" w:cs="Arial"/>
          <w:sz w:val="21"/>
          <w:szCs w:val="21"/>
        </w:rPr>
      </w:pPr>
    </w:p>
    <w:p w14:paraId="29A87CA2" w14:textId="3FD121A0" w:rsidR="00380FE0" w:rsidRPr="0014631D" w:rsidRDefault="008C2741" w:rsidP="00754B9F">
      <w:pPr>
        <w:spacing w:after="0"/>
        <w:ind w:left="426" w:right="107"/>
        <w:rPr>
          <w:rFonts w:ascii="Arial" w:eastAsiaTheme="minorHAnsi" w:hAnsi="Arial" w:cs="Arial"/>
          <w:sz w:val="21"/>
          <w:szCs w:val="21"/>
        </w:rPr>
      </w:pPr>
      <w:r w:rsidRPr="0014631D">
        <w:rPr>
          <w:rFonts w:ascii="Arial" w:eastAsiaTheme="minorHAnsi" w:hAnsi="Arial" w:cs="Arial"/>
          <w:sz w:val="21"/>
          <w:szCs w:val="21"/>
        </w:rPr>
        <w:t xml:space="preserve">Zgodnie z załącznikiem nr </w:t>
      </w:r>
      <w:r w:rsidR="00A02DBC" w:rsidRPr="0014631D">
        <w:rPr>
          <w:rFonts w:ascii="Arial" w:eastAsiaTheme="minorHAnsi" w:hAnsi="Arial" w:cs="Arial"/>
          <w:sz w:val="21"/>
          <w:szCs w:val="21"/>
        </w:rPr>
        <w:t>6</w:t>
      </w:r>
      <w:r w:rsidR="00274758" w:rsidRPr="0014631D">
        <w:rPr>
          <w:rFonts w:ascii="Arial" w:eastAsiaTheme="minorHAnsi" w:hAnsi="Arial" w:cs="Arial"/>
          <w:sz w:val="21"/>
          <w:szCs w:val="21"/>
        </w:rPr>
        <w:t xml:space="preserve"> </w:t>
      </w:r>
      <w:r w:rsidR="00D629B5" w:rsidRPr="0014631D">
        <w:rPr>
          <w:rFonts w:ascii="Arial" w:eastAsiaTheme="minorHAnsi" w:hAnsi="Arial" w:cs="Arial"/>
          <w:sz w:val="21"/>
          <w:szCs w:val="21"/>
        </w:rPr>
        <w:t>do SIW</w:t>
      </w:r>
      <w:r w:rsidR="004D6FB2" w:rsidRPr="0014631D">
        <w:rPr>
          <w:rFonts w:ascii="Arial" w:eastAsiaTheme="minorHAnsi" w:hAnsi="Arial" w:cs="Arial"/>
          <w:sz w:val="21"/>
          <w:szCs w:val="21"/>
        </w:rPr>
        <w:t>Z</w:t>
      </w:r>
    </w:p>
    <w:p w14:paraId="3FC21FA7" w14:textId="77777777" w:rsidR="00380FE0" w:rsidRPr="0014631D" w:rsidRDefault="00380FE0" w:rsidP="0014631D">
      <w:pPr>
        <w:pStyle w:val="Bezodstpw"/>
        <w:spacing w:line="276" w:lineRule="auto"/>
        <w:jc w:val="center"/>
        <w:rPr>
          <w:rFonts w:ascii="Arial" w:eastAsiaTheme="minorHAnsi" w:hAnsi="Arial" w:cs="Arial"/>
          <w:sz w:val="21"/>
          <w:szCs w:val="21"/>
        </w:rPr>
      </w:pPr>
    </w:p>
    <w:p w14:paraId="77063AA7" w14:textId="77777777" w:rsidR="005B50A8" w:rsidRDefault="005B50A8" w:rsidP="0014631D">
      <w:pPr>
        <w:pStyle w:val="Bezodstpw"/>
        <w:spacing w:line="276" w:lineRule="auto"/>
        <w:jc w:val="center"/>
        <w:rPr>
          <w:rFonts w:ascii="Arial" w:eastAsiaTheme="minorHAnsi" w:hAnsi="Arial" w:cs="Arial"/>
          <w:sz w:val="21"/>
          <w:szCs w:val="21"/>
        </w:rPr>
      </w:pPr>
    </w:p>
    <w:p w14:paraId="784384E8" w14:textId="4D5B84A0" w:rsidR="00754B9F" w:rsidRPr="00754B9F" w:rsidRDefault="00754B9F" w:rsidP="00754B9F">
      <w:pPr>
        <w:pStyle w:val="Akapitzlist"/>
        <w:numPr>
          <w:ilvl w:val="0"/>
          <w:numId w:val="31"/>
        </w:numPr>
        <w:autoSpaceDE w:val="0"/>
        <w:autoSpaceDN w:val="0"/>
        <w:adjustRightInd w:val="0"/>
        <w:spacing w:after="0"/>
        <w:jc w:val="both"/>
        <w:rPr>
          <w:rFonts w:ascii="Arial" w:hAnsi="Arial" w:cs="Arial"/>
          <w:b/>
          <w:bCs/>
          <w:spacing w:val="20"/>
        </w:rPr>
      </w:pPr>
      <w:r>
        <w:rPr>
          <w:rFonts w:ascii="Arial" w:hAnsi="Arial" w:cs="Arial"/>
          <w:b/>
          <w:bCs/>
          <w:spacing w:val="20"/>
        </w:rPr>
        <w:t>KLAUZULE DODATKOWE</w:t>
      </w:r>
    </w:p>
    <w:p w14:paraId="30BB8DC6" w14:textId="77777777" w:rsidR="00F05C7B" w:rsidRPr="0014631D" w:rsidRDefault="00F05C7B" w:rsidP="00754B9F">
      <w:pPr>
        <w:pStyle w:val="Bezodstpw"/>
        <w:spacing w:line="276" w:lineRule="auto"/>
        <w:rPr>
          <w:rFonts w:ascii="Arial" w:eastAsiaTheme="minorHAnsi" w:hAnsi="Arial" w:cs="Arial"/>
          <w:sz w:val="21"/>
          <w:szCs w:val="21"/>
        </w:rPr>
      </w:pPr>
    </w:p>
    <w:p w14:paraId="53239FFF" w14:textId="3F4E635F" w:rsidR="00883744" w:rsidRPr="00BC61ED" w:rsidRDefault="00BC61ED" w:rsidP="0014631D">
      <w:pPr>
        <w:spacing w:after="0"/>
        <w:jc w:val="both"/>
        <w:rPr>
          <w:rFonts w:ascii="Arial" w:eastAsiaTheme="minorHAnsi" w:hAnsi="Arial" w:cs="Arial"/>
          <w:b/>
          <w:sz w:val="21"/>
          <w:szCs w:val="21"/>
          <w:u w:val="single"/>
        </w:rPr>
      </w:pPr>
      <w:r w:rsidRPr="00BC61ED">
        <w:rPr>
          <w:rFonts w:ascii="Arial" w:eastAsiaTheme="minorHAnsi" w:hAnsi="Arial" w:cs="Arial"/>
          <w:b/>
          <w:sz w:val="21"/>
          <w:szCs w:val="21"/>
          <w:u w:val="single"/>
        </w:rPr>
        <w:t>OBLIGATORYJNE:</w:t>
      </w:r>
    </w:p>
    <w:p w14:paraId="4DFEC9FF" w14:textId="77777777" w:rsidR="006517E7" w:rsidRPr="0014631D" w:rsidRDefault="006517E7" w:rsidP="0014631D">
      <w:pPr>
        <w:autoSpaceDE w:val="0"/>
        <w:autoSpaceDN w:val="0"/>
        <w:adjustRightInd w:val="0"/>
        <w:spacing w:after="0"/>
        <w:jc w:val="both"/>
        <w:rPr>
          <w:rFonts w:ascii="Arial" w:eastAsiaTheme="minorHAnsi" w:hAnsi="Arial" w:cs="Arial"/>
          <w:sz w:val="21"/>
          <w:szCs w:val="21"/>
        </w:rPr>
      </w:pPr>
    </w:p>
    <w:p w14:paraId="31C0A85C" w14:textId="77777777" w:rsidR="000B47A8"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zgłaszania szkód</w:t>
      </w:r>
      <w:r w:rsidR="000B47A8" w:rsidRPr="0014631D">
        <w:rPr>
          <w:rFonts w:ascii="Arial" w:eastAsiaTheme="minorHAnsi" w:hAnsi="Arial" w:cs="Arial"/>
          <w:sz w:val="21"/>
          <w:szCs w:val="21"/>
        </w:rPr>
        <w:t xml:space="preserve"> </w:t>
      </w:r>
    </w:p>
    <w:p w14:paraId="45F39AA8" w14:textId="173F2DC3" w:rsidR="00883744" w:rsidRDefault="000B47A8" w:rsidP="0014631D">
      <w:pPr>
        <w:spacing w:after="0"/>
        <w:jc w:val="both"/>
        <w:rPr>
          <w:rFonts w:ascii="Arial" w:eastAsiaTheme="minorHAnsi" w:hAnsi="Arial" w:cs="Arial"/>
          <w:sz w:val="21"/>
          <w:szCs w:val="21"/>
        </w:rPr>
      </w:pPr>
      <w:r w:rsidRPr="0014631D">
        <w:rPr>
          <w:rFonts w:ascii="Arial" w:eastAsiaTheme="minorHAnsi" w:hAnsi="Arial" w:cs="Arial"/>
          <w:sz w:val="21"/>
          <w:szCs w:val="21"/>
        </w:rPr>
        <w:t>Z</w:t>
      </w:r>
      <w:r w:rsidR="00883744" w:rsidRPr="0014631D">
        <w:rPr>
          <w:rFonts w:ascii="Arial" w:eastAsiaTheme="minorHAnsi" w:hAnsi="Arial" w:cs="Arial"/>
          <w:sz w:val="21"/>
          <w:szCs w:val="21"/>
        </w:rPr>
        <w:t>awiadomienie Ubezpieczyciela o szkodzie winno nastąpić niezwłocznie, nie później jednak niż w ciągu 7</w:t>
      </w:r>
      <w:r w:rsidR="00BC61ED">
        <w:rPr>
          <w:rFonts w:ascii="Arial" w:eastAsiaTheme="minorHAnsi" w:hAnsi="Arial" w:cs="Arial"/>
          <w:sz w:val="21"/>
          <w:szCs w:val="21"/>
        </w:rPr>
        <w:t> </w:t>
      </w:r>
      <w:r w:rsidR="00883744" w:rsidRPr="0014631D">
        <w:rPr>
          <w:rFonts w:ascii="Arial" w:eastAsiaTheme="minorHAnsi" w:hAnsi="Arial" w:cs="Arial"/>
          <w:sz w:val="21"/>
          <w:szCs w:val="21"/>
        </w:rPr>
        <w:t xml:space="preserve">dni od daty powstania szkody lub uzyskania o niej wiadomości. W przypadku szkód kradzieżowych zawiadomienie winno nastąpić w ciągu </w:t>
      </w:r>
      <w:r w:rsidR="000E0ECC" w:rsidRPr="0014631D">
        <w:rPr>
          <w:rFonts w:ascii="Arial" w:eastAsiaTheme="minorHAnsi" w:hAnsi="Arial" w:cs="Arial"/>
          <w:sz w:val="21"/>
          <w:szCs w:val="21"/>
        </w:rPr>
        <w:t>48</w:t>
      </w:r>
      <w:r w:rsidR="00883744" w:rsidRPr="0014631D">
        <w:rPr>
          <w:rFonts w:ascii="Arial" w:eastAsiaTheme="minorHAnsi" w:hAnsi="Arial" w:cs="Arial"/>
          <w:sz w:val="21"/>
          <w:szCs w:val="21"/>
        </w:rPr>
        <w:t>h.</w:t>
      </w:r>
    </w:p>
    <w:p w14:paraId="6A36E319" w14:textId="77777777" w:rsidR="00BC61ED" w:rsidRPr="0014631D" w:rsidRDefault="00BC61ED" w:rsidP="0014631D">
      <w:pPr>
        <w:spacing w:after="0"/>
        <w:jc w:val="both"/>
        <w:rPr>
          <w:rFonts w:ascii="Arial" w:eastAsiaTheme="minorHAnsi" w:hAnsi="Arial" w:cs="Arial"/>
          <w:sz w:val="21"/>
          <w:szCs w:val="21"/>
        </w:rPr>
      </w:pPr>
    </w:p>
    <w:p w14:paraId="4E0FF03F" w14:textId="77777777" w:rsidR="000B47A8" w:rsidRPr="0014631D" w:rsidRDefault="00E867DA" w:rsidP="0014631D">
      <w:pPr>
        <w:spacing w:after="0"/>
        <w:jc w:val="both"/>
        <w:rPr>
          <w:rFonts w:ascii="Arial" w:eastAsiaTheme="minorHAnsi" w:hAnsi="Arial" w:cs="Arial"/>
          <w:b/>
          <w:sz w:val="21"/>
          <w:szCs w:val="21"/>
        </w:rPr>
      </w:pPr>
      <w:r w:rsidRPr="0014631D">
        <w:rPr>
          <w:rFonts w:ascii="Arial" w:eastAsiaTheme="minorHAnsi" w:hAnsi="Arial" w:cs="Arial"/>
          <w:b/>
          <w:sz w:val="21"/>
          <w:szCs w:val="21"/>
        </w:rPr>
        <w:t xml:space="preserve">Klauzula ograniczenia prawa regresu </w:t>
      </w:r>
    </w:p>
    <w:p w14:paraId="464306EB" w14:textId="76ACAB3E" w:rsidR="00E867DA" w:rsidRPr="0014631D" w:rsidRDefault="00E867DA" w:rsidP="0014631D">
      <w:pPr>
        <w:spacing w:after="0"/>
        <w:jc w:val="both"/>
        <w:rPr>
          <w:rFonts w:ascii="Arial" w:eastAsiaTheme="minorHAnsi" w:hAnsi="Arial" w:cs="Arial"/>
          <w:b/>
          <w:sz w:val="21"/>
          <w:szCs w:val="21"/>
        </w:rPr>
      </w:pPr>
      <w:r w:rsidRPr="0014631D">
        <w:rPr>
          <w:rFonts w:ascii="Arial" w:eastAsiaTheme="minorHAnsi" w:hAnsi="Arial" w:cs="Arial"/>
          <w:sz w:val="21"/>
          <w:szCs w:val="21"/>
        </w:rPr>
        <w:t xml:space="preserve">Nie przechodzą na Ubezpieczyciela roszczenia regresowe </w:t>
      </w:r>
      <w:r w:rsidR="000B47A8" w:rsidRPr="0014631D">
        <w:rPr>
          <w:rFonts w:ascii="Arial" w:eastAsiaTheme="minorHAnsi" w:hAnsi="Arial" w:cs="Arial"/>
          <w:sz w:val="21"/>
          <w:szCs w:val="21"/>
        </w:rPr>
        <w:t xml:space="preserve">Ubezpieczającego do pracowników </w:t>
      </w:r>
      <w:r w:rsidRPr="0014631D">
        <w:rPr>
          <w:rFonts w:ascii="Arial" w:eastAsiaTheme="minorHAnsi" w:hAnsi="Arial" w:cs="Arial"/>
          <w:sz w:val="21"/>
          <w:szCs w:val="21"/>
        </w:rPr>
        <w:t>Ubezpieczającego, osób fizycznych wykonujących pracę na podstawie umów cywilno-prawnych. Wyłączenie prawa do regresu nie ma zastosowania w sytuacji, gdy sprawca wyrządził szkodę umyślnie.</w:t>
      </w:r>
    </w:p>
    <w:p w14:paraId="146D4462" w14:textId="77777777" w:rsidR="00892F0B" w:rsidRPr="0014631D" w:rsidRDefault="00892F0B" w:rsidP="0014631D">
      <w:pPr>
        <w:suppressAutoHyphens/>
        <w:spacing w:after="0"/>
        <w:ind w:right="54"/>
        <w:jc w:val="both"/>
        <w:rPr>
          <w:rFonts w:ascii="Arial" w:eastAsiaTheme="minorHAnsi" w:hAnsi="Arial" w:cs="Arial"/>
          <w:sz w:val="21"/>
          <w:szCs w:val="21"/>
        </w:rPr>
      </w:pPr>
    </w:p>
    <w:p w14:paraId="7E25D547" w14:textId="77777777" w:rsidR="000B47A8"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niezawiadomienia w terminie o szkodzie</w:t>
      </w:r>
    </w:p>
    <w:p w14:paraId="3EE5235E" w14:textId="3103250D" w:rsidR="00883744" w:rsidRDefault="000B47A8" w:rsidP="0014631D">
      <w:pPr>
        <w:spacing w:after="0"/>
        <w:jc w:val="both"/>
        <w:rPr>
          <w:rFonts w:ascii="Arial" w:eastAsiaTheme="minorHAnsi" w:hAnsi="Arial" w:cs="Arial"/>
          <w:sz w:val="21"/>
          <w:szCs w:val="21"/>
        </w:rPr>
      </w:pPr>
      <w:r w:rsidRPr="0014631D">
        <w:rPr>
          <w:rFonts w:ascii="Arial" w:eastAsiaTheme="minorHAnsi" w:hAnsi="Arial" w:cs="Arial"/>
          <w:sz w:val="21"/>
          <w:szCs w:val="21"/>
        </w:rPr>
        <w:t>Z</w:t>
      </w:r>
      <w:r w:rsidR="00883744" w:rsidRPr="0014631D">
        <w:rPr>
          <w:rFonts w:ascii="Arial" w:eastAsiaTheme="minorHAnsi" w:hAnsi="Arial" w:cs="Arial"/>
          <w:sz w:val="21"/>
          <w:szCs w:val="21"/>
        </w:rPr>
        <w:t>apisane w Ogólnych Warunkach Ubezpieczenia skutki niezawiadomienia Ubezpieczyciela o szkodzie w</w:t>
      </w:r>
      <w:r w:rsidR="00BC61ED">
        <w:rPr>
          <w:rFonts w:ascii="Arial" w:eastAsiaTheme="minorHAnsi" w:hAnsi="Arial" w:cs="Arial"/>
          <w:sz w:val="21"/>
          <w:szCs w:val="21"/>
        </w:rPr>
        <w:t> </w:t>
      </w:r>
      <w:r w:rsidR="00883744" w:rsidRPr="0014631D">
        <w:rPr>
          <w:rFonts w:ascii="Arial" w:eastAsiaTheme="minorHAnsi" w:hAnsi="Arial" w:cs="Arial"/>
          <w:sz w:val="21"/>
          <w:szCs w:val="21"/>
        </w:rPr>
        <w:t>odpowiednim terminie, ma zastosowanie tylko w sytuacji, kiedy niezawiadomienie w terminie miało wpływ na ustalenie odpowiedzialności Ubezpieczyciela lub ustalenie rozmiaru szkody.</w:t>
      </w:r>
    </w:p>
    <w:p w14:paraId="084C093E" w14:textId="77777777" w:rsidR="00BC61ED" w:rsidRPr="0014631D" w:rsidRDefault="00BC61ED" w:rsidP="0014631D">
      <w:pPr>
        <w:spacing w:after="0"/>
        <w:jc w:val="both"/>
        <w:rPr>
          <w:rFonts w:ascii="Arial" w:eastAsiaTheme="minorHAnsi" w:hAnsi="Arial" w:cs="Arial"/>
          <w:sz w:val="21"/>
          <w:szCs w:val="21"/>
        </w:rPr>
      </w:pPr>
    </w:p>
    <w:p w14:paraId="02B04098" w14:textId="77777777" w:rsidR="000B47A8"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przeoczenia</w:t>
      </w:r>
    </w:p>
    <w:p w14:paraId="778A96BA" w14:textId="11E85641" w:rsidR="00883744" w:rsidRDefault="000B47A8" w:rsidP="0014631D">
      <w:pPr>
        <w:spacing w:after="0"/>
        <w:jc w:val="both"/>
        <w:rPr>
          <w:rFonts w:ascii="Arial" w:eastAsiaTheme="minorHAnsi" w:hAnsi="Arial" w:cs="Arial"/>
          <w:sz w:val="21"/>
          <w:szCs w:val="21"/>
        </w:rPr>
      </w:pPr>
      <w:r w:rsidRPr="0014631D">
        <w:rPr>
          <w:rFonts w:ascii="Arial" w:eastAsiaTheme="minorHAnsi" w:hAnsi="Arial" w:cs="Arial"/>
          <w:sz w:val="21"/>
          <w:szCs w:val="21"/>
        </w:rPr>
        <w:t>I</w:t>
      </w:r>
      <w:r w:rsidR="00883744" w:rsidRPr="0014631D">
        <w:rPr>
          <w:rFonts w:ascii="Arial" w:eastAsiaTheme="minorHAnsi" w:hAnsi="Arial" w:cs="Arial"/>
          <w:sz w:val="21"/>
          <w:szCs w:val="21"/>
        </w:rPr>
        <w:t>stnieje możliwość przeoczenia istotnych informacji przez Ubezpieczającego i nie dostarczenia ich w</w:t>
      </w:r>
      <w:r w:rsidR="00BC61ED">
        <w:rPr>
          <w:rFonts w:ascii="Arial" w:eastAsiaTheme="minorHAnsi" w:hAnsi="Arial" w:cs="Arial"/>
          <w:sz w:val="21"/>
          <w:szCs w:val="21"/>
        </w:rPr>
        <w:t> </w:t>
      </w:r>
      <w:r w:rsidR="00883744" w:rsidRPr="0014631D">
        <w:rPr>
          <w:rFonts w:ascii="Arial" w:eastAsiaTheme="minorHAnsi" w:hAnsi="Arial" w:cs="Arial"/>
          <w:sz w:val="21"/>
          <w:szCs w:val="21"/>
        </w:rPr>
        <w:t>wymaganym terminie Ubezpieczycielowi. Jeżeli przeoczenie nie będzie skutkiem winy umyślnej lub rażącego niedbalstwa to nie będzie podstawą odmowy wypłaty odszkodowania pod warunkiem uzupełnienia brakującej informacji w terminie do 7 dni roboczych od powiadomienia Ubezpieczającego przez Ubezpieczyciela o stwierdzonym fakcie przeoczenia.</w:t>
      </w:r>
    </w:p>
    <w:p w14:paraId="0970A550" w14:textId="77777777" w:rsidR="00BC61ED" w:rsidRPr="0014631D" w:rsidRDefault="00BC61ED" w:rsidP="0014631D">
      <w:pPr>
        <w:spacing w:after="0"/>
        <w:jc w:val="both"/>
        <w:rPr>
          <w:rFonts w:ascii="Arial" w:eastAsiaTheme="minorHAnsi" w:hAnsi="Arial" w:cs="Arial"/>
          <w:sz w:val="21"/>
          <w:szCs w:val="21"/>
        </w:rPr>
      </w:pPr>
    </w:p>
    <w:p w14:paraId="7A493794" w14:textId="77777777" w:rsidR="00C57A31"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warunków</w:t>
      </w:r>
    </w:p>
    <w:p w14:paraId="1AC545A6" w14:textId="56A63806" w:rsidR="00883744" w:rsidRDefault="00C57A31" w:rsidP="0014631D">
      <w:pPr>
        <w:spacing w:after="0"/>
        <w:jc w:val="both"/>
        <w:rPr>
          <w:rFonts w:ascii="Arial" w:eastAsiaTheme="minorHAnsi" w:hAnsi="Arial" w:cs="Arial"/>
          <w:sz w:val="21"/>
          <w:szCs w:val="21"/>
        </w:rPr>
      </w:pPr>
      <w:r w:rsidRPr="0014631D">
        <w:rPr>
          <w:rFonts w:ascii="Arial" w:eastAsiaTheme="minorHAnsi" w:hAnsi="Arial" w:cs="Arial"/>
          <w:sz w:val="21"/>
          <w:szCs w:val="21"/>
        </w:rPr>
        <w:t>K</w:t>
      </w:r>
      <w:r w:rsidR="00883744" w:rsidRPr="0014631D">
        <w:rPr>
          <w:rFonts w:ascii="Arial" w:eastAsiaTheme="minorHAnsi" w:hAnsi="Arial" w:cs="Arial"/>
          <w:sz w:val="21"/>
          <w:szCs w:val="21"/>
        </w:rPr>
        <w:t>lauzule wymienione w niniejszym zapytaniu ofertowym stanowią treść umowy ubezpieczenia, pod warunkiem, że ich postanowienia są korzystniejsze dla Ubezpieczającego/Ubezpieczonego lub poszkodowanych, niż zapisy OWU mających zastosowanie do umowy ubezpieczenia. Wszystkie umowy ubezpieczenia dla nowo nabytych pojazdów (w tym podwyższenie sum ubezpieczenia lub limitu odpowiedzialności) dokonywane będą na podstawie warunków i stawek ustalonych w niniejszej umowie ubezpieczenia.</w:t>
      </w:r>
    </w:p>
    <w:p w14:paraId="4D0B8AD4" w14:textId="77777777" w:rsidR="00BC61ED" w:rsidRPr="0014631D" w:rsidRDefault="00BC61ED" w:rsidP="0014631D">
      <w:pPr>
        <w:spacing w:after="0"/>
        <w:jc w:val="both"/>
        <w:rPr>
          <w:rFonts w:ascii="Arial" w:eastAsiaTheme="minorHAnsi" w:hAnsi="Arial" w:cs="Arial"/>
          <w:sz w:val="21"/>
          <w:szCs w:val="21"/>
        </w:rPr>
      </w:pPr>
    </w:p>
    <w:p w14:paraId="7756DC71" w14:textId="77777777" w:rsidR="00C57A31" w:rsidRPr="0014631D" w:rsidRDefault="00C57A31" w:rsidP="0014631D">
      <w:pPr>
        <w:spacing w:after="0"/>
        <w:jc w:val="both"/>
        <w:rPr>
          <w:rFonts w:ascii="Arial" w:hAnsi="Arial" w:cs="Arial"/>
          <w:sz w:val="21"/>
          <w:szCs w:val="21"/>
        </w:rPr>
      </w:pPr>
      <w:r w:rsidRPr="0014631D">
        <w:rPr>
          <w:rFonts w:ascii="Arial" w:hAnsi="Arial" w:cs="Arial"/>
          <w:b/>
          <w:sz w:val="21"/>
          <w:szCs w:val="21"/>
        </w:rPr>
        <w:t>Klauzula dotycząca oględzin pojazdu</w:t>
      </w:r>
      <w:r w:rsidRPr="0014631D">
        <w:rPr>
          <w:rFonts w:ascii="Arial" w:hAnsi="Arial" w:cs="Arial"/>
          <w:sz w:val="21"/>
          <w:szCs w:val="21"/>
        </w:rPr>
        <w:t xml:space="preserve"> </w:t>
      </w:r>
    </w:p>
    <w:p w14:paraId="301A0FAB" w14:textId="076D697E" w:rsidR="00C57A31" w:rsidRDefault="00C57A31" w:rsidP="0014631D">
      <w:pPr>
        <w:spacing w:after="0"/>
        <w:jc w:val="both"/>
        <w:rPr>
          <w:rFonts w:ascii="Arial" w:hAnsi="Arial" w:cs="Arial"/>
          <w:sz w:val="21"/>
          <w:szCs w:val="21"/>
        </w:rPr>
      </w:pPr>
      <w:r w:rsidRPr="0014631D">
        <w:rPr>
          <w:rFonts w:ascii="Arial" w:hAnsi="Arial" w:cs="Arial"/>
          <w:sz w:val="21"/>
          <w:szCs w:val="21"/>
        </w:rPr>
        <w:t>W wypadku szkody komunikacyjnej dokonanie przez Ubezpieczyciela oględzin pojazdu w ciągu 48 godzin od momentu zgłoszenia szkody. W razie niedokonania oględzin w ww. terminie Ubezpieczony ma prawo do rozpoczęcia naprawy pojazdu.</w:t>
      </w:r>
    </w:p>
    <w:p w14:paraId="131BBF7C" w14:textId="77777777" w:rsidR="00BC61ED" w:rsidRPr="0014631D" w:rsidRDefault="00BC61ED" w:rsidP="0014631D">
      <w:pPr>
        <w:spacing w:after="0"/>
        <w:jc w:val="both"/>
        <w:rPr>
          <w:rFonts w:ascii="Arial" w:hAnsi="Arial" w:cs="Arial"/>
          <w:sz w:val="21"/>
          <w:szCs w:val="21"/>
        </w:rPr>
      </w:pPr>
    </w:p>
    <w:p w14:paraId="15739972" w14:textId="77777777" w:rsidR="00C57A31"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dokumentacji fotograficznej</w:t>
      </w:r>
      <w:r w:rsidR="00C57A31" w:rsidRPr="0014631D">
        <w:rPr>
          <w:rFonts w:ascii="Arial" w:eastAsiaTheme="minorHAnsi" w:hAnsi="Arial" w:cs="Arial"/>
          <w:sz w:val="21"/>
          <w:szCs w:val="21"/>
        </w:rPr>
        <w:t xml:space="preserve"> </w:t>
      </w:r>
    </w:p>
    <w:p w14:paraId="1D0DB052" w14:textId="384AFD83" w:rsidR="00883744" w:rsidRDefault="00C57A31" w:rsidP="0014631D">
      <w:pPr>
        <w:spacing w:after="0"/>
        <w:jc w:val="both"/>
        <w:rPr>
          <w:rFonts w:ascii="Arial" w:eastAsiaTheme="minorHAnsi" w:hAnsi="Arial" w:cs="Arial"/>
          <w:sz w:val="21"/>
          <w:szCs w:val="21"/>
        </w:rPr>
      </w:pPr>
      <w:r w:rsidRPr="0014631D">
        <w:rPr>
          <w:rFonts w:ascii="Arial" w:eastAsiaTheme="minorHAnsi" w:hAnsi="Arial" w:cs="Arial"/>
          <w:sz w:val="21"/>
          <w:szCs w:val="21"/>
        </w:rPr>
        <w:t>P</w:t>
      </w:r>
      <w:r w:rsidR="00883744" w:rsidRPr="0014631D">
        <w:rPr>
          <w:rFonts w:ascii="Arial" w:eastAsiaTheme="minorHAnsi" w:hAnsi="Arial" w:cs="Arial"/>
          <w:sz w:val="21"/>
          <w:szCs w:val="21"/>
        </w:rPr>
        <w:t>rzy zakupie pojazdów nowych</w:t>
      </w:r>
      <w:r w:rsidR="006C4D43" w:rsidRPr="0014631D">
        <w:rPr>
          <w:rFonts w:ascii="Arial" w:eastAsiaTheme="minorHAnsi" w:hAnsi="Arial" w:cs="Arial"/>
          <w:sz w:val="21"/>
          <w:szCs w:val="21"/>
        </w:rPr>
        <w:t>,</w:t>
      </w:r>
      <w:r w:rsidR="00883744" w:rsidRPr="0014631D">
        <w:rPr>
          <w:rFonts w:ascii="Arial" w:eastAsiaTheme="minorHAnsi" w:hAnsi="Arial" w:cs="Arial"/>
          <w:sz w:val="21"/>
          <w:szCs w:val="21"/>
        </w:rPr>
        <w:t xml:space="preserve"> a także pojazdów ubezpieczonych w zakresie Auto Casco bezpośrednio przed dniem zawarcia umowy ubezpieczenia Ubezpieczyciel odstępuje od wymogu wykonywania dokumentacji fotograficznej ubezpieczonych pojazdów.</w:t>
      </w:r>
    </w:p>
    <w:p w14:paraId="059A0B04" w14:textId="77777777" w:rsidR="00BC61ED" w:rsidRPr="0014631D" w:rsidRDefault="00BC61ED" w:rsidP="0014631D">
      <w:pPr>
        <w:spacing w:after="0"/>
        <w:jc w:val="both"/>
        <w:rPr>
          <w:rFonts w:ascii="Arial" w:eastAsiaTheme="minorHAnsi" w:hAnsi="Arial" w:cs="Arial"/>
          <w:sz w:val="21"/>
          <w:szCs w:val="21"/>
        </w:rPr>
      </w:pPr>
    </w:p>
    <w:p w14:paraId="1C459115" w14:textId="77777777" w:rsidR="006C4D43"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lastRenderedPageBreak/>
        <w:t>Klauzula odszkodowania za pozostałości</w:t>
      </w:r>
      <w:r w:rsidR="006C4D43" w:rsidRPr="0014631D">
        <w:rPr>
          <w:rFonts w:ascii="Arial" w:eastAsiaTheme="minorHAnsi" w:hAnsi="Arial" w:cs="Arial"/>
          <w:sz w:val="21"/>
          <w:szCs w:val="21"/>
        </w:rPr>
        <w:t xml:space="preserve"> </w:t>
      </w:r>
    </w:p>
    <w:p w14:paraId="31320A6A" w14:textId="7A090B4F" w:rsidR="00883744" w:rsidRDefault="006C4D43" w:rsidP="0014631D">
      <w:pPr>
        <w:spacing w:after="0"/>
        <w:jc w:val="both"/>
        <w:rPr>
          <w:rFonts w:ascii="Arial" w:eastAsiaTheme="minorHAnsi" w:hAnsi="Arial" w:cs="Arial"/>
          <w:sz w:val="21"/>
          <w:szCs w:val="21"/>
        </w:rPr>
      </w:pPr>
      <w:r w:rsidRPr="0014631D">
        <w:rPr>
          <w:rFonts w:ascii="Arial" w:eastAsiaTheme="minorHAnsi" w:hAnsi="Arial" w:cs="Arial"/>
          <w:sz w:val="21"/>
          <w:szCs w:val="21"/>
        </w:rPr>
        <w:t xml:space="preserve">W </w:t>
      </w:r>
      <w:r w:rsidR="00883744" w:rsidRPr="0014631D">
        <w:rPr>
          <w:rFonts w:ascii="Arial" w:eastAsiaTheme="minorHAnsi" w:hAnsi="Arial" w:cs="Arial"/>
          <w:sz w:val="21"/>
          <w:szCs w:val="21"/>
        </w:rPr>
        <w:t>przypadku szkody całkowitej w zakresie autocasco gdzie występują pozostałości po szkodzie, w</w:t>
      </w:r>
      <w:r w:rsidRPr="0014631D">
        <w:rPr>
          <w:rFonts w:ascii="Arial" w:eastAsiaTheme="minorHAnsi" w:hAnsi="Arial" w:cs="Arial"/>
          <w:sz w:val="21"/>
          <w:szCs w:val="21"/>
        </w:rPr>
        <w:t xml:space="preserve"> razie braku możliwości zbycia </w:t>
      </w:r>
      <w:r w:rsidR="00883744" w:rsidRPr="0014631D">
        <w:rPr>
          <w:rFonts w:ascii="Arial" w:eastAsiaTheme="minorHAnsi" w:hAnsi="Arial" w:cs="Arial"/>
          <w:sz w:val="21"/>
          <w:szCs w:val="21"/>
        </w:rPr>
        <w:t>przez Ubezpieczającego pozostałości po szkodzie</w:t>
      </w:r>
      <w:r w:rsidRPr="0014631D">
        <w:rPr>
          <w:rFonts w:ascii="Arial" w:eastAsiaTheme="minorHAnsi" w:hAnsi="Arial" w:cs="Arial"/>
          <w:sz w:val="21"/>
          <w:szCs w:val="21"/>
        </w:rPr>
        <w:t>,</w:t>
      </w:r>
      <w:r w:rsidR="00883744" w:rsidRPr="0014631D">
        <w:rPr>
          <w:rFonts w:ascii="Arial" w:eastAsiaTheme="minorHAnsi" w:hAnsi="Arial" w:cs="Arial"/>
          <w:sz w:val="21"/>
          <w:szCs w:val="21"/>
        </w:rPr>
        <w:t xml:space="preserve"> zgodnie z ustaloną kwotę przez Ubezpieczyciela, odszkodowanie zostanie wypłacone w wysokości różnicy pomiędzy wartością pojazdu z przed szkody</w:t>
      </w:r>
      <w:r w:rsidRPr="0014631D">
        <w:rPr>
          <w:rFonts w:ascii="Arial" w:eastAsiaTheme="minorHAnsi" w:hAnsi="Arial" w:cs="Arial"/>
          <w:sz w:val="21"/>
          <w:szCs w:val="21"/>
        </w:rPr>
        <w:t>,</w:t>
      </w:r>
      <w:r w:rsidR="00883744" w:rsidRPr="0014631D">
        <w:rPr>
          <w:rFonts w:ascii="Arial" w:eastAsiaTheme="minorHAnsi" w:hAnsi="Arial" w:cs="Arial"/>
          <w:sz w:val="21"/>
          <w:szCs w:val="21"/>
        </w:rPr>
        <w:t xml:space="preserve"> a najlepszą uzyskaną przez Zamawiającego ceną sprzedaży pozostałości.</w:t>
      </w:r>
    </w:p>
    <w:p w14:paraId="3CD4C157" w14:textId="77777777" w:rsidR="00BC61ED" w:rsidRPr="0014631D" w:rsidRDefault="00BC61ED" w:rsidP="0014631D">
      <w:pPr>
        <w:spacing w:after="0"/>
        <w:jc w:val="both"/>
        <w:rPr>
          <w:rFonts w:ascii="Arial" w:eastAsiaTheme="minorHAnsi" w:hAnsi="Arial" w:cs="Arial"/>
          <w:sz w:val="21"/>
          <w:szCs w:val="21"/>
        </w:rPr>
      </w:pPr>
    </w:p>
    <w:p w14:paraId="557F98AF" w14:textId="77777777" w:rsidR="006C4D43"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dokumentów</w:t>
      </w:r>
      <w:r w:rsidR="006C4D43" w:rsidRPr="0014631D">
        <w:rPr>
          <w:rFonts w:ascii="Arial" w:eastAsiaTheme="minorHAnsi" w:hAnsi="Arial" w:cs="Arial"/>
          <w:sz w:val="21"/>
          <w:szCs w:val="21"/>
        </w:rPr>
        <w:t xml:space="preserve"> </w:t>
      </w:r>
    </w:p>
    <w:p w14:paraId="247DB85E" w14:textId="7D463E83" w:rsidR="00EA3C6D" w:rsidRDefault="006C4D43" w:rsidP="0014631D">
      <w:pPr>
        <w:spacing w:after="0"/>
        <w:jc w:val="both"/>
        <w:rPr>
          <w:rFonts w:ascii="Arial" w:eastAsiaTheme="minorHAnsi" w:hAnsi="Arial" w:cs="Arial"/>
          <w:sz w:val="21"/>
          <w:szCs w:val="21"/>
        </w:rPr>
      </w:pPr>
      <w:r w:rsidRPr="0014631D">
        <w:rPr>
          <w:rFonts w:ascii="Arial" w:eastAsiaTheme="minorHAnsi" w:hAnsi="Arial" w:cs="Arial"/>
          <w:sz w:val="21"/>
          <w:szCs w:val="21"/>
        </w:rPr>
        <w:t>N</w:t>
      </w:r>
      <w:r w:rsidR="00883744" w:rsidRPr="0014631D">
        <w:rPr>
          <w:rFonts w:ascii="Arial" w:eastAsiaTheme="minorHAnsi" w:hAnsi="Arial" w:cs="Arial"/>
          <w:sz w:val="21"/>
          <w:szCs w:val="21"/>
        </w:rPr>
        <w:t>iniejszą klauzulą rozszerza się zakres ubezpieczenia AC o szkody spowodowane przez Ubezpieczającego/Ubezpieczonego lub inną osobę uprawnioną do korzystania z pojazdu, jeśli spowodowała ona szkodę kierując pojazdem i nie posiadała w chwili powstania szkody wymaganych uprawnień do kierowania pojazdem, pod warunkiem że ich ważność skończyła się nie więcej niż 30 dni przed datą spowodowania szkody.</w:t>
      </w:r>
    </w:p>
    <w:p w14:paraId="2094A8FB" w14:textId="77777777" w:rsidR="00BC61ED" w:rsidRPr="0014631D" w:rsidRDefault="00BC61ED" w:rsidP="0014631D">
      <w:pPr>
        <w:spacing w:after="0"/>
        <w:jc w:val="both"/>
        <w:rPr>
          <w:rFonts w:ascii="Arial" w:eastAsiaTheme="minorHAnsi" w:hAnsi="Arial" w:cs="Arial"/>
          <w:sz w:val="21"/>
          <w:szCs w:val="21"/>
        </w:rPr>
      </w:pPr>
    </w:p>
    <w:p w14:paraId="1EC45D3A" w14:textId="77777777" w:rsidR="006C4D43" w:rsidRPr="0014631D" w:rsidRDefault="00883744"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badań technicznych</w:t>
      </w:r>
      <w:r w:rsidRPr="0014631D">
        <w:rPr>
          <w:rFonts w:ascii="Arial" w:eastAsiaTheme="minorHAnsi" w:hAnsi="Arial" w:cs="Arial"/>
          <w:sz w:val="21"/>
          <w:szCs w:val="21"/>
        </w:rPr>
        <w:t xml:space="preserve"> </w:t>
      </w:r>
    </w:p>
    <w:p w14:paraId="3CEDF2BC" w14:textId="2CF10C44" w:rsidR="00883744" w:rsidRPr="0014631D" w:rsidRDefault="006C4D43" w:rsidP="0014631D">
      <w:pPr>
        <w:spacing w:after="0"/>
        <w:jc w:val="both"/>
        <w:rPr>
          <w:rFonts w:ascii="Arial" w:eastAsiaTheme="minorHAnsi" w:hAnsi="Arial" w:cs="Arial"/>
          <w:sz w:val="21"/>
          <w:szCs w:val="21"/>
        </w:rPr>
      </w:pPr>
      <w:r w:rsidRPr="0014631D">
        <w:rPr>
          <w:rFonts w:ascii="Arial" w:eastAsiaTheme="minorHAnsi" w:hAnsi="Arial" w:cs="Arial"/>
          <w:sz w:val="21"/>
          <w:szCs w:val="21"/>
        </w:rPr>
        <w:t>U</w:t>
      </w:r>
      <w:r w:rsidR="00883744" w:rsidRPr="0014631D">
        <w:rPr>
          <w:rFonts w:ascii="Arial" w:eastAsiaTheme="minorHAnsi" w:hAnsi="Arial" w:cs="Arial"/>
          <w:sz w:val="21"/>
          <w:szCs w:val="21"/>
        </w:rPr>
        <w:t>bezpieczyciel wypłaci odszkodowanie za szkodę zaistniałą z ubezpieczenia AC jeżeli pojazd nie posiadał ważnego okresowego badania technicznego w momencie powstania szkody, pod warunkiem, że szkoda nastąpiła nie później niż  60 dni od daty wygaśnięcia okresu ważności badania technicznego a stan techniczny pojazdu nie miał wpływu na powstanie szkody.</w:t>
      </w:r>
    </w:p>
    <w:p w14:paraId="0F85DCCF" w14:textId="77777777" w:rsidR="000E0ECC" w:rsidRPr="0014631D" w:rsidRDefault="000E0ECC" w:rsidP="0014631D">
      <w:pPr>
        <w:spacing w:after="0"/>
        <w:jc w:val="both"/>
        <w:rPr>
          <w:rFonts w:ascii="Arial" w:eastAsiaTheme="minorHAnsi" w:hAnsi="Arial" w:cs="Arial"/>
          <w:sz w:val="21"/>
          <w:szCs w:val="21"/>
        </w:rPr>
      </w:pPr>
    </w:p>
    <w:p w14:paraId="36704D98" w14:textId="77777777" w:rsidR="006C4D43" w:rsidRPr="0014631D" w:rsidRDefault="00883744" w:rsidP="0014631D">
      <w:pPr>
        <w:spacing w:after="0"/>
        <w:jc w:val="both"/>
        <w:rPr>
          <w:rFonts w:ascii="Arial" w:eastAsiaTheme="minorHAnsi" w:hAnsi="Arial" w:cs="Arial"/>
          <w:b/>
          <w:sz w:val="21"/>
          <w:szCs w:val="21"/>
        </w:rPr>
      </w:pPr>
      <w:r w:rsidRPr="0014631D">
        <w:rPr>
          <w:rFonts w:ascii="Arial" w:eastAsiaTheme="minorHAnsi" w:hAnsi="Arial" w:cs="Arial"/>
          <w:b/>
          <w:sz w:val="21"/>
          <w:szCs w:val="21"/>
        </w:rPr>
        <w:t>Klauzula wypłaty odszkodowanie za uszkodzenie silnika</w:t>
      </w:r>
    </w:p>
    <w:p w14:paraId="1D74A1C1" w14:textId="12F944AA" w:rsidR="00883744" w:rsidRPr="0014631D" w:rsidRDefault="006C4D43" w:rsidP="0014631D">
      <w:pPr>
        <w:spacing w:after="0"/>
        <w:jc w:val="both"/>
        <w:rPr>
          <w:rFonts w:ascii="Arial" w:eastAsiaTheme="minorHAnsi" w:hAnsi="Arial" w:cs="Arial"/>
          <w:sz w:val="21"/>
          <w:szCs w:val="21"/>
        </w:rPr>
      </w:pPr>
      <w:r w:rsidRPr="0014631D">
        <w:rPr>
          <w:rFonts w:ascii="Arial" w:eastAsiaTheme="minorHAnsi" w:hAnsi="Arial" w:cs="Arial"/>
          <w:sz w:val="21"/>
          <w:szCs w:val="21"/>
        </w:rPr>
        <w:t>U</w:t>
      </w:r>
      <w:r w:rsidR="00883744" w:rsidRPr="0014631D">
        <w:rPr>
          <w:rFonts w:ascii="Arial" w:eastAsiaTheme="minorHAnsi" w:hAnsi="Arial" w:cs="Arial"/>
          <w:sz w:val="21"/>
          <w:szCs w:val="21"/>
        </w:rPr>
        <w:t>bezpieczyciel pokryje szkody polegające na uszkodzeniu silnika wskutek zassania wody podczas jego pracy lub próby uruchomienia sinika w warunkach stwarzających takie zagrożenie.</w:t>
      </w:r>
    </w:p>
    <w:p w14:paraId="1E6E3791" w14:textId="77777777" w:rsidR="000E0ECC" w:rsidRPr="0014631D" w:rsidRDefault="000E0ECC" w:rsidP="0014631D">
      <w:pPr>
        <w:spacing w:after="0"/>
        <w:jc w:val="both"/>
        <w:rPr>
          <w:rFonts w:ascii="Arial" w:eastAsiaTheme="minorHAnsi" w:hAnsi="Arial" w:cs="Arial"/>
          <w:sz w:val="21"/>
          <w:szCs w:val="21"/>
        </w:rPr>
      </w:pPr>
    </w:p>
    <w:p w14:paraId="12DBE56F" w14:textId="77777777" w:rsidR="006517E7" w:rsidRPr="0014631D" w:rsidRDefault="006517E7" w:rsidP="0014631D">
      <w:pPr>
        <w:spacing w:after="0"/>
        <w:jc w:val="both"/>
        <w:rPr>
          <w:rFonts w:ascii="Arial" w:eastAsiaTheme="minorHAnsi" w:hAnsi="Arial" w:cs="Arial"/>
          <w:b/>
          <w:sz w:val="21"/>
          <w:szCs w:val="21"/>
        </w:rPr>
      </w:pPr>
      <w:r w:rsidRPr="0014631D">
        <w:rPr>
          <w:rFonts w:ascii="Arial" w:eastAsiaTheme="minorHAnsi" w:hAnsi="Arial" w:cs="Arial"/>
          <w:b/>
          <w:sz w:val="21"/>
          <w:szCs w:val="21"/>
        </w:rPr>
        <w:t>Klauzule reprezentantów</w:t>
      </w:r>
    </w:p>
    <w:p w14:paraId="18FD8DC5" w14:textId="77777777" w:rsidR="006517E7" w:rsidRPr="0014631D" w:rsidRDefault="006517E7" w:rsidP="0014631D">
      <w:pPr>
        <w:spacing w:after="0"/>
        <w:jc w:val="both"/>
        <w:rPr>
          <w:rFonts w:ascii="Arial" w:eastAsiaTheme="minorHAnsi" w:hAnsi="Arial" w:cs="Arial"/>
          <w:sz w:val="21"/>
          <w:szCs w:val="21"/>
        </w:rPr>
      </w:pPr>
      <w:r w:rsidRPr="0014631D">
        <w:rPr>
          <w:rFonts w:ascii="Arial" w:eastAsiaTheme="minorHAnsi" w:hAnsi="Arial" w:cs="Arial"/>
          <w:sz w:val="21"/>
          <w:szCs w:val="21"/>
        </w:rPr>
        <w:t>Ubezpieczyciel ponosi odpowiedzialność za szkody wyrządzone umyślnie lub wskutek rażącego niedbalstwa przez pracowników i współpracowników Ubezpieczającego oraz przez inne osoby, za które Ubezpieczający ponosi odpowiedzialność.</w:t>
      </w:r>
    </w:p>
    <w:p w14:paraId="52348C1E" w14:textId="77777777" w:rsidR="006517E7" w:rsidRPr="0014631D" w:rsidRDefault="006517E7" w:rsidP="0014631D">
      <w:pPr>
        <w:spacing w:after="0"/>
        <w:jc w:val="both"/>
        <w:rPr>
          <w:rFonts w:ascii="Arial" w:eastAsiaTheme="minorHAnsi" w:hAnsi="Arial" w:cs="Arial"/>
          <w:sz w:val="21"/>
          <w:szCs w:val="21"/>
        </w:rPr>
      </w:pPr>
      <w:r w:rsidRPr="0014631D">
        <w:rPr>
          <w:rFonts w:ascii="Arial" w:eastAsiaTheme="minorHAnsi" w:hAnsi="Arial" w:cs="Arial"/>
          <w:sz w:val="21"/>
          <w:szCs w:val="21"/>
        </w:rPr>
        <w:t>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(Zarząd), które zgodnie z obowiązującymi przepisami i statutem uprawnione są do zarządzania ubezpieczonym podmiotem gospodarczym.</w:t>
      </w:r>
    </w:p>
    <w:p w14:paraId="5F090C57" w14:textId="77777777" w:rsidR="006C4D43" w:rsidRPr="0014631D" w:rsidRDefault="006C4D43" w:rsidP="0014631D">
      <w:pPr>
        <w:spacing w:after="0"/>
        <w:jc w:val="both"/>
        <w:rPr>
          <w:rFonts w:ascii="Arial" w:eastAsiaTheme="minorHAnsi" w:hAnsi="Arial" w:cs="Arial"/>
          <w:sz w:val="21"/>
          <w:szCs w:val="21"/>
        </w:rPr>
      </w:pPr>
    </w:p>
    <w:p w14:paraId="23875113" w14:textId="77777777" w:rsidR="006517E7" w:rsidRPr="0014631D" w:rsidRDefault="006517E7" w:rsidP="0014631D">
      <w:pPr>
        <w:spacing w:after="0"/>
        <w:jc w:val="both"/>
        <w:rPr>
          <w:rFonts w:ascii="Arial" w:eastAsiaTheme="minorHAnsi" w:hAnsi="Arial" w:cs="Arial"/>
          <w:sz w:val="21"/>
          <w:szCs w:val="21"/>
        </w:rPr>
      </w:pPr>
    </w:p>
    <w:p w14:paraId="343EAA9B" w14:textId="1ACC7039" w:rsidR="00DD2EF6" w:rsidRPr="00BC61ED" w:rsidRDefault="00EA3C6D" w:rsidP="0014631D">
      <w:pPr>
        <w:spacing w:after="0"/>
        <w:jc w:val="both"/>
        <w:rPr>
          <w:rFonts w:ascii="Arial" w:eastAsiaTheme="minorHAnsi" w:hAnsi="Arial" w:cs="Arial"/>
          <w:b/>
          <w:sz w:val="21"/>
          <w:szCs w:val="21"/>
          <w:u w:val="single"/>
        </w:rPr>
      </w:pPr>
      <w:r w:rsidRPr="00BC61ED">
        <w:rPr>
          <w:rFonts w:ascii="Arial" w:eastAsiaTheme="minorHAnsi" w:hAnsi="Arial" w:cs="Arial"/>
          <w:b/>
          <w:sz w:val="21"/>
          <w:szCs w:val="21"/>
          <w:u w:val="single"/>
        </w:rPr>
        <w:t>Fakultatywne:</w:t>
      </w:r>
    </w:p>
    <w:p w14:paraId="3C6F8B8C" w14:textId="77777777" w:rsidR="003C1CB5" w:rsidRPr="0014631D" w:rsidRDefault="003C1CB5" w:rsidP="0014631D">
      <w:pPr>
        <w:spacing w:after="0"/>
        <w:jc w:val="both"/>
        <w:rPr>
          <w:rFonts w:ascii="Arial" w:eastAsiaTheme="minorHAnsi" w:hAnsi="Arial" w:cs="Arial"/>
          <w:b/>
          <w:sz w:val="21"/>
          <w:szCs w:val="21"/>
        </w:rPr>
      </w:pPr>
    </w:p>
    <w:p w14:paraId="7DF22C8C" w14:textId="77777777" w:rsidR="006C4D43" w:rsidRPr="0014631D" w:rsidRDefault="00406C76"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naprawy szkód</w:t>
      </w:r>
      <w:r w:rsidR="006C4D43" w:rsidRPr="0014631D">
        <w:rPr>
          <w:rFonts w:ascii="Arial" w:eastAsiaTheme="minorHAnsi" w:hAnsi="Arial" w:cs="Arial"/>
          <w:sz w:val="21"/>
          <w:szCs w:val="21"/>
        </w:rPr>
        <w:t xml:space="preserve"> </w:t>
      </w:r>
    </w:p>
    <w:p w14:paraId="1E4943D1" w14:textId="37B9C52A" w:rsidR="00406C76" w:rsidRDefault="006C4D43" w:rsidP="0014631D">
      <w:pPr>
        <w:spacing w:after="0"/>
        <w:jc w:val="both"/>
        <w:rPr>
          <w:rFonts w:ascii="Arial" w:eastAsiaTheme="minorHAnsi" w:hAnsi="Arial" w:cs="Arial"/>
          <w:sz w:val="21"/>
          <w:szCs w:val="21"/>
        </w:rPr>
      </w:pPr>
      <w:r w:rsidRPr="0014631D">
        <w:rPr>
          <w:rFonts w:ascii="Arial" w:eastAsiaTheme="minorHAnsi" w:hAnsi="Arial" w:cs="Arial"/>
          <w:sz w:val="21"/>
          <w:szCs w:val="21"/>
        </w:rPr>
        <w:t>N</w:t>
      </w:r>
      <w:r w:rsidR="00406C76" w:rsidRPr="0014631D">
        <w:rPr>
          <w:rFonts w:ascii="Arial" w:eastAsiaTheme="minorHAnsi" w:hAnsi="Arial" w:cs="Arial"/>
          <w:sz w:val="21"/>
          <w:szCs w:val="21"/>
        </w:rPr>
        <w:t>aprawa szkód do 10.000 PLN bez dokonywania wcześniejszych oględzin pod warunkiem sporządzenia uzgodnionej z Ubezpieczycielem dokumentacji.</w:t>
      </w:r>
    </w:p>
    <w:p w14:paraId="52E15EC2" w14:textId="77777777" w:rsidR="00BC61ED" w:rsidRPr="0014631D" w:rsidRDefault="00BC61ED" w:rsidP="0014631D">
      <w:pPr>
        <w:spacing w:after="0"/>
        <w:jc w:val="both"/>
        <w:rPr>
          <w:rFonts w:ascii="Arial" w:eastAsiaTheme="minorHAnsi" w:hAnsi="Arial" w:cs="Arial"/>
          <w:sz w:val="21"/>
          <w:szCs w:val="21"/>
        </w:rPr>
      </w:pPr>
    </w:p>
    <w:p w14:paraId="2409B66D" w14:textId="77777777" w:rsidR="006C4D43" w:rsidRPr="0014631D" w:rsidRDefault="00406C76"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ubezpieczenia opon</w:t>
      </w:r>
      <w:r w:rsidR="006C4D43" w:rsidRPr="0014631D">
        <w:rPr>
          <w:rFonts w:ascii="Arial" w:eastAsiaTheme="minorHAnsi" w:hAnsi="Arial" w:cs="Arial"/>
          <w:sz w:val="21"/>
          <w:szCs w:val="21"/>
        </w:rPr>
        <w:t xml:space="preserve"> </w:t>
      </w:r>
    </w:p>
    <w:p w14:paraId="5F6FBA98" w14:textId="2FEFEC00" w:rsidR="00406C76" w:rsidRDefault="006C4D43" w:rsidP="0014631D">
      <w:pPr>
        <w:spacing w:after="0"/>
        <w:jc w:val="both"/>
        <w:rPr>
          <w:rFonts w:ascii="Arial" w:eastAsiaTheme="minorHAnsi" w:hAnsi="Arial" w:cs="Arial"/>
          <w:sz w:val="21"/>
          <w:szCs w:val="21"/>
        </w:rPr>
      </w:pPr>
      <w:r w:rsidRPr="0014631D">
        <w:rPr>
          <w:rFonts w:ascii="Arial" w:eastAsiaTheme="minorHAnsi" w:hAnsi="Arial" w:cs="Arial"/>
          <w:sz w:val="21"/>
          <w:szCs w:val="21"/>
        </w:rPr>
        <w:t>U</w:t>
      </w:r>
      <w:r w:rsidR="00406C76" w:rsidRPr="0014631D">
        <w:rPr>
          <w:rFonts w:ascii="Arial" w:eastAsiaTheme="minorHAnsi" w:hAnsi="Arial" w:cs="Arial"/>
          <w:sz w:val="21"/>
          <w:szCs w:val="21"/>
        </w:rPr>
        <w:t>bezpieczyciel wypłaci odszkodowanie w przypadku uszkodzeni</w:t>
      </w:r>
      <w:r w:rsidR="003D5CA6">
        <w:rPr>
          <w:rFonts w:ascii="Arial" w:eastAsiaTheme="minorHAnsi" w:hAnsi="Arial" w:cs="Arial"/>
          <w:sz w:val="21"/>
          <w:szCs w:val="21"/>
        </w:rPr>
        <w:t>a</w:t>
      </w:r>
      <w:r w:rsidR="00406C76" w:rsidRPr="0014631D">
        <w:rPr>
          <w:rFonts w:ascii="Arial" w:eastAsiaTheme="minorHAnsi" w:hAnsi="Arial" w:cs="Arial"/>
          <w:sz w:val="21"/>
          <w:szCs w:val="21"/>
        </w:rPr>
        <w:t xml:space="preserve"> lub zniszczenia opon w ubezpieczony</w:t>
      </w:r>
      <w:r w:rsidR="003D5CA6">
        <w:rPr>
          <w:rFonts w:ascii="Arial" w:eastAsiaTheme="minorHAnsi" w:hAnsi="Arial" w:cs="Arial"/>
          <w:sz w:val="21"/>
          <w:szCs w:val="21"/>
        </w:rPr>
        <w:t>m</w:t>
      </w:r>
      <w:r w:rsidR="00406C76" w:rsidRPr="0014631D">
        <w:rPr>
          <w:rFonts w:ascii="Arial" w:eastAsiaTheme="minorHAnsi" w:hAnsi="Arial" w:cs="Arial"/>
          <w:sz w:val="21"/>
          <w:szCs w:val="21"/>
        </w:rPr>
        <w:t xml:space="preserve"> pojeździe (np. przecięcie, przebicie, rozerwanie) pod warunkiem, że przedmiot szkody był nie starszy niż 2</w:t>
      </w:r>
      <w:r w:rsidR="003D5CA6">
        <w:rPr>
          <w:rFonts w:ascii="Arial" w:eastAsiaTheme="minorHAnsi" w:hAnsi="Arial" w:cs="Arial"/>
          <w:sz w:val="21"/>
          <w:szCs w:val="21"/>
        </w:rPr>
        <w:t> </w:t>
      </w:r>
      <w:r w:rsidR="00406C76" w:rsidRPr="0014631D">
        <w:rPr>
          <w:rFonts w:ascii="Arial" w:eastAsiaTheme="minorHAnsi" w:hAnsi="Arial" w:cs="Arial"/>
          <w:sz w:val="21"/>
          <w:szCs w:val="21"/>
        </w:rPr>
        <w:t xml:space="preserve">lata. Limit odpowiedzialności dla w/w zdarzeń wynosi </w:t>
      </w:r>
      <w:r w:rsidR="00F656B7" w:rsidRPr="0014631D">
        <w:rPr>
          <w:rFonts w:ascii="Arial" w:eastAsiaTheme="minorHAnsi" w:hAnsi="Arial" w:cs="Arial"/>
          <w:sz w:val="21"/>
          <w:szCs w:val="21"/>
        </w:rPr>
        <w:t>1</w:t>
      </w:r>
      <w:r w:rsidR="00406C76" w:rsidRPr="0014631D">
        <w:rPr>
          <w:rFonts w:ascii="Arial" w:eastAsiaTheme="minorHAnsi" w:hAnsi="Arial" w:cs="Arial"/>
          <w:sz w:val="21"/>
          <w:szCs w:val="21"/>
        </w:rPr>
        <w:t xml:space="preserve">5 000,00 zł. </w:t>
      </w:r>
    </w:p>
    <w:p w14:paraId="4D71B408" w14:textId="77777777" w:rsidR="00BC61ED" w:rsidRPr="0014631D" w:rsidRDefault="00BC61ED" w:rsidP="0014631D">
      <w:pPr>
        <w:spacing w:after="0"/>
        <w:jc w:val="both"/>
        <w:rPr>
          <w:rFonts w:ascii="Arial" w:eastAsiaTheme="minorHAnsi" w:hAnsi="Arial" w:cs="Arial"/>
          <w:sz w:val="21"/>
          <w:szCs w:val="21"/>
        </w:rPr>
      </w:pPr>
    </w:p>
    <w:p w14:paraId="127532B5" w14:textId="77777777" w:rsidR="00BC61ED" w:rsidRDefault="008932E1"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Klauzula wypłaty odszkodowania za szkody wynikające z przemieszczania się towaru w części ładunkowej</w:t>
      </w:r>
      <w:r w:rsidR="006C4D43" w:rsidRPr="0014631D">
        <w:rPr>
          <w:rFonts w:ascii="Arial" w:eastAsiaTheme="minorHAnsi" w:hAnsi="Arial" w:cs="Arial"/>
          <w:sz w:val="21"/>
          <w:szCs w:val="21"/>
        </w:rPr>
        <w:t xml:space="preserve"> </w:t>
      </w:r>
    </w:p>
    <w:p w14:paraId="5C564B2F" w14:textId="2F4E2EEB" w:rsidR="00883744" w:rsidRPr="0014631D" w:rsidRDefault="006C4D43" w:rsidP="0014631D">
      <w:pPr>
        <w:spacing w:after="0"/>
        <w:jc w:val="both"/>
        <w:rPr>
          <w:rFonts w:ascii="Arial" w:eastAsiaTheme="minorHAnsi" w:hAnsi="Arial" w:cs="Arial"/>
          <w:sz w:val="21"/>
          <w:szCs w:val="21"/>
        </w:rPr>
      </w:pPr>
      <w:r w:rsidRPr="0014631D">
        <w:rPr>
          <w:rFonts w:ascii="Arial" w:eastAsiaTheme="minorHAnsi" w:hAnsi="Arial" w:cs="Arial"/>
          <w:sz w:val="21"/>
          <w:szCs w:val="21"/>
        </w:rPr>
        <w:t>U</w:t>
      </w:r>
      <w:r w:rsidR="008932E1" w:rsidRPr="0014631D">
        <w:rPr>
          <w:rFonts w:ascii="Arial" w:eastAsiaTheme="minorHAnsi" w:hAnsi="Arial" w:cs="Arial"/>
          <w:sz w:val="21"/>
          <w:szCs w:val="21"/>
        </w:rPr>
        <w:t>bezpieczyciel wypłaci odszkodowanie jeśli podczas ruchu na skutek przemieszczania się towaru wewnątrz części ładunkowej doszło do uszkodzenia ubezpieczonego pojazdu ciężarowego. Limit</w:t>
      </w:r>
      <w:r w:rsidR="003D5CA6">
        <w:rPr>
          <w:rFonts w:ascii="Arial" w:eastAsiaTheme="minorHAnsi" w:hAnsi="Arial" w:cs="Arial"/>
          <w:sz w:val="21"/>
          <w:szCs w:val="21"/>
        </w:rPr>
        <w:t> </w:t>
      </w:r>
      <w:r w:rsidR="008932E1" w:rsidRPr="0014631D">
        <w:rPr>
          <w:rFonts w:ascii="Arial" w:eastAsiaTheme="minorHAnsi" w:hAnsi="Arial" w:cs="Arial"/>
          <w:sz w:val="21"/>
          <w:szCs w:val="21"/>
        </w:rPr>
        <w:t>odpowiedzialności dla w/w zdarzeń wynosi 10 000,00 zł.</w:t>
      </w:r>
    </w:p>
    <w:p w14:paraId="758F2E7A" w14:textId="2ADB85ED" w:rsidR="00274758" w:rsidRPr="0014631D" w:rsidRDefault="00274758" w:rsidP="0014631D">
      <w:pPr>
        <w:spacing w:after="0"/>
        <w:jc w:val="both"/>
        <w:rPr>
          <w:rFonts w:ascii="Arial" w:eastAsiaTheme="minorHAnsi" w:hAnsi="Arial" w:cs="Arial"/>
          <w:sz w:val="21"/>
          <w:szCs w:val="21"/>
        </w:rPr>
      </w:pPr>
    </w:p>
    <w:p w14:paraId="6942BA17" w14:textId="2E0F2E23" w:rsidR="006517E7" w:rsidRPr="0014631D" w:rsidRDefault="006517E7" w:rsidP="0014631D">
      <w:pPr>
        <w:spacing w:after="0"/>
        <w:jc w:val="both"/>
        <w:rPr>
          <w:rFonts w:ascii="Arial" w:eastAsiaTheme="minorHAnsi" w:hAnsi="Arial" w:cs="Arial"/>
          <w:sz w:val="21"/>
          <w:szCs w:val="21"/>
        </w:rPr>
      </w:pPr>
      <w:r w:rsidRPr="0014631D">
        <w:rPr>
          <w:rFonts w:ascii="Arial" w:eastAsiaTheme="minorHAnsi" w:hAnsi="Arial" w:cs="Arial"/>
          <w:b/>
          <w:sz w:val="21"/>
          <w:szCs w:val="21"/>
        </w:rPr>
        <w:t xml:space="preserve">Fundusz prewencyjny </w:t>
      </w:r>
      <w:r w:rsidRPr="0014631D">
        <w:rPr>
          <w:rFonts w:ascii="Arial" w:eastAsiaTheme="minorHAnsi" w:hAnsi="Arial" w:cs="Arial"/>
          <w:sz w:val="21"/>
          <w:szCs w:val="21"/>
        </w:rPr>
        <w:t xml:space="preserve">z limitem </w:t>
      </w:r>
      <w:r w:rsidRPr="0014631D">
        <w:rPr>
          <w:rFonts w:ascii="Arial" w:eastAsiaTheme="minorHAnsi" w:hAnsi="Arial" w:cs="Arial"/>
          <w:b/>
          <w:sz w:val="21"/>
          <w:szCs w:val="21"/>
        </w:rPr>
        <w:t>10 000 zł</w:t>
      </w:r>
      <w:r w:rsidRPr="0014631D">
        <w:rPr>
          <w:rFonts w:ascii="Arial" w:eastAsiaTheme="minorHAnsi" w:hAnsi="Arial" w:cs="Arial"/>
          <w:sz w:val="21"/>
          <w:szCs w:val="21"/>
        </w:rPr>
        <w:t xml:space="preserve"> w każdym okresie polisowym</w:t>
      </w:r>
      <w:r w:rsidR="00DD2EF6" w:rsidRPr="0014631D">
        <w:rPr>
          <w:rFonts w:ascii="Arial" w:eastAsiaTheme="minorHAnsi" w:hAnsi="Arial" w:cs="Arial"/>
          <w:sz w:val="21"/>
          <w:szCs w:val="21"/>
        </w:rPr>
        <w:t>/rozliczeniowym</w:t>
      </w:r>
      <w:r w:rsidRPr="0014631D">
        <w:rPr>
          <w:rFonts w:ascii="Arial" w:eastAsiaTheme="minorHAnsi" w:hAnsi="Arial" w:cs="Arial"/>
          <w:sz w:val="21"/>
          <w:szCs w:val="21"/>
        </w:rPr>
        <w:t>.</w:t>
      </w:r>
      <w:r w:rsidRPr="0014631D">
        <w:rPr>
          <w:rFonts w:ascii="Arial" w:eastAsiaTheme="minorHAnsi" w:hAnsi="Arial" w:cs="Arial"/>
          <w:b/>
          <w:sz w:val="21"/>
          <w:szCs w:val="21"/>
        </w:rPr>
        <w:t xml:space="preserve"> </w:t>
      </w:r>
    </w:p>
    <w:p w14:paraId="3B4C5F1E" w14:textId="77777777" w:rsidR="00E93625" w:rsidRPr="0014631D" w:rsidRDefault="00E93625" w:rsidP="0014631D">
      <w:pPr>
        <w:spacing w:after="0"/>
        <w:jc w:val="both"/>
        <w:rPr>
          <w:rFonts w:ascii="Arial" w:eastAsiaTheme="minorHAnsi" w:hAnsi="Arial" w:cs="Arial"/>
          <w:sz w:val="21"/>
          <w:szCs w:val="21"/>
        </w:rPr>
      </w:pPr>
    </w:p>
    <w:p w14:paraId="54371320" w14:textId="77777777" w:rsidR="00114E6D" w:rsidRPr="0014631D" w:rsidRDefault="00114E6D" w:rsidP="0014631D">
      <w:pPr>
        <w:spacing w:after="0"/>
        <w:jc w:val="both"/>
        <w:rPr>
          <w:rFonts w:ascii="Arial" w:eastAsiaTheme="minorHAnsi" w:hAnsi="Arial" w:cs="Arial"/>
          <w:b/>
          <w:sz w:val="21"/>
          <w:szCs w:val="21"/>
        </w:rPr>
      </w:pPr>
      <w:r w:rsidRPr="0014631D">
        <w:rPr>
          <w:rFonts w:ascii="Arial" w:eastAsiaTheme="minorHAnsi" w:hAnsi="Arial" w:cs="Arial"/>
          <w:b/>
          <w:sz w:val="21"/>
          <w:szCs w:val="21"/>
        </w:rPr>
        <w:t>Klauzula zasady proporcji „15”</w:t>
      </w:r>
    </w:p>
    <w:p w14:paraId="2FD33222" w14:textId="0255AF1D" w:rsidR="00114E6D" w:rsidRPr="0014631D" w:rsidRDefault="00114E6D" w:rsidP="003D5CA6">
      <w:pPr>
        <w:spacing w:after="0"/>
        <w:jc w:val="both"/>
        <w:rPr>
          <w:rFonts w:ascii="Arial" w:eastAsiaTheme="minorHAnsi" w:hAnsi="Arial" w:cs="Arial"/>
          <w:sz w:val="21"/>
          <w:szCs w:val="21"/>
        </w:rPr>
      </w:pPr>
      <w:r w:rsidRPr="0014631D">
        <w:rPr>
          <w:rFonts w:ascii="Arial" w:eastAsiaTheme="minorHAnsi" w:hAnsi="Arial" w:cs="Arial"/>
          <w:sz w:val="21"/>
          <w:szCs w:val="21"/>
        </w:rPr>
        <w:t>Zadeklarowanie niż</w:t>
      </w:r>
      <w:r w:rsidR="003D5CA6">
        <w:rPr>
          <w:rFonts w:ascii="Arial" w:eastAsiaTheme="minorHAnsi" w:hAnsi="Arial" w:cs="Arial"/>
          <w:sz w:val="21"/>
          <w:szCs w:val="21"/>
        </w:rPr>
        <w:t>sz</w:t>
      </w:r>
      <w:r w:rsidRPr="0014631D">
        <w:rPr>
          <w:rFonts w:ascii="Arial" w:eastAsiaTheme="minorHAnsi" w:hAnsi="Arial" w:cs="Arial"/>
          <w:sz w:val="21"/>
          <w:szCs w:val="21"/>
        </w:rPr>
        <w:t>ej, nie więcej niż o 15% sumy ubezpieczenia w stosunku do faktycznej wartości pojazdu w dniu zawarcia ubezpieczenia</w:t>
      </w:r>
      <w:r w:rsidR="003D5CA6">
        <w:rPr>
          <w:rFonts w:ascii="Arial" w:eastAsiaTheme="minorHAnsi" w:hAnsi="Arial" w:cs="Arial"/>
          <w:sz w:val="21"/>
          <w:szCs w:val="21"/>
        </w:rPr>
        <w:t xml:space="preserve">, </w:t>
      </w:r>
      <w:r w:rsidRPr="0014631D">
        <w:rPr>
          <w:rFonts w:ascii="Arial" w:eastAsiaTheme="minorHAnsi" w:hAnsi="Arial" w:cs="Arial"/>
          <w:sz w:val="21"/>
          <w:szCs w:val="21"/>
        </w:rPr>
        <w:t>nie będzie podstawą do stosowania zasady proporcji przy wypłacie odszkodowania.</w:t>
      </w:r>
    </w:p>
    <w:sectPr w:rsidR="00114E6D" w:rsidRPr="0014631D" w:rsidSect="0014631D">
      <w:headerReference w:type="default" r:id="rId8"/>
      <w:footerReference w:type="default" r:id="rId9"/>
      <w:pgSz w:w="11906" w:h="16838"/>
      <w:pgMar w:top="1134" w:right="991" w:bottom="993" w:left="1080" w:header="567"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938AB" w14:textId="77777777" w:rsidR="00567FF7" w:rsidRDefault="00567FF7" w:rsidP="004C1550">
      <w:pPr>
        <w:spacing w:after="0" w:line="240" w:lineRule="auto"/>
      </w:pPr>
      <w:r>
        <w:separator/>
      </w:r>
    </w:p>
  </w:endnote>
  <w:endnote w:type="continuationSeparator" w:id="0">
    <w:p w14:paraId="5C36622C" w14:textId="77777777" w:rsidR="00567FF7" w:rsidRDefault="00567FF7" w:rsidP="004C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1602601025"/>
      <w:docPartObj>
        <w:docPartGallery w:val="Page Numbers (Bottom of Page)"/>
        <w:docPartUnique/>
      </w:docPartObj>
    </w:sdtPr>
    <w:sdtEndPr>
      <w:rPr>
        <w:rFonts w:ascii="Times New Roman" w:hAnsi="Times New Roman" w:cs="Times New Roman"/>
        <w:sz w:val="18"/>
        <w:szCs w:val="18"/>
      </w:rPr>
    </w:sdtEndPr>
    <w:sdtContent>
      <w:sdt>
        <w:sdtPr>
          <w:rPr>
            <w:rFonts w:asciiTheme="minorHAnsi" w:hAnsiTheme="minorHAnsi" w:cstheme="minorHAnsi"/>
            <w:sz w:val="16"/>
            <w:szCs w:val="16"/>
          </w:rPr>
          <w:id w:val="-1669238322"/>
          <w:docPartObj>
            <w:docPartGallery w:val="Page Numbers (Top of Page)"/>
            <w:docPartUnique/>
          </w:docPartObj>
        </w:sdtPr>
        <w:sdtEndPr>
          <w:rPr>
            <w:rFonts w:ascii="Times New Roman" w:hAnsi="Times New Roman" w:cs="Times New Roman"/>
            <w:sz w:val="18"/>
            <w:szCs w:val="18"/>
          </w:rPr>
        </w:sdtEndPr>
        <w:sdtContent>
          <w:p w14:paraId="3F4EF23A" w14:textId="77777777" w:rsidR="006464A3" w:rsidRPr="005B50A8" w:rsidRDefault="006464A3" w:rsidP="008C2741">
            <w:pPr>
              <w:pStyle w:val="Stopka"/>
              <w:rPr>
                <w:rFonts w:asciiTheme="minorHAnsi" w:hAnsiTheme="minorHAnsi" w:cstheme="minorHAnsi"/>
                <w:sz w:val="16"/>
                <w:szCs w:val="16"/>
              </w:rPr>
            </w:pPr>
            <w:r w:rsidRPr="005B50A8">
              <w:rPr>
                <w:rFonts w:asciiTheme="minorHAnsi" w:hAnsiTheme="minorHAnsi" w:cstheme="minorHAnsi"/>
                <w:sz w:val="16"/>
                <w:szCs w:val="16"/>
              </w:rPr>
              <w:t xml:space="preserve"> </w:t>
            </w:r>
          </w:p>
          <w:p w14:paraId="52AF7D9A" w14:textId="015C920F" w:rsidR="006464A3" w:rsidRPr="001135F2" w:rsidRDefault="003C27F3" w:rsidP="008C2741">
            <w:pPr>
              <w:pStyle w:val="Stopka"/>
              <w:jc w:val="right"/>
              <w:rPr>
                <w:rFonts w:ascii="Times New Roman" w:hAnsi="Times New Roman"/>
                <w:sz w:val="18"/>
                <w:szCs w:val="18"/>
              </w:rPr>
            </w:pPr>
            <w:r w:rsidRPr="001135F2">
              <w:rPr>
                <w:rFonts w:ascii="Times New Roman" w:hAnsi="Times New Roman"/>
                <w:sz w:val="18"/>
                <w:szCs w:val="18"/>
              </w:rPr>
              <w:t xml:space="preserve"> </w:t>
            </w:r>
            <w:r w:rsidRPr="001135F2">
              <w:rPr>
                <w:rFonts w:ascii="Times New Roman" w:hAnsi="Times New Roman"/>
                <w:sz w:val="18"/>
                <w:szCs w:val="18"/>
              </w:rPr>
              <w:tab/>
            </w:r>
            <w:r w:rsidRPr="001135F2">
              <w:rPr>
                <w:rFonts w:ascii="Times New Roman" w:hAnsi="Times New Roman"/>
                <w:sz w:val="18"/>
                <w:szCs w:val="18"/>
              </w:rPr>
              <w:tab/>
              <w:t xml:space="preserve"> Strona </w:t>
            </w:r>
            <w:r w:rsidRPr="001135F2">
              <w:rPr>
                <w:rFonts w:ascii="Times New Roman" w:hAnsi="Times New Roman"/>
                <w:b/>
                <w:bCs/>
                <w:sz w:val="18"/>
                <w:szCs w:val="18"/>
              </w:rPr>
              <w:fldChar w:fldCharType="begin"/>
            </w:r>
            <w:r w:rsidRPr="001135F2">
              <w:rPr>
                <w:rFonts w:ascii="Times New Roman" w:hAnsi="Times New Roman"/>
                <w:b/>
                <w:bCs/>
                <w:sz w:val="18"/>
                <w:szCs w:val="18"/>
              </w:rPr>
              <w:instrText>PAGE</w:instrText>
            </w:r>
            <w:r w:rsidRPr="001135F2">
              <w:rPr>
                <w:rFonts w:ascii="Times New Roman" w:hAnsi="Times New Roman"/>
                <w:b/>
                <w:bCs/>
                <w:sz w:val="18"/>
                <w:szCs w:val="18"/>
              </w:rPr>
              <w:fldChar w:fldCharType="separate"/>
            </w:r>
            <w:r w:rsidR="000C5094">
              <w:rPr>
                <w:rFonts w:ascii="Times New Roman" w:hAnsi="Times New Roman"/>
                <w:b/>
                <w:bCs/>
                <w:noProof/>
                <w:sz w:val="18"/>
                <w:szCs w:val="18"/>
              </w:rPr>
              <w:t>9</w:t>
            </w:r>
            <w:r w:rsidRPr="001135F2">
              <w:rPr>
                <w:rFonts w:ascii="Times New Roman" w:hAnsi="Times New Roman"/>
                <w:b/>
                <w:bCs/>
                <w:sz w:val="18"/>
                <w:szCs w:val="18"/>
              </w:rPr>
              <w:fldChar w:fldCharType="end"/>
            </w:r>
            <w:r w:rsidRPr="001135F2">
              <w:rPr>
                <w:rFonts w:ascii="Times New Roman" w:hAnsi="Times New Roman"/>
                <w:sz w:val="18"/>
                <w:szCs w:val="18"/>
              </w:rPr>
              <w:t xml:space="preserve"> z </w:t>
            </w:r>
            <w:r w:rsidRPr="001135F2">
              <w:rPr>
                <w:rFonts w:ascii="Times New Roman" w:hAnsi="Times New Roman"/>
                <w:b/>
                <w:bCs/>
                <w:sz w:val="18"/>
                <w:szCs w:val="18"/>
              </w:rPr>
              <w:fldChar w:fldCharType="begin"/>
            </w:r>
            <w:r w:rsidRPr="001135F2">
              <w:rPr>
                <w:rFonts w:ascii="Times New Roman" w:hAnsi="Times New Roman"/>
                <w:b/>
                <w:bCs/>
                <w:sz w:val="18"/>
                <w:szCs w:val="18"/>
              </w:rPr>
              <w:instrText>NUMPAGES</w:instrText>
            </w:r>
            <w:r w:rsidRPr="001135F2">
              <w:rPr>
                <w:rFonts w:ascii="Times New Roman" w:hAnsi="Times New Roman"/>
                <w:b/>
                <w:bCs/>
                <w:sz w:val="18"/>
                <w:szCs w:val="18"/>
              </w:rPr>
              <w:fldChar w:fldCharType="separate"/>
            </w:r>
            <w:r w:rsidR="000C5094">
              <w:rPr>
                <w:rFonts w:ascii="Times New Roman" w:hAnsi="Times New Roman"/>
                <w:b/>
                <w:bCs/>
                <w:noProof/>
                <w:sz w:val="18"/>
                <w:szCs w:val="18"/>
              </w:rPr>
              <w:t>9</w:t>
            </w:r>
            <w:r w:rsidRPr="001135F2">
              <w:rPr>
                <w:rFonts w:ascii="Times New Roman" w:hAnsi="Times New Roman"/>
                <w:b/>
                <w:bCs/>
                <w:sz w:val="18"/>
                <w:szCs w:val="18"/>
              </w:rPr>
              <w:fldChar w:fldCharType="end"/>
            </w:r>
          </w:p>
        </w:sdtContent>
      </w:sdt>
    </w:sdtContent>
  </w:sdt>
  <w:p w14:paraId="31725151" w14:textId="77777777" w:rsidR="006464A3" w:rsidRPr="00A6399C" w:rsidRDefault="006464A3" w:rsidP="00A6399C">
    <w:pPr>
      <w:pStyle w:val="Stopka"/>
      <w:jc w:val="center"/>
      <w:rPr>
        <w:rFonts w:ascii="Verdana" w:hAnsi="Verdana"/>
        <w:color w:val="404040" w:themeColor="text1" w:themeTint="B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11F8" w14:textId="77777777" w:rsidR="00567FF7" w:rsidRDefault="00567FF7" w:rsidP="004C1550">
      <w:pPr>
        <w:spacing w:after="0" w:line="240" w:lineRule="auto"/>
      </w:pPr>
      <w:r>
        <w:separator/>
      </w:r>
    </w:p>
  </w:footnote>
  <w:footnote w:type="continuationSeparator" w:id="0">
    <w:p w14:paraId="754F6590" w14:textId="77777777" w:rsidR="00567FF7" w:rsidRDefault="00567FF7" w:rsidP="004C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10A8" w14:textId="77777777" w:rsidR="0014631D" w:rsidRPr="0014631D" w:rsidRDefault="0014631D" w:rsidP="0014631D">
    <w:pPr>
      <w:pBdr>
        <w:bottom w:val="single" w:sz="6" w:space="1" w:color="auto"/>
      </w:pBdr>
      <w:tabs>
        <w:tab w:val="center" w:pos="4536"/>
        <w:tab w:val="right" w:pos="9072"/>
      </w:tabs>
      <w:spacing w:after="0" w:line="240" w:lineRule="auto"/>
      <w:jc w:val="both"/>
      <w:rPr>
        <w:rFonts w:ascii="Times New Roman" w:hAnsi="Times New Roman"/>
        <w:sz w:val="20"/>
        <w:szCs w:val="20"/>
        <w:lang w:eastAsia="pl-PL"/>
      </w:rPr>
    </w:pPr>
    <w:bookmarkStart w:id="1" w:name="_Hlk160185526"/>
    <w:bookmarkStart w:id="2" w:name="_Hlk160185527"/>
    <w:r w:rsidRPr="0014631D">
      <w:rPr>
        <w:rFonts w:ascii="Times New Roman" w:hAnsi="Times New Roman"/>
        <w:sz w:val="20"/>
        <w:szCs w:val="20"/>
        <w:lang w:eastAsia="pl-PL"/>
      </w:rPr>
      <w:t>Kompleksowe ubezpieczenie mienia oraz odpowiedzialności cywilnej MASTER – Odpady i Energia Sp. z o.o. w zakresie ubezpieczenia pojazdów w zakresie OC/ZK/AC/ASS/NNW –  specyfikacja istotnych warunków zamówienia</w:t>
    </w:r>
  </w:p>
  <w:p w14:paraId="7D40D8AA" w14:textId="77777777" w:rsidR="0014631D" w:rsidRPr="0014631D" w:rsidRDefault="0014631D" w:rsidP="0014631D">
    <w:pPr>
      <w:tabs>
        <w:tab w:val="center" w:pos="4536"/>
        <w:tab w:val="right" w:pos="9072"/>
      </w:tabs>
      <w:spacing w:after="0" w:line="240" w:lineRule="auto"/>
      <w:jc w:val="both"/>
      <w:rPr>
        <w:rFonts w:ascii="Times New Roman" w:hAnsi="Times New Roman"/>
        <w:sz w:val="20"/>
        <w:szCs w:val="20"/>
        <w:lang w:eastAsia="pl-PL"/>
      </w:rPr>
    </w:pPr>
  </w:p>
  <w:p w14:paraId="0E5AD27E" w14:textId="5B49DED2" w:rsidR="0014631D" w:rsidRDefault="0014631D" w:rsidP="0014631D">
    <w:pPr>
      <w:tabs>
        <w:tab w:val="center" w:pos="4536"/>
        <w:tab w:val="right" w:pos="9072"/>
      </w:tabs>
      <w:spacing w:after="0" w:line="240" w:lineRule="auto"/>
      <w:jc w:val="right"/>
      <w:rPr>
        <w:rFonts w:ascii="Times New Roman" w:hAnsi="Times New Roman"/>
        <w:b/>
        <w:bCs/>
        <w:lang w:eastAsia="pl-PL"/>
      </w:rPr>
    </w:pPr>
    <w:r w:rsidRPr="0014631D">
      <w:rPr>
        <w:rFonts w:ascii="Times New Roman" w:hAnsi="Times New Roman"/>
        <w:b/>
        <w:bCs/>
        <w:lang w:eastAsia="pl-PL"/>
      </w:rPr>
      <w:t xml:space="preserve">Załącznik nr </w:t>
    </w:r>
    <w:bookmarkEnd w:id="1"/>
    <w:bookmarkEnd w:id="2"/>
    <w:r>
      <w:rPr>
        <w:rFonts w:ascii="Times New Roman" w:hAnsi="Times New Roman"/>
        <w:b/>
        <w:bCs/>
        <w:lang w:eastAsia="pl-PL"/>
      </w:rPr>
      <w:t>5</w:t>
    </w:r>
  </w:p>
  <w:p w14:paraId="632A1CD3" w14:textId="611E0F2D" w:rsidR="00A70685" w:rsidRPr="0014631D" w:rsidRDefault="00A70685" w:rsidP="001463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ACD"/>
    <w:multiLevelType w:val="hybridMultilevel"/>
    <w:tmpl w:val="68840B30"/>
    <w:lvl w:ilvl="0" w:tplc="F58A3D20">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86E4B"/>
    <w:multiLevelType w:val="hybridMultilevel"/>
    <w:tmpl w:val="4C6AD7C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D3160C"/>
    <w:multiLevelType w:val="hybridMultilevel"/>
    <w:tmpl w:val="024C9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433AA"/>
    <w:multiLevelType w:val="hybridMultilevel"/>
    <w:tmpl w:val="D0E0D6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155EA"/>
    <w:multiLevelType w:val="hybridMultilevel"/>
    <w:tmpl w:val="11F07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0F32AA"/>
    <w:multiLevelType w:val="hybridMultilevel"/>
    <w:tmpl w:val="DB944C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CBD0743"/>
    <w:multiLevelType w:val="hybridMultilevel"/>
    <w:tmpl w:val="0636BC9C"/>
    <w:lvl w:ilvl="0" w:tplc="5DB8F9E4">
      <w:start w:val="1"/>
      <w:numFmt w:val="upperRoman"/>
      <w:lvlText w:val="%1."/>
      <w:lvlJc w:val="left"/>
      <w:pPr>
        <w:ind w:left="2771"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F83813"/>
    <w:multiLevelType w:val="hybridMultilevel"/>
    <w:tmpl w:val="92DEF7D2"/>
    <w:lvl w:ilvl="0" w:tplc="20468A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071003"/>
    <w:multiLevelType w:val="multilevel"/>
    <w:tmpl w:val="FBB615CE"/>
    <w:lvl w:ilvl="0">
      <w:start w:val="2"/>
      <w:numFmt w:val="decimal"/>
      <w:lvlText w:val="%1."/>
      <w:lvlJc w:val="left"/>
      <w:pPr>
        <w:ind w:left="360" w:hanging="360"/>
      </w:p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E3D0A50"/>
    <w:multiLevelType w:val="hybridMultilevel"/>
    <w:tmpl w:val="2F9CC974"/>
    <w:lvl w:ilvl="0" w:tplc="ECD8BDE2">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5E31A0"/>
    <w:multiLevelType w:val="hybridMultilevel"/>
    <w:tmpl w:val="92DEF7D2"/>
    <w:lvl w:ilvl="0" w:tplc="20468A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0622C"/>
    <w:multiLevelType w:val="hybridMultilevel"/>
    <w:tmpl w:val="9BBAAB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BF3E5F"/>
    <w:multiLevelType w:val="hybridMultilevel"/>
    <w:tmpl w:val="C64E1B1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2C79F4"/>
    <w:multiLevelType w:val="hybridMultilevel"/>
    <w:tmpl w:val="8BD4A6F4"/>
    <w:lvl w:ilvl="0" w:tplc="57327E6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3C6902"/>
    <w:multiLevelType w:val="hybridMultilevel"/>
    <w:tmpl w:val="AF92FE74"/>
    <w:lvl w:ilvl="0" w:tplc="40BE34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22231"/>
    <w:multiLevelType w:val="hybridMultilevel"/>
    <w:tmpl w:val="2CAAF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0B0C83"/>
    <w:multiLevelType w:val="hybridMultilevel"/>
    <w:tmpl w:val="3D6A578C"/>
    <w:lvl w:ilvl="0" w:tplc="0415000B">
      <w:start w:val="1"/>
      <w:numFmt w:val="bullet"/>
      <w:lvlText w:val=""/>
      <w:lvlJc w:val="left"/>
      <w:pPr>
        <w:ind w:left="11" w:hanging="360"/>
      </w:pPr>
      <w:rPr>
        <w:rFonts w:ascii="Wingdings" w:hAnsi="Wingdings" w:hint="default"/>
      </w:rPr>
    </w:lvl>
    <w:lvl w:ilvl="1" w:tplc="04150003">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7" w15:restartNumberingAfterBreak="0">
    <w:nsid w:val="443C6781"/>
    <w:multiLevelType w:val="hybridMultilevel"/>
    <w:tmpl w:val="275C80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7014FD"/>
    <w:multiLevelType w:val="hybridMultilevel"/>
    <w:tmpl w:val="6FB4E162"/>
    <w:lvl w:ilvl="0" w:tplc="E710C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C2F76"/>
    <w:multiLevelType w:val="hybridMultilevel"/>
    <w:tmpl w:val="81E22874"/>
    <w:lvl w:ilvl="0" w:tplc="1AB8667E">
      <w:start w:val="1"/>
      <w:numFmt w:val="upp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25FE8"/>
    <w:multiLevelType w:val="hybridMultilevel"/>
    <w:tmpl w:val="3990D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AE407A"/>
    <w:multiLevelType w:val="hybridMultilevel"/>
    <w:tmpl w:val="A7E45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1B0840"/>
    <w:multiLevelType w:val="hybridMultilevel"/>
    <w:tmpl w:val="92DEF7D2"/>
    <w:lvl w:ilvl="0" w:tplc="20468A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135196"/>
    <w:multiLevelType w:val="hybridMultilevel"/>
    <w:tmpl w:val="F6D4C6B6"/>
    <w:lvl w:ilvl="0" w:tplc="69DE0218">
      <w:start w:val="1"/>
      <w:numFmt w:val="decimal"/>
      <w:pStyle w:val="Styl2"/>
      <w:lvlText w:val="%1."/>
      <w:lvlJc w:val="left"/>
      <w:pPr>
        <w:ind w:left="360" w:hanging="360"/>
      </w:pPr>
      <w:rPr>
        <w:rFonts w:hint="default"/>
        <w:b/>
        <w:i w:val="0"/>
        <w:color w:val="000000" w:themeColor="text1"/>
        <w:spacing w:val="10"/>
        <w:position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EE2EC7"/>
    <w:multiLevelType w:val="hybridMultilevel"/>
    <w:tmpl w:val="92DEF7D2"/>
    <w:lvl w:ilvl="0" w:tplc="20468A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00B68"/>
    <w:multiLevelType w:val="hybridMultilevel"/>
    <w:tmpl w:val="92DEF7D2"/>
    <w:lvl w:ilvl="0" w:tplc="20468A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843F90"/>
    <w:multiLevelType w:val="hybridMultilevel"/>
    <w:tmpl w:val="518823B2"/>
    <w:lvl w:ilvl="0" w:tplc="0415000D">
      <w:start w:val="1"/>
      <w:numFmt w:val="bullet"/>
      <w:pStyle w:val="radek"/>
      <w:lvlText w:val=""/>
      <w:lvlJc w:val="left"/>
      <w:pPr>
        <w:ind w:left="720" w:hanging="360"/>
      </w:pPr>
      <w:rPr>
        <w:rFonts w:ascii="Wingdings" w:hAnsi="Wingdings" w:hint="default"/>
        <w:b/>
        <w:color w:val="17365D" w:themeColor="tex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F676A"/>
    <w:multiLevelType w:val="hybridMultilevel"/>
    <w:tmpl w:val="589CC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DD7ADE"/>
    <w:multiLevelType w:val="hybridMultilevel"/>
    <w:tmpl w:val="92DEF7D2"/>
    <w:lvl w:ilvl="0" w:tplc="20468A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025C80"/>
    <w:multiLevelType w:val="hybridMultilevel"/>
    <w:tmpl w:val="96CA4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242C1F"/>
    <w:multiLevelType w:val="hybridMultilevel"/>
    <w:tmpl w:val="FCE468A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433535"/>
    <w:multiLevelType w:val="hybridMultilevel"/>
    <w:tmpl w:val="E8468D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5C0D24"/>
    <w:multiLevelType w:val="hybridMultilevel"/>
    <w:tmpl w:val="926E2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EF1999"/>
    <w:multiLevelType w:val="hybridMultilevel"/>
    <w:tmpl w:val="633AFC4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4" w15:restartNumberingAfterBreak="0">
    <w:nsid w:val="7FD27094"/>
    <w:multiLevelType w:val="hybridMultilevel"/>
    <w:tmpl w:val="67A8F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3"/>
  </w:num>
  <w:num w:numId="3">
    <w:abstractNumId w:val="26"/>
  </w:num>
  <w:num w:numId="4">
    <w:abstractNumId w:val="8"/>
  </w:num>
  <w:num w:numId="5">
    <w:abstractNumId w:val="12"/>
  </w:num>
  <w:num w:numId="6">
    <w:abstractNumId w:val="16"/>
  </w:num>
  <w:num w:numId="7">
    <w:abstractNumId w:val="32"/>
  </w:num>
  <w:num w:numId="8">
    <w:abstractNumId w:val="18"/>
  </w:num>
  <w:num w:numId="9">
    <w:abstractNumId w:val="13"/>
  </w:num>
  <w:num w:numId="10">
    <w:abstractNumId w:val="22"/>
  </w:num>
  <w:num w:numId="11">
    <w:abstractNumId w:val="21"/>
  </w:num>
  <w:num w:numId="12">
    <w:abstractNumId w:val="25"/>
  </w:num>
  <w:num w:numId="13">
    <w:abstractNumId w:val="11"/>
  </w:num>
  <w:num w:numId="14">
    <w:abstractNumId w:val="19"/>
  </w:num>
  <w:num w:numId="15">
    <w:abstractNumId w:val="3"/>
  </w:num>
  <w:num w:numId="16">
    <w:abstractNumId w:val="4"/>
  </w:num>
  <w:num w:numId="17">
    <w:abstractNumId w:val="34"/>
  </w:num>
  <w:num w:numId="18">
    <w:abstractNumId w:val="29"/>
  </w:num>
  <w:num w:numId="19">
    <w:abstractNumId w:val="2"/>
  </w:num>
  <w:num w:numId="20">
    <w:abstractNumId w:val="24"/>
  </w:num>
  <w:num w:numId="21">
    <w:abstractNumId w:val="31"/>
  </w:num>
  <w:num w:numId="22">
    <w:abstractNumId w:val="28"/>
  </w:num>
  <w:num w:numId="23">
    <w:abstractNumId w:val="33"/>
  </w:num>
  <w:num w:numId="24">
    <w:abstractNumId w:val="17"/>
  </w:num>
  <w:num w:numId="25">
    <w:abstractNumId w:val="15"/>
  </w:num>
  <w:num w:numId="26">
    <w:abstractNumId w:val="7"/>
  </w:num>
  <w:num w:numId="27">
    <w:abstractNumId w:val="10"/>
  </w:num>
  <w:num w:numId="28">
    <w:abstractNumId w:val="27"/>
  </w:num>
  <w:num w:numId="29">
    <w:abstractNumId w:val="9"/>
  </w:num>
  <w:num w:numId="30">
    <w:abstractNumId w:val="0"/>
  </w:num>
  <w:num w:numId="31">
    <w:abstractNumId w:val="14"/>
  </w:num>
  <w:num w:numId="32">
    <w:abstractNumId w:val="5"/>
  </w:num>
  <w:num w:numId="33">
    <w:abstractNumId w:val="20"/>
  </w:num>
  <w:num w:numId="34">
    <w:abstractNumId w:val="30"/>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50"/>
    <w:rsid w:val="00004E2D"/>
    <w:rsid w:val="00005882"/>
    <w:rsid w:val="000066B4"/>
    <w:rsid w:val="00007764"/>
    <w:rsid w:val="00011916"/>
    <w:rsid w:val="00013E92"/>
    <w:rsid w:val="0002082A"/>
    <w:rsid w:val="00024211"/>
    <w:rsid w:val="00027D82"/>
    <w:rsid w:val="000343F1"/>
    <w:rsid w:val="000411B2"/>
    <w:rsid w:val="00042979"/>
    <w:rsid w:val="00043100"/>
    <w:rsid w:val="00050367"/>
    <w:rsid w:val="00052AA1"/>
    <w:rsid w:val="0005402F"/>
    <w:rsid w:val="00054329"/>
    <w:rsid w:val="00056BFE"/>
    <w:rsid w:val="00060BD4"/>
    <w:rsid w:val="00065786"/>
    <w:rsid w:val="000672CC"/>
    <w:rsid w:val="00070052"/>
    <w:rsid w:val="000720B4"/>
    <w:rsid w:val="000723F4"/>
    <w:rsid w:val="00080FFF"/>
    <w:rsid w:val="00086EE0"/>
    <w:rsid w:val="00087C6A"/>
    <w:rsid w:val="00091C72"/>
    <w:rsid w:val="000A7338"/>
    <w:rsid w:val="000B47A8"/>
    <w:rsid w:val="000B5C83"/>
    <w:rsid w:val="000C5094"/>
    <w:rsid w:val="000C718E"/>
    <w:rsid w:val="000D0542"/>
    <w:rsid w:val="000D3EEC"/>
    <w:rsid w:val="000E0ECC"/>
    <w:rsid w:val="000E5F31"/>
    <w:rsid w:val="000F113C"/>
    <w:rsid w:val="000F3F9E"/>
    <w:rsid w:val="0010417D"/>
    <w:rsid w:val="001049C9"/>
    <w:rsid w:val="001062D7"/>
    <w:rsid w:val="00106343"/>
    <w:rsid w:val="001067E5"/>
    <w:rsid w:val="00106F46"/>
    <w:rsid w:val="001075BD"/>
    <w:rsid w:val="00112A8D"/>
    <w:rsid w:val="001135F2"/>
    <w:rsid w:val="00113D41"/>
    <w:rsid w:val="00114E6D"/>
    <w:rsid w:val="00120316"/>
    <w:rsid w:val="00120959"/>
    <w:rsid w:val="00122A1E"/>
    <w:rsid w:val="00124E6F"/>
    <w:rsid w:val="00130202"/>
    <w:rsid w:val="00137AB6"/>
    <w:rsid w:val="00140E13"/>
    <w:rsid w:val="0014631D"/>
    <w:rsid w:val="001533B3"/>
    <w:rsid w:val="00162311"/>
    <w:rsid w:val="00163C91"/>
    <w:rsid w:val="00172156"/>
    <w:rsid w:val="0017295A"/>
    <w:rsid w:val="00172E1F"/>
    <w:rsid w:val="00175429"/>
    <w:rsid w:val="001818C8"/>
    <w:rsid w:val="00182AD6"/>
    <w:rsid w:val="001943DA"/>
    <w:rsid w:val="001A15BB"/>
    <w:rsid w:val="001B3809"/>
    <w:rsid w:val="001B3C6D"/>
    <w:rsid w:val="001B56D9"/>
    <w:rsid w:val="001C14EF"/>
    <w:rsid w:val="001C3C68"/>
    <w:rsid w:val="001C402C"/>
    <w:rsid w:val="001C4F27"/>
    <w:rsid w:val="001D0B1D"/>
    <w:rsid w:val="001D499F"/>
    <w:rsid w:val="001E03B7"/>
    <w:rsid w:val="001E7458"/>
    <w:rsid w:val="001F0F8C"/>
    <w:rsid w:val="001F787B"/>
    <w:rsid w:val="0020331E"/>
    <w:rsid w:val="00214D1E"/>
    <w:rsid w:val="002160EC"/>
    <w:rsid w:val="00217F3D"/>
    <w:rsid w:val="00220B29"/>
    <w:rsid w:val="00224018"/>
    <w:rsid w:val="002241A2"/>
    <w:rsid w:val="00232771"/>
    <w:rsid w:val="002327F1"/>
    <w:rsid w:val="00232963"/>
    <w:rsid w:val="002365D8"/>
    <w:rsid w:val="0023718D"/>
    <w:rsid w:val="0023759F"/>
    <w:rsid w:val="002378E9"/>
    <w:rsid w:val="00240B08"/>
    <w:rsid w:val="00245771"/>
    <w:rsid w:val="00270DD3"/>
    <w:rsid w:val="00271727"/>
    <w:rsid w:val="00271AFB"/>
    <w:rsid w:val="00274758"/>
    <w:rsid w:val="0027691A"/>
    <w:rsid w:val="002774B7"/>
    <w:rsid w:val="00282E78"/>
    <w:rsid w:val="002958AE"/>
    <w:rsid w:val="002A06C2"/>
    <w:rsid w:val="002A4B96"/>
    <w:rsid w:val="002A5BC9"/>
    <w:rsid w:val="002A7784"/>
    <w:rsid w:val="002B2719"/>
    <w:rsid w:val="002D1923"/>
    <w:rsid w:val="002E05C0"/>
    <w:rsid w:val="002E14BC"/>
    <w:rsid w:val="002E5BE6"/>
    <w:rsid w:val="002F2729"/>
    <w:rsid w:val="002F3B6D"/>
    <w:rsid w:val="00310791"/>
    <w:rsid w:val="00321A47"/>
    <w:rsid w:val="003279DD"/>
    <w:rsid w:val="00332A9A"/>
    <w:rsid w:val="00336045"/>
    <w:rsid w:val="0034347B"/>
    <w:rsid w:val="0034609F"/>
    <w:rsid w:val="00346BA0"/>
    <w:rsid w:val="00350BB8"/>
    <w:rsid w:val="003521C8"/>
    <w:rsid w:val="00353244"/>
    <w:rsid w:val="00353454"/>
    <w:rsid w:val="003628E3"/>
    <w:rsid w:val="00363DE0"/>
    <w:rsid w:val="003675C9"/>
    <w:rsid w:val="0037012B"/>
    <w:rsid w:val="00374652"/>
    <w:rsid w:val="00375C08"/>
    <w:rsid w:val="00380FE0"/>
    <w:rsid w:val="00390B91"/>
    <w:rsid w:val="00394EA9"/>
    <w:rsid w:val="00395117"/>
    <w:rsid w:val="003B01C1"/>
    <w:rsid w:val="003B23F0"/>
    <w:rsid w:val="003B2EB5"/>
    <w:rsid w:val="003C148A"/>
    <w:rsid w:val="003C1B3B"/>
    <w:rsid w:val="003C1CB5"/>
    <w:rsid w:val="003C27F3"/>
    <w:rsid w:val="003C367B"/>
    <w:rsid w:val="003C63FE"/>
    <w:rsid w:val="003C6E4B"/>
    <w:rsid w:val="003D1B53"/>
    <w:rsid w:val="003D5CA6"/>
    <w:rsid w:val="003E079E"/>
    <w:rsid w:val="003E4D3A"/>
    <w:rsid w:val="003E6A44"/>
    <w:rsid w:val="003E7CA4"/>
    <w:rsid w:val="003F3ADA"/>
    <w:rsid w:val="00400A3D"/>
    <w:rsid w:val="004043AE"/>
    <w:rsid w:val="00405A7E"/>
    <w:rsid w:val="00406C76"/>
    <w:rsid w:val="00411C3F"/>
    <w:rsid w:val="00413169"/>
    <w:rsid w:val="00413B64"/>
    <w:rsid w:val="0041613C"/>
    <w:rsid w:val="004308D4"/>
    <w:rsid w:val="0043097C"/>
    <w:rsid w:val="00431CBA"/>
    <w:rsid w:val="00433F4E"/>
    <w:rsid w:val="00437A84"/>
    <w:rsid w:val="00437FD1"/>
    <w:rsid w:val="0044178E"/>
    <w:rsid w:val="004503F7"/>
    <w:rsid w:val="00454C62"/>
    <w:rsid w:val="004556A7"/>
    <w:rsid w:val="00456C2C"/>
    <w:rsid w:val="00457460"/>
    <w:rsid w:val="00461A73"/>
    <w:rsid w:val="00462983"/>
    <w:rsid w:val="00464203"/>
    <w:rsid w:val="00465945"/>
    <w:rsid w:val="00470CC8"/>
    <w:rsid w:val="00471397"/>
    <w:rsid w:val="00475999"/>
    <w:rsid w:val="00481C9C"/>
    <w:rsid w:val="00482E94"/>
    <w:rsid w:val="00487C3A"/>
    <w:rsid w:val="004A2308"/>
    <w:rsid w:val="004A3DAA"/>
    <w:rsid w:val="004A48FB"/>
    <w:rsid w:val="004B2E1A"/>
    <w:rsid w:val="004C06BD"/>
    <w:rsid w:val="004C1550"/>
    <w:rsid w:val="004C7461"/>
    <w:rsid w:val="004C7C22"/>
    <w:rsid w:val="004D0ECA"/>
    <w:rsid w:val="004D6FB2"/>
    <w:rsid w:val="004E5072"/>
    <w:rsid w:val="004E5487"/>
    <w:rsid w:val="00505FDF"/>
    <w:rsid w:val="005062B9"/>
    <w:rsid w:val="00512E17"/>
    <w:rsid w:val="00513A6C"/>
    <w:rsid w:val="00514FD1"/>
    <w:rsid w:val="0051585B"/>
    <w:rsid w:val="00515EF2"/>
    <w:rsid w:val="00526A95"/>
    <w:rsid w:val="00527C51"/>
    <w:rsid w:val="00530B81"/>
    <w:rsid w:val="00533370"/>
    <w:rsid w:val="00535AF2"/>
    <w:rsid w:val="00536131"/>
    <w:rsid w:val="00540B1F"/>
    <w:rsid w:val="005421B6"/>
    <w:rsid w:val="0054409B"/>
    <w:rsid w:val="005572FC"/>
    <w:rsid w:val="00567FF7"/>
    <w:rsid w:val="00580160"/>
    <w:rsid w:val="0058671B"/>
    <w:rsid w:val="00591235"/>
    <w:rsid w:val="00591C73"/>
    <w:rsid w:val="00592265"/>
    <w:rsid w:val="00594FE1"/>
    <w:rsid w:val="00595DEC"/>
    <w:rsid w:val="005A5B14"/>
    <w:rsid w:val="005B0259"/>
    <w:rsid w:val="005B385A"/>
    <w:rsid w:val="005B50A8"/>
    <w:rsid w:val="005B661D"/>
    <w:rsid w:val="005B7969"/>
    <w:rsid w:val="005C60EE"/>
    <w:rsid w:val="005D02E1"/>
    <w:rsid w:val="005D1AE5"/>
    <w:rsid w:val="005E1848"/>
    <w:rsid w:val="005E7C73"/>
    <w:rsid w:val="005F45CE"/>
    <w:rsid w:val="005F5D3C"/>
    <w:rsid w:val="006048E2"/>
    <w:rsid w:val="00605720"/>
    <w:rsid w:val="0061434F"/>
    <w:rsid w:val="00614976"/>
    <w:rsid w:val="006156A2"/>
    <w:rsid w:val="006217D8"/>
    <w:rsid w:val="006250B4"/>
    <w:rsid w:val="00625FD6"/>
    <w:rsid w:val="00626BC2"/>
    <w:rsid w:val="0063205F"/>
    <w:rsid w:val="00637D6E"/>
    <w:rsid w:val="00645B41"/>
    <w:rsid w:val="006464A3"/>
    <w:rsid w:val="00647B2D"/>
    <w:rsid w:val="006517E7"/>
    <w:rsid w:val="00653302"/>
    <w:rsid w:val="006575C2"/>
    <w:rsid w:val="00664433"/>
    <w:rsid w:val="00674CEE"/>
    <w:rsid w:val="00675EAC"/>
    <w:rsid w:val="006820A2"/>
    <w:rsid w:val="0069248D"/>
    <w:rsid w:val="0069271A"/>
    <w:rsid w:val="0069318B"/>
    <w:rsid w:val="006931CA"/>
    <w:rsid w:val="006938EE"/>
    <w:rsid w:val="00697A07"/>
    <w:rsid w:val="006A295E"/>
    <w:rsid w:val="006A2D6E"/>
    <w:rsid w:val="006A3D66"/>
    <w:rsid w:val="006A7041"/>
    <w:rsid w:val="006C4C4B"/>
    <w:rsid w:val="006C4D43"/>
    <w:rsid w:val="006D0B89"/>
    <w:rsid w:val="006D1639"/>
    <w:rsid w:val="006E0E2A"/>
    <w:rsid w:val="006E3BA7"/>
    <w:rsid w:val="006F1A19"/>
    <w:rsid w:val="006F1B3F"/>
    <w:rsid w:val="006F2543"/>
    <w:rsid w:val="00700A80"/>
    <w:rsid w:val="00700F9F"/>
    <w:rsid w:val="007013EB"/>
    <w:rsid w:val="007016D1"/>
    <w:rsid w:val="00705C52"/>
    <w:rsid w:val="0071095C"/>
    <w:rsid w:val="00712C84"/>
    <w:rsid w:val="00715FED"/>
    <w:rsid w:val="00717C1E"/>
    <w:rsid w:val="00717C9D"/>
    <w:rsid w:val="00731014"/>
    <w:rsid w:val="00733DEC"/>
    <w:rsid w:val="00737357"/>
    <w:rsid w:val="00742358"/>
    <w:rsid w:val="00743B17"/>
    <w:rsid w:val="00744018"/>
    <w:rsid w:val="00745574"/>
    <w:rsid w:val="00746981"/>
    <w:rsid w:val="00746B90"/>
    <w:rsid w:val="00752DA3"/>
    <w:rsid w:val="00753EB8"/>
    <w:rsid w:val="00754B9F"/>
    <w:rsid w:val="00760DF3"/>
    <w:rsid w:val="00764A65"/>
    <w:rsid w:val="00764FCC"/>
    <w:rsid w:val="0077001C"/>
    <w:rsid w:val="00773748"/>
    <w:rsid w:val="0078136D"/>
    <w:rsid w:val="00783275"/>
    <w:rsid w:val="007912DE"/>
    <w:rsid w:val="007920A3"/>
    <w:rsid w:val="007930B0"/>
    <w:rsid w:val="00793210"/>
    <w:rsid w:val="00796C8A"/>
    <w:rsid w:val="007A4D71"/>
    <w:rsid w:val="007B1220"/>
    <w:rsid w:val="007B12FE"/>
    <w:rsid w:val="007B15A7"/>
    <w:rsid w:val="007B46BB"/>
    <w:rsid w:val="007B47D8"/>
    <w:rsid w:val="007C1CC5"/>
    <w:rsid w:val="007C2A53"/>
    <w:rsid w:val="007C60C5"/>
    <w:rsid w:val="007D408D"/>
    <w:rsid w:val="007D532E"/>
    <w:rsid w:val="007D787C"/>
    <w:rsid w:val="007E17AF"/>
    <w:rsid w:val="007E6272"/>
    <w:rsid w:val="007E6307"/>
    <w:rsid w:val="007E7253"/>
    <w:rsid w:val="007E73DB"/>
    <w:rsid w:val="007E772F"/>
    <w:rsid w:val="007F0569"/>
    <w:rsid w:val="007F258F"/>
    <w:rsid w:val="007F7008"/>
    <w:rsid w:val="008016B4"/>
    <w:rsid w:val="008034AD"/>
    <w:rsid w:val="00803616"/>
    <w:rsid w:val="0080368B"/>
    <w:rsid w:val="00813CAE"/>
    <w:rsid w:val="00821AA5"/>
    <w:rsid w:val="00821B96"/>
    <w:rsid w:val="008226FB"/>
    <w:rsid w:val="0083765C"/>
    <w:rsid w:val="00841320"/>
    <w:rsid w:val="00843084"/>
    <w:rsid w:val="00843B68"/>
    <w:rsid w:val="0084422E"/>
    <w:rsid w:val="00850CBB"/>
    <w:rsid w:val="0085384A"/>
    <w:rsid w:val="00853D29"/>
    <w:rsid w:val="00857118"/>
    <w:rsid w:val="00862C8C"/>
    <w:rsid w:val="00865D5D"/>
    <w:rsid w:val="008679D1"/>
    <w:rsid w:val="00870427"/>
    <w:rsid w:val="0087271D"/>
    <w:rsid w:val="00883744"/>
    <w:rsid w:val="0088530A"/>
    <w:rsid w:val="008872C9"/>
    <w:rsid w:val="00887E30"/>
    <w:rsid w:val="0089271B"/>
    <w:rsid w:val="00892F0B"/>
    <w:rsid w:val="008932E1"/>
    <w:rsid w:val="00893A3B"/>
    <w:rsid w:val="00893AD4"/>
    <w:rsid w:val="00893D11"/>
    <w:rsid w:val="00894A27"/>
    <w:rsid w:val="00897789"/>
    <w:rsid w:val="008A2FDA"/>
    <w:rsid w:val="008B418D"/>
    <w:rsid w:val="008B4730"/>
    <w:rsid w:val="008B6243"/>
    <w:rsid w:val="008C083A"/>
    <w:rsid w:val="008C2560"/>
    <w:rsid w:val="008C2741"/>
    <w:rsid w:val="008C2CC7"/>
    <w:rsid w:val="008D5660"/>
    <w:rsid w:val="008E3610"/>
    <w:rsid w:val="008E469D"/>
    <w:rsid w:val="008E4705"/>
    <w:rsid w:val="008E7751"/>
    <w:rsid w:val="0090614D"/>
    <w:rsid w:val="00912160"/>
    <w:rsid w:val="00920D2F"/>
    <w:rsid w:val="00920F59"/>
    <w:rsid w:val="00923973"/>
    <w:rsid w:val="009250E3"/>
    <w:rsid w:val="00933785"/>
    <w:rsid w:val="00935860"/>
    <w:rsid w:val="009426E9"/>
    <w:rsid w:val="00945B30"/>
    <w:rsid w:val="00951C53"/>
    <w:rsid w:val="00952B27"/>
    <w:rsid w:val="00970028"/>
    <w:rsid w:val="00970276"/>
    <w:rsid w:val="00972BBD"/>
    <w:rsid w:val="00980CB9"/>
    <w:rsid w:val="00993DE7"/>
    <w:rsid w:val="0099490C"/>
    <w:rsid w:val="00996741"/>
    <w:rsid w:val="009A1D87"/>
    <w:rsid w:val="009B591A"/>
    <w:rsid w:val="009C03F9"/>
    <w:rsid w:val="009C5CDD"/>
    <w:rsid w:val="009D6263"/>
    <w:rsid w:val="009F155C"/>
    <w:rsid w:val="009F3184"/>
    <w:rsid w:val="009F4B40"/>
    <w:rsid w:val="009F4D44"/>
    <w:rsid w:val="009F559F"/>
    <w:rsid w:val="009F6147"/>
    <w:rsid w:val="009F6A42"/>
    <w:rsid w:val="00A01EB5"/>
    <w:rsid w:val="00A02DBC"/>
    <w:rsid w:val="00A04885"/>
    <w:rsid w:val="00A10FFF"/>
    <w:rsid w:val="00A1239A"/>
    <w:rsid w:val="00A12C88"/>
    <w:rsid w:val="00A1787A"/>
    <w:rsid w:val="00A20B53"/>
    <w:rsid w:val="00A2138D"/>
    <w:rsid w:val="00A25AFD"/>
    <w:rsid w:val="00A27158"/>
    <w:rsid w:val="00A32567"/>
    <w:rsid w:val="00A3554B"/>
    <w:rsid w:val="00A367B2"/>
    <w:rsid w:val="00A400FC"/>
    <w:rsid w:val="00A42482"/>
    <w:rsid w:val="00A507B3"/>
    <w:rsid w:val="00A5198A"/>
    <w:rsid w:val="00A523EC"/>
    <w:rsid w:val="00A56727"/>
    <w:rsid w:val="00A6031B"/>
    <w:rsid w:val="00A63530"/>
    <w:rsid w:val="00A63655"/>
    <w:rsid w:val="00A6399C"/>
    <w:rsid w:val="00A70685"/>
    <w:rsid w:val="00A72D50"/>
    <w:rsid w:val="00A75169"/>
    <w:rsid w:val="00A76888"/>
    <w:rsid w:val="00A831FF"/>
    <w:rsid w:val="00A8774A"/>
    <w:rsid w:val="00A913A3"/>
    <w:rsid w:val="00A92559"/>
    <w:rsid w:val="00A92D9C"/>
    <w:rsid w:val="00AA0321"/>
    <w:rsid w:val="00AA5310"/>
    <w:rsid w:val="00AB3C46"/>
    <w:rsid w:val="00AE2B6E"/>
    <w:rsid w:val="00AE70D2"/>
    <w:rsid w:val="00AE7A12"/>
    <w:rsid w:val="00AF21B9"/>
    <w:rsid w:val="00AF282A"/>
    <w:rsid w:val="00AF2C00"/>
    <w:rsid w:val="00AF3385"/>
    <w:rsid w:val="00AF41C3"/>
    <w:rsid w:val="00B239D2"/>
    <w:rsid w:val="00B24995"/>
    <w:rsid w:val="00B24E9F"/>
    <w:rsid w:val="00B25369"/>
    <w:rsid w:val="00B2688C"/>
    <w:rsid w:val="00B31E3E"/>
    <w:rsid w:val="00B3602C"/>
    <w:rsid w:val="00B3608F"/>
    <w:rsid w:val="00B3688E"/>
    <w:rsid w:val="00B37AB6"/>
    <w:rsid w:val="00B44A4B"/>
    <w:rsid w:val="00B46F1E"/>
    <w:rsid w:val="00B47CD7"/>
    <w:rsid w:val="00B553C3"/>
    <w:rsid w:val="00B605E2"/>
    <w:rsid w:val="00B60F4D"/>
    <w:rsid w:val="00B657FB"/>
    <w:rsid w:val="00B6657A"/>
    <w:rsid w:val="00B70624"/>
    <w:rsid w:val="00B734B7"/>
    <w:rsid w:val="00B74DB6"/>
    <w:rsid w:val="00B7669C"/>
    <w:rsid w:val="00B8397F"/>
    <w:rsid w:val="00B8779C"/>
    <w:rsid w:val="00B90636"/>
    <w:rsid w:val="00B94B4F"/>
    <w:rsid w:val="00B9553B"/>
    <w:rsid w:val="00B977BE"/>
    <w:rsid w:val="00BB1189"/>
    <w:rsid w:val="00BB284A"/>
    <w:rsid w:val="00BB5472"/>
    <w:rsid w:val="00BB698F"/>
    <w:rsid w:val="00BC4849"/>
    <w:rsid w:val="00BC61ED"/>
    <w:rsid w:val="00BE1785"/>
    <w:rsid w:val="00BE42E1"/>
    <w:rsid w:val="00BE760F"/>
    <w:rsid w:val="00BF176D"/>
    <w:rsid w:val="00BF20BD"/>
    <w:rsid w:val="00BF5E38"/>
    <w:rsid w:val="00C00147"/>
    <w:rsid w:val="00C01C07"/>
    <w:rsid w:val="00C039B6"/>
    <w:rsid w:val="00C0618F"/>
    <w:rsid w:val="00C12AC7"/>
    <w:rsid w:val="00C13B05"/>
    <w:rsid w:val="00C140C3"/>
    <w:rsid w:val="00C143EB"/>
    <w:rsid w:val="00C21404"/>
    <w:rsid w:val="00C2155D"/>
    <w:rsid w:val="00C23B6D"/>
    <w:rsid w:val="00C277CC"/>
    <w:rsid w:val="00C40587"/>
    <w:rsid w:val="00C45E81"/>
    <w:rsid w:val="00C511D2"/>
    <w:rsid w:val="00C51237"/>
    <w:rsid w:val="00C527E4"/>
    <w:rsid w:val="00C53799"/>
    <w:rsid w:val="00C53C79"/>
    <w:rsid w:val="00C57A31"/>
    <w:rsid w:val="00C7345F"/>
    <w:rsid w:val="00C74939"/>
    <w:rsid w:val="00C7570A"/>
    <w:rsid w:val="00C77CD2"/>
    <w:rsid w:val="00C77D77"/>
    <w:rsid w:val="00C8425E"/>
    <w:rsid w:val="00C859A5"/>
    <w:rsid w:val="00C923A7"/>
    <w:rsid w:val="00C93A68"/>
    <w:rsid w:val="00C94C2B"/>
    <w:rsid w:val="00C9636E"/>
    <w:rsid w:val="00C97B18"/>
    <w:rsid w:val="00CA1CE3"/>
    <w:rsid w:val="00CA5A59"/>
    <w:rsid w:val="00CA5BCC"/>
    <w:rsid w:val="00CC12F7"/>
    <w:rsid w:val="00CC518E"/>
    <w:rsid w:val="00CD2E24"/>
    <w:rsid w:val="00CD3447"/>
    <w:rsid w:val="00CD604F"/>
    <w:rsid w:val="00CE1469"/>
    <w:rsid w:val="00CE1BC6"/>
    <w:rsid w:val="00CE6C3C"/>
    <w:rsid w:val="00CF12A9"/>
    <w:rsid w:val="00CF2B09"/>
    <w:rsid w:val="00D0181E"/>
    <w:rsid w:val="00D040B3"/>
    <w:rsid w:val="00D041A3"/>
    <w:rsid w:val="00D139E8"/>
    <w:rsid w:val="00D17A68"/>
    <w:rsid w:val="00D264F7"/>
    <w:rsid w:val="00D26A0E"/>
    <w:rsid w:val="00D27595"/>
    <w:rsid w:val="00D31BE4"/>
    <w:rsid w:val="00D520BB"/>
    <w:rsid w:val="00D52325"/>
    <w:rsid w:val="00D52A7B"/>
    <w:rsid w:val="00D539E8"/>
    <w:rsid w:val="00D53DFF"/>
    <w:rsid w:val="00D57DAC"/>
    <w:rsid w:val="00D629B5"/>
    <w:rsid w:val="00D629D7"/>
    <w:rsid w:val="00D678AE"/>
    <w:rsid w:val="00D7427C"/>
    <w:rsid w:val="00D7570A"/>
    <w:rsid w:val="00D75AFD"/>
    <w:rsid w:val="00D9181F"/>
    <w:rsid w:val="00D94DCD"/>
    <w:rsid w:val="00D974C7"/>
    <w:rsid w:val="00D97F65"/>
    <w:rsid w:val="00DA27A1"/>
    <w:rsid w:val="00DA2841"/>
    <w:rsid w:val="00DA2AE7"/>
    <w:rsid w:val="00DB1293"/>
    <w:rsid w:val="00DB13E6"/>
    <w:rsid w:val="00DB13F3"/>
    <w:rsid w:val="00DC7339"/>
    <w:rsid w:val="00DD25CD"/>
    <w:rsid w:val="00DD2EF6"/>
    <w:rsid w:val="00DD7335"/>
    <w:rsid w:val="00DE445A"/>
    <w:rsid w:val="00DE5C91"/>
    <w:rsid w:val="00DF116C"/>
    <w:rsid w:val="00DF3CA3"/>
    <w:rsid w:val="00E02AF1"/>
    <w:rsid w:val="00E064CD"/>
    <w:rsid w:val="00E113B9"/>
    <w:rsid w:val="00E1488D"/>
    <w:rsid w:val="00E21B90"/>
    <w:rsid w:val="00E22FAF"/>
    <w:rsid w:val="00E22FF1"/>
    <w:rsid w:val="00E34242"/>
    <w:rsid w:val="00E36084"/>
    <w:rsid w:val="00E37F1E"/>
    <w:rsid w:val="00E46CD8"/>
    <w:rsid w:val="00E54A14"/>
    <w:rsid w:val="00E54C61"/>
    <w:rsid w:val="00E57ECD"/>
    <w:rsid w:val="00E62F95"/>
    <w:rsid w:val="00E63495"/>
    <w:rsid w:val="00E70FCA"/>
    <w:rsid w:val="00E7344D"/>
    <w:rsid w:val="00E76398"/>
    <w:rsid w:val="00E80E2E"/>
    <w:rsid w:val="00E830D5"/>
    <w:rsid w:val="00E84C93"/>
    <w:rsid w:val="00E867DA"/>
    <w:rsid w:val="00E93625"/>
    <w:rsid w:val="00E9514E"/>
    <w:rsid w:val="00E96EC0"/>
    <w:rsid w:val="00EA1B27"/>
    <w:rsid w:val="00EA30E7"/>
    <w:rsid w:val="00EA3C6D"/>
    <w:rsid w:val="00EA6189"/>
    <w:rsid w:val="00EB5FEE"/>
    <w:rsid w:val="00EC1BE8"/>
    <w:rsid w:val="00EC23D8"/>
    <w:rsid w:val="00ED134D"/>
    <w:rsid w:val="00ED2220"/>
    <w:rsid w:val="00ED2DF4"/>
    <w:rsid w:val="00ED3A6B"/>
    <w:rsid w:val="00ED5055"/>
    <w:rsid w:val="00ED630C"/>
    <w:rsid w:val="00EE373F"/>
    <w:rsid w:val="00EE3D11"/>
    <w:rsid w:val="00EE60AA"/>
    <w:rsid w:val="00EF015E"/>
    <w:rsid w:val="00EF5E52"/>
    <w:rsid w:val="00F01A89"/>
    <w:rsid w:val="00F039BB"/>
    <w:rsid w:val="00F051DF"/>
    <w:rsid w:val="00F05C7B"/>
    <w:rsid w:val="00F16AE1"/>
    <w:rsid w:val="00F20708"/>
    <w:rsid w:val="00F222E2"/>
    <w:rsid w:val="00F24A0F"/>
    <w:rsid w:val="00F3107D"/>
    <w:rsid w:val="00F342E8"/>
    <w:rsid w:val="00F372C6"/>
    <w:rsid w:val="00F372E4"/>
    <w:rsid w:val="00F4165D"/>
    <w:rsid w:val="00F433E0"/>
    <w:rsid w:val="00F444A5"/>
    <w:rsid w:val="00F4632E"/>
    <w:rsid w:val="00F47CF3"/>
    <w:rsid w:val="00F5292E"/>
    <w:rsid w:val="00F54873"/>
    <w:rsid w:val="00F56702"/>
    <w:rsid w:val="00F612AB"/>
    <w:rsid w:val="00F63A3B"/>
    <w:rsid w:val="00F656B7"/>
    <w:rsid w:val="00F66568"/>
    <w:rsid w:val="00F73820"/>
    <w:rsid w:val="00F801E7"/>
    <w:rsid w:val="00F84246"/>
    <w:rsid w:val="00F92AB3"/>
    <w:rsid w:val="00F949E0"/>
    <w:rsid w:val="00F950C9"/>
    <w:rsid w:val="00F96956"/>
    <w:rsid w:val="00FA445B"/>
    <w:rsid w:val="00FA687D"/>
    <w:rsid w:val="00FA6FAF"/>
    <w:rsid w:val="00FB4B08"/>
    <w:rsid w:val="00FB6A11"/>
    <w:rsid w:val="00FC57B9"/>
    <w:rsid w:val="00FC7230"/>
    <w:rsid w:val="00FD1041"/>
    <w:rsid w:val="00FD2675"/>
    <w:rsid w:val="00FD4CD2"/>
    <w:rsid w:val="00FD674E"/>
    <w:rsid w:val="00FE0079"/>
    <w:rsid w:val="00FE3D30"/>
    <w:rsid w:val="00FE6678"/>
    <w:rsid w:val="00FF0BAC"/>
    <w:rsid w:val="00FF19AD"/>
    <w:rsid w:val="00FF1BF0"/>
    <w:rsid w:val="00FF549E"/>
    <w:rsid w:val="00FF5B72"/>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9DDC"/>
  <w15:docId w15:val="{67F70D5B-6AD9-4946-9A68-DE544EAD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041"/>
    <w:rPr>
      <w:rFonts w:ascii="Calibri" w:eastAsia="Times New Roman" w:hAnsi="Calibri" w:cs="Times New Roman"/>
    </w:rPr>
  </w:style>
  <w:style w:type="paragraph" w:styleId="Nagwek1">
    <w:name w:val="heading 1"/>
    <w:basedOn w:val="Normalny"/>
    <w:next w:val="Normalny"/>
    <w:link w:val="Nagwek1Znak"/>
    <w:uiPriority w:val="9"/>
    <w:qFormat/>
    <w:rsid w:val="00B70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F051DF"/>
    <w:pPr>
      <w:keepNext/>
      <w:spacing w:before="240" w:after="60" w:line="240" w:lineRule="auto"/>
      <w:ind w:left="284" w:hanging="284"/>
      <w:jc w:val="both"/>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1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550"/>
  </w:style>
  <w:style w:type="paragraph" w:styleId="Stopka">
    <w:name w:val="footer"/>
    <w:basedOn w:val="Normalny"/>
    <w:link w:val="StopkaZnak"/>
    <w:uiPriority w:val="99"/>
    <w:unhideWhenUsed/>
    <w:rsid w:val="004C1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550"/>
  </w:style>
  <w:style w:type="paragraph" w:styleId="Tekstdymka">
    <w:name w:val="Balloon Text"/>
    <w:basedOn w:val="Normalny"/>
    <w:link w:val="TekstdymkaZnak"/>
    <w:uiPriority w:val="99"/>
    <w:semiHidden/>
    <w:unhideWhenUsed/>
    <w:rsid w:val="004C1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550"/>
    <w:rPr>
      <w:rFonts w:ascii="Tahoma" w:hAnsi="Tahoma" w:cs="Tahoma"/>
      <w:sz w:val="16"/>
      <w:szCs w:val="16"/>
    </w:rPr>
  </w:style>
  <w:style w:type="character" w:styleId="Hipercze">
    <w:name w:val="Hyperlink"/>
    <w:basedOn w:val="Domylnaczcionkaakapitu"/>
    <w:uiPriority w:val="99"/>
    <w:unhideWhenUsed/>
    <w:rsid w:val="00A6399C"/>
    <w:rPr>
      <w:color w:val="0000FF" w:themeColor="hyperlink"/>
      <w:u w:val="single"/>
    </w:rPr>
  </w:style>
  <w:style w:type="paragraph" w:styleId="Tekstpodstawowywcity2">
    <w:name w:val="Body Text Indent 2"/>
    <w:basedOn w:val="Normalny"/>
    <w:link w:val="Tekstpodstawowywcity2Znak"/>
    <w:unhideWhenUsed/>
    <w:rsid w:val="006A7041"/>
    <w:pPr>
      <w:spacing w:after="120" w:line="480" w:lineRule="auto"/>
      <w:ind w:left="283"/>
    </w:pPr>
  </w:style>
  <w:style w:type="character" w:customStyle="1" w:styleId="Tekstpodstawowywcity2Znak">
    <w:name w:val="Tekst podstawowy wcięty 2 Znak"/>
    <w:basedOn w:val="Domylnaczcionkaakapitu"/>
    <w:link w:val="Tekstpodstawowywcity2"/>
    <w:rsid w:val="006A7041"/>
    <w:rPr>
      <w:rFonts w:ascii="Calibri" w:eastAsia="Times New Roman" w:hAnsi="Calibri" w:cs="Times New Roman"/>
    </w:rPr>
  </w:style>
  <w:style w:type="paragraph" w:styleId="Tekstpodstawowy3">
    <w:name w:val="Body Text 3"/>
    <w:basedOn w:val="Normalny"/>
    <w:link w:val="Tekstpodstawowy3Znak"/>
    <w:rsid w:val="006A7041"/>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rsid w:val="006A7041"/>
    <w:rPr>
      <w:rFonts w:ascii="Times New Roman" w:eastAsia="Times New Roman" w:hAnsi="Times New Roman" w:cs="Times New Roman"/>
      <w:sz w:val="16"/>
      <w:szCs w:val="16"/>
      <w:lang w:eastAsia="pl-PL"/>
    </w:rPr>
  </w:style>
  <w:style w:type="paragraph" w:customStyle="1" w:styleId="Default">
    <w:name w:val="Default"/>
    <w:rsid w:val="006A70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6A7041"/>
    <w:pPr>
      <w:spacing w:after="120"/>
      <w:ind w:left="283"/>
    </w:pPr>
  </w:style>
  <w:style w:type="character" w:customStyle="1" w:styleId="TekstpodstawowywcityZnak">
    <w:name w:val="Tekst podstawowy wcięty Znak"/>
    <w:basedOn w:val="Domylnaczcionkaakapitu"/>
    <w:link w:val="Tekstpodstawowywcity"/>
    <w:rsid w:val="006A7041"/>
    <w:rPr>
      <w:rFonts w:ascii="Calibri" w:eastAsia="Times New Roman" w:hAnsi="Calibri" w:cs="Times New Roman"/>
    </w:rPr>
  </w:style>
  <w:style w:type="paragraph" w:customStyle="1" w:styleId="Podpis-Stanowisko">
    <w:name w:val="Podpis - Stanowisko"/>
    <w:basedOn w:val="Podpis"/>
    <w:next w:val="Normalny"/>
    <w:rsid w:val="006A7041"/>
    <w:pPr>
      <w:keepNext/>
      <w:spacing w:line="220" w:lineRule="atLeast"/>
      <w:ind w:left="0"/>
    </w:pPr>
    <w:rPr>
      <w:rFonts w:ascii="Arial" w:hAnsi="Arial"/>
      <w:spacing w:val="-5"/>
      <w:sz w:val="20"/>
      <w:szCs w:val="20"/>
    </w:rPr>
  </w:style>
  <w:style w:type="paragraph" w:styleId="Bezodstpw">
    <w:name w:val="No Spacing"/>
    <w:uiPriority w:val="1"/>
    <w:qFormat/>
    <w:rsid w:val="006A7041"/>
    <w:pPr>
      <w:spacing w:after="0" w:line="240" w:lineRule="auto"/>
    </w:pPr>
    <w:rPr>
      <w:rFonts w:ascii="Calibri" w:eastAsia="Times New Roman" w:hAnsi="Calibri" w:cs="Times New Roman"/>
    </w:rPr>
  </w:style>
  <w:style w:type="paragraph" w:styleId="Podpis">
    <w:name w:val="Signature"/>
    <w:basedOn w:val="Normalny"/>
    <w:link w:val="PodpisZnak"/>
    <w:uiPriority w:val="99"/>
    <w:semiHidden/>
    <w:unhideWhenUsed/>
    <w:rsid w:val="006A7041"/>
    <w:pPr>
      <w:spacing w:after="0" w:line="240" w:lineRule="auto"/>
      <w:ind w:left="4252"/>
    </w:pPr>
  </w:style>
  <w:style w:type="character" w:customStyle="1" w:styleId="PodpisZnak">
    <w:name w:val="Podpis Znak"/>
    <w:basedOn w:val="Domylnaczcionkaakapitu"/>
    <w:link w:val="Podpis"/>
    <w:uiPriority w:val="99"/>
    <w:semiHidden/>
    <w:rsid w:val="006A7041"/>
    <w:rPr>
      <w:rFonts w:ascii="Calibri" w:eastAsia="Times New Roman" w:hAnsi="Calibri" w:cs="Times New Roman"/>
    </w:rPr>
  </w:style>
  <w:style w:type="paragraph" w:styleId="Akapitzlist">
    <w:name w:val="List Paragraph"/>
    <w:basedOn w:val="Normalny"/>
    <w:link w:val="AkapitzlistZnak"/>
    <w:uiPriority w:val="34"/>
    <w:qFormat/>
    <w:rsid w:val="00CE1BC6"/>
    <w:pPr>
      <w:ind w:left="720"/>
      <w:contextualSpacing/>
    </w:pPr>
  </w:style>
  <w:style w:type="paragraph" w:customStyle="1" w:styleId="Style4">
    <w:name w:val="Style4"/>
    <w:basedOn w:val="Normalny"/>
    <w:uiPriority w:val="99"/>
    <w:rsid w:val="001049C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1049C9"/>
    <w:rPr>
      <w:rFonts w:ascii="Arial" w:hAnsi="Arial" w:cs="Arial"/>
      <w:color w:val="000000"/>
      <w:sz w:val="14"/>
      <w:szCs w:val="14"/>
    </w:rPr>
  </w:style>
  <w:style w:type="paragraph" w:styleId="Zwykytekst">
    <w:name w:val="Plain Text"/>
    <w:basedOn w:val="Normalny"/>
    <w:link w:val="ZwykytekstZnak"/>
    <w:uiPriority w:val="99"/>
    <w:semiHidden/>
    <w:unhideWhenUsed/>
    <w:rsid w:val="00705C52"/>
    <w:pPr>
      <w:spacing w:after="0" w:line="240" w:lineRule="auto"/>
    </w:pPr>
    <w:rPr>
      <w:rFonts w:ascii="Courier New" w:eastAsiaTheme="minorHAnsi" w:hAnsi="Courier New" w:cs="Courier New"/>
      <w:color w:val="000000"/>
      <w:sz w:val="20"/>
      <w:szCs w:val="20"/>
      <w:lang w:eastAsia="pl-PL"/>
    </w:rPr>
  </w:style>
  <w:style w:type="character" w:customStyle="1" w:styleId="ZwykytekstZnak">
    <w:name w:val="Zwykły tekst Znak"/>
    <w:basedOn w:val="Domylnaczcionkaakapitu"/>
    <w:link w:val="Zwykytekst"/>
    <w:uiPriority w:val="99"/>
    <w:semiHidden/>
    <w:rsid w:val="00705C52"/>
    <w:rPr>
      <w:rFonts w:ascii="Courier New" w:hAnsi="Courier New" w:cs="Courier New"/>
      <w:color w:val="000000"/>
      <w:sz w:val="20"/>
      <w:szCs w:val="20"/>
      <w:lang w:eastAsia="pl-PL"/>
    </w:rPr>
  </w:style>
  <w:style w:type="character" w:customStyle="1" w:styleId="Nagwek2Znak">
    <w:name w:val="Nagłówek 2 Znak"/>
    <w:basedOn w:val="Domylnaczcionkaakapitu"/>
    <w:link w:val="Nagwek2"/>
    <w:rsid w:val="00F051DF"/>
    <w:rPr>
      <w:rFonts w:ascii="Arial" w:eastAsia="Times New Roman" w:hAnsi="Arial" w:cs="Arial"/>
      <w:b/>
      <w:bCs/>
      <w:i/>
      <w:iCs/>
      <w:sz w:val="28"/>
      <w:szCs w:val="28"/>
      <w:lang w:eastAsia="pl-PL"/>
    </w:rPr>
  </w:style>
  <w:style w:type="paragraph" w:customStyle="1" w:styleId="Styl1">
    <w:name w:val="Styl1"/>
    <w:basedOn w:val="Normalny"/>
    <w:uiPriority w:val="99"/>
    <w:rsid w:val="00F051DF"/>
    <w:pPr>
      <w:keepNext/>
      <w:spacing w:before="240" w:after="60" w:line="240" w:lineRule="auto"/>
      <w:jc w:val="both"/>
    </w:pPr>
    <w:rPr>
      <w:rFonts w:ascii="Arial" w:eastAsiaTheme="minorHAnsi" w:hAnsi="Arial" w:cs="Arial"/>
      <w:b/>
      <w:bCs/>
      <w:lang w:eastAsia="pl-PL"/>
    </w:rPr>
  </w:style>
  <w:style w:type="paragraph" w:customStyle="1" w:styleId="Styl2">
    <w:name w:val="Styl2"/>
    <w:basedOn w:val="Akapitzlist"/>
    <w:link w:val="Styl2Znak"/>
    <w:qFormat/>
    <w:rsid w:val="00675EAC"/>
    <w:pPr>
      <w:numPr>
        <w:numId w:val="2"/>
      </w:numPr>
      <w:spacing w:after="0" w:line="240" w:lineRule="auto"/>
      <w:jc w:val="both"/>
    </w:pPr>
    <w:rPr>
      <w:rFonts w:asciiTheme="minorHAnsi" w:hAnsiTheme="minorHAnsi"/>
      <w:b/>
    </w:rPr>
  </w:style>
  <w:style w:type="character" w:customStyle="1" w:styleId="Styl2Znak">
    <w:name w:val="Styl2 Znak"/>
    <w:basedOn w:val="Domylnaczcionkaakapitu"/>
    <w:link w:val="Styl2"/>
    <w:rsid w:val="00675EAC"/>
    <w:rPr>
      <w:rFonts w:eastAsia="Times New Roman" w:cs="Times New Roman"/>
      <w:b/>
    </w:rPr>
  </w:style>
  <w:style w:type="table" w:styleId="Tabela-Siatka">
    <w:name w:val="Table Grid"/>
    <w:basedOn w:val="Standardowy"/>
    <w:uiPriority w:val="59"/>
    <w:rsid w:val="0022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rsid w:val="00487C3A"/>
    <w:rPr>
      <w:rFonts w:ascii="Calibri" w:eastAsia="Times New Roman" w:hAnsi="Calibri" w:cs="Times New Roman"/>
    </w:rPr>
  </w:style>
  <w:style w:type="paragraph" w:customStyle="1" w:styleId="radek">
    <w:name w:val="radek"/>
    <w:basedOn w:val="Akapitzlist"/>
    <w:link w:val="radekZnak"/>
    <w:qFormat/>
    <w:rsid w:val="00487C3A"/>
    <w:pPr>
      <w:numPr>
        <w:numId w:val="3"/>
      </w:numPr>
      <w:spacing w:after="0" w:line="240" w:lineRule="auto"/>
      <w:jc w:val="both"/>
    </w:pPr>
    <w:rPr>
      <w:rFonts w:ascii="Tahoma" w:hAnsi="Tahoma" w:cs="Tahoma"/>
      <w:b/>
      <w:bCs/>
      <w:color w:val="17365D" w:themeColor="text2" w:themeShade="BF"/>
      <w:sz w:val="18"/>
      <w:lang w:eastAsia="pl-PL"/>
    </w:rPr>
  </w:style>
  <w:style w:type="character" w:customStyle="1" w:styleId="radekZnak">
    <w:name w:val="radek Znak"/>
    <w:basedOn w:val="AkapitzlistZnak"/>
    <w:link w:val="radek"/>
    <w:rsid w:val="00487C3A"/>
    <w:rPr>
      <w:rFonts w:ascii="Tahoma" w:eastAsia="Times New Roman" w:hAnsi="Tahoma" w:cs="Tahoma"/>
      <w:b/>
      <w:bCs/>
      <w:color w:val="17365D" w:themeColor="text2" w:themeShade="BF"/>
      <w:sz w:val="18"/>
      <w:lang w:eastAsia="pl-PL"/>
    </w:rPr>
  </w:style>
  <w:style w:type="character" w:styleId="Pogrubienie">
    <w:name w:val="Strong"/>
    <w:basedOn w:val="Domylnaczcionkaakapitu"/>
    <w:qFormat/>
    <w:rsid w:val="00743B17"/>
    <w:rPr>
      <w:b/>
      <w:bCs/>
    </w:rPr>
  </w:style>
  <w:style w:type="paragraph" w:styleId="Tekstprzypisukocowego">
    <w:name w:val="endnote text"/>
    <w:basedOn w:val="Normalny"/>
    <w:link w:val="TekstprzypisukocowegoZnak"/>
    <w:uiPriority w:val="99"/>
    <w:semiHidden/>
    <w:unhideWhenUsed/>
    <w:rsid w:val="00FC5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7B9"/>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FC57B9"/>
    <w:rPr>
      <w:vertAlign w:val="superscript"/>
    </w:rPr>
  </w:style>
  <w:style w:type="paragraph" w:customStyle="1" w:styleId="Style10">
    <w:name w:val="Style10"/>
    <w:basedOn w:val="Normalny"/>
    <w:uiPriority w:val="99"/>
    <w:rsid w:val="00CA1CE3"/>
    <w:pPr>
      <w:widowControl w:val="0"/>
      <w:autoSpaceDE w:val="0"/>
      <w:autoSpaceDN w:val="0"/>
      <w:adjustRightInd w:val="0"/>
      <w:spacing w:after="0" w:line="245" w:lineRule="exact"/>
      <w:jc w:val="both"/>
    </w:pPr>
    <w:rPr>
      <w:rFonts w:ascii="Arial Narrow" w:eastAsiaTheme="minorEastAsia" w:hAnsi="Arial Narrow"/>
      <w:sz w:val="24"/>
      <w:szCs w:val="24"/>
      <w:lang w:eastAsia="pl-PL"/>
    </w:rPr>
  </w:style>
  <w:style w:type="paragraph" w:customStyle="1" w:styleId="Style11">
    <w:name w:val="Style11"/>
    <w:basedOn w:val="Normalny"/>
    <w:uiPriority w:val="99"/>
    <w:rsid w:val="00CA1CE3"/>
    <w:pPr>
      <w:widowControl w:val="0"/>
      <w:autoSpaceDE w:val="0"/>
      <w:autoSpaceDN w:val="0"/>
      <w:adjustRightInd w:val="0"/>
      <w:spacing w:after="0" w:line="256" w:lineRule="exact"/>
    </w:pPr>
    <w:rPr>
      <w:rFonts w:ascii="Arial Narrow" w:eastAsiaTheme="minorEastAsia" w:hAnsi="Arial Narrow"/>
      <w:sz w:val="24"/>
      <w:szCs w:val="24"/>
      <w:lang w:eastAsia="pl-PL"/>
    </w:rPr>
  </w:style>
  <w:style w:type="character" w:customStyle="1" w:styleId="FontStyle52">
    <w:name w:val="Font Style52"/>
    <w:basedOn w:val="Domylnaczcionkaakapitu"/>
    <w:uiPriority w:val="99"/>
    <w:rsid w:val="00CA1CE3"/>
    <w:rPr>
      <w:rFonts w:ascii="Arial Narrow" w:hAnsi="Arial Narrow" w:cs="Arial Narrow"/>
      <w:color w:val="000000"/>
      <w:sz w:val="20"/>
      <w:szCs w:val="20"/>
    </w:rPr>
  </w:style>
  <w:style w:type="character" w:customStyle="1" w:styleId="FontStyle69">
    <w:name w:val="Font Style69"/>
    <w:basedOn w:val="Domylnaczcionkaakapitu"/>
    <w:uiPriority w:val="99"/>
    <w:rsid w:val="00CA1CE3"/>
    <w:rPr>
      <w:rFonts w:ascii="Arial Narrow" w:hAnsi="Arial Narrow" w:cs="Arial Narrow"/>
      <w:b/>
      <w:bCs/>
      <w:color w:val="000000"/>
      <w:sz w:val="20"/>
      <w:szCs w:val="20"/>
    </w:rPr>
  </w:style>
  <w:style w:type="character" w:styleId="Odwoaniedokomentarza">
    <w:name w:val="annotation reference"/>
    <w:basedOn w:val="Domylnaczcionkaakapitu"/>
    <w:uiPriority w:val="99"/>
    <w:semiHidden/>
    <w:unhideWhenUsed/>
    <w:rsid w:val="00935860"/>
    <w:rPr>
      <w:sz w:val="16"/>
      <w:szCs w:val="16"/>
    </w:rPr>
  </w:style>
  <w:style w:type="paragraph" w:styleId="Tekstkomentarza">
    <w:name w:val="annotation text"/>
    <w:basedOn w:val="Normalny"/>
    <w:link w:val="TekstkomentarzaZnak"/>
    <w:uiPriority w:val="99"/>
    <w:semiHidden/>
    <w:unhideWhenUsed/>
    <w:rsid w:val="009358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586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35860"/>
    <w:rPr>
      <w:b/>
      <w:bCs/>
    </w:rPr>
  </w:style>
  <w:style w:type="character" w:customStyle="1" w:styleId="TematkomentarzaZnak">
    <w:name w:val="Temat komentarza Znak"/>
    <w:basedOn w:val="TekstkomentarzaZnak"/>
    <w:link w:val="Tematkomentarza"/>
    <w:uiPriority w:val="99"/>
    <w:semiHidden/>
    <w:rsid w:val="00935860"/>
    <w:rPr>
      <w:rFonts w:ascii="Calibri" w:eastAsia="Times New Roman" w:hAnsi="Calibri" w:cs="Times New Roman"/>
      <w:b/>
      <w:bCs/>
      <w:sz w:val="20"/>
      <w:szCs w:val="20"/>
    </w:rPr>
  </w:style>
  <w:style w:type="paragraph" w:customStyle="1" w:styleId="Style21">
    <w:name w:val="Style21"/>
    <w:basedOn w:val="Normalny"/>
    <w:uiPriority w:val="99"/>
    <w:rsid w:val="00E22FF1"/>
    <w:pPr>
      <w:widowControl w:val="0"/>
      <w:autoSpaceDE w:val="0"/>
      <w:autoSpaceDN w:val="0"/>
      <w:adjustRightInd w:val="0"/>
      <w:spacing w:after="0" w:line="446" w:lineRule="exact"/>
      <w:jc w:val="both"/>
    </w:pPr>
    <w:rPr>
      <w:rFonts w:ascii="Georgia" w:eastAsiaTheme="minorEastAsia" w:hAnsi="Georgia" w:cstheme="minorBidi"/>
      <w:sz w:val="24"/>
      <w:szCs w:val="24"/>
      <w:lang w:eastAsia="pl-PL"/>
    </w:rPr>
  </w:style>
  <w:style w:type="character" w:customStyle="1" w:styleId="FontStyle90">
    <w:name w:val="Font Style90"/>
    <w:basedOn w:val="Domylnaczcionkaakapitu"/>
    <w:uiPriority w:val="99"/>
    <w:rsid w:val="00E22FF1"/>
    <w:rPr>
      <w:rFonts w:ascii="Times New Roman" w:hAnsi="Times New Roman" w:cs="Times New Roman"/>
      <w:color w:val="000000"/>
      <w:sz w:val="24"/>
      <w:szCs w:val="24"/>
    </w:rPr>
  </w:style>
  <w:style w:type="paragraph" w:customStyle="1" w:styleId="Style13">
    <w:name w:val="Style13"/>
    <w:basedOn w:val="Normalny"/>
    <w:uiPriority w:val="99"/>
    <w:rsid w:val="00E22FF1"/>
    <w:pPr>
      <w:widowControl w:val="0"/>
      <w:autoSpaceDE w:val="0"/>
      <w:autoSpaceDN w:val="0"/>
      <w:adjustRightInd w:val="0"/>
      <w:spacing w:after="0" w:line="454" w:lineRule="exact"/>
    </w:pPr>
    <w:rPr>
      <w:rFonts w:ascii="Georgia" w:eastAsiaTheme="minorEastAsia" w:hAnsi="Georgia" w:cstheme="minorBidi"/>
      <w:sz w:val="24"/>
      <w:szCs w:val="24"/>
      <w:lang w:eastAsia="pl-PL"/>
    </w:rPr>
  </w:style>
  <w:style w:type="paragraph" w:customStyle="1" w:styleId="Style32">
    <w:name w:val="Style32"/>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6">
    <w:name w:val="Style36"/>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9">
    <w:name w:val="Style39"/>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character" w:customStyle="1" w:styleId="FontStyle101">
    <w:name w:val="Font Style101"/>
    <w:basedOn w:val="Domylnaczcionkaakapitu"/>
    <w:uiPriority w:val="99"/>
    <w:rsid w:val="00E22FF1"/>
    <w:rPr>
      <w:rFonts w:ascii="Times New Roman" w:hAnsi="Times New Roman" w:cs="Times New Roman"/>
      <w:i/>
      <w:iCs/>
      <w:color w:val="000000"/>
      <w:sz w:val="24"/>
      <w:szCs w:val="24"/>
    </w:rPr>
  </w:style>
  <w:style w:type="character" w:customStyle="1" w:styleId="FontStyle110">
    <w:name w:val="Font Style110"/>
    <w:basedOn w:val="Domylnaczcionkaakapitu"/>
    <w:uiPriority w:val="99"/>
    <w:rsid w:val="00E22FF1"/>
    <w:rPr>
      <w:rFonts w:ascii="Times New Roman" w:hAnsi="Times New Roman" w:cs="Times New Roman"/>
      <w:b/>
      <w:bCs/>
      <w:color w:val="000000"/>
      <w:sz w:val="12"/>
      <w:szCs w:val="12"/>
    </w:rPr>
  </w:style>
  <w:style w:type="character" w:customStyle="1" w:styleId="Nagwek1Znak">
    <w:name w:val="Nagłówek 1 Znak"/>
    <w:basedOn w:val="Domylnaczcionkaakapitu"/>
    <w:link w:val="Nagwek1"/>
    <w:uiPriority w:val="9"/>
    <w:rsid w:val="00B70624"/>
    <w:rPr>
      <w:rFonts w:asciiTheme="majorHAnsi" w:eastAsiaTheme="majorEastAsia" w:hAnsiTheme="majorHAnsi" w:cstheme="majorBidi"/>
      <w:b/>
      <w:bCs/>
      <w:color w:val="365F91" w:themeColor="accent1" w:themeShade="BF"/>
      <w:sz w:val="28"/>
      <w:szCs w:val="28"/>
    </w:rPr>
  </w:style>
  <w:style w:type="paragraph" w:customStyle="1" w:styleId="LucaCash">
    <w:name w:val="Luca&amp;Cash"/>
    <w:basedOn w:val="Normalny"/>
    <w:rsid w:val="00B70624"/>
    <w:pPr>
      <w:spacing w:after="0" w:line="360" w:lineRule="auto"/>
    </w:pPr>
    <w:rPr>
      <w:rFonts w:ascii="Arial Narrow" w:hAnsi="Arial Narrow"/>
      <w:sz w:val="24"/>
      <w:szCs w:val="20"/>
      <w:lang w:eastAsia="pl-PL"/>
    </w:rPr>
  </w:style>
  <w:style w:type="paragraph" w:customStyle="1" w:styleId="WW-Tekstpodstawowy2">
    <w:name w:val="WW-Tekst podstawowy 2"/>
    <w:basedOn w:val="Normalny"/>
    <w:rsid w:val="00B70624"/>
    <w:pPr>
      <w:widowControl w:val="0"/>
      <w:tabs>
        <w:tab w:val="left" w:pos="0"/>
      </w:tabs>
      <w:suppressAutoHyphens/>
      <w:spacing w:after="0" w:line="360" w:lineRule="auto"/>
      <w:jc w:val="both"/>
    </w:pPr>
    <w:rPr>
      <w:rFonts w:ascii="Arial Narrow" w:hAnsi="Arial Narrow"/>
      <w:sz w:val="24"/>
      <w:szCs w:val="20"/>
      <w:lang w:eastAsia="pl-PL"/>
    </w:rPr>
  </w:style>
  <w:style w:type="character" w:customStyle="1" w:styleId="FontStyle29">
    <w:name w:val="Font Style29"/>
    <w:basedOn w:val="Domylnaczcionkaakapitu"/>
    <w:uiPriority w:val="99"/>
    <w:rsid w:val="00AE70D2"/>
    <w:rPr>
      <w:rFonts w:ascii="Arial" w:hAnsi="Arial" w:cs="Arial"/>
      <w:sz w:val="18"/>
      <w:szCs w:val="18"/>
    </w:rPr>
  </w:style>
  <w:style w:type="paragraph" w:customStyle="1" w:styleId="Style18">
    <w:name w:val="Style18"/>
    <w:basedOn w:val="Normalny"/>
    <w:uiPriority w:val="99"/>
    <w:rsid w:val="00F949E0"/>
    <w:pPr>
      <w:widowControl w:val="0"/>
      <w:autoSpaceDE w:val="0"/>
      <w:autoSpaceDN w:val="0"/>
      <w:adjustRightInd w:val="0"/>
      <w:spacing w:after="0" w:line="319" w:lineRule="exact"/>
      <w:ind w:firstLine="706"/>
      <w:jc w:val="both"/>
    </w:pPr>
    <w:rPr>
      <w:rFonts w:ascii="Times New Roman" w:eastAsiaTheme="minorEastAsia" w:hAnsi="Times New Roman"/>
      <w:sz w:val="24"/>
      <w:szCs w:val="24"/>
      <w:lang w:eastAsia="pl-PL"/>
    </w:rPr>
  </w:style>
  <w:style w:type="character" w:customStyle="1" w:styleId="FontStyle32">
    <w:name w:val="Font Style32"/>
    <w:basedOn w:val="Domylnaczcionkaakapitu"/>
    <w:uiPriority w:val="99"/>
    <w:rsid w:val="00F949E0"/>
    <w:rPr>
      <w:rFonts w:ascii="Times New Roman" w:hAnsi="Times New Roman" w:cs="Times New Roman"/>
      <w:color w:val="000000"/>
      <w:sz w:val="22"/>
      <w:szCs w:val="22"/>
    </w:rPr>
  </w:style>
  <w:style w:type="paragraph" w:customStyle="1" w:styleId="Style7">
    <w:name w:val="Style7"/>
    <w:basedOn w:val="Normalny"/>
    <w:uiPriority w:val="99"/>
    <w:rsid w:val="00F949E0"/>
    <w:pPr>
      <w:widowControl w:val="0"/>
      <w:autoSpaceDE w:val="0"/>
      <w:autoSpaceDN w:val="0"/>
      <w:adjustRightInd w:val="0"/>
      <w:spacing w:after="0" w:line="277" w:lineRule="exact"/>
    </w:pPr>
    <w:rPr>
      <w:rFonts w:ascii="Arial Narrow" w:eastAsiaTheme="minorEastAsia" w:hAnsi="Arial Narrow" w:cstheme="minorBidi"/>
      <w:sz w:val="24"/>
      <w:szCs w:val="24"/>
      <w:lang w:eastAsia="pl-PL"/>
    </w:rPr>
  </w:style>
  <w:style w:type="character" w:customStyle="1" w:styleId="FontStyle11">
    <w:name w:val="Font Style11"/>
    <w:basedOn w:val="Domylnaczcionkaakapitu"/>
    <w:uiPriority w:val="99"/>
    <w:rsid w:val="00F949E0"/>
    <w:rPr>
      <w:rFonts w:ascii="Arial Narrow" w:hAnsi="Arial Narrow" w:cs="Arial Narrow"/>
      <w:color w:val="000000"/>
      <w:sz w:val="20"/>
      <w:szCs w:val="20"/>
    </w:rPr>
  </w:style>
  <w:style w:type="paragraph" w:styleId="Poprawka">
    <w:name w:val="Revision"/>
    <w:hidden/>
    <w:uiPriority w:val="99"/>
    <w:semiHidden/>
    <w:rsid w:val="006F25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609">
      <w:bodyDiv w:val="1"/>
      <w:marLeft w:val="0"/>
      <w:marRight w:val="0"/>
      <w:marTop w:val="0"/>
      <w:marBottom w:val="0"/>
      <w:divBdr>
        <w:top w:val="none" w:sz="0" w:space="0" w:color="auto"/>
        <w:left w:val="none" w:sz="0" w:space="0" w:color="auto"/>
        <w:bottom w:val="none" w:sz="0" w:space="0" w:color="auto"/>
        <w:right w:val="none" w:sz="0" w:space="0" w:color="auto"/>
      </w:divBdr>
    </w:div>
    <w:div w:id="89664272">
      <w:bodyDiv w:val="1"/>
      <w:marLeft w:val="0"/>
      <w:marRight w:val="0"/>
      <w:marTop w:val="0"/>
      <w:marBottom w:val="0"/>
      <w:divBdr>
        <w:top w:val="none" w:sz="0" w:space="0" w:color="auto"/>
        <w:left w:val="none" w:sz="0" w:space="0" w:color="auto"/>
        <w:bottom w:val="none" w:sz="0" w:space="0" w:color="auto"/>
        <w:right w:val="none" w:sz="0" w:space="0" w:color="auto"/>
      </w:divBdr>
    </w:div>
    <w:div w:id="334960740">
      <w:bodyDiv w:val="1"/>
      <w:marLeft w:val="0"/>
      <w:marRight w:val="0"/>
      <w:marTop w:val="0"/>
      <w:marBottom w:val="0"/>
      <w:divBdr>
        <w:top w:val="none" w:sz="0" w:space="0" w:color="auto"/>
        <w:left w:val="none" w:sz="0" w:space="0" w:color="auto"/>
        <w:bottom w:val="none" w:sz="0" w:space="0" w:color="auto"/>
        <w:right w:val="none" w:sz="0" w:space="0" w:color="auto"/>
      </w:divBdr>
    </w:div>
    <w:div w:id="470903454">
      <w:bodyDiv w:val="1"/>
      <w:marLeft w:val="0"/>
      <w:marRight w:val="0"/>
      <w:marTop w:val="0"/>
      <w:marBottom w:val="0"/>
      <w:divBdr>
        <w:top w:val="none" w:sz="0" w:space="0" w:color="auto"/>
        <w:left w:val="none" w:sz="0" w:space="0" w:color="auto"/>
        <w:bottom w:val="none" w:sz="0" w:space="0" w:color="auto"/>
        <w:right w:val="none" w:sz="0" w:space="0" w:color="auto"/>
      </w:divBdr>
    </w:div>
    <w:div w:id="572934441">
      <w:bodyDiv w:val="1"/>
      <w:marLeft w:val="0"/>
      <w:marRight w:val="0"/>
      <w:marTop w:val="0"/>
      <w:marBottom w:val="0"/>
      <w:divBdr>
        <w:top w:val="none" w:sz="0" w:space="0" w:color="auto"/>
        <w:left w:val="none" w:sz="0" w:space="0" w:color="auto"/>
        <w:bottom w:val="none" w:sz="0" w:space="0" w:color="auto"/>
        <w:right w:val="none" w:sz="0" w:space="0" w:color="auto"/>
      </w:divBdr>
    </w:div>
    <w:div w:id="884294801">
      <w:bodyDiv w:val="1"/>
      <w:marLeft w:val="0"/>
      <w:marRight w:val="0"/>
      <w:marTop w:val="0"/>
      <w:marBottom w:val="0"/>
      <w:divBdr>
        <w:top w:val="none" w:sz="0" w:space="0" w:color="auto"/>
        <w:left w:val="none" w:sz="0" w:space="0" w:color="auto"/>
        <w:bottom w:val="none" w:sz="0" w:space="0" w:color="auto"/>
        <w:right w:val="none" w:sz="0" w:space="0" w:color="auto"/>
      </w:divBdr>
    </w:div>
    <w:div w:id="1067416933">
      <w:bodyDiv w:val="1"/>
      <w:marLeft w:val="0"/>
      <w:marRight w:val="0"/>
      <w:marTop w:val="0"/>
      <w:marBottom w:val="0"/>
      <w:divBdr>
        <w:top w:val="none" w:sz="0" w:space="0" w:color="auto"/>
        <w:left w:val="none" w:sz="0" w:space="0" w:color="auto"/>
        <w:bottom w:val="none" w:sz="0" w:space="0" w:color="auto"/>
        <w:right w:val="none" w:sz="0" w:space="0" w:color="auto"/>
      </w:divBdr>
    </w:div>
    <w:div w:id="1215391408">
      <w:bodyDiv w:val="1"/>
      <w:marLeft w:val="0"/>
      <w:marRight w:val="0"/>
      <w:marTop w:val="0"/>
      <w:marBottom w:val="0"/>
      <w:divBdr>
        <w:top w:val="none" w:sz="0" w:space="0" w:color="auto"/>
        <w:left w:val="none" w:sz="0" w:space="0" w:color="auto"/>
        <w:bottom w:val="none" w:sz="0" w:space="0" w:color="auto"/>
        <w:right w:val="none" w:sz="0" w:space="0" w:color="auto"/>
      </w:divBdr>
    </w:div>
    <w:div w:id="1295795992">
      <w:bodyDiv w:val="1"/>
      <w:marLeft w:val="0"/>
      <w:marRight w:val="0"/>
      <w:marTop w:val="0"/>
      <w:marBottom w:val="0"/>
      <w:divBdr>
        <w:top w:val="none" w:sz="0" w:space="0" w:color="auto"/>
        <w:left w:val="none" w:sz="0" w:space="0" w:color="auto"/>
        <w:bottom w:val="none" w:sz="0" w:space="0" w:color="auto"/>
        <w:right w:val="none" w:sz="0" w:space="0" w:color="auto"/>
      </w:divBdr>
    </w:div>
    <w:div w:id="1493446450">
      <w:bodyDiv w:val="1"/>
      <w:marLeft w:val="0"/>
      <w:marRight w:val="0"/>
      <w:marTop w:val="0"/>
      <w:marBottom w:val="0"/>
      <w:divBdr>
        <w:top w:val="none" w:sz="0" w:space="0" w:color="auto"/>
        <w:left w:val="none" w:sz="0" w:space="0" w:color="auto"/>
        <w:bottom w:val="none" w:sz="0" w:space="0" w:color="auto"/>
        <w:right w:val="none" w:sz="0" w:space="0" w:color="auto"/>
      </w:divBdr>
    </w:div>
    <w:div w:id="1618371394">
      <w:bodyDiv w:val="1"/>
      <w:marLeft w:val="0"/>
      <w:marRight w:val="0"/>
      <w:marTop w:val="0"/>
      <w:marBottom w:val="0"/>
      <w:divBdr>
        <w:top w:val="none" w:sz="0" w:space="0" w:color="auto"/>
        <w:left w:val="none" w:sz="0" w:space="0" w:color="auto"/>
        <w:bottom w:val="none" w:sz="0" w:space="0" w:color="auto"/>
        <w:right w:val="none" w:sz="0" w:space="0" w:color="auto"/>
      </w:divBdr>
    </w:div>
    <w:div w:id="1691056598">
      <w:bodyDiv w:val="1"/>
      <w:marLeft w:val="0"/>
      <w:marRight w:val="0"/>
      <w:marTop w:val="0"/>
      <w:marBottom w:val="0"/>
      <w:divBdr>
        <w:top w:val="none" w:sz="0" w:space="0" w:color="auto"/>
        <w:left w:val="none" w:sz="0" w:space="0" w:color="auto"/>
        <w:bottom w:val="none" w:sz="0" w:space="0" w:color="auto"/>
        <w:right w:val="none" w:sz="0" w:space="0" w:color="auto"/>
      </w:divBdr>
    </w:div>
    <w:div w:id="1713845063">
      <w:bodyDiv w:val="1"/>
      <w:marLeft w:val="0"/>
      <w:marRight w:val="0"/>
      <w:marTop w:val="0"/>
      <w:marBottom w:val="0"/>
      <w:divBdr>
        <w:top w:val="none" w:sz="0" w:space="0" w:color="auto"/>
        <w:left w:val="none" w:sz="0" w:space="0" w:color="auto"/>
        <w:bottom w:val="none" w:sz="0" w:space="0" w:color="auto"/>
        <w:right w:val="none" w:sz="0" w:space="0" w:color="auto"/>
      </w:divBdr>
    </w:div>
    <w:div w:id="1910000106">
      <w:bodyDiv w:val="1"/>
      <w:marLeft w:val="0"/>
      <w:marRight w:val="0"/>
      <w:marTop w:val="0"/>
      <w:marBottom w:val="0"/>
      <w:divBdr>
        <w:top w:val="none" w:sz="0" w:space="0" w:color="auto"/>
        <w:left w:val="none" w:sz="0" w:space="0" w:color="auto"/>
        <w:bottom w:val="none" w:sz="0" w:space="0" w:color="auto"/>
        <w:right w:val="none" w:sz="0" w:space="0" w:color="auto"/>
      </w:divBdr>
    </w:div>
    <w:div w:id="1916011304">
      <w:bodyDiv w:val="1"/>
      <w:marLeft w:val="0"/>
      <w:marRight w:val="0"/>
      <w:marTop w:val="0"/>
      <w:marBottom w:val="0"/>
      <w:divBdr>
        <w:top w:val="none" w:sz="0" w:space="0" w:color="auto"/>
        <w:left w:val="none" w:sz="0" w:space="0" w:color="auto"/>
        <w:bottom w:val="none" w:sz="0" w:space="0" w:color="auto"/>
        <w:right w:val="none" w:sz="0" w:space="0" w:color="auto"/>
      </w:divBdr>
    </w:div>
    <w:div w:id="1938446525">
      <w:bodyDiv w:val="1"/>
      <w:marLeft w:val="0"/>
      <w:marRight w:val="0"/>
      <w:marTop w:val="0"/>
      <w:marBottom w:val="0"/>
      <w:divBdr>
        <w:top w:val="none" w:sz="0" w:space="0" w:color="auto"/>
        <w:left w:val="none" w:sz="0" w:space="0" w:color="auto"/>
        <w:bottom w:val="none" w:sz="0" w:space="0" w:color="auto"/>
        <w:right w:val="none" w:sz="0" w:space="0" w:color="auto"/>
      </w:divBdr>
    </w:div>
    <w:div w:id="1998606588">
      <w:bodyDiv w:val="1"/>
      <w:marLeft w:val="0"/>
      <w:marRight w:val="0"/>
      <w:marTop w:val="0"/>
      <w:marBottom w:val="0"/>
      <w:divBdr>
        <w:top w:val="none" w:sz="0" w:space="0" w:color="auto"/>
        <w:left w:val="none" w:sz="0" w:space="0" w:color="auto"/>
        <w:bottom w:val="none" w:sz="0" w:space="0" w:color="auto"/>
        <w:right w:val="none" w:sz="0" w:space="0" w:color="auto"/>
      </w:divBdr>
    </w:div>
    <w:div w:id="21206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9E85-2365-4FB0-99F3-37610686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3487</Words>
  <Characters>20923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Novum Brokers Sp. z o.o.</dc:creator>
  <cp:lastModifiedBy>Szymon Łakota</cp:lastModifiedBy>
  <cp:revision>4</cp:revision>
  <cp:lastPrinted>2024-04-22T11:27:00Z</cp:lastPrinted>
  <dcterms:created xsi:type="dcterms:W3CDTF">2024-04-22T10:58:00Z</dcterms:created>
  <dcterms:modified xsi:type="dcterms:W3CDTF">2024-04-22T11:27:00Z</dcterms:modified>
</cp:coreProperties>
</file>