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95" w:rsidRPr="00066926" w:rsidRDefault="00066926" w:rsidP="00066926">
      <w:pPr>
        <w:autoSpaceDE w:val="0"/>
        <w:autoSpaceDN w:val="0"/>
        <w:adjustRightInd w:val="0"/>
        <w:spacing w:after="0" w:line="276" w:lineRule="auto"/>
        <w:jc w:val="center"/>
        <w:rPr>
          <w:rFonts w:ascii="Arial" w:hAnsi="Arial" w:cs="Arial"/>
          <w:b/>
          <w:bCs/>
          <w:sz w:val="28"/>
          <w:szCs w:val="28"/>
        </w:rPr>
      </w:pPr>
      <w:r w:rsidRPr="00066926">
        <w:rPr>
          <w:rFonts w:ascii="Arial" w:hAnsi="Arial" w:cs="Arial"/>
          <w:b/>
          <w:bCs/>
          <w:sz w:val="28"/>
          <w:szCs w:val="28"/>
        </w:rPr>
        <w:t>Formularz wymaganych parametrów technicznych</w:t>
      </w:r>
    </w:p>
    <w:p w:rsidR="00740E95" w:rsidRPr="00311AF8" w:rsidRDefault="00740E95" w:rsidP="00F14D35">
      <w:pPr>
        <w:autoSpaceDE w:val="0"/>
        <w:autoSpaceDN w:val="0"/>
        <w:adjustRightInd w:val="0"/>
        <w:spacing w:after="0" w:line="276" w:lineRule="auto"/>
        <w:rPr>
          <w:rFonts w:ascii="Arial" w:hAnsi="Arial" w:cs="Arial"/>
          <w:bCs/>
          <w:sz w:val="20"/>
          <w:szCs w:val="20"/>
        </w:rPr>
      </w:pPr>
    </w:p>
    <w:p w:rsidR="002E3065" w:rsidRPr="00311AF8" w:rsidRDefault="002E3065" w:rsidP="00F14D35">
      <w:pPr>
        <w:autoSpaceDE w:val="0"/>
        <w:autoSpaceDN w:val="0"/>
        <w:adjustRightInd w:val="0"/>
        <w:spacing w:after="0" w:line="276" w:lineRule="auto"/>
        <w:rPr>
          <w:rFonts w:ascii="Arial" w:hAnsi="Arial" w:cs="Arial"/>
          <w:bCs/>
          <w:sz w:val="20"/>
          <w:szCs w:val="20"/>
        </w:rPr>
      </w:pPr>
    </w:p>
    <w:tbl>
      <w:tblPr>
        <w:tblW w:w="14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7866"/>
        <w:gridCol w:w="1630"/>
        <w:gridCol w:w="1843"/>
        <w:gridCol w:w="2410"/>
      </w:tblGrid>
      <w:tr w:rsidR="002E3065" w:rsidRPr="00311AF8" w:rsidTr="00B83022">
        <w:trPr>
          <w:trHeight w:val="637"/>
        </w:trPr>
        <w:tc>
          <w:tcPr>
            <w:tcW w:w="709" w:type="dxa"/>
            <w:shd w:val="clear" w:color="auto" w:fill="DBE5F1" w:themeFill="accent1" w:themeFillTint="33"/>
            <w:vAlign w:val="center"/>
          </w:tcPr>
          <w:p w:rsidR="002E3065" w:rsidRPr="00311AF8" w:rsidRDefault="002E3065" w:rsidP="00F14D35">
            <w:pPr>
              <w:spacing w:after="0" w:line="276" w:lineRule="auto"/>
              <w:jc w:val="center"/>
              <w:rPr>
                <w:rFonts w:ascii="Arial" w:hAnsi="Arial" w:cs="Arial"/>
                <w:bCs/>
                <w:sz w:val="18"/>
                <w:szCs w:val="18"/>
              </w:rPr>
            </w:pPr>
            <w:bookmarkStart w:id="0" w:name="_Hlk14883939"/>
            <w:r w:rsidRPr="00311AF8">
              <w:rPr>
                <w:rFonts w:ascii="Arial" w:hAnsi="Arial" w:cs="Arial"/>
                <w:bCs/>
                <w:sz w:val="18"/>
                <w:szCs w:val="18"/>
              </w:rPr>
              <w:t>Lp.</w:t>
            </w:r>
          </w:p>
        </w:tc>
        <w:tc>
          <w:tcPr>
            <w:tcW w:w="7866" w:type="dxa"/>
            <w:shd w:val="clear" w:color="auto" w:fill="DBE5F1" w:themeFill="accent1" w:themeFillTint="33"/>
            <w:vAlign w:val="center"/>
          </w:tcPr>
          <w:p w:rsidR="002E3065" w:rsidRPr="00311AF8" w:rsidRDefault="002E3065" w:rsidP="00F14D35">
            <w:pPr>
              <w:pStyle w:val="Tekstpodstawowy"/>
              <w:spacing w:after="0" w:line="276" w:lineRule="auto"/>
              <w:jc w:val="center"/>
              <w:rPr>
                <w:rFonts w:ascii="Arial" w:hAnsi="Arial" w:cs="Arial"/>
                <w:sz w:val="18"/>
                <w:szCs w:val="18"/>
              </w:rPr>
            </w:pPr>
            <w:r w:rsidRPr="00311AF8">
              <w:rPr>
                <w:rFonts w:ascii="Arial" w:hAnsi="Arial" w:cs="Arial"/>
                <w:i/>
                <w:kern w:val="2"/>
                <w:sz w:val="18"/>
                <w:szCs w:val="18"/>
              </w:rPr>
              <w:t>Opis parametrów technicznych</w:t>
            </w:r>
          </w:p>
        </w:tc>
        <w:tc>
          <w:tcPr>
            <w:tcW w:w="1630" w:type="dxa"/>
            <w:shd w:val="clear" w:color="auto" w:fill="DBE5F1" w:themeFill="accent1" w:themeFillTint="33"/>
            <w:vAlign w:val="center"/>
          </w:tcPr>
          <w:p w:rsidR="002E3065" w:rsidRPr="00311AF8" w:rsidRDefault="002E3065" w:rsidP="00F14D35">
            <w:pPr>
              <w:spacing w:after="0" w:line="276" w:lineRule="auto"/>
              <w:jc w:val="center"/>
              <w:rPr>
                <w:rFonts w:ascii="Arial" w:hAnsi="Arial" w:cs="Arial"/>
                <w:i/>
                <w:kern w:val="2"/>
                <w:sz w:val="18"/>
                <w:szCs w:val="18"/>
              </w:rPr>
            </w:pPr>
            <w:r w:rsidRPr="00311AF8">
              <w:rPr>
                <w:rFonts w:ascii="Arial" w:hAnsi="Arial" w:cs="Arial"/>
                <w:i/>
                <w:kern w:val="2"/>
                <w:sz w:val="18"/>
                <w:szCs w:val="18"/>
              </w:rPr>
              <w:t>Wartość wymagana</w:t>
            </w:r>
          </w:p>
          <w:p w:rsidR="002E3065" w:rsidRPr="00311AF8" w:rsidRDefault="002E3065" w:rsidP="00F14D35">
            <w:pPr>
              <w:spacing w:after="0" w:line="276" w:lineRule="auto"/>
              <w:jc w:val="center"/>
              <w:rPr>
                <w:rFonts w:ascii="Arial" w:hAnsi="Arial" w:cs="Arial"/>
                <w:i/>
                <w:kern w:val="2"/>
                <w:sz w:val="18"/>
                <w:szCs w:val="18"/>
              </w:rPr>
            </w:pPr>
            <w:r w:rsidRPr="00311AF8">
              <w:rPr>
                <w:rFonts w:ascii="Arial" w:hAnsi="Arial" w:cs="Arial"/>
                <w:i/>
                <w:kern w:val="2"/>
                <w:sz w:val="18"/>
                <w:szCs w:val="18"/>
              </w:rPr>
              <w:t>( graniczna)</w:t>
            </w:r>
          </w:p>
        </w:tc>
        <w:tc>
          <w:tcPr>
            <w:tcW w:w="1843" w:type="dxa"/>
            <w:shd w:val="clear" w:color="auto" w:fill="DBE5F1" w:themeFill="accent1" w:themeFillTint="33"/>
            <w:vAlign w:val="center"/>
          </w:tcPr>
          <w:p w:rsidR="002E3065" w:rsidRPr="00311AF8" w:rsidRDefault="002E3065" w:rsidP="00F14D35">
            <w:pPr>
              <w:spacing w:after="0" w:line="276" w:lineRule="auto"/>
              <w:ind w:right="-149"/>
              <w:jc w:val="center"/>
              <w:rPr>
                <w:rFonts w:ascii="Arial" w:hAnsi="Arial" w:cs="Arial"/>
                <w:i/>
                <w:kern w:val="2"/>
                <w:sz w:val="18"/>
                <w:szCs w:val="18"/>
              </w:rPr>
            </w:pPr>
            <w:r w:rsidRPr="00311AF8">
              <w:rPr>
                <w:rFonts w:ascii="Arial" w:hAnsi="Arial" w:cs="Arial"/>
                <w:i/>
                <w:kern w:val="2"/>
                <w:sz w:val="18"/>
                <w:szCs w:val="18"/>
              </w:rPr>
              <w:t>Ocena punktowa</w:t>
            </w:r>
          </w:p>
        </w:tc>
        <w:tc>
          <w:tcPr>
            <w:tcW w:w="2410" w:type="dxa"/>
            <w:shd w:val="clear" w:color="auto" w:fill="DBE5F1" w:themeFill="accent1" w:themeFillTint="33"/>
            <w:vAlign w:val="center"/>
          </w:tcPr>
          <w:p w:rsidR="002E3065" w:rsidRPr="00311AF8" w:rsidRDefault="002E3065" w:rsidP="00F14D35">
            <w:pPr>
              <w:spacing w:after="0" w:line="276" w:lineRule="auto"/>
              <w:jc w:val="center"/>
              <w:rPr>
                <w:rFonts w:ascii="Arial" w:hAnsi="Arial" w:cs="Arial"/>
                <w:i/>
                <w:kern w:val="2"/>
                <w:sz w:val="18"/>
                <w:szCs w:val="18"/>
              </w:rPr>
            </w:pPr>
            <w:r w:rsidRPr="00311AF8">
              <w:rPr>
                <w:rFonts w:ascii="Arial" w:hAnsi="Arial" w:cs="Arial"/>
                <w:i/>
                <w:kern w:val="2"/>
                <w:sz w:val="18"/>
                <w:szCs w:val="18"/>
              </w:rPr>
              <w:t>Wartość oferowana</w:t>
            </w:r>
          </w:p>
        </w:tc>
      </w:tr>
      <w:tr w:rsidR="002E3065" w:rsidRPr="00311AF8" w:rsidTr="00B83022">
        <w:trPr>
          <w:trHeight w:val="373"/>
        </w:trPr>
        <w:tc>
          <w:tcPr>
            <w:tcW w:w="709" w:type="dxa"/>
            <w:tcBorders>
              <w:bottom w:val="single" w:sz="6" w:space="0" w:color="auto"/>
            </w:tcBorders>
            <w:shd w:val="clear" w:color="auto" w:fill="BFBFBF" w:themeFill="background1" w:themeFillShade="BF"/>
            <w:vAlign w:val="center"/>
          </w:tcPr>
          <w:p w:rsidR="002E3065" w:rsidRPr="00311AF8" w:rsidRDefault="00643C19" w:rsidP="00F14D35">
            <w:pPr>
              <w:spacing w:after="0" w:line="276" w:lineRule="auto"/>
              <w:jc w:val="center"/>
              <w:rPr>
                <w:rFonts w:ascii="Arial" w:hAnsi="Arial" w:cs="Arial"/>
                <w:bCs/>
                <w:sz w:val="20"/>
                <w:szCs w:val="20"/>
              </w:rPr>
            </w:pPr>
            <w:r w:rsidRPr="00311AF8">
              <w:rPr>
                <w:rFonts w:ascii="Arial" w:hAnsi="Arial" w:cs="Arial"/>
                <w:bCs/>
                <w:sz w:val="20"/>
                <w:szCs w:val="20"/>
              </w:rPr>
              <w:t>I.</w:t>
            </w:r>
          </w:p>
        </w:tc>
        <w:tc>
          <w:tcPr>
            <w:tcW w:w="13749" w:type="dxa"/>
            <w:gridSpan w:val="4"/>
            <w:tcBorders>
              <w:bottom w:val="single" w:sz="6" w:space="0" w:color="auto"/>
            </w:tcBorders>
            <w:shd w:val="clear" w:color="auto" w:fill="BFBFBF" w:themeFill="background1" w:themeFillShade="BF"/>
            <w:vAlign w:val="center"/>
          </w:tcPr>
          <w:p w:rsidR="002E3065" w:rsidRPr="00311AF8" w:rsidRDefault="003F38FC" w:rsidP="00F14D35">
            <w:pPr>
              <w:spacing w:after="0" w:line="276" w:lineRule="auto"/>
              <w:ind w:left="56"/>
              <w:rPr>
                <w:rFonts w:ascii="Arial" w:hAnsi="Arial" w:cs="Arial"/>
                <w:sz w:val="20"/>
                <w:szCs w:val="20"/>
              </w:rPr>
            </w:pPr>
            <w:r w:rsidRPr="00311AF8">
              <w:rPr>
                <w:rFonts w:ascii="Arial" w:hAnsi="Arial" w:cs="Arial"/>
                <w:sz w:val="20"/>
                <w:szCs w:val="20"/>
              </w:rPr>
              <w:t>Aparat do brachyterapii HDR</w:t>
            </w:r>
          </w:p>
        </w:tc>
      </w:tr>
      <w:tr w:rsidR="002E3065" w:rsidRPr="00311AF8" w:rsidTr="00F14D35">
        <w:trPr>
          <w:trHeight w:val="383"/>
        </w:trPr>
        <w:tc>
          <w:tcPr>
            <w:tcW w:w="709" w:type="dxa"/>
            <w:shd w:val="clear" w:color="auto" w:fill="DBE5F1" w:themeFill="accent1" w:themeFillTint="33"/>
            <w:vAlign w:val="center"/>
          </w:tcPr>
          <w:p w:rsidR="002E3065" w:rsidRPr="00311AF8" w:rsidRDefault="002E3065" w:rsidP="00F14D35">
            <w:pPr>
              <w:pStyle w:val="Akapitzlist"/>
              <w:numPr>
                <w:ilvl w:val="0"/>
                <w:numId w:val="13"/>
              </w:numPr>
              <w:spacing w:after="0" w:line="276" w:lineRule="auto"/>
              <w:ind w:right="72"/>
              <w:jc w:val="center"/>
              <w:rPr>
                <w:rFonts w:ascii="Arial" w:hAnsi="Arial" w:cs="Arial"/>
                <w:bCs/>
                <w:sz w:val="20"/>
                <w:szCs w:val="20"/>
              </w:rPr>
            </w:pPr>
          </w:p>
        </w:tc>
        <w:tc>
          <w:tcPr>
            <w:tcW w:w="13749" w:type="dxa"/>
            <w:gridSpan w:val="4"/>
            <w:shd w:val="clear" w:color="auto" w:fill="DBE5F1" w:themeFill="accent1" w:themeFillTint="33"/>
            <w:vAlign w:val="center"/>
          </w:tcPr>
          <w:p w:rsidR="002E3065" w:rsidRPr="00311AF8" w:rsidRDefault="0021703F" w:rsidP="00F14D35">
            <w:pPr>
              <w:spacing w:after="0" w:line="276" w:lineRule="auto"/>
              <w:ind w:left="56"/>
              <w:rPr>
                <w:rFonts w:ascii="Arial" w:hAnsi="Arial" w:cs="Arial"/>
                <w:sz w:val="20"/>
                <w:szCs w:val="20"/>
              </w:rPr>
            </w:pPr>
            <w:r w:rsidRPr="00311AF8">
              <w:rPr>
                <w:rFonts w:ascii="Arial" w:hAnsi="Arial" w:cs="Arial"/>
                <w:sz w:val="20"/>
                <w:szCs w:val="20"/>
              </w:rPr>
              <w:t xml:space="preserve">Aparat </w:t>
            </w:r>
            <w:r w:rsidR="00470ED3" w:rsidRPr="00311AF8">
              <w:rPr>
                <w:rFonts w:ascii="Arial" w:hAnsi="Arial" w:cs="Arial"/>
                <w:sz w:val="20"/>
                <w:szCs w:val="20"/>
              </w:rPr>
              <w:t xml:space="preserve">typu </w:t>
            </w:r>
            <w:proofErr w:type="spellStart"/>
            <w:r w:rsidR="00470ED3" w:rsidRPr="00311AF8">
              <w:rPr>
                <w:rFonts w:ascii="Arial" w:hAnsi="Arial" w:cs="Arial"/>
                <w:sz w:val="20"/>
                <w:szCs w:val="20"/>
              </w:rPr>
              <w:t>af</w:t>
            </w:r>
            <w:r w:rsidR="003143AA" w:rsidRPr="00311AF8">
              <w:rPr>
                <w:rFonts w:ascii="Arial" w:hAnsi="Arial" w:cs="Arial"/>
                <w:sz w:val="20"/>
                <w:szCs w:val="20"/>
              </w:rPr>
              <w:t>terloader</w:t>
            </w:r>
            <w:proofErr w:type="spellEnd"/>
            <w:r w:rsidR="003143AA" w:rsidRPr="00311AF8">
              <w:rPr>
                <w:rFonts w:ascii="Arial" w:hAnsi="Arial" w:cs="Arial"/>
                <w:sz w:val="20"/>
                <w:szCs w:val="20"/>
              </w:rPr>
              <w:t xml:space="preserve"> wysokiej mocy dawki - </w:t>
            </w:r>
            <w:r w:rsidRPr="00311AF8">
              <w:rPr>
                <w:rFonts w:ascii="Arial" w:hAnsi="Arial" w:cs="Arial"/>
                <w:sz w:val="20"/>
                <w:szCs w:val="20"/>
              </w:rPr>
              <w:t>HDR</w:t>
            </w:r>
            <w:r w:rsidR="00306D79" w:rsidRPr="00311AF8">
              <w:rPr>
                <w:rFonts w:ascii="Arial" w:hAnsi="Arial" w:cs="Arial"/>
                <w:sz w:val="20"/>
                <w:szCs w:val="20"/>
              </w:rPr>
              <w:t xml:space="preserve"> </w:t>
            </w:r>
            <w:r w:rsidR="002E3065" w:rsidRPr="00311AF8">
              <w:rPr>
                <w:rFonts w:ascii="Arial" w:hAnsi="Arial" w:cs="Arial"/>
                <w:sz w:val="20"/>
                <w:szCs w:val="20"/>
              </w:rPr>
              <w:t xml:space="preserve"> </w:t>
            </w:r>
            <w:r w:rsidR="00ED76B0" w:rsidRPr="00311AF8">
              <w:rPr>
                <w:rFonts w:ascii="Arial" w:hAnsi="Arial" w:cs="Arial"/>
                <w:sz w:val="20"/>
                <w:szCs w:val="20"/>
              </w:rPr>
              <w:t xml:space="preserve"> (High </w:t>
            </w:r>
            <w:proofErr w:type="spellStart"/>
            <w:r w:rsidR="00ED76B0" w:rsidRPr="00311AF8">
              <w:rPr>
                <w:rFonts w:ascii="Arial" w:hAnsi="Arial" w:cs="Arial"/>
                <w:sz w:val="20"/>
                <w:szCs w:val="20"/>
              </w:rPr>
              <w:t>Dose</w:t>
            </w:r>
            <w:proofErr w:type="spellEnd"/>
            <w:r w:rsidR="00ED76B0" w:rsidRPr="00311AF8">
              <w:rPr>
                <w:rFonts w:ascii="Arial" w:hAnsi="Arial" w:cs="Arial"/>
                <w:sz w:val="20"/>
                <w:szCs w:val="20"/>
              </w:rPr>
              <w:t xml:space="preserve"> </w:t>
            </w:r>
            <w:proofErr w:type="spellStart"/>
            <w:r w:rsidR="00ED76B0" w:rsidRPr="00311AF8">
              <w:rPr>
                <w:rFonts w:ascii="Arial" w:hAnsi="Arial" w:cs="Arial"/>
                <w:sz w:val="20"/>
                <w:szCs w:val="20"/>
              </w:rPr>
              <w:t>Rate</w:t>
            </w:r>
            <w:proofErr w:type="spellEnd"/>
            <w:r w:rsidR="00ED76B0" w:rsidRPr="00311AF8">
              <w:rPr>
                <w:rFonts w:ascii="Arial" w:hAnsi="Arial" w:cs="Arial"/>
                <w:sz w:val="20"/>
                <w:szCs w:val="20"/>
              </w:rPr>
              <w:t>)</w:t>
            </w:r>
            <w:r w:rsidR="003143AA" w:rsidRPr="00311AF8">
              <w:rPr>
                <w:rFonts w:ascii="Arial" w:hAnsi="Arial" w:cs="Arial"/>
                <w:sz w:val="20"/>
                <w:szCs w:val="20"/>
              </w:rPr>
              <w:t xml:space="preserve"> do brachyterapii</w:t>
            </w:r>
          </w:p>
        </w:tc>
      </w:tr>
      <w:tr w:rsidR="002E3065" w:rsidRPr="00311AF8" w:rsidTr="00B83022">
        <w:tc>
          <w:tcPr>
            <w:tcW w:w="709" w:type="dxa"/>
            <w:vAlign w:val="center"/>
          </w:tcPr>
          <w:p w:rsidR="002E3065" w:rsidRPr="00311AF8" w:rsidRDefault="002E3065"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2E3065" w:rsidRPr="00311AF8" w:rsidRDefault="003143AA" w:rsidP="00F14D35">
            <w:pPr>
              <w:spacing w:after="0" w:line="276" w:lineRule="auto"/>
              <w:ind w:left="56"/>
              <w:rPr>
                <w:rFonts w:ascii="Arial" w:hAnsi="Arial" w:cs="Arial"/>
                <w:sz w:val="20"/>
                <w:szCs w:val="20"/>
              </w:rPr>
            </w:pPr>
            <w:r w:rsidRPr="00311AF8">
              <w:rPr>
                <w:rFonts w:ascii="Arial" w:hAnsi="Arial" w:cs="Arial"/>
                <w:sz w:val="20"/>
                <w:szCs w:val="20"/>
              </w:rPr>
              <w:t>P</w:t>
            </w:r>
            <w:r w:rsidR="004B7537" w:rsidRPr="00311AF8">
              <w:rPr>
                <w:rFonts w:ascii="Arial" w:hAnsi="Arial" w:cs="Arial"/>
                <w:sz w:val="20"/>
                <w:szCs w:val="20"/>
              </w:rPr>
              <w:t>roducent</w:t>
            </w:r>
          </w:p>
        </w:tc>
        <w:tc>
          <w:tcPr>
            <w:tcW w:w="1630" w:type="dxa"/>
            <w:vAlign w:val="center"/>
          </w:tcPr>
          <w:p w:rsidR="002E3065" w:rsidRPr="00311AF8" w:rsidRDefault="00DA77F2" w:rsidP="00F14D35">
            <w:pPr>
              <w:pStyle w:val="Tekstprzypisukocowego"/>
              <w:spacing w:line="276" w:lineRule="auto"/>
              <w:jc w:val="center"/>
              <w:rPr>
                <w:rFonts w:ascii="Arial" w:hAnsi="Arial" w:cs="Arial"/>
              </w:rPr>
            </w:pPr>
            <w:r w:rsidRPr="00311AF8">
              <w:rPr>
                <w:rFonts w:ascii="Arial" w:hAnsi="Arial" w:cs="Arial"/>
              </w:rPr>
              <w:t>podać</w:t>
            </w:r>
          </w:p>
        </w:tc>
        <w:tc>
          <w:tcPr>
            <w:tcW w:w="1843" w:type="dxa"/>
            <w:vAlign w:val="center"/>
          </w:tcPr>
          <w:p w:rsidR="002E3065" w:rsidRPr="00311AF8" w:rsidRDefault="003C1AC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2E3065" w:rsidRPr="00311AF8" w:rsidRDefault="002E3065"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Nazwa</w:t>
            </w:r>
          </w:p>
        </w:tc>
        <w:tc>
          <w:tcPr>
            <w:tcW w:w="1630" w:type="dxa"/>
            <w:vAlign w:val="center"/>
          </w:tcPr>
          <w:p w:rsidR="003C1ACE" w:rsidRPr="00311AF8" w:rsidRDefault="003C1ACE" w:rsidP="00F14D35">
            <w:pPr>
              <w:pStyle w:val="Tekstprzypisukocowego"/>
              <w:spacing w:line="276" w:lineRule="auto"/>
              <w:jc w:val="center"/>
              <w:rPr>
                <w:rFonts w:ascii="Arial" w:hAnsi="Arial" w:cs="Arial"/>
              </w:rPr>
            </w:pPr>
            <w:r w:rsidRPr="00311AF8">
              <w:rPr>
                <w:rFonts w:ascii="Arial" w:hAnsi="Arial" w:cs="Arial"/>
              </w:rPr>
              <w:t>podać</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Model/ typ</w:t>
            </w:r>
          </w:p>
        </w:tc>
        <w:tc>
          <w:tcPr>
            <w:tcW w:w="1630" w:type="dxa"/>
            <w:vAlign w:val="center"/>
          </w:tcPr>
          <w:p w:rsidR="003C1ACE" w:rsidRPr="00311AF8" w:rsidRDefault="003C1ACE" w:rsidP="00F14D35">
            <w:pPr>
              <w:pStyle w:val="Tekstprzypisukocowego"/>
              <w:spacing w:line="276" w:lineRule="auto"/>
              <w:jc w:val="center"/>
              <w:rPr>
                <w:rFonts w:ascii="Arial" w:hAnsi="Arial" w:cs="Arial"/>
              </w:rPr>
            </w:pPr>
            <w:r w:rsidRPr="00311AF8">
              <w:rPr>
                <w:rFonts w:ascii="Arial" w:hAnsi="Arial" w:cs="Arial"/>
              </w:rPr>
              <w:t>podać</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lang w:val="en-US"/>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Aparat oraz oferowane wyposażenie są  fabrycznie nowe i wyprodukowane w roku 2019</w:t>
            </w:r>
          </w:p>
        </w:tc>
        <w:tc>
          <w:tcPr>
            <w:tcW w:w="1630" w:type="dxa"/>
            <w:vAlign w:val="center"/>
          </w:tcPr>
          <w:p w:rsidR="003C1ACE" w:rsidRPr="00311AF8" w:rsidRDefault="003C1ACE" w:rsidP="00F14D35">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lang w:val="en-US"/>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Aparat z systemem jezdnym</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lang w:val="en-US"/>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Aparat jest wyposażony w kabel kontrolny  o długości równej długości kabla ze źródłem</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lang w:val="en-US"/>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Przed wysunięciem źródła aparat automatycznie wykonuje test drożności kanału do końca aplikatora za pomocą kabla kontrolnego</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Aparat jest wyposażony w niezależny od sieci zewnętrznej system zasilania awaryjnego</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Aparat jest wyposażony w system  automatycznego awaryjnego wycofania źródła  z niezależnym, zapasowym zasilaniem</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Aparat posiada możliwość ręcznego wycofania źródła i kabla kontrolnego w sytuacjach awaryjnych</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Wbudowany detektor promieniowania</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Dodatkowy pomiar czasu</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Osłonność sejfu: minimum 12 Ci</w:t>
            </w:r>
          </w:p>
        </w:tc>
        <w:tc>
          <w:tcPr>
            <w:tcW w:w="1630" w:type="dxa"/>
            <w:vAlign w:val="center"/>
          </w:tcPr>
          <w:p w:rsidR="003C1ACE" w:rsidRPr="00311AF8" w:rsidRDefault="001A2C91" w:rsidP="00F14D35">
            <w:pPr>
              <w:spacing w:after="0" w:line="276" w:lineRule="auto"/>
              <w:jc w:val="center"/>
              <w:rPr>
                <w:rFonts w:ascii="Arial" w:hAnsi="Arial" w:cs="Arial"/>
                <w:sz w:val="20"/>
                <w:szCs w:val="20"/>
              </w:rPr>
            </w:pPr>
            <w:r w:rsidRPr="00311AF8">
              <w:rPr>
                <w:rFonts w:ascii="Arial" w:hAnsi="Arial" w:cs="Arial"/>
                <w:sz w:val="20"/>
                <w:szCs w:val="20"/>
              </w:rPr>
              <w:t>TAK,</w:t>
            </w:r>
            <w:r w:rsidR="005410F0" w:rsidRPr="00311AF8">
              <w:rPr>
                <w:rFonts w:ascii="Arial" w:hAnsi="Arial" w:cs="Arial"/>
                <w:sz w:val="20"/>
                <w:szCs w:val="20"/>
              </w:rPr>
              <w:t xml:space="preserve"> </w:t>
            </w:r>
            <w:r w:rsidRPr="00311AF8">
              <w:rPr>
                <w:rFonts w:ascii="Arial" w:hAnsi="Arial" w:cs="Arial"/>
                <w:sz w:val="20"/>
                <w:szCs w:val="20"/>
              </w:rPr>
              <w:t>p</w:t>
            </w:r>
            <w:r w:rsidR="003C1ACE" w:rsidRPr="00311AF8">
              <w:rPr>
                <w:rFonts w:ascii="Arial" w:hAnsi="Arial" w:cs="Arial"/>
                <w:sz w:val="20"/>
                <w:szCs w:val="20"/>
              </w:rPr>
              <w:t>odać</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 xml:space="preserve">Źródło radioaktywne do aparatu </w:t>
            </w:r>
            <w:proofErr w:type="spellStart"/>
            <w:r w:rsidRPr="00311AF8">
              <w:rPr>
                <w:rFonts w:ascii="Arial" w:hAnsi="Arial" w:cs="Arial"/>
                <w:sz w:val="20"/>
                <w:szCs w:val="20"/>
              </w:rPr>
              <w:t>afterloader</w:t>
            </w:r>
            <w:proofErr w:type="spellEnd"/>
            <w:r w:rsidRPr="00311AF8">
              <w:rPr>
                <w:rFonts w:ascii="Arial" w:hAnsi="Arial" w:cs="Arial"/>
                <w:sz w:val="20"/>
                <w:szCs w:val="20"/>
              </w:rPr>
              <w:t xml:space="preserve"> HDR – izotop irydu Ir192</w:t>
            </w:r>
          </w:p>
        </w:tc>
        <w:tc>
          <w:tcPr>
            <w:tcW w:w="1630" w:type="dxa"/>
            <w:vAlign w:val="center"/>
          </w:tcPr>
          <w:p w:rsidR="003C1ACE" w:rsidRPr="00311AF8" w:rsidRDefault="003C1ACE" w:rsidP="00F14D35">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Aktywno</w:t>
            </w:r>
            <w:r w:rsidRPr="00311AF8">
              <w:rPr>
                <w:rFonts w:ascii="Arial" w:eastAsia="TT47t00" w:hAnsi="Arial" w:cs="Arial"/>
                <w:sz w:val="20"/>
                <w:szCs w:val="20"/>
              </w:rPr>
              <w:t xml:space="preserve">ść </w:t>
            </w:r>
            <w:r w:rsidRPr="00311AF8">
              <w:rPr>
                <w:rFonts w:ascii="Arial" w:hAnsi="Arial" w:cs="Arial"/>
                <w:sz w:val="20"/>
                <w:szCs w:val="20"/>
              </w:rPr>
              <w:t>nominalna źródła: 370GBq (10 Ci) +/- 10%</w:t>
            </w:r>
          </w:p>
        </w:tc>
        <w:tc>
          <w:tcPr>
            <w:tcW w:w="1630" w:type="dxa"/>
            <w:vAlign w:val="center"/>
          </w:tcPr>
          <w:p w:rsidR="003C1ACE" w:rsidRPr="00311AF8" w:rsidRDefault="003C1ACE" w:rsidP="00F14D35">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Automatyczne przeliczanie czasu stosownie do bieżącej aktywności źródła</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Zasięg źródła / zasięg terapeutyczny min. ≥40cm</w:t>
            </w:r>
          </w:p>
        </w:tc>
        <w:tc>
          <w:tcPr>
            <w:tcW w:w="1630" w:type="dxa"/>
            <w:vAlign w:val="center"/>
          </w:tcPr>
          <w:p w:rsidR="003C1ACE" w:rsidRPr="00311AF8" w:rsidRDefault="001A2C91" w:rsidP="00F14D35">
            <w:pPr>
              <w:spacing w:after="0" w:line="276" w:lineRule="auto"/>
              <w:jc w:val="center"/>
              <w:rPr>
                <w:rFonts w:ascii="Arial" w:hAnsi="Arial" w:cs="Arial"/>
                <w:sz w:val="20"/>
                <w:szCs w:val="20"/>
              </w:rPr>
            </w:pPr>
            <w:r w:rsidRPr="00311AF8">
              <w:rPr>
                <w:rFonts w:ascii="Arial" w:hAnsi="Arial" w:cs="Arial"/>
                <w:sz w:val="20"/>
                <w:szCs w:val="20"/>
              </w:rPr>
              <w:t>TAK,</w:t>
            </w:r>
            <w:r w:rsidR="005410F0" w:rsidRPr="00311AF8">
              <w:rPr>
                <w:rFonts w:ascii="Arial" w:hAnsi="Arial" w:cs="Arial"/>
                <w:sz w:val="20"/>
                <w:szCs w:val="20"/>
              </w:rPr>
              <w:t xml:space="preserve"> </w:t>
            </w:r>
            <w:r w:rsidRPr="00311AF8">
              <w:rPr>
                <w:rFonts w:ascii="Arial" w:hAnsi="Arial" w:cs="Arial"/>
                <w:sz w:val="20"/>
                <w:szCs w:val="20"/>
              </w:rPr>
              <w:t>p</w:t>
            </w:r>
            <w:r w:rsidR="003C1ACE" w:rsidRPr="00311AF8">
              <w:rPr>
                <w:rFonts w:ascii="Arial" w:hAnsi="Arial" w:cs="Arial"/>
                <w:sz w:val="20"/>
                <w:szCs w:val="20"/>
              </w:rPr>
              <w:t>odać</w:t>
            </w:r>
          </w:p>
        </w:tc>
        <w:tc>
          <w:tcPr>
            <w:tcW w:w="1843" w:type="dxa"/>
            <w:vAlign w:val="center"/>
          </w:tcPr>
          <w:p w:rsidR="003C1ACE" w:rsidRPr="00311AF8" w:rsidRDefault="003C1ACE" w:rsidP="00F14D35">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950C6" w:rsidRPr="00311AF8" w:rsidTr="00B83022">
        <w:tc>
          <w:tcPr>
            <w:tcW w:w="709" w:type="dxa"/>
            <w:vAlign w:val="center"/>
          </w:tcPr>
          <w:p w:rsidR="003950C6" w:rsidRPr="00311AF8" w:rsidRDefault="003950C6"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950C6" w:rsidRPr="00311AF8" w:rsidRDefault="003950C6" w:rsidP="00F14D35">
            <w:pPr>
              <w:spacing w:after="0" w:line="276" w:lineRule="auto"/>
              <w:ind w:left="56"/>
              <w:rPr>
                <w:rFonts w:ascii="Arial" w:hAnsi="Arial" w:cs="Arial"/>
                <w:sz w:val="20"/>
                <w:szCs w:val="20"/>
              </w:rPr>
            </w:pPr>
            <w:r w:rsidRPr="00311AF8">
              <w:rPr>
                <w:rFonts w:ascii="Arial" w:hAnsi="Arial" w:cs="Arial"/>
                <w:sz w:val="20"/>
                <w:szCs w:val="20"/>
              </w:rPr>
              <w:t>Prędkość przesuwu źródła: ≥ 50cm/s</w:t>
            </w:r>
          </w:p>
        </w:tc>
        <w:tc>
          <w:tcPr>
            <w:tcW w:w="1630" w:type="dxa"/>
            <w:vAlign w:val="center"/>
          </w:tcPr>
          <w:p w:rsidR="003950C6" w:rsidRPr="00311AF8" w:rsidRDefault="001A2C91" w:rsidP="00F14D35">
            <w:pPr>
              <w:spacing w:after="0" w:line="276" w:lineRule="auto"/>
              <w:jc w:val="center"/>
              <w:rPr>
                <w:rFonts w:ascii="Arial" w:hAnsi="Arial" w:cs="Arial"/>
                <w:sz w:val="20"/>
                <w:szCs w:val="20"/>
              </w:rPr>
            </w:pPr>
            <w:r w:rsidRPr="00311AF8">
              <w:rPr>
                <w:rFonts w:ascii="Arial" w:hAnsi="Arial" w:cs="Arial"/>
                <w:sz w:val="20"/>
                <w:szCs w:val="20"/>
              </w:rPr>
              <w:t>TAK,</w:t>
            </w:r>
            <w:r w:rsidR="005410F0" w:rsidRPr="00311AF8">
              <w:rPr>
                <w:rFonts w:ascii="Arial" w:hAnsi="Arial" w:cs="Arial"/>
                <w:sz w:val="20"/>
                <w:szCs w:val="20"/>
              </w:rPr>
              <w:t xml:space="preserve"> </w:t>
            </w:r>
            <w:r w:rsidRPr="00311AF8">
              <w:rPr>
                <w:rFonts w:ascii="Arial" w:hAnsi="Arial" w:cs="Arial"/>
                <w:sz w:val="20"/>
                <w:szCs w:val="20"/>
              </w:rPr>
              <w:t>p</w:t>
            </w:r>
            <w:r w:rsidR="003950C6" w:rsidRPr="00311AF8">
              <w:rPr>
                <w:rFonts w:ascii="Arial" w:hAnsi="Arial" w:cs="Arial"/>
                <w:sz w:val="20"/>
                <w:szCs w:val="20"/>
              </w:rPr>
              <w:t>odać</w:t>
            </w:r>
          </w:p>
        </w:tc>
        <w:tc>
          <w:tcPr>
            <w:tcW w:w="1843" w:type="dxa"/>
            <w:vAlign w:val="center"/>
          </w:tcPr>
          <w:p w:rsidR="003950C6" w:rsidRPr="00311AF8" w:rsidRDefault="003C1AC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3950C6" w:rsidRPr="00311AF8" w:rsidRDefault="003950C6" w:rsidP="00F14D35">
            <w:pPr>
              <w:pStyle w:val="Tekstprzypisukocowego"/>
              <w:spacing w:line="276" w:lineRule="auto"/>
              <w:jc w:val="center"/>
              <w:rPr>
                <w:rFonts w:ascii="Arial" w:hAnsi="Arial" w:cs="Arial"/>
              </w:rPr>
            </w:pPr>
          </w:p>
        </w:tc>
      </w:tr>
      <w:tr w:rsidR="003950C6" w:rsidRPr="00311AF8" w:rsidTr="00B83022">
        <w:tc>
          <w:tcPr>
            <w:tcW w:w="709" w:type="dxa"/>
            <w:vAlign w:val="center"/>
          </w:tcPr>
          <w:p w:rsidR="003950C6" w:rsidRPr="00311AF8" w:rsidRDefault="003950C6"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950C6" w:rsidRPr="00311AF8" w:rsidRDefault="003950C6" w:rsidP="00F14D35">
            <w:pPr>
              <w:spacing w:after="0" w:line="276" w:lineRule="auto"/>
              <w:ind w:left="56"/>
              <w:rPr>
                <w:rFonts w:ascii="Arial" w:hAnsi="Arial" w:cs="Arial"/>
                <w:sz w:val="20"/>
                <w:szCs w:val="20"/>
              </w:rPr>
            </w:pPr>
            <w:r w:rsidRPr="00311AF8">
              <w:rPr>
                <w:rFonts w:ascii="Arial" w:hAnsi="Arial" w:cs="Arial"/>
                <w:sz w:val="20"/>
                <w:szCs w:val="20"/>
              </w:rPr>
              <w:t>Źródło kroczące do przodu</w:t>
            </w:r>
          </w:p>
        </w:tc>
        <w:tc>
          <w:tcPr>
            <w:tcW w:w="1630" w:type="dxa"/>
            <w:vAlign w:val="center"/>
          </w:tcPr>
          <w:p w:rsidR="003950C6" w:rsidRPr="00311AF8" w:rsidRDefault="003950C6" w:rsidP="00F14D35">
            <w:pPr>
              <w:spacing w:after="0" w:line="276" w:lineRule="auto"/>
              <w:jc w:val="center"/>
              <w:rPr>
                <w:rFonts w:ascii="Arial" w:hAnsi="Arial" w:cs="Arial"/>
                <w:sz w:val="20"/>
                <w:szCs w:val="20"/>
              </w:rPr>
            </w:pPr>
            <w:r w:rsidRPr="00311AF8">
              <w:rPr>
                <w:rFonts w:ascii="Arial" w:hAnsi="Arial" w:cs="Arial"/>
                <w:sz w:val="20"/>
                <w:szCs w:val="20"/>
              </w:rPr>
              <w:t>TAK/NIE</w:t>
            </w:r>
            <w:r w:rsidR="00C61C57" w:rsidRPr="00311AF8">
              <w:rPr>
                <w:rFonts w:ascii="Arial" w:hAnsi="Arial" w:cs="Arial"/>
                <w:sz w:val="20"/>
                <w:szCs w:val="20"/>
              </w:rPr>
              <w:t>, podać</w:t>
            </w:r>
          </w:p>
        </w:tc>
        <w:tc>
          <w:tcPr>
            <w:tcW w:w="1843" w:type="dxa"/>
            <w:vAlign w:val="center"/>
          </w:tcPr>
          <w:p w:rsidR="003950C6" w:rsidRPr="00311AF8" w:rsidRDefault="003950C6" w:rsidP="00F14D35">
            <w:pPr>
              <w:pStyle w:val="Tekstprzypisukocowego"/>
              <w:spacing w:line="276" w:lineRule="auto"/>
              <w:jc w:val="center"/>
              <w:rPr>
                <w:rFonts w:ascii="Arial" w:hAnsi="Arial" w:cs="Arial"/>
              </w:rPr>
            </w:pPr>
            <w:r w:rsidRPr="00311AF8">
              <w:rPr>
                <w:rFonts w:ascii="Arial" w:hAnsi="Arial" w:cs="Arial"/>
              </w:rPr>
              <w:t xml:space="preserve">Tak – </w:t>
            </w:r>
            <w:r w:rsidR="00A73E35" w:rsidRPr="00311AF8">
              <w:rPr>
                <w:rFonts w:ascii="Arial" w:hAnsi="Arial" w:cs="Arial"/>
              </w:rPr>
              <w:t>2</w:t>
            </w:r>
            <w:r w:rsidRPr="00311AF8">
              <w:rPr>
                <w:rFonts w:ascii="Arial" w:hAnsi="Arial" w:cs="Arial"/>
              </w:rPr>
              <w:t xml:space="preserve"> pkt.</w:t>
            </w:r>
          </w:p>
          <w:p w:rsidR="003950C6" w:rsidRPr="00311AF8" w:rsidRDefault="003950C6" w:rsidP="00F14D35">
            <w:pPr>
              <w:pStyle w:val="Tekstprzypisukocowego"/>
              <w:spacing w:line="276" w:lineRule="auto"/>
              <w:jc w:val="center"/>
              <w:rPr>
                <w:rFonts w:ascii="Arial" w:hAnsi="Arial" w:cs="Arial"/>
              </w:rPr>
            </w:pPr>
            <w:r w:rsidRPr="00311AF8">
              <w:rPr>
                <w:rFonts w:ascii="Arial" w:hAnsi="Arial" w:cs="Arial"/>
              </w:rPr>
              <w:t>Nie – 0 pkt</w:t>
            </w:r>
          </w:p>
        </w:tc>
        <w:tc>
          <w:tcPr>
            <w:tcW w:w="2410" w:type="dxa"/>
            <w:vAlign w:val="center"/>
          </w:tcPr>
          <w:p w:rsidR="003950C6" w:rsidRPr="00311AF8" w:rsidRDefault="003950C6" w:rsidP="00F14D35">
            <w:pPr>
              <w:pStyle w:val="Tekstprzypisukocowego"/>
              <w:spacing w:line="276" w:lineRule="auto"/>
              <w:jc w:val="center"/>
              <w:rPr>
                <w:rFonts w:ascii="Arial" w:hAnsi="Arial" w:cs="Arial"/>
              </w:rPr>
            </w:pPr>
          </w:p>
        </w:tc>
      </w:tr>
      <w:tr w:rsidR="003950C6" w:rsidRPr="00311AF8" w:rsidTr="00B83022">
        <w:tc>
          <w:tcPr>
            <w:tcW w:w="709" w:type="dxa"/>
            <w:vAlign w:val="center"/>
          </w:tcPr>
          <w:p w:rsidR="003950C6" w:rsidRPr="00311AF8" w:rsidRDefault="003950C6"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950C6" w:rsidRPr="00311AF8" w:rsidRDefault="003950C6" w:rsidP="00F14D35">
            <w:pPr>
              <w:spacing w:after="0" w:line="276" w:lineRule="auto"/>
              <w:ind w:left="56"/>
              <w:rPr>
                <w:rFonts w:ascii="Arial" w:hAnsi="Arial" w:cs="Arial"/>
                <w:sz w:val="20"/>
                <w:szCs w:val="20"/>
              </w:rPr>
            </w:pPr>
            <w:r w:rsidRPr="00311AF8">
              <w:rPr>
                <w:rFonts w:ascii="Arial" w:hAnsi="Arial" w:cs="Arial"/>
                <w:sz w:val="20"/>
                <w:szCs w:val="20"/>
              </w:rPr>
              <w:t>Wielkość źródła wraz z kapsułą: maksymalnie 0,9mmx5mm</w:t>
            </w:r>
          </w:p>
        </w:tc>
        <w:tc>
          <w:tcPr>
            <w:tcW w:w="1630" w:type="dxa"/>
            <w:vAlign w:val="center"/>
          </w:tcPr>
          <w:p w:rsidR="003950C6" w:rsidRPr="00311AF8" w:rsidRDefault="001A2C91" w:rsidP="00F14D35">
            <w:pPr>
              <w:spacing w:after="0" w:line="276" w:lineRule="auto"/>
              <w:jc w:val="center"/>
              <w:rPr>
                <w:rFonts w:ascii="Arial" w:hAnsi="Arial" w:cs="Arial"/>
                <w:sz w:val="20"/>
                <w:szCs w:val="20"/>
              </w:rPr>
            </w:pPr>
            <w:r w:rsidRPr="00311AF8">
              <w:rPr>
                <w:rFonts w:ascii="Arial" w:hAnsi="Arial" w:cs="Arial"/>
                <w:sz w:val="20"/>
                <w:szCs w:val="20"/>
              </w:rPr>
              <w:t>TAK,</w:t>
            </w:r>
            <w:r w:rsidR="005410F0" w:rsidRPr="00311AF8">
              <w:rPr>
                <w:rFonts w:ascii="Arial" w:hAnsi="Arial" w:cs="Arial"/>
                <w:sz w:val="20"/>
                <w:szCs w:val="20"/>
              </w:rPr>
              <w:t xml:space="preserve"> </w:t>
            </w:r>
            <w:r w:rsidRPr="00311AF8">
              <w:rPr>
                <w:rFonts w:ascii="Arial" w:hAnsi="Arial" w:cs="Arial"/>
                <w:sz w:val="20"/>
                <w:szCs w:val="20"/>
              </w:rPr>
              <w:t>p</w:t>
            </w:r>
            <w:r w:rsidR="003950C6" w:rsidRPr="00311AF8">
              <w:rPr>
                <w:rFonts w:ascii="Arial" w:hAnsi="Arial" w:cs="Arial"/>
                <w:sz w:val="20"/>
                <w:szCs w:val="20"/>
              </w:rPr>
              <w:t>odać</w:t>
            </w:r>
          </w:p>
        </w:tc>
        <w:tc>
          <w:tcPr>
            <w:tcW w:w="1843" w:type="dxa"/>
            <w:vAlign w:val="center"/>
          </w:tcPr>
          <w:p w:rsidR="003950C6" w:rsidRPr="00311AF8" w:rsidRDefault="003C1AC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3950C6" w:rsidRPr="00311AF8" w:rsidRDefault="003950C6" w:rsidP="00F14D35">
            <w:pPr>
              <w:pStyle w:val="Tekstprzypisukocowego"/>
              <w:spacing w:line="276" w:lineRule="auto"/>
              <w:jc w:val="center"/>
              <w:rPr>
                <w:rFonts w:ascii="Arial" w:hAnsi="Arial" w:cs="Arial"/>
              </w:rPr>
            </w:pPr>
          </w:p>
        </w:tc>
      </w:tr>
      <w:tr w:rsidR="003950C6" w:rsidRPr="00311AF8" w:rsidTr="00B83022">
        <w:tc>
          <w:tcPr>
            <w:tcW w:w="709" w:type="dxa"/>
            <w:vAlign w:val="center"/>
          </w:tcPr>
          <w:p w:rsidR="003950C6" w:rsidRPr="00311AF8" w:rsidRDefault="003950C6"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950C6" w:rsidRPr="00311AF8" w:rsidRDefault="003950C6" w:rsidP="00F14D35">
            <w:pPr>
              <w:spacing w:after="0" w:line="276" w:lineRule="auto"/>
              <w:ind w:left="56"/>
              <w:rPr>
                <w:rFonts w:ascii="Arial" w:hAnsi="Arial" w:cs="Arial"/>
                <w:sz w:val="20"/>
                <w:szCs w:val="20"/>
              </w:rPr>
            </w:pPr>
            <w:r w:rsidRPr="00311AF8">
              <w:rPr>
                <w:rFonts w:ascii="Arial" w:hAnsi="Arial" w:cs="Arial"/>
                <w:sz w:val="20"/>
                <w:szCs w:val="20"/>
              </w:rPr>
              <w:t>Wielkość źródła wraz z kapsułą: &lt; 0,9mmx5mm</w:t>
            </w:r>
          </w:p>
        </w:tc>
        <w:tc>
          <w:tcPr>
            <w:tcW w:w="1630" w:type="dxa"/>
            <w:vAlign w:val="center"/>
          </w:tcPr>
          <w:p w:rsidR="003950C6" w:rsidRPr="00311AF8" w:rsidRDefault="003950C6" w:rsidP="00F14D35">
            <w:pPr>
              <w:spacing w:after="0" w:line="276" w:lineRule="auto"/>
              <w:jc w:val="center"/>
              <w:rPr>
                <w:rFonts w:ascii="Arial" w:hAnsi="Arial" w:cs="Arial"/>
                <w:sz w:val="20"/>
                <w:szCs w:val="20"/>
              </w:rPr>
            </w:pPr>
            <w:r w:rsidRPr="00311AF8">
              <w:rPr>
                <w:rFonts w:ascii="Arial" w:hAnsi="Arial" w:cs="Arial"/>
                <w:sz w:val="20"/>
                <w:szCs w:val="20"/>
              </w:rPr>
              <w:t>TAK/NIE</w:t>
            </w:r>
            <w:r w:rsidR="00C61C57" w:rsidRPr="00311AF8">
              <w:rPr>
                <w:rFonts w:ascii="Arial" w:hAnsi="Arial" w:cs="Arial"/>
                <w:sz w:val="20"/>
                <w:szCs w:val="20"/>
              </w:rPr>
              <w:t>, podać</w:t>
            </w:r>
          </w:p>
        </w:tc>
        <w:tc>
          <w:tcPr>
            <w:tcW w:w="1843" w:type="dxa"/>
            <w:vAlign w:val="center"/>
          </w:tcPr>
          <w:p w:rsidR="003950C6" w:rsidRPr="00311AF8" w:rsidRDefault="00FA0F21" w:rsidP="00F14D35">
            <w:pPr>
              <w:pStyle w:val="Tekstprzypisukocowego"/>
              <w:spacing w:line="276" w:lineRule="auto"/>
              <w:jc w:val="center"/>
              <w:rPr>
                <w:rFonts w:ascii="Arial" w:hAnsi="Arial" w:cs="Arial"/>
              </w:rPr>
            </w:pPr>
            <w:r w:rsidRPr="00311AF8">
              <w:rPr>
                <w:rFonts w:ascii="Arial" w:hAnsi="Arial" w:cs="Arial"/>
              </w:rPr>
              <w:t>Tak – 2</w:t>
            </w:r>
            <w:r w:rsidR="003950C6" w:rsidRPr="00311AF8">
              <w:rPr>
                <w:rFonts w:ascii="Arial" w:hAnsi="Arial" w:cs="Arial"/>
              </w:rPr>
              <w:t xml:space="preserve"> pkt.</w:t>
            </w:r>
          </w:p>
          <w:p w:rsidR="003950C6" w:rsidRPr="00311AF8" w:rsidRDefault="003950C6" w:rsidP="00F14D35">
            <w:pPr>
              <w:pStyle w:val="Tekstprzypisukocowego"/>
              <w:spacing w:line="276" w:lineRule="auto"/>
              <w:jc w:val="center"/>
              <w:rPr>
                <w:rFonts w:ascii="Arial" w:hAnsi="Arial" w:cs="Arial"/>
              </w:rPr>
            </w:pPr>
            <w:r w:rsidRPr="00311AF8">
              <w:rPr>
                <w:rFonts w:ascii="Arial" w:hAnsi="Arial" w:cs="Arial"/>
              </w:rPr>
              <w:t>Nie – 0 pkt</w:t>
            </w:r>
          </w:p>
        </w:tc>
        <w:tc>
          <w:tcPr>
            <w:tcW w:w="2410" w:type="dxa"/>
            <w:vAlign w:val="center"/>
          </w:tcPr>
          <w:p w:rsidR="003950C6" w:rsidRPr="00311AF8" w:rsidRDefault="003950C6" w:rsidP="00F14D35">
            <w:pPr>
              <w:pStyle w:val="Tekstprzypisukocowego"/>
              <w:spacing w:line="276" w:lineRule="auto"/>
              <w:jc w:val="center"/>
              <w:rPr>
                <w:rFonts w:ascii="Arial" w:hAnsi="Arial" w:cs="Arial"/>
              </w:rPr>
            </w:pPr>
          </w:p>
        </w:tc>
      </w:tr>
      <w:tr w:rsidR="007C12AC" w:rsidRPr="00311AF8" w:rsidTr="00B83022">
        <w:tc>
          <w:tcPr>
            <w:tcW w:w="709" w:type="dxa"/>
            <w:vAlign w:val="center"/>
          </w:tcPr>
          <w:p w:rsidR="007C12AC" w:rsidRPr="00311AF8" w:rsidRDefault="007C12AC"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7C12AC" w:rsidRPr="00311AF8" w:rsidRDefault="007C12AC" w:rsidP="00F14D35">
            <w:pPr>
              <w:spacing w:after="0" w:line="276" w:lineRule="auto"/>
              <w:ind w:left="56"/>
              <w:rPr>
                <w:rFonts w:ascii="Arial" w:hAnsi="Arial" w:cs="Arial"/>
                <w:sz w:val="20"/>
                <w:szCs w:val="20"/>
              </w:rPr>
            </w:pPr>
            <w:r w:rsidRPr="00311AF8">
              <w:rPr>
                <w:rFonts w:ascii="Arial" w:hAnsi="Arial" w:cs="Arial"/>
                <w:sz w:val="20"/>
                <w:szCs w:val="20"/>
              </w:rPr>
              <w:t>Dokładność pozycjonowania źródła: ≤1mm</w:t>
            </w:r>
          </w:p>
        </w:tc>
        <w:tc>
          <w:tcPr>
            <w:tcW w:w="1630" w:type="dxa"/>
            <w:vAlign w:val="center"/>
          </w:tcPr>
          <w:p w:rsidR="007C12AC" w:rsidRPr="00311AF8" w:rsidRDefault="001A2C91" w:rsidP="00F14D35">
            <w:pPr>
              <w:spacing w:after="0" w:line="276" w:lineRule="auto"/>
              <w:jc w:val="center"/>
              <w:rPr>
                <w:rFonts w:ascii="Arial" w:hAnsi="Arial" w:cs="Arial"/>
                <w:sz w:val="20"/>
                <w:szCs w:val="20"/>
              </w:rPr>
            </w:pPr>
            <w:r w:rsidRPr="00311AF8">
              <w:rPr>
                <w:rFonts w:ascii="Arial" w:hAnsi="Arial" w:cs="Arial"/>
                <w:sz w:val="20"/>
                <w:szCs w:val="20"/>
              </w:rPr>
              <w:t>TAK,</w:t>
            </w:r>
            <w:r w:rsidR="005410F0" w:rsidRPr="00311AF8">
              <w:rPr>
                <w:rFonts w:ascii="Arial" w:hAnsi="Arial" w:cs="Arial"/>
                <w:sz w:val="20"/>
                <w:szCs w:val="20"/>
              </w:rPr>
              <w:t xml:space="preserve"> </w:t>
            </w:r>
            <w:r w:rsidRPr="00311AF8">
              <w:rPr>
                <w:rFonts w:ascii="Arial" w:hAnsi="Arial" w:cs="Arial"/>
                <w:sz w:val="20"/>
                <w:szCs w:val="20"/>
              </w:rPr>
              <w:t>p</w:t>
            </w:r>
            <w:r w:rsidR="007C12AC" w:rsidRPr="00311AF8">
              <w:rPr>
                <w:rFonts w:ascii="Arial" w:hAnsi="Arial" w:cs="Arial"/>
                <w:sz w:val="20"/>
                <w:szCs w:val="20"/>
              </w:rPr>
              <w:t>odać</w:t>
            </w:r>
          </w:p>
        </w:tc>
        <w:tc>
          <w:tcPr>
            <w:tcW w:w="1843" w:type="dxa"/>
            <w:vAlign w:val="center"/>
          </w:tcPr>
          <w:p w:rsidR="007C12AC" w:rsidRPr="00311AF8" w:rsidRDefault="003C1AC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7C12AC" w:rsidRPr="00311AF8" w:rsidRDefault="007C12AC" w:rsidP="00F14D35">
            <w:pPr>
              <w:pStyle w:val="Tekstprzypisukocowego"/>
              <w:spacing w:line="276" w:lineRule="auto"/>
              <w:jc w:val="center"/>
              <w:rPr>
                <w:rFonts w:ascii="Arial" w:hAnsi="Arial" w:cs="Arial"/>
              </w:rPr>
            </w:pPr>
          </w:p>
        </w:tc>
      </w:tr>
      <w:tr w:rsidR="007C12AC" w:rsidRPr="00311AF8" w:rsidTr="00B83022">
        <w:tc>
          <w:tcPr>
            <w:tcW w:w="709" w:type="dxa"/>
            <w:vAlign w:val="center"/>
          </w:tcPr>
          <w:p w:rsidR="007C12AC" w:rsidRPr="00311AF8" w:rsidRDefault="007C12AC"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7C12AC" w:rsidRPr="00311AF8" w:rsidRDefault="007C12AC" w:rsidP="00F14D35">
            <w:pPr>
              <w:spacing w:after="0" w:line="276" w:lineRule="auto"/>
              <w:ind w:left="56"/>
              <w:rPr>
                <w:rFonts w:ascii="Arial" w:hAnsi="Arial" w:cs="Arial"/>
                <w:sz w:val="20"/>
                <w:szCs w:val="20"/>
              </w:rPr>
            </w:pPr>
            <w:r w:rsidRPr="00311AF8">
              <w:rPr>
                <w:rFonts w:ascii="Arial" w:hAnsi="Arial" w:cs="Arial"/>
                <w:sz w:val="20"/>
                <w:szCs w:val="20"/>
              </w:rPr>
              <w:t>Dokładność pozycjonowania źródła: ≤0,5mm</w:t>
            </w:r>
          </w:p>
        </w:tc>
        <w:tc>
          <w:tcPr>
            <w:tcW w:w="1630" w:type="dxa"/>
            <w:vAlign w:val="center"/>
          </w:tcPr>
          <w:p w:rsidR="007C12AC" w:rsidRPr="00311AF8" w:rsidRDefault="007C12AC" w:rsidP="00F14D35">
            <w:pPr>
              <w:spacing w:after="0" w:line="276" w:lineRule="auto"/>
              <w:jc w:val="center"/>
              <w:rPr>
                <w:rFonts w:ascii="Arial" w:hAnsi="Arial" w:cs="Arial"/>
                <w:sz w:val="20"/>
                <w:szCs w:val="20"/>
              </w:rPr>
            </w:pPr>
            <w:r w:rsidRPr="00311AF8">
              <w:rPr>
                <w:rFonts w:ascii="Arial" w:hAnsi="Arial" w:cs="Arial"/>
                <w:sz w:val="20"/>
                <w:szCs w:val="20"/>
              </w:rPr>
              <w:t>TAK/NIE</w:t>
            </w:r>
            <w:r w:rsidR="00C61C57" w:rsidRPr="00311AF8">
              <w:rPr>
                <w:rFonts w:ascii="Arial" w:hAnsi="Arial" w:cs="Arial"/>
                <w:sz w:val="20"/>
                <w:szCs w:val="20"/>
              </w:rPr>
              <w:t>, podać</w:t>
            </w:r>
          </w:p>
        </w:tc>
        <w:tc>
          <w:tcPr>
            <w:tcW w:w="1843" w:type="dxa"/>
            <w:vAlign w:val="center"/>
          </w:tcPr>
          <w:p w:rsidR="007C12AC" w:rsidRPr="00311AF8" w:rsidRDefault="007C12AC" w:rsidP="00F14D35">
            <w:pPr>
              <w:pStyle w:val="Tekstprzypisukocowego"/>
              <w:spacing w:line="276" w:lineRule="auto"/>
              <w:jc w:val="center"/>
              <w:rPr>
                <w:rFonts w:ascii="Arial" w:hAnsi="Arial" w:cs="Arial"/>
              </w:rPr>
            </w:pPr>
            <w:r w:rsidRPr="00311AF8">
              <w:rPr>
                <w:rFonts w:ascii="Arial" w:hAnsi="Arial" w:cs="Arial"/>
              </w:rPr>
              <w:t>Tak – 1 pkt.</w:t>
            </w:r>
          </w:p>
          <w:p w:rsidR="007C12AC" w:rsidRPr="00311AF8" w:rsidRDefault="007C12AC" w:rsidP="00F14D35">
            <w:pPr>
              <w:pStyle w:val="Tekstprzypisukocowego"/>
              <w:spacing w:line="276" w:lineRule="auto"/>
              <w:jc w:val="center"/>
              <w:rPr>
                <w:rFonts w:ascii="Arial" w:hAnsi="Arial" w:cs="Arial"/>
              </w:rPr>
            </w:pPr>
            <w:r w:rsidRPr="00311AF8">
              <w:rPr>
                <w:rFonts w:ascii="Arial" w:hAnsi="Arial" w:cs="Arial"/>
              </w:rPr>
              <w:t>Nie – 0 pkt</w:t>
            </w:r>
          </w:p>
        </w:tc>
        <w:tc>
          <w:tcPr>
            <w:tcW w:w="2410" w:type="dxa"/>
            <w:vAlign w:val="center"/>
          </w:tcPr>
          <w:p w:rsidR="007C12AC" w:rsidRPr="00311AF8" w:rsidRDefault="007C12AC" w:rsidP="00F14D35">
            <w:pPr>
              <w:pStyle w:val="Tekstprzypisukocowego"/>
              <w:spacing w:line="276" w:lineRule="auto"/>
              <w:jc w:val="center"/>
              <w:rPr>
                <w:rFonts w:ascii="Arial" w:hAnsi="Arial" w:cs="Arial"/>
              </w:rPr>
            </w:pPr>
          </w:p>
        </w:tc>
      </w:tr>
      <w:tr w:rsidR="007C12AC" w:rsidRPr="00311AF8" w:rsidTr="00B83022">
        <w:tc>
          <w:tcPr>
            <w:tcW w:w="709" w:type="dxa"/>
            <w:vAlign w:val="center"/>
          </w:tcPr>
          <w:p w:rsidR="007C12AC" w:rsidRPr="00311AF8" w:rsidRDefault="007C12AC"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7C12AC" w:rsidRPr="00311AF8" w:rsidRDefault="007C12AC" w:rsidP="00F14D35">
            <w:pPr>
              <w:spacing w:after="0" w:line="276" w:lineRule="auto"/>
              <w:ind w:left="56"/>
              <w:rPr>
                <w:rFonts w:ascii="Arial" w:hAnsi="Arial" w:cs="Arial"/>
                <w:sz w:val="20"/>
                <w:szCs w:val="20"/>
              </w:rPr>
            </w:pPr>
            <w:r w:rsidRPr="00311AF8">
              <w:rPr>
                <w:rFonts w:ascii="Arial" w:hAnsi="Arial" w:cs="Arial"/>
                <w:sz w:val="20"/>
                <w:szCs w:val="20"/>
              </w:rPr>
              <w:t>Gwarantowana ilość transferów źródła: minimum 5 000 transferów</w:t>
            </w:r>
          </w:p>
        </w:tc>
        <w:tc>
          <w:tcPr>
            <w:tcW w:w="1630" w:type="dxa"/>
            <w:vAlign w:val="center"/>
          </w:tcPr>
          <w:p w:rsidR="007C12AC" w:rsidRPr="00311AF8" w:rsidRDefault="001A2C91" w:rsidP="00F14D35">
            <w:pPr>
              <w:spacing w:after="0" w:line="276" w:lineRule="auto"/>
              <w:jc w:val="center"/>
              <w:rPr>
                <w:rFonts w:ascii="Arial" w:hAnsi="Arial" w:cs="Arial"/>
                <w:sz w:val="20"/>
                <w:szCs w:val="20"/>
              </w:rPr>
            </w:pPr>
            <w:r w:rsidRPr="00311AF8">
              <w:rPr>
                <w:rFonts w:ascii="Arial" w:hAnsi="Arial" w:cs="Arial"/>
                <w:sz w:val="20"/>
                <w:szCs w:val="20"/>
              </w:rPr>
              <w:t>TAK,</w:t>
            </w:r>
            <w:r w:rsidR="005410F0" w:rsidRPr="00311AF8">
              <w:rPr>
                <w:rFonts w:ascii="Arial" w:hAnsi="Arial" w:cs="Arial"/>
                <w:sz w:val="20"/>
                <w:szCs w:val="20"/>
              </w:rPr>
              <w:t xml:space="preserve"> </w:t>
            </w:r>
            <w:r w:rsidRPr="00311AF8">
              <w:rPr>
                <w:rFonts w:ascii="Arial" w:hAnsi="Arial" w:cs="Arial"/>
                <w:sz w:val="20"/>
                <w:szCs w:val="20"/>
              </w:rPr>
              <w:t>p</w:t>
            </w:r>
            <w:r w:rsidR="007C12AC" w:rsidRPr="00311AF8">
              <w:rPr>
                <w:rFonts w:ascii="Arial" w:hAnsi="Arial" w:cs="Arial"/>
                <w:sz w:val="20"/>
                <w:szCs w:val="20"/>
              </w:rPr>
              <w:t>odać</w:t>
            </w:r>
          </w:p>
        </w:tc>
        <w:tc>
          <w:tcPr>
            <w:tcW w:w="1843" w:type="dxa"/>
            <w:vAlign w:val="center"/>
          </w:tcPr>
          <w:p w:rsidR="007C12AC" w:rsidRPr="00311AF8" w:rsidRDefault="003C1AC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7C12AC" w:rsidRPr="00311AF8" w:rsidRDefault="007C12AC" w:rsidP="00F14D35">
            <w:pPr>
              <w:pStyle w:val="Tekstprzypisukocowego"/>
              <w:spacing w:line="276" w:lineRule="auto"/>
              <w:jc w:val="center"/>
              <w:rPr>
                <w:rFonts w:ascii="Arial" w:hAnsi="Arial" w:cs="Arial"/>
              </w:rPr>
            </w:pPr>
          </w:p>
        </w:tc>
      </w:tr>
      <w:tr w:rsidR="007C12AC" w:rsidRPr="00311AF8" w:rsidTr="00B83022">
        <w:tc>
          <w:tcPr>
            <w:tcW w:w="709" w:type="dxa"/>
            <w:vAlign w:val="center"/>
          </w:tcPr>
          <w:p w:rsidR="007C12AC" w:rsidRPr="00311AF8" w:rsidRDefault="007C12AC"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7C12AC" w:rsidRPr="00311AF8" w:rsidRDefault="007C12AC" w:rsidP="00F14D35">
            <w:pPr>
              <w:tabs>
                <w:tab w:val="left" w:pos="4320"/>
              </w:tabs>
              <w:spacing w:after="0" w:line="276" w:lineRule="auto"/>
              <w:ind w:left="56"/>
              <w:rPr>
                <w:rFonts w:ascii="Arial" w:hAnsi="Arial" w:cs="Arial"/>
                <w:sz w:val="20"/>
                <w:szCs w:val="20"/>
              </w:rPr>
            </w:pPr>
            <w:r w:rsidRPr="00311AF8">
              <w:rPr>
                <w:rFonts w:ascii="Arial" w:hAnsi="Arial" w:cs="Arial"/>
                <w:sz w:val="20"/>
                <w:szCs w:val="20"/>
              </w:rPr>
              <w:t>Gwarantowana ilość transferów źródła: &gt; 25 000 transferów</w:t>
            </w:r>
          </w:p>
        </w:tc>
        <w:tc>
          <w:tcPr>
            <w:tcW w:w="1630" w:type="dxa"/>
            <w:vAlign w:val="center"/>
          </w:tcPr>
          <w:p w:rsidR="007C12AC" w:rsidRPr="00311AF8" w:rsidRDefault="007C12AC" w:rsidP="00F14D35">
            <w:pPr>
              <w:spacing w:after="0" w:line="276" w:lineRule="auto"/>
              <w:jc w:val="center"/>
              <w:rPr>
                <w:rFonts w:ascii="Arial" w:hAnsi="Arial" w:cs="Arial"/>
                <w:sz w:val="20"/>
                <w:szCs w:val="20"/>
              </w:rPr>
            </w:pPr>
            <w:r w:rsidRPr="00311AF8">
              <w:rPr>
                <w:rFonts w:ascii="Arial" w:hAnsi="Arial" w:cs="Arial"/>
                <w:sz w:val="20"/>
                <w:szCs w:val="20"/>
              </w:rPr>
              <w:t>TAK/NIE</w:t>
            </w:r>
            <w:r w:rsidR="00C61C57" w:rsidRPr="00311AF8">
              <w:rPr>
                <w:rFonts w:ascii="Arial" w:hAnsi="Arial" w:cs="Arial"/>
                <w:sz w:val="20"/>
                <w:szCs w:val="20"/>
              </w:rPr>
              <w:t>, podać</w:t>
            </w:r>
          </w:p>
        </w:tc>
        <w:tc>
          <w:tcPr>
            <w:tcW w:w="1843" w:type="dxa"/>
            <w:vAlign w:val="center"/>
          </w:tcPr>
          <w:p w:rsidR="007C12AC" w:rsidRPr="00311AF8" w:rsidRDefault="00CF6D6C" w:rsidP="00F14D35">
            <w:pPr>
              <w:pStyle w:val="Tekstprzypisukocowego"/>
              <w:spacing w:line="276" w:lineRule="auto"/>
              <w:jc w:val="center"/>
              <w:rPr>
                <w:rFonts w:ascii="Arial" w:hAnsi="Arial" w:cs="Arial"/>
              </w:rPr>
            </w:pPr>
            <w:r>
              <w:rPr>
                <w:rFonts w:ascii="Arial" w:hAnsi="Arial" w:cs="Arial"/>
              </w:rPr>
              <w:t>Tak – 3</w:t>
            </w:r>
            <w:r w:rsidR="007C12AC" w:rsidRPr="00311AF8">
              <w:rPr>
                <w:rFonts w:ascii="Arial" w:hAnsi="Arial" w:cs="Arial"/>
              </w:rPr>
              <w:t xml:space="preserve"> pkt.</w:t>
            </w:r>
          </w:p>
          <w:p w:rsidR="007C12AC" w:rsidRPr="00311AF8" w:rsidRDefault="007C12AC" w:rsidP="00F14D35">
            <w:pPr>
              <w:pStyle w:val="Tekstprzypisukocowego"/>
              <w:spacing w:line="276" w:lineRule="auto"/>
              <w:jc w:val="center"/>
              <w:rPr>
                <w:rFonts w:ascii="Arial" w:hAnsi="Arial" w:cs="Arial"/>
              </w:rPr>
            </w:pPr>
            <w:r w:rsidRPr="00311AF8">
              <w:rPr>
                <w:rFonts w:ascii="Arial" w:hAnsi="Arial" w:cs="Arial"/>
              </w:rPr>
              <w:t>Nie – 0 pkt</w:t>
            </w:r>
          </w:p>
        </w:tc>
        <w:tc>
          <w:tcPr>
            <w:tcW w:w="2410" w:type="dxa"/>
            <w:vAlign w:val="center"/>
          </w:tcPr>
          <w:p w:rsidR="007C12AC" w:rsidRPr="00311AF8" w:rsidRDefault="007C12AC" w:rsidP="00F14D35">
            <w:pPr>
              <w:pStyle w:val="Tekstprzypisukocowego"/>
              <w:spacing w:line="276" w:lineRule="auto"/>
              <w:jc w:val="center"/>
              <w:rPr>
                <w:rFonts w:ascii="Arial" w:hAnsi="Arial" w:cs="Arial"/>
              </w:rPr>
            </w:pPr>
          </w:p>
        </w:tc>
      </w:tr>
      <w:tr w:rsidR="007C12AC" w:rsidRPr="00311AF8" w:rsidTr="00B83022">
        <w:tc>
          <w:tcPr>
            <w:tcW w:w="709" w:type="dxa"/>
            <w:vAlign w:val="center"/>
          </w:tcPr>
          <w:p w:rsidR="007C12AC" w:rsidRPr="00311AF8" w:rsidRDefault="007C12AC"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7C12AC" w:rsidRPr="00311AF8" w:rsidRDefault="007C12AC" w:rsidP="00F14D35">
            <w:pPr>
              <w:spacing w:after="0" w:line="276" w:lineRule="auto"/>
              <w:ind w:left="56"/>
              <w:rPr>
                <w:rFonts w:ascii="Arial" w:hAnsi="Arial" w:cs="Arial"/>
                <w:sz w:val="20"/>
                <w:szCs w:val="20"/>
              </w:rPr>
            </w:pPr>
            <w:r w:rsidRPr="00311AF8">
              <w:rPr>
                <w:rFonts w:ascii="Arial" w:hAnsi="Arial" w:cs="Arial"/>
                <w:sz w:val="20"/>
                <w:szCs w:val="20"/>
              </w:rPr>
              <w:t xml:space="preserve">Liczba fizycznych kanałów roboczych w aparacie </w:t>
            </w:r>
            <w:r w:rsidR="001A2C91" w:rsidRPr="00311AF8">
              <w:rPr>
                <w:rFonts w:ascii="Arial" w:hAnsi="Arial" w:cs="Arial"/>
                <w:sz w:val="20"/>
                <w:szCs w:val="20"/>
              </w:rPr>
              <w:t>≥</w:t>
            </w:r>
            <w:r w:rsidRPr="00311AF8">
              <w:rPr>
                <w:rFonts w:ascii="Arial" w:hAnsi="Arial" w:cs="Arial"/>
                <w:sz w:val="20"/>
                <w:szCs w:val="20"/>
              </w:rPr>
              <w:t xml:space="preserve"> 20</w:t>
            </w:r>
          </w:p>
        </w:tc>
        <w:tc>
          <w:tcPr>
            <w:tcW w:w="1630" w:type="dxa"/>
            <w:vAlign w:val="center"/>
          </w:tcPr>
          <w:p w:rsidR="007C12AC" w:rsidRPr="00311AF8" w:rsidRDefault="007C12AC"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7C12AC" w:rsidRPr="00311AF8" w:rsidRDefault="003C1AC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7C12AC" w:rsidRPr="00311AF8" w:rsidRDefault="007C12AC" w:rsidP="00F14D35">
            <w:pPr>
              <w:pStyle w:val="Tekstprzypisukocowego"/>
              <w:spacing w:line="276" w:lineRule="auto"/>
              <w:jc w:val="center"/>
              <w:rPr>
                <w:rFonts w:ascii="Arial" w:hAnsi="Arial" w:cs="Arial"/>
              </w:rPr>
            </w:pPr>
          </w:p>
        </w:tc>
      </w:tr>
      <w:tr w:rsidR="007C12AC" w:rsidRPr="00311AF8" w:rsidTr="00B83022">
        <w:tc>
          <w:tcPr>
            <w:tcW w:w="709" w:type="dxa"/>
            <w:vAlign w:val="center"/>
          </w:tcPr>
          <w:p w:rsidR="007C12AC" w:rsidRPr="00311AF8" w:rsidRDefault="007C12AC"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7C12AC" w:rsidRPr="00311AF8" w:rsidRDefault="007C12AC" w:rsidP="00F14D35">
            <w:pPr>
              <w:spacing w:after="0" w:line="276" w:lineRule="auto"/>
              <w:ind w:left="56"/>
              <w:rPr>
                <w:rFonts w:ascii="Arial" w:hAnsi="Arial" w:cs="Arial"/>
                <w:sz w:val="20"/>
                <w:szCs w:val="20"/>
              </w:rPr>
            </w:pPr>
            <w:r w:rsidRPr="00311AF8">
              <w:rPr>
                <w:rFonts w:ascii="Arial" w:hAnsi="Arial" w:cs="Arial"/>
                <w:sz w:val="20"/>
                <w:szCs w:val="20"/>
              </w:rPr>
              <w:t>Liczba fizycznych kanałów roboczych w aparacie ≥ 40</w:t>
            </w:r>
          </w:p>
        </w:tc>
        <w:tc>
          <w:tcPr>
            <w:tcW w:w="1630" w:type="dxa"/>
            <w:vAlign w:val="center"/>
          </w:tcPr>
          <w:p w:rsidR="007C12AC" w:rsidRPr="00311AF8" w:rsidRDefault="007C12AC" w:rsidP="00F14D35">
            <w:pPr>
              <w:spacing w:after="0" w:line="276" w:lineRule="auto"/>
              <w:jc w:val="center"/>
              <w:rPr>
                <w:rFonts w:ascii="Arial" w:hAnsi="Arial" w:cs="Arial"/>
                <w:sz w:val="20"/>
                <w:szCs w:val="20"/>
              </w:rPr>
            </w:pPr>
            <w:r w:rsidRPr="00311AF8">
              <w:rPr>
                <w:rFonts w:ascii="Arial" w:hAnsi="Arial" w:cs="Arial"/>
                <w:sz w:val="20"/>
                <w:szCs w:val="20"/>
              </w:rPr>
              <w:t>TAK/NIE</w:t>
            </w:r>
            <w:r w:rsidR="00C61C57" w:rsidRPr="00311AF8">
              <w:rPr>
                <w:rFonts w:ascii="Arial" w:hAnsi="Arial" w:cs="Arial"/>
                <w:sz w:val="20"/>
                <w:szCs w:val="20"/>
              </w:rPr>
              <w:t>, podać</w:t>
            </w:r>
          </w:p>
        </w:tc>
        <w:tc>
          <w:tcPr>
            <w:tcW w:w="1843" w:type="dxa"/>
            <w:vAlign w:val="center"/>
          </w:tcPr>
          <w:p w:rsidR="007C12AC" w:rsidRPr="00311AF8" w:rsidRDefault="00FA0F21" w:rsidP="00F14D35">
            <w:pPr>
              <w:pStyle w:val="Tekstprzypisukocowego"/>
              <w:spacing w:line="276" w:lineRule="auto"/>
              <w:jc w:val="center"/>
              <w:rPr>
                <w:rFonts w:ascii="Arial" w:hAnsi="Arial" w:cs="Arial"/>
              </w:rPr>
            </w:pPr>
            <w:r w:rsidRPr="00311AF8">
              <w:rPr>
                <w:rFonts w:ascii="Arial" w:hAnsi="Arial" w:cs="Arial"/>
              </w:rPr>
              <w:t xml:space="preserve">Tak – </w:t>
            </w:r>
            <w:r w:rsidR="00CF6D6C">
              <w:rPr>
                <w:rFonts w:ascii="Arial" w:hAnsi="Arial" w:cs="Arial"/>
              </w:rPr>
              <w:t>10</w:t>
            </w:r>
            <w:r w:rsidR="007C12AC" w:rsidRPr="00311AF8">
              <w:rPr>
                <w:rFonts w:ascii="Arial" w:hAnsi="Arial" w:cs="Arial"/>
              </w:rPr>
              <w:t xml:space="preserve"> pkt.</w:t>
            </w:r>
          </w:p>
          <w:p w:rsidR="007C12AC" w:rsidRPr="00311AF8" w:rsidRDefault="007C12AC" w:rsidP="00F14D35">
            <w:pPr>
              <w:pStyle w:val="Tekstprzypisukocowego"/>
              <w:spacing w:line="276" w:lineRule="auto"/>
              <w:jc w:val="center"/>
              <w:rPr>
                <w:rFonts w:ascii="Arial" w:hAnsi="Arial" w:cs="Arial"/>
              </w:rPr>
            </w:pPr>
            <w:r w:rsidRPr="00311AF8">
              <w:rPr>
                <w:rFonts w:ascii="Arial" w:hAnsi="Arial" w:cs="Arial"/>
              </w:rPr>
              <w:t>Nie – 0 pkt</w:t>
            </w:r>
          </w:p>
        </w:tc>
        <w:tc>
          <w:tcPr>
            <w:tcW w:w="2410" w:type="dxa"/>
            <w:vAlign w:val="center"/>
          </w:tcPr>
          <w:p w:rsidR="007C12AC" w:rsidRPr="00311AF8" w:rsidRDefault="007C12AC" w:rsidP="00F14D35">
            <w:pPr>
              <w:pStyle w:val="Tekstprzypisukocowego"/>
              <w:spacing w:line="276" w:lineRule="auto"/>
              <w:jc w:val="center"/>
              <w:rPr>
                <w:rFonts w:ascii="Arial" w:hAnsi="Arial" w:cs="Arial"/>
              </w:rPr>
            </w:pPr>
          </w:p>
        </w:tc>
      </w:tr>
      <w:tr w:rsidR="00104399" w:rsidRPr="00311AF8" w:rsidTr="00B83022">
        <w:tc>
          <w:tcPr>
            <w:tcW w:w="709" w:type="dxa"/>
            <w:vAlign w:val="center"/>
          </w:tcPr>
          <w:p w:rsidR="00104399" w:rsidRPr="00311AF8" w:rsidRDefault="00104399"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104399" w:rsidRPr="00311AF8" w:rsidRDefault="00104399" w:rsidP="00F14D35">
            <w:pPr>
              <w:spacing w:after="0" w:line="276" w:lineRule="auto"/>
              <w:ind w:left="56"/>
              <w:rPr>
                <w:rFonts w:ascii="Arial" w:hAnsi="Arial" w:cs="Arial"/>
                <w:sz w:val="20"/>
                <w:szCs w:val="20"/>
              </w:rPr>
            </w:pPr>
            <w:r w:rsidRPr="00311AF8">
              <w:rPr>
                <w:rFonts w:ascii="Arial" w:hAnsi="Arial" w:cs="Arial"/>
                <w:sz w:val="20"/>
                <w:szCs w:val="20"/>
              </w:rPr>
              <w:t xml:space="preserve">Każdy kanał posiada kontrolkę LED sygnalizującą prawidłowe </w:t>
            </w:r>
            <w:r w:rsidR="001339EC" w:rsidRPr="00311AF8">
              <w:rPr>
                <w:rFonts w:ascii="Arial" w:hAnsi="Arial" w:cs="Arial"/>
                <w:sz w:val="20"/>
                <w:szCs w:val="20"/>
              </w:rPr>
              <w:t>podłączeniowe</w:t>
            </w:r>
            <w:r w:rsidRPr="00311AF8">
              <w:rPr>
                <w:rFonts w:ascii="Arial" w:hAnsi="Arial" w:cs="Arial"/>
                <w:sz w:val="20"/>
                <w:szCs w:val="20"/>
              </w:rPr>
              <w:t xml:space="preserve"> prowadnicy</w:t>
            </w:r>
          </w:p>
        </w:tc>
        <w:tc>
          <w:tcPr>
            <w:tcW w:w="1630" w:type="dxa"/>
            <w:vAlign w:val="center"/>
          </w:tcPr>
          <w:p w:rsidR="00104399" w:rsidRPr="00311AF8" w:rsidRDefault="00104399" w:rsidP="00F14D35">
            <w:pPr>
              <w:spacing w:after="0" w:line="276" w:lineRule="auto"/>
              <w:jc w:val="center"/>
              <w:rPr>
                <w:rFonts w:ascii="Arial" w:hAnsi="Arial" w:cs="Arial"/>
                <w:sz w:val="20"/>
                <w:szCs w:val="20"/>
              </w:rPr>
            </w:pPr>
            <w:r w:rsidRPr="00311AF8">
              <w:rPr>
                <w:rFonts w:ascii="Arial" w:hAnsi="Arial" w:cs="Arial"/>
                <w:sz w:val="20"/>
                <w:szCs w:val="20"/>
              </w:rPr>
              <w:t>TAK/NIE</w:t>
            </w:r>
          </w:p>
        </w:tc>
        <w:tc>
          <w:tcPr>
            <w:tcW w:w="1843" w:type="dxa"/>
            <w:vAlign w:val="center"/>
          </w:tcPr>
          <w:p w:rsidR="00104399" w:rsidRPr="00311AF8" w:rsidRDefault="00CF6D6C" w:rsidP="00F14D35">
            <w:pPr>
              <w:pStyle w:val="Tekstprzypisukocowego"/>
              <w:spacing w:line="276" w:lineRule="auto"/>
              <w:jc w:val="center"/>
              <w:rPr>
                <w:rFonts w:ascii="Arial" w:hAnsi="Arial" w:cs="Arial"/>
              </w:rPr>
            </w:pPr>
            <w:r>
              <w:rPr>
                <w:rFonts w:ascii="Arial" w:hAnsi="Arial" w:cs="Arial"/>
              </w:rPr>
              <w:t>Tak – 1</w:t>
            </w:r>
            <w:r w:rsidR="00104399" w:rsidRPr="00311AF8">
              <w:rPr>
                <w:rFonts w:ascii="Arial" w:hAnsi="Arial" w:cs="Arial"/>
              </w:rPr>
              <w:t xml:space="preserve"> pkt.</w:t>
            </w:r>
          </w:p>
          <w:p w:rsidR="00104399" w:rsidRPr="00311AF8" w:rsidRDefault="00104399" w:rsidP="00F14D35">
            <w:pPr>
              <w:pStyle w:val="Tekstprzypisukocowego"/>
              <w:spacing w:line="276" w:lineRule="auto"/>
              <w:jc w:val="center"/>
              <w:rPr>
                <w:rFonts w:ascii="Arial" w:hAnsi="Arial" w:cs="Arial"/>
              </w:rPr>
            </w:pPr>
            <w:r w:rsidRPr="00311AF8">
              <w:rPr>
                <w:rFonts w:ascii="Arial" w:hAnsi="Arial" w:cs="Arial"/>
              </w:rPr>
              <w:t>Nie – 0 pkt</w:t>
            </w:r>
          </w:p>
        </w:tc>
        <w:tc>
          <w:tcPr>
            <w:tcW w:w="2410" w:type="dxa"/>
            <w:vAlign w:val="center"/>
          </w:tcPr>
          <w:p w:rsidR="00104399" w:rsidRPr="00311AF8" w:rsidRDefault="00104399"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Stała długość prowadnicy wraz z aplikatorem: min 130 cm</w:t>
            </w:r>
          </w:p>
        </w:tc>
        <w:tc>
          <w:tcPr>
            <w:tcW w:w="1630" w:type="dxa"/>
            <w:vAlign w:val="center"/>
          </w:tcPr>
          <w:p w:rsidR="003C1ACE" w:rsidRPr="00311AF8" w:rsidRDefault="001A2C91" w:rsidP="00F14D35">
            <w:pPr>
              <w:spacing w:after="0" w:line="276" w:lineRule="auto"/>
              <w:jc w:val="center"/>
              <w:rPr>
                <w:rFonts w:ascii="Arial" w:hAnsi="Arial" w:cs="Arial"/>
                <w:sz w:val="20"/>
                <w:szCs w:val="20"/>
              </w:rPr>
            </w:pPr>
            <w:r w:rsidRPr="00311AF8">
              <w:rPr>
                <w:rFonts w:ascii="Arial" w:hAnsi="Arial" w:cs="Arial"/>
                <w:sz w:val="20"/>
                <w:szCs w:val="20"/>
              </w:rPr>
              <w:t>TAK,</w:t>
            </w:r>
            <w:r w:rsidR="005410F0" w:rsidRPr="00311AF8">
              <w:rPr>
                <w:rFonts w:ascii="Arial" w:hAnsi="Arial" w:cs="Arial"/>
                <w:sz w:val="20"/>
                <w:szCs w:val="20"/>
              </w:rPr>
              <w:t xml:space="preserve"> </w:t>
            </w:r>
            <w:r w:rsidRPr="00311AF8">
              <w:rPr>
                <w:rFonts w:ascii="Arial" w:hAnsi="Arial" w:cs="Arial"/>
                <w:sz w:val="20"/>
                <w:szCs w:val="20"/>
              </w:rPr>
              <w:t>p</w:t>
            </w:r>
            <w:r w:rsidR="003C1ACE" w:rsidRPr="00311AF8">
              <w:rPr>
                <w:rFonts w:ascii="Arial" w:hAnsi="Arial" w:cs="Arial"/>
                <w:sz w:val="20"/>
                <w:szCs w:val="20"/>
              </w:rPr>
              <w:t>odać</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Liczba punktów postoju źródła w kanale: minimum 60</w:t>
            </w:r>
          </w:p>
        </w:tc>
        <w:tc>
          <w:tcPr>
            <w:tcW w:w="1630" w:type="dxa"/>
            <w:vAlign w:val="center"/>
          </w:tcPr>
          <w:p w:rsidR="003C1ACE" w:rsidRPr="00311AF8" w:rsidRDefault="001A2C91" w:rsidP="00F14D35">
            <w:pPr>
              <w:spacing w:after="0" w:line="276" w:lineRule="auto"/>
              <w:jc w:val="center"/>
              <w:rPr>
                <w:rFonts w:ascii="Arial" w:hAnsi="Arial" w:cs="Arial"/>
                <w:sz w:val="20"/>
                <w:szCs w:val="20"/>
              </w:rPr>
            </w:pPr>
            <w:r w:rsidRPr="00311AF8">
              <w:rPr>
                <w:rFonts w:ascii="Arial" w:hAnsi="Arial" w:cs="Arial"/>
                <w:sz w:val="20"/>
                <w:szCs w:val="20"/>
              </w:rPr>
              <w:t>TAK,</w:t>
            </w:r>
            <w:r w:rsidR="005410F0" w:rsidRPr="00311AF8">
              <w:rPr>
                <w:rFonts w:ascii="Arial" w:hAnsi="Arial" w:cs="Arial"/>
                <w:sz w:val="20"/>
                <w:szCs w:val="20"/>
              </w:rPr>
              <w:t xml:space="preserve"> </w:t>
            </w:r>
            <w:r w:rsidRPr="00311AF8">
              <w:rPr>
                <w:rFonts w:ascii="Arial" w:hAnsi="Arial" w:cs="Arial"/>
                <w:sz w:val="20"/>
                <w:szCs w:val="20"/>
              </w:rPr>
              <w:t>p</w:t>
            </w:r>
            <w:r w:rsidR="003C1ACE" w:rsidRPr="00311AF8">
              <w:rPr>
                <w:rFonts w:ascii="Arial" w:hAnsi="Arial" w:cs="Arial"/>
                <w:sz w:val="20"/>
                <w:szCs w:val="20"/>
              </w:rPr>
              <w:t>odać</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504F9C" w:rsidRPr="00311AF8" w:rsidTr="00B83022">
        <w:tc>
          <w:tcPr>
            <w:tcW w:w="709" w:type="dxa"/>
            <w:vAlign w:val="center"/>
          </w:tcPr>
          <w:p w:rsidR="00504F9C" w:rsidRPr="00311AF8" w:rsidRDefault="00504F9C"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504F9C" w:rsidRPr="00311AF8" w:rsidRDefault="00504F9C" w:rsidP="00F14D35">
            <w:pPr>
              <w:spacing w:after="0" w:line="276" w:lineRule="auto"/>
              <w:ind w:left="56"/>
              <w:rPr>
                <w:rFonts w:ascii="Arial" w:hAnsi="Arial" w:cs="Arial"/>
                <w:sz w:val="20"/>
                <w:szCs w:val="20"/>
              </w:rPr>
            </w:pPr>
            <w:r w:rsidRPr="00311AF8">
              <w:rPr>
                <w:rFonts w:ascii="Arial" w:hAnsi="Arial" w:cs="Arial"/>
                <w:sz w:val="20"/>
                <w:szCs w:val="20"/>
              </w:rPr>
              <w:t>Liczba punktów postoju źródła w kanale: &gt; 100</w:t>
            </w:r>
          </w:p>
        </w:tc>
        <w:tc>
          <w:tcPr>
            <w:tcW w:w="1630" w:type="dxa"/>
            <w:vAlign w:val="center"/>
          </w:tcPr>
          <w:p w:rsidR="00504F9C" w:rsidRPr="00311AF8" w:rsidRDefault="00504F9C" w:rsidP="00F14D35">
            <w:pPr>
              <w:spacing w:after="0" w:line="276" w:lineRule="auto"/>
              <w:jc w:val="center"/>
              <w:rPr>
                <w:rFonts w:ascii="Arial" w:hAnsi="Arial" w:cs="Arial"/>
                <w:sz w:val="20"/>
                <w:szCs w:val="20"/>
              </w:rPr>
            </w:pPr>
            <w:r w:rsidRPr="00311AF8">
              <w:rPr>
                <w:rFonts w:ascii="Arial" w:hAnsi="Arial" w:cs="Arial"/>
                <w:sz w:val="20"/>
                <w:szCs w:val="20"/>
              </w:rPr>
              <w:t>TAK/NIE</w:t>
            </w:r>
            <w:r w:rsidR="00C61C57" w:rsidRPr="00311AF8">
              <w:rPr>
                <w:rFonts w:ascii="Arial" w:hAnsi="Arial" w:cs="Arial"/>
                <w:sz w:val="20"/>
                <w:szCs w:val="20"/>
              </w:rPr>
              <w:t>, podać</w:t>
            </w:r>
          </w:p>
        </w:tc>
        <w:tc>
          <w:tcPr>
            <w:tcW w:w="1843" w:type="dxa"/>
            <w:vAlign w:val="center"/>
          </w:tcPr>
          <w:p w:rsidR="00504F9C" w:rsidRPr="00311AF8" w:rsidRDefault="00A73E35" w:rsidP="00F14D35">
            <w:pPr>
              <w:pStyle w:val="Tekstprzypisukocowego"/>
              <w:spacing w:line="276" w:lineRule="auto"/>
              <w:jc w:val="center"/>
              <w:rPr>
                <w:rFonts w:ascii="Arial" w:hAnsi="Arial" w:cs="Arial"/>
              </w:rPr>
            </w:pPr>
            <w:r w:rsidRPr="00311AF8">
              <w:rPr>
                <w:rFonts w:ascii="Arial" w:hAnsi="Arial" w:cs="Arial"/>
              </w:rPr>
              <w:t>Tak – 2</w:t>
            </w:r>
            <w:r w:rsidR="00504F9C" w:rsidRPr="00311AF8">
              <w:rPr>
                <w:rFonts w:ascii="Arial" w:hAnsi="Arial" w:cs="Arial"/>
              </w:rPr>
              <w:t xml:space="preserve"> pkt.</w:t>
            </w:r>
          </w:p>
          <w:p w:rsidR="00504F9C" w:rsidRPr="00311AF8" w:rsidRDefault="00504F9C" w:rsidP="00F14D35">
            <w:pPr>
              <w:pStyle w:val="Tekstprzypisukocowego"/>
              <w:spacing w:line="276" w:lineRule="auto"/>
              <w:jc w:val="center"/>
              <w:rPr>
                <w:rFonts w:ascii="Arial" w:hAnsi="Arial" w:cs="Arial"/>
              </w:rPr>
            </w:pPr>
            <w:r w:rsidRPr="00311AF8">
              <w:rPr>
                <w:rFonts w:ascii="Arial" w:hAnsi="Arial" w:cs="Arial"/>
              </w:rPr>
              <w:t>Nie – 0 pkt</w:t>
            </w:r>
          </w:p>
        </w:tc>
        <w:tc>
          <w:tcPr>
            <w:tcW w:w="2410" w:type="dxa"/>
            <w:vAlign w:val="center"/>
          </w:tcPr>
          <w:p w:rsidR="00504F9C" w:rsidRPr="00311AF8" w:rsidRDefault="00504F9C" w:rsidP="00F14D35">
            <w:pPr>
              <w:pStyle w:val="Tekstprzypisukocowego"/>
              <w:spacing w:line="276" w:lineRule="auto"/>
              <w:jc w:val="center"/>
              <w:rPr>
                <w:rFonts w:ascii="Arial" w:hAnsi="Arial" w:cs="Arial"/>
              </w:rPr>
            </w:pPr>
          </w:p>
        </w:tc>
      </w:tr>
      <w:tr w:rsidR="00504F9C" w:rsidRPr="00311AF8" w:rsidTr="00B83022">
        <w:tc>
          <w:tcPr>
            <w:tcW w:w="709" w:type="dxa"/>
            <w:vAlign w:val="center"/>
          </w:tcPr>
          <w:p w:rsidR="00504F9C" w:rsidRPr="00311AF8" w:rsidRDefault="00504F9C"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504F9C" w:rsidRPr="00311AF8" w:rsidRDefault="00504F9C" w:rsidP="00F14D35">
            <w:pPr>
              <w:spacing w:after="0" w:line="276" w:lineRule="auto"/>
              <w:ind w:left="56"/>
              <w:rPr>
                <w:rFonts w:ascii="Arial" w:hAnsi="Arial" w:cs="Arial"/>
                <w:sz w:val="20"/>
                <w:szCs w:val="20"/>
              </w:rPr>
            </w:pPr>
            <w:r w:rsidRPr="00311AF8">
              <w:rPr>
                <w:rFonts w:ascii="Arial" w:hAnsi="Arial" w:cs="Arial"/>
                <w:sz w:val="20"/>
                <w:szCs w:val="20"/>
              </w:rPr>
              <w:t>Minimalna odległość pomiędzy pozycjami postojowymi źródła: 1mm</w:t>
            </w:r>
          </w:p>
        </w:tc>
        <w:tc>
          <w:tcPr>
            <w:tcW w:w="1630" w:type="dxa"/>
            <w:vAlign w:val="center"/>
          </w:tcPr>
          <w:p w:rsidR="00504F9C" w:rsidRPr="00311AF8" w:rsidRDefault="001A2C91" w:rsidP="00F14D35">
            <w:pPr>
              <w:spacing w:after="0" w:line="276" w:lineRule="auto"/>
              <w:jc w:val="center"/>
              <w:rPr>
                <w:rFonts w:ascii="Arial" w:hAnsi="Arial" w:cs="Arial"/>
                <w:sz w:val="20"/>
                <w:szCs w:val="20"/>
              </w:rPr>
            </w:pPr>
            <w:r w:rsidRPr="00311AF8">
              <w:rPr>
                <w:rFonts w:ascii="Arial" w:hAnsi="Arial" w:cs="Arial"/>
                <w:sz w:val="20"/>
                <w:szCs w:val="20"/>
              </w:rPr>
              <w:t>TAK,</w:t>
            </w:r>
            <w:r w:rsidR="005410F0" w:rsidRPr="00311AF8">
              <w:rPr>
                <w:rFonts w:ascii="Arial" w:hAnsi="Arial" w:cs="Arial"/>
                <w:sz w:val="20"/>
                <w:szCs w:val="20"/>
              </w:rPr>
              <w:t xml:space="preserve"> </w:t>
            </w:r>
            <w:r w:rsidRPr="00311AF8">
              <w:rPr>
                <w:rFonts w:ascii="Arial" w:hAnsi="Arial" w:cs="Arial"/>
                <w:sz w:val="20"/>
                <w:szCs w:val="20"/>
              </w:rPr>
              <w:t>p</w:t>
            </w:r>
            <w:r w:rsidR="00504F9C" w:rsidRPr="00311AF8">
              <w:rPr>
                <w:rFonts w:ascii="Arial" w:hAnsi="Arial" w:cs="Arial"/>
                <w:sz w:val="20"/>
                <w:szCs w:val="20"/>
              </w:rPr>
              <w:t>odać</w:t>
            </w:r>
          </w:p>
        </w:tc>
        <w:tc>
          <w:tcPr>
            <w:tcW w:w="1843" w:type="dxa"/>
            <w:vAlign w:val="center"/>
          </w:tcPr>
          <w:p w:rsidR="00504F9C" w:rsidRPr="00311AF8" w:rsidRDefault="003C1AC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504F9C" w:rsidRPr="00311AF8" w:rsidRDefault="00504F9C" w:rsidP="00F14D35">
            <w:pPr>
              <w:pStyle w:val="Tekstprzypisukocowego"/>
              <w:spacing w:line="276" w:lineRule="auto"/>
              <w:jc w:val="center"/>
              <w:rPr>
                <w:rFonts w:ascii="Arial" w:hAnsi="Arial" w:cs="Arial"/>
              </w:rPr>
            </w:pPr>
          </w:p>
        </w:tc>
      </w:tr>
      <w:tr w:rsidR="00504F9C" w:rsidRPr="00311AF8" w:rsidTr="00B83022">
        <w:tc>
          <w:tcPr>
            <w:tcW w:w="709" w:type="dxa"/>
            <w:vAlign w:val="center"/>
          </w:tcPr>
          <w:p w:rsidR="00504F9C" w:rsidRPr="00311AF8" w:rsidRDefault="00504F9C"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504F9C" w:rsidRPr="00311AF8" w:rsidRDefault="00504F9C" w:rsidP="00F14D35">
            <w:pPr>
              <w:spacing w:after="0" w:line="276" w:lineRule="auto"/>
              <w:ind w:left="56"/>
              <w:rPr>
                <w:rFonts w:ascii="Arial" w:hAnsi="Arial" w:cs="Arial"/>
                <w:sz w:val="20"/>
                <w:szCs w:val="20"/>
              </w:rPr>
            </w:pPr>
            <w:r w:rsidRPr="00311AF8">
              <w:rPr>
                <w:rFonts w:ascii="Arial" w:hAnsi="Arial" w:cs="Arial"/>
                <w:sz w:val="20"/>
                <w:szCs w:val="20"/>
              </w:rPr>
              <w:t>Konstrukcja źródła zapewnia zastosowanie krzywizny aplikatora o promieniu mniejszym niż 15 mm</w:t>
            </w:r>
          </w:p>
        </w:tc>
        <w:tc>
          <w:tcPr>
            <w:tcW w:w="1630" w:type="dxa"/>
            <w:vAlign w:val="center"/>
          </w:tcPr>
          <w:p w:rsidR="00504F9C" w:rsidRPr="00311AF8" w:rsidRDefault="00504F9C" w:rsidP="00F14D35">
            <w:pPr>
              <w:spacing w:after="0" w:line="276" w:lineRule="auto"/>
              <w:jc w:val="center"/>
              <w:rPr>
                <w:rFonts w:ascii="Arial" w:hAnsi="Arial" w:cs="Arial"/>
                <w:sz w:val="20"/>
                <w:szCs w:val="20"/>
              </w:rPr>
            </w:pPr>
            <w:r w:rsidRPr="00311AF8">
              <w:rPr>
                <w:rFonts w:ascii="Arial" w:hAnsi="Arial" w:cs="Arial"/>
                <w:sz w:val="20"/>
                <w:szCs w:val="20"/>
              </w:rPr>
              <w:t>TAK/NIE</w:t>
            </w:r>
            <w:r w:rsidR="00C61C57" w:rsidRPr="00311AF8">
              <w:rPr>
                <w:rFonts w:ascii="Arial" w:hAnsi="Arial" w:cs="Arial"/>
                <w:sz w:val="20"/>
                <w:szCs w:val="20"/>
              </w:rPr>
              <w:t>, podać</w:t>
            </w:r>
          </w:p>
        </w:tc>
        <w:tc>
          <w:tcPr>
            <w:tcW w:w="1843" w:type="dxa"/>
            <w:vAlign w:val="center"/>
          </w:tcPr>
          <w:p w:rsidR="00504F9C" w:rsidRPr="00311AF8" w:rsidRDefault="007014F9" w:rsidP="00F14D35">
            <w:pPr>
              <w:pStyle w:val="Tekstprzypisukocowego"/>
              <w:spacing w:line="276" w:lineRule="auto"/>
              <w:jc w:val="center"/>
              <w:rPr>
                <w:rFonts w:ascii="Arial" w:hAnsi="Arial" w:cs="Arial"/>
              </w:rPr>
            </w:pPr>
            <w:r w:rsidRPr="00311AF8">
              <w:rPr>
                <w:rFonts w:ascii="Arial" w:hAnsi="Arial" w:cs="Arial"/>
              </w:rPr>
              <w:t>Tak – 2</w:t>
            </w:r>
            <w:r w:rsidR="00504F9C" w:rsidRPr="00311AF8">
              <w:rPr>
                <w:rFonts w:ascii="Arial" w:hAnsi="Arial" w:cs="Arial"/>
              </w:rPr>
              <w:t xml:space="preserve"> pkt.</w:t>
            </w:r>
          </w:p>
          <w:p w:rsidR="00504F9C" w:rsidRPr="00311AF8" w:rsidRDefault="00504F9C" w:rsidP="00F14D35">
            <w:pPr>
              <w:pStyle w:val="Tekstprzypisukocowego"/>
              <w:spacing w:line="276" w:lineRule="auto"/>
              <w:jc w:val="center"/>
              <w:rPr>
                <w:rFonts w:ascii="Arial" w:hAnsi="Arial" w:cs="Arial"/>
              </w:rPr>
            </w:pPr>
            <w:r w:rsidRPr="00311AF8">
              <w:rPr>
                <w:rFonts w:ascii="Arial" w:hAnsi="Arial" w:cs="Arial"/>
              </w:rPr>
              <w:t>Nie – 0 pkt</w:t>
            </w:r>
          </w:p>
        </w:tc>
        <w:tc>
          <w:tcPr>
            <w:tcW w:w="2410" w:type="dxa"/>
            <w:vAlign w:val="center"/>
          </w:tcPr>
          <w:p w:rsidR="00504F9C" w:rsidRPr="00311AF8" w:rsidRDefault="00504F9C"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Kabel sprawdzający o długości równej długości kabla ze źródłem</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Prędkość przesuwu źródła: ≥ 50cm/s</w:t>
            </w:r>
          </w:p>
        </w:tc>
        <w:tc>
          <w:tcPr>
            <w:tcW w:w="1630" w:type="dxa"/>
            <w:vAlign w:val="center"/>
          </w:tcPr>
          <w:p w:rsidR="003C1ACE" w:rsidRPr="00311AF8" w:rsidRDefault="001A2C91" w:rsidP="00F14D35">
            <w:pPr>
              <w:spacing w:after="0" w:line="276" w:lineRule="auto"/>
              <w:jc w:val="center"/>
              <w:rPr>
                <w:rFonts w:ascii="Arial" w:hAnsi="Arial" w:cs="Arial"/>
                <w:sz w:val="20"/>
                <w:szCs w:val="20"/>
              </w:rPr>
            </w:pPr>
            <w:r w:rsidRPr="00311AF8">
              <w:rPr>
                <w:rFonts w:ascii="Arial" w:hAnsi="Arial" w:cs="Arial"/>
                <w:sz w:val="20"/>
                <w:szCs w:val="20"/>
              </w:rPr>
              <w:t>TAK,</w:t>
            </w:r>
            <w:r w:rsidR="005410F0" w:rsidRPr="00311AF8">
              <w:rPr>
                <w:rFonts w:ascii="Arial" w:hAnsi="Arial" w:cs="Arial"/>
                <w:sz w:val="20"/>
                <w:szCs w:val="20"/>
              </w:rPr>
              <w:t xml:space="preserve"> </w:t>
            </w:r>
            <w:r w:rsidRPr="00311AF8">
              <w:rPr>
                <w:rFonts w:ascii="Arial" w:hAnsi="Arial" w:cs="Arial"/>
                <w:sz w:val="20"/>
                <w:szCs w:val="20"/>
              </w:rPr>
              <w:t>p</w:t>
            </w:r>
            <w:r w:rsidR="003C1ACE" w:rsidRPr="00311AF8">
              <w:rPr>
                <w:rFonts w:ascii="Arial" w:hAnsi="Arial" w:cs="Arial"/>
                <w:sz w:val="20"/>
                <w:szCs w:val="20"/>
              </w:rPr>
              <w:t>odać</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numPr>
                <w:ilvl w:val="1"/>
                <w:numId w:val="15"/>
              </w:numPr>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Zasięg źródła / zasięg terapeutyczny ≥40cm</w:t>
            </w:r>
          </w:p>
        </w:tc>
        <w:tc>
          <w:tcPr>
            <w:tcW w:w="1630" w:type="dxa"/>
            <w:vAlign w:val="center"/>
          </w:tcPr>
          <w:p w:rsidR="003C1ACE" w:rsidRPr="00311AF8" w:rsidRDefault="001A2C91" w:rsidP="00F14D35">
            <w:pPr>
              <w:spacing w:after="0" w:line="276" w:lineRule="auto"/>
              <w:jc w:val="center"/>
              <w:rPr>
                <w:rFonts w:ascii="Arial" w:hAnsi="Arial" w:cs="Arial"/>
                <w:sz w:val="20"/>
                <w:szCs w:val="20"/>
              </w:rPr>
            </w:pPr>
            <w:r w:rsidRPr="00311AF8">
              <w:rPr>
                <w:rFonts w:ascii="Arial" w:hAnsi="Arial" w:cs="Arial"/>
                <w:sz w:val="20"/>
                <w:szCs w:val="20"/>
              </w:rPr>
              <w:t>TAK,</w:t>
            </w:r>
            <w:r w:rsidR="005410F0" w:rsidRPr="00311AF8">
              <w:rPr>
                <w:rFonts w:ascii="Arial" w:hAnsi="Arial" w:cs="Arial"/>
                <w:sz w:val="20"/>
                <w:szCs w:val="20"/>
              </w:rPr>
              <w:t xml:space="preserve"> </w:t>
            </w:r>
            <w:r w:rsidRPr="00311AF8">
              <w:rPr>
                <w:rFonts w:ascii="Arial" w:hAnsi="Arial" w:cs="Arial"/>
                <w:sz w:val="20"/>
                <w:szCs w:val="20"/>
              </w:rPr>
              <w:t>p</w:t>
            </w:r>
            <w:r w:rsidR="003C1ACE" w:rsidRPr="00311AF8">
              <w:rPr>
                <w:rFonts w:ascii="Arial" w:hAnsi="Arial" w:cs="Arial"/>
                <w:sz w:val="20"/>
                <w:szCs w:val="20"/>
              </w:rPr>
              <w:t>odać</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594476" w:rsidRPr="00311AF8" w:rsidTr="00F14D35">
        <w:trPr>
          <w:trHeight w:val="501"/>
        </w:trPr>
        <w:tc>
          <w:tcPr>
            <w:tcW w:w="709" w:type="dxa"/>
            <w:shd w:val="clear" w:color="auto" w:fill="DBE5F1" w:themeFill="accent1" w:themeFillTint="33"/>
            <w:vAlign w:val="center"/>
          </w:tcPr>
          <w:p w:rsidR="00594476" w:rsidRPr="00311AF8" w:rsidRDefault="007C375E" w:rsidP="00F14D35">
            <w:pPr>
              <w:pStyle w:val="Akapitzlist"/>
              <w:spacing w:after="0" w:line="276" w:lineRule="auto"/>
              <w:ind w:left="0" w:right="72"/>
              <w:jc w:val="center"/>
              <w:rPr>
                <w:rFonts w:ascii="Arial" w:hAnsi="Arial" w:cs="Arial"/>
                <w:bCs/>
                <w:sz w:val="20"/>
                <w:szCs w:val="20"/>
              </w:rPr>
            </w:pPr>
            <w:r w:rsidRPr="00311AF8">
              <w:rPr>
                <w:rFonts w:ascii="Arial" w:hAnsi="Arial" w:cs="Arial"/>
                <w:bCs/>
                <w:sz w:val="20"/>
                <w:szCs w:val="20"/>
              </w:rPr>
              <w:t>2.</w:t>
            </w:r>
          </w:p>
        </w:tc>
        <w:tc>
          <w:tcPr>
            <w:tcW w:w="13749" w:type="dxa"/>
            <w:gridSpan w:val="4"/>
            <w:shd w:val="clear" w:color="auto" w:fill="DBE5F1" w:themeFill="accent1" w:themeFillTint="33"/>
            <w:vAlign w:val="center"/>
          </w:tcPr>
          <w:p w:rsidR="00594476" w:rsidRPr="00311AF8" w:rsidRDefault="00594476" w:rsidP="00F14D35">
            <w:pPr>
              <w:pStyle w:val="Tekstprzypisukocowego"/>
              <w:spacing w:line="276" w:lineRule="auto"/>
              <w:jc w:val="center"/>
              <w:rPr>
                <w:rFonts w:ascii="Arial" w:hAnsi="Arial" w:cs="Arial"/>
              </w:rPr>
            </w:pPr>
            <w:r w:rsidRPr="00311AF8">
              <w:rPr>
                <w:rFonts w:ascii="Arial" w:hAnsi="Arial" w:cs="Arial"/>
              </w:rPr>
              <w:t>System sterowania aparatu HDR</w:t>
            </w:r>
          </w:p>
        </w:tc>
      </w:tr>
      <w:tr w:rsidR="00594476" w:rsidRPr="00311AF8" w:rsidTr="00B83022">
        <w:tc>
          <w:tcPr>
            <w:tcW w:w="709" w:type="dxa"/>
            <w:vAlign w:val="center"/>
          </w:tcPr>
          <w:p w:rsidR="00594476" w:rsidRPr="00311AF8" w:rsidRDefault="00594476" w:rsidP="00F14D35">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594476" w:rsidRPr="00311AF8" w:rsidRDefault="00594476" w:rsidP="00F14D35">
            <w:pPr>
              <w:spacing w:after="0" w:line="276" w:lineRule="auto"/>
              <w:ind w:left="56"/>
              <w:rPr>
                <w:rFonts w:ascii="Arial" w:hAnsi="Arial" w:cs="Arial"/>
                <w:sz w:val="20"/>
                <w:szCs w:val="20"/>
              </w:rPr>
            </w:pPr>
            <w:r w:rsidRPr="00311AF8">
              <w:rPr>
                <w:rFonts w:ascii="Arial" w:hAnsi="Arial" w:cs="Arial"/>
                <w:sz w:val="20"/>
                <w:szCs w:val="20"/>
              </w:rPr>
              <w:t>Komputer typu PC, pracujący w oparciu o  system operacyjny Windows lub równoważny, zalecany przez producenta aparatu</w:t>
            </w:r>
          </w:p>
        </w:tc>
        <w:tc>
          <w:tcPr>
            <w:tcW w:w="1630" w:type="dxa"/>
            <w:vAlign w:val="center"/>
          </w:tcPr>
          <w:p w:rsidR="00594476" w:rsidRPr="00311AF8" w:rsidRDefault="00594476"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594476" w:rsidRPr="00311AF8" w:rsidRDefault="003C1AC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594476" w:rsidRPr="00311AF8" w:rsidRDefault="00594476"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Zainstalowany program antywirusowy, aktualizowany w ramach każdego przeglądu</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rPr>
                <w:rFonts w:ascii="Arial" w:hAnsi="Arial" w:cs="Arial"/>
                <w:sz w:val="20"/>
                <w:szCs w:val="20"/>
              </w:rPr>
            </w:pPr>
            <w:r w:rsidRPr="00311AF8">
              <w:rPr>
                <w:rFonts w:ascii="Arial" w:hAnsi="Arial" w:cs="Arial"/>
                <w:sz w:val="20"/>
                <w:szCs w:val="20"/>
              </w:rPr>
              <w:t>Kolorowy monitor</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rPr>
                <w:rFonts w:ascii="Arial" w:hAnsi="Arial" w:cs="Arial"/>
                <w:sz w:val="20"/>
                <w:szCs w:val="20"/>
              </w:rPr>
            </w:pPr>
            <w:r w:rsidRPr="00311AF8">
              <w:rPr>
                <w:rFonts w:ascii="Arial" w:hAnsi="Arial" w:cs="Arial"/>
                <w:sz w:val="20"/>
                <w:szCs w:val="20"/>
              </w:rPr>
              <w:t>Funkcja raportowania bezpośrednio na stacji sterującej aparatem HDR</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1A2C91" w:rsidRPr="00311AF8" w:rsidRDefault="003C1ACE" w:rsidP="00F14D35">
            <w:pPr>
              <w:snapToGrid w:val="0"/>
              <w:spacing w:before="40" w:after="0" w:line="276" w:lineRule="auto"/>
              <w:rPr>
                <w:rFonts w:ascii="Arial" w:hAnsi="Arial" w:cs="Arial"/>
                <w:sz w:val="20"/>
                <w:szCs w:val="20"/>
              </w:rPr>
            </w:pPr>
            <w:r w:rsidRPr="00311AF8">
              <w:rPr>
                <w:rFonts w:ascii="Arial" w:hAnsi="Arial" w:cs="Arial"/>
                <w:sz w:val="20"/>
                <w:szCs w:val="20"/>
              </w:rPr>
              <w:t>Import, przy użyciu standardu DICOM</w:t>
            </w:r>
            <w:r w:rsidR="00AE5F6E" w:rsidRPr="00311AF8">
              <w:rPr>
                <w:rFonts w:ascii="Arial" w:hAnsi="Arial" w:cs="Arial"/>
                <w:sz w:val="20"/>
                <w:szCs w:val="20"/>
              </w:rPr>
              <w:t xml:space="preserve">, </w:t>
            </w:r>
            <w:r w:rsidRPr="00311AF8">
              <w:rPr>
                <w:rFonts w:ascii="Arial" w:hAnsi="Arial" w:cs="Arial"/>
                <w:sz w:val="20"/>
                <w:szCs w:val="20"/>
              </w:rPr>
              <w:t xml:space="preserve">planów leczenia z oferowanego, kompatybilnego oprogramowania do  planowania leczenia brachyterapii </w:t>
            </w:r>
            <w:r w:rsidR="001A2C91" w:rsidRPr="00311AF8">
              <w:rPr>
                <w:rFonts w:ascii="Arial" w:hAnsi="Arial" w:cs="Arial"/>
                <w:sz w:val="20"/>
                <w:szCs w:val="20"/>
              </w:rPr>
              <w:t>poprzez sieć szpitalną</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3C1ACE" w:rsidRPr="00311AF8" w:rsidRDefault="00AE5F6E" w:rsidP="00F14D35">
            <w:pPr>
              <w:snapToGrid w:val="0"/>
              <w:spacing w:before="40" w:after="0" w:line="276" w:lineRule="auto"/>
              <w:rPr>
                <w:rFonts w:ascii="Arial" w:hAnsi="Arial" w:cs="Arial"/>
                <w:sz w:val="20"/>
                <w:szCs w:val="20"/>
              </w:rPr>
            </w:pPr>
            <w:r w:rsidRPr="00311AF8">
              <w:rPr>
                <w:rFonts w:ascii="Arial" w:hAnsi="Arial" w:cs="Arial"/>
                <w:sz w:val="20"/>
                <w:szCs w:val="20"/>
              </w:rPr>
              <w:t>I</w:t>
            </w:r>
            <w:r w:rsidR="003C1ACE" w:rsidRPr="00311AF8">
              <w:rPr>
                <w:rFonts w:ascii="Arial" w:hAnsi="Arial" w:cs="Arial"/>
                <w:sz w:val="20"/>
                <w:szCs w:val="20"/>
              </w:rPr>
              <w:t xml:space="preserve">mport planów leczenia z </w:t>
            </w:r>
            <w:r w:rsidRPr="00311AF8">
              <w:rPr>
                <w:rFonts w:ascii="Arial" w:hAnsi="Arial" w:cs="Arial"/>
                <w:sz w:val="20"/>
                <w:szCs w:val="20"/>
              </w:rPr>
              <w:t xml:space="preserve">oferowanego, kompatybilnego oprogramowania do planowania leczenia </w:t>
            </w:r>
            <w:r w:rsidR="003C1ACE" w:rsidRPr="00311AF8">
              <w:rPr>
                <w:rFonts w:ascii="Arial" w:hAnsi="Arial" w:cs="Arial"/>
                <w:sz w:val="20"/>
                <w:szCs w:val="20"/>
              </w:rPr>
              <w:t>brachyterapii poprzez nośniki typu: CD/DVD, pamięć USB</w:t>
            </w:r>
            <w:r w:rsidRPr="00311AF8">
              <w:rPr>
                <w:rFonts w:ascii="Arial" w:hAnsi="Arial" w:cs="Arial"/>
                <w:sz w:val="20"/>
                <w:szCs w:val="20"/>
              </w:rPr>
              <w:t xml:space="preserve"> typu pendrive</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3C1ACE" w:rsidRPr="00311AF8" w:rsidRDefault="003C1ACE" w:rsidP="00F14D35">
            <w:pPr>
              <w:snapToGrid w:val="0"/>
              <w:spacing w:before="40" w:after="0" w:line="276" w:lineRule="auto"/>
              <w:rPr>
                <w:rFonts w:ascii="Arial" w:hAnsi="Arial" w:cs="Arial"/>
                <w:sz w:val="20"/>
                <w:szCs w:val="20"/>
              </w:rPr>
            </w:pPr>
            <w:r w:rsidRPr="00311AF8">
              <w:rPr>
                <w:rFonts w:ascii="Arial" w:hAnsi="Arial" w:cs="Arial"/>
                <w:sz w:val="20"/>
                <w:szCs w:val="20"/>
              </w:rPr>
              <w:t>Przechowywanie w pamięci danych pacjentów, planów leczenia pacjentów wraz z historią frakcjonowania</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3C1ACE" w:rsidRPr="00311AF8" w:rsidRDefault="003C1ACE" w:rsidP="00F14D35">
            <w:pPr>
              <w:snapToGrid w:val="0"/>
              <w:spacing w:before="40" w:after="0" w:line="276" w:lineRule="auto"/>
              <w:rPr>
                <w:rFonts w:ascii="Arial" w:hAnsi="Arial" w:cs="Arial"/>
                <w:sz w:val="20"/>
                <w:szCs w:val="20"/>
              </w:rPr>
            </w:pPr>
            <w:r w:rsidRPr="00311AF8">
              <w:rPr>
                <w:rFonts w:ascii="Arial" w:hAnsi="Arial" w:cs="Arial"/>
                <w:sz w:val="20"/>
                <w:szCs w:val="20"/>
              </w:rPr>
              <w:t>Zapis i przechowywanie informacji o każdej ekspozycji</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3C1ACE" w:rsidRPr="00311AF8" w:rsidRDefault="003C1ACE" w:rsidP="00F14D35">
            <w:pPr>
              <w:snapToGrid w:val="0"/>
              <w:spacing w:before="40" w:after="0" w:line="276" w:lineRule="auto"/>
              <w:rPr>
                <w:rFonts w:ascii="Arial" w:hAnsi="Arial" w:cs="Arial"/>
                <w:sz w:val="20"/>
                <w:szCs w:val="20"/>
              </w:rPr>
            </w:pPr>
            <w:r w:rsidRPr="00311AF8">
              <w:rPr>
                <w:rFonts w:ascii="Arial" w:hAnsi="Arial" w:cs="Arial"/>
                <w:sz w:val="20"/>
                <w:szCs w:val="20"/>
              </w:rPr>
              <w:t>Możliwość eksportu danych na nośniki zewnętrzne</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6"/>
              </w:numPr>
              <w:spacing w:after="0" w:line="276" w:lineRule="auto"/>
              <w:ind w:left="0" w:right="-6" w:firstLine="0"/>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rPr>
                <w:rFonts w:ascii="Arial" w:hAnsi="Arial" w:cs="Arial"/>
                <w:sz w:val="20"/>
                <w:szCs w:val="20"/>
              </w:rPr>
            </w:pPr>
            <w:r w:rsidRPr="00311AF8">
              <w:rPr>
                <w:rFonts w:ascii="Arial" w:hAnsi="Arial" w:cs="Arial"/>
                <w:sz w:val="20"/>
                <w:szCs w:val="20"/>
              </w:rPr>
              <w:t>Generowanie i drukowanie raportów z  leczenia pacjentów</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3C1ACE" w:rsidRPr="00311AF8" w:rsidRDefault="00AE5F6E" w:rsidP="00F14D35">
            <w:pPr>
              <w:spacing w:after="0" w:line="276" w:lineRule="auto"/>
              <w:rPr>
                <w:rFonts w:ascii="Arial" w:hAnsi="Arial" w:cs="Arial"/>
                <w:sz w:val="20"/>
                <w:szCs w:val="20"/>
              </w:rPr>
            </w:pPr>
            <w:r w:rsidRPr="00311AF8">
              <w:rPr>
                <w:rFonts w:ascii="Arial" w:hAnsi="Arial" w:cs="Arial"/>
                <w:sz w:val="20"/>
                <w:szCs w:val="20"/>
              </w:rPr>
              <w:t>Drukarka laserowa A</w:t>
            </w:r>
            <w:r w:rsidR="003C1ACE" w:rsidRPr="00311AF8">
              <w:rPr>
                <w:rFonts w:ascii="Arial" w:hAnsi="Arial" w:cs="Arial"/>
                <w:sz w:val="20"/>
                <w:szCs w:val="20"/>
              </w:rPr>
              <w:t>4</w:t>
            </w:r>
            <w:r w:rsidR="005627FE" w:rsidRPr="00311AF8">
              <w:rPr>
                <w:rFonts w:ascii="Arial" w:hAnsi="Arial" w:cs="Arial"/>
                <w:sz w:val="20"/>
                <w:szCs w:val="20"/>
              </w:rPr>
              <w:t>, monochromatyczna</w:t>
            </w:r>
            <w:r w:rsidR="003C1ACE" w:rsidRPr="00311AF8">
              <w:rPr>
                <w:rFonts w:ascii="Arial" w:hAnsi="Arial" w:cs="Arial"/>
                <w:sz w:val="20"/>
                <w:szCs w:val="20"/>
              </w:rPr>
              <w:t xml:space="preserve"> do drukowania raportów</w:t>
            </w:r>
          </w:p>
        </w:tc>
        <w:tc>
          <w:tcPr>
            <w:tcW w:w="1630" w:type="dxa"/>
            <w:vAlign w:val="center"/>
          </w:tcPr>
          <w:p w:rsidR="003C1ACE" w:rsidRPr="00311AF8" w:rsidRDefault="004E4614" w:rsidP="00F14D35">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rPr>
                <w:rFonts w:ascii="Arial" w:hAnsi="Arial" w:cs="Arial"/>
                <w:sz w:val="20"/>
                <w:szCs w:val="20"/>
              </w:rPr>
            </w:pPr>
            <w:r w:rsidRPr="00311AF8">
              <w:rPr>
                <w:rFonts w:ascii="Arial" w:hAnsi="Arial" w:cs="Arial"/>
                <w:sz w:val="20"/>
                <w:szCs w:val="20"/>
              </w:rPr>
              <w:t>UPS</w:t>
            </w:r>
          </w:p>
        </w:tc>
        <w:tc>
          <w:tcPr>
            <w:tcW w:w="1630" w:type="dxa"/>
            <w:vAlign w:val="center"/>
          </w:tcPr>
          <w:p w:rsidR="003C1ACE" w:rsidRPr="00311AF8" w:rsidRDefault="004E4614" w:rsidP="00F14D35">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594476" w:rsidRPr="00311AF8" w:rsidTr="00F14D35">
        <w:trPr>
          <w:trHeight w:val="495"/>
        </w:trPr>
        <w:tc>
          <w:tcPr>
            <w:tcW w:w="709" w:type="dxa"/>
            <w:shd w:val="clear" w:color="auto" w:fill="DBE5F1" w:themeFill="accent1" w:themeFillTint="33"/>
            <w:vAlign w:val="center"/>
          </w:tcPr>
          <w:p w:rsidR="00594476" w:rsidRPr="00311AF8" w:rsidRDefault="00667995" w:rsidP="00F14D35">
            <w:pPr>
              <w:pStyle w:val="Akapitzlist"/>
              <w:spacing w:after="0" w:line="276" w:lineRule="auto"/>
              <w:ind w:left="0" w:right="72"/>
              <w:rPr>
                <w:rFonts w:ascii="Arial" w:hAnsi="Arial" w:cs="Arial"/>
                <w:bCs/>
                <w:sz w:val="20"/>
                <w:szCs w:val="20"/>
              </w:rPr>
            </w:pPr>
            <w:r w:rsidRPr="00311AF8">
              <w:rPr>
                <w:rFonts w:ascii="Arial" w:hAnsi="Arial" w:cs="Arial"/>
                <w:bCs/>
                <w:sz w:val="20"/>
                <w:szCs w:val="20"/>
              </w:rPr>
              <w:t>3.</w:t>
            </w:r>
          </w:p>
        </w:tc>
        <w:tc>
          <w:tcPr>
            <w:tcW w:w="13749" w:type="dxa"/>
            <w:gridSpan w:val="4"/>
            <w:shd w:val="clear" w:color="auto" w:fill="DBE5F1" w:themeFill="accent1" w:themeFillTint="33"/>
            <w:vAlign w:val="center"/>
          </w:tcPr>
          <w:p w:rsidR="00594476" w:rsidRPr="00311AF8" w:rsidRDefault="00594476" w:rsidP="00F14D35">
            <w:pPr>
              <w:pStyle w:val="Tekstprzypisukocowego"/>
              <w:spacing w:line="276" w:lineRule="auto"/>
              <w:jc w:val="center"/>
              <w:rPr>
                <w:rFonts w:ascii="Arial" w:hAnsi="Arial" w:cs="Arial"/>
              </w:rPr>
            </w:pPr>
            <w:r w:rsidRPr="00311AF8">
              <w:rPr>
                <w:rFonts w:ascii="Arial" w:hAnsi="Arial" w:cs="Arial"/>
              </w:rPr>
              <w:t>Wyposażenie do zapewnienia jakości  i bezpieczeństwa</w:t>
            </w:r>
          </w:p>
        </w:tc>
      </w:tr>
      <w:tr w:rsidR="00594476" w:rsidRPr="00311AF8" w:rsidTr="00B83022">
        <w:tc>
          <w:tcPr>
            <w:tcW w:w="709" w:type="dxa"/>
            <w:vAlign w:val="center"/>
          </w:tcPr>
          <w:p w:rsidR="00594476" w:rsidRPr="00311AF8" w:rsidRDefault="00594476" w:rsidP="00F14D35">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594476" w:rsidRPr="00311AF8" w:rsidRDefault="00594476" w:rsidP="00F14D35">
            <w:pPr>
              <w:spacing w:after="0" w:line="276" w:lineRule="auto"/>
              <w:ind w:left="56"/>
              <w:rPr>
                <w:rFonts w:ascii="Arial" w:hAnsi="Arial" w:cs="Arial"/>
                <w:sz w:val="20"/>
                <w:szCs w:val="20"/>
              </w:rPr>
            </w:pPr>
            <w:r w:rsidRPr="00311AF8">
              <w:rPr>
                <w:rFonts w:ascii="Arial" w:hAnsi="Arial" w:cs="Arial"/>
                <w:sz w:val="20"/>
                <w:szCs w:val="20"/>
              </w:rPr>
              <w:t xml:space="preserve">Komora jonizacyjna </w:t>
            </w:r>
            <w:proofErr w:type="spellStart"/>
            <w:r w:rsidRPr="00311AF8">
              <w:rPr>
                <w:rFonts w:ascii="Arial" w:hAnsi="Arial" w:cs="Arial"/>
                <w:sz w:val="20"/>
                <w:szCs w:val="20"/>
              </w:rPr>
              <w:t>studzienkowa</w:t>
            </w:r>
            <w:proofErr w:type="spellEnd"/>
            <w:r w:rsidRPr="00311AF8">
              <w:rPr>
                <w:rFonts w:ascii="Arial" w:hAnsi="Arial" w:cs="Arial"/>
                <w:sz w:val="20"/>
                <w:szCs w:val="20"/>
              </w:rPr>
              <w:t xml:space="preserve"> wyposażona w złącze typu M, współpracująca z posiadanym dawkomierzem Unidos PTW Freiburg</w:t>
            </w:r>
          </w:p>
        </w:tc>
        <w:tc>
          <w:tcPr>
            <w:tcW w:w="1630" w:type="dxa"/>
            <w:vAlign w:val="center"/>
          </w:tcPr>
          <w:p w:rsidR="00594476" w:rsidRPr="00311AF8" w:rsidRDefault="00594476" w:rsidP="00F14D35">
            <w:pPr>
              <w:pStyle w:val="Tekstprzypisukocowego"/>
              <w:spacing w:line="276" w:lineRule="auto"/>
              <w:jc w:val="center"/>
              <w:rPr>
                <w:rFonts w:ascii="Arial" w:hAnsi="Arial" w:cs="Arial"/>
              </w:rPr>
            </w:pPr>
            <w:r w:rsidRPr="00311AF8">
              <w:rPr>
                <w:rFonts w:ascii="Arial" w:hAnsi="Arial" w:cs="Arial"/>
              </w:rPr>
              <w:t>TAK, podać nazwę, typ i producenta</w:t>
            </w:r>
          </w:p>
        </w:tc>
        <w:tc>
          <w:tcPr>
            <w:tcW w:w="1843" w:type="dxa"/>
            <w:vAlign w:val="center"/>
          </w:tcPr>
          <w:p w:rsidR="00594476" w:rsidRPr="00311AF8" w:rsidRDefault="00594476"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594476" w:rsidRPr="00311AF8" w:rsidRDefault="00594476"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Świadectwo wzorcowania dla oferowanej komory na promieniowanie izotopu Ir 192, aktualizowane w okresie trwania gwarancji na przedmiot zamówienia</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Urządzenie umożliwiające przeprowadzanie testów weryfikacyjnych pozycji źródła</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72474A" w:rsidRPr="00311AF8" w:rsidTr="00B83022">
        <w:tc>
          <w:tcPr>
            <w:tcW w:w="709" w:type="dxa"/>
            <w:vAlign w:val="center"/>
          </w:tcPr>
          <w:p w:rsidR="0072474A" w:rsidRPr="00311AF8" w:rsidRDefault="0072474A" w:rsidP="00F14D35">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72474A" w:rsidRPr="00311AF8" w:rsidRDefault="0072474A" w:rsidP="00F14D35">
            <w:pPr>
              <w:spacing w:after="0" w:line="276" w:lineRule="auto"/>
              <w:ind w:left="56"/>
              <w:rPr>
                <w:rFonts w:ascii="Arial" w:hAnsi="Arial" w:cs="Arial"/>
                <w:sz w:val="20"/>
                <w:szCs w:val="20"/>
              </w:rPr>
            </w:pPr>
            <w:r w:rsidRPr="00311AF8">
              <w:rPr>
                <w:rFonts w:ascii="Arial" w:hAnsi="Arial" w:cs="Arial"/>
                <w:sz w:val="20"/>
                <w:szCs w:val="20"/>
              </w:rPr>
              <w:t xml:space="preserve">Możliwość korekty pozycji źródła (przy odchyleniach do ±0.5mm) przez Użytkownika, bez </w:t>
            </w:r>
            <w:r w:rsidR="00A22901" w:rsidRPr="00311AF8">
              <w:rPr>
                <w:rFonts w:ascii="Arial" w:hAnsi="Arial" w:cs="Arial"/>
                <w:sz w:val="20"/>
                <w:szCs w:val="20"/>
              </w:rPr>
              <w:t xml:space="preserve">wzywania serwisu </w:t>
            </w:r>
            <w:r w:rsidRPr="00311AF8">
              <w:rPr>
                <w:rFonts w:ascii="Arial" w:hAnsi="Arial" w:cs="Arial"/>
                <w:sz w:val="20"/>
                <w:szCs w:val="20"/>
              </w:rPr>
              <w:t xml:space="preserve">konieczności </w:t>
            </w:r>
          </w:p>
        </w:tc>
        <w:tc>
          <w:tcPr>
            <w:tcW w:w="1630" w:type="dxa"/>
            <w:vAlign w:val="center"/>
          </w:tcPr>
          <w:p w:rsidR="0072474A" w:rsidRPr="00311AF8" w:rsidRDefault="0072474A" w:rsidP="00F14D35">
            <w:pPr>
              <w:spacing w:after="0" w:line="276" w:lineRule="auto"/>
              <w:jc w:val="center"/>
              <w:rPr>
                <w:rFonts w:ascii="Arial" w:hAnsi="Arial" w:cs="Arial"/>
                <w:sz w:val="20"/>
                <w:szCs w:val="20"/>
              </w:rPr>
            </w:pPr>
            <w:r w:rsidRPr="00311AF8">
              <w:rPr>
                <w:rFonts w:ascii="Arial" w:hAnsi="Arial" w:cs="Arial"/>
                <w:sz w:val="20"/>
                <w:szCs w:val="20"/>
              </w:rPr>
              <w:t>TAK/NIE</w:t>
            </w:r>
          </w:p>
        </w:tc>
        <w:tc>
          <w:tcPr>
            <w:tcW w:w="1843" w:type="dxa"/>
            <w:vAlign w:val="center"/>
          </w:tcPr>
          <w:p w:rsidR="0072474A" w:rsidRPr="00311AF8" w:rsidRDefault="0072474A" w:rsidP="00F14D35">
            <w:pPr>
              <w:spacing w:after="0" w:line="276" w:lineRule="auto"/>
              <w:jc w:val="center"/>
              <w:rPr>
                <w:rFonts w:ascii="Arial" w:hAnsi="Arial" w:cs="Arial"/>
                <w:sz w:val="20"/>
                <w:szCs w:val="20"/>
              </w:rPr>
            </w:pPr>
            <w:r w:rsidRPr="00311AF8">
              <w:rPr>
                <w:rFonts w:ascii="Arial" w:hAnsi="Arial" w:cs="Arial"/>
                <w:sz w:val="20"/>
                <w:szCs w:val="20"/>
              </w:rPr>
              <w:t>Tak –</w:t>
            </w:r>
            <w:r w:rsidR="00CF6D6C">
              <w:rPr>
                <w:rFonts w:ascii="Arial" w:hAnsi="Arial" w:cs="Arial"/>
                <w:sz w:val="20"/>
                <w:szCs w:val="20"/>
              </w:rPr>
              <w:t xml:space="preserve"> 1</w:t>
            </w:r>
            <w:r w:rsidRPr="00311AF8">
              <w:rPr>
                <w:rFonts w:ascii="Arial" w:hAnsi="Arial" w:cs="Arial"/>
                <w:sz w:val="20"/>
                <w:szCs w:val="20"/>
              </w:rPr>
              <w:t>pkt</w:t>
            </w:r>
          </w:p>
          <w:p w:rsidR="0072474A" w:rsidRPr="00311AF8" w:rsidRDefault="0072474A" w:rsidP="00F14D35">
            <w:pPr>
              <w:spacing w:after="0" w:line="276" w:lineRule="auto"/>
              <w:jc w:val="center"/>
              <w:rPr>
                <w:rFonts w:ascii="Arial" w:hAnsi="Arial" w:cs="Arial"/>
                <w:sz w:val="20"/>
                <w:szCs w:val="20"/>
              </w:rPr>
            </w:pPr>
            <w:r w:rsidRPr="00311AF8">
              <w:rPr>
                <w:rFonts w:ascii="Arial" w:hAnsi="Arial" w:cs="Arial"/>
                <w:sz w:val="20"/>
                <w:szCs w:val="20"/>
              </w:rPr>
              <w:t>Nie – 0pkt</w:t>
            </w:r>
          </w:p>
        </w:tc>
        <w:tc>
          <w:tcPr>
            <w:tcW w:w="2410" w:type="dxa"/>
            <w:vAlign w:val="center"/>
          </w:tcPr>
          <w:p w:rsidR="0072474A" w:rsidRPr="00311AF8" w:rsidRDefault="0072474A" w:rsidP="00311AF8">
            <w:pPr>
              <w:pStyle w:val="Tekstprzypisukocowego"/>
              <w:spacing w:line="276" w:lineRule="auto"/>
              <w:rPr>
                <w:rFonts w:ascii="Arial" w:hAnsi="Arial" w:cs="Arial"/>
                <w:i/>
              </w:rPr>
            </w:pPr>
          </w:p>
        </w:tc>
      </w:tr>
      <w:tr w:rsidR="003C1ACE" w:rsidRPr="00311AF8" w:rsidTr="00B83022">
        <w:tc>
          <w:tcPr>
            <w:tcW w:w="709" w:type="dxa"/>
            <w:vAlign w:val="center"/>
          </w:tcPr>
          <w:p w:rsidR="003C1ACE" w:rsidRPr="00311AF8" w:rsidRDefault="003C1ACE" w:rsidP="00F14D35">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Zestaw awaryjny składający się z kontenera awaryjnego dla oferowanego źródła   i dedykowanego wyposażenia awaryjnego</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Kontener transportowy dla oferowanego źródła</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Niezależny monitor promieniowania  w bunkrze aparatu HDR</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Światła ostrzegawcze</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Sygnalizator akustyczny</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System telewizji przemysłowej oparty o co najmniej dwie kamery w bunkrze (w tym co najmniej jedna sterowana w zakresie obrotów i powiększenia) i kolorowy monitor w sterowni do obserwacji pacjenta</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311AF8">
            <w:pPr>
              <w:pStyle w:val="Tekstprzypisukocowego"/>
              <w:spacing w:line="276" w:lineRule="auto"/>
              <w:rPr>
                <w:rFonts w:ascii="Arial" w:hAnsi="Arial" w:cs="Arial"/>
              </w:rPr>
            </w:pPr>
          </w:p>
        </w:tc>
      </w:tr>
      <w:tr w:rsidR="003C1ACE" w:rsidRPr="00311AF8" w:rsidTr="009D7083">
        <w:tc>
          <w:tcPr>
            <w:tcW w:w="709" w:type="dxa"/>
            <w:vAlign w:val="center"/>
          </w:tcPr>
          <w:p w:rsidR="003C1ACE" w:rsidRPr="00311AF8" w:rsidRDefault="003C1ACE" w:rsidP="009D7083">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3C1ACE" w:rsidRPr="00311AF8" w:rsidRDefault="003C1ACE" w:rsidP="009D7083">
            <w:pPr>
              <w:spacing w:after="0" w:line="276" w:lineRule="auto"/>
              <w:ind w:left="56"/>
              <w:jc w:val="center"/>
              <w:rPr>
                <w:rFonts w:ascii="Arial" w:hAnsi="Arial" w:cs="Arial"/>
                <w:sz w:val="20"/>
                <w:szCs w:val="20"/>
              </w:rPr>
            </w:pPr>
            <w:r w:rsidRPr="00311AF8">
              <w:rPr>
                <w:rFonts w:ascii="Arial" w:hAnsi="Arial" w:cs="Arial"/>
                <w:sz w:val="20"/>
                <w:szCs w:val="20"/>
              </w:rPr>
              <w:t>System interfonii pomiędzy sterownią a bunkrem HDR do kontaktu audio z pacjentem</w:t>
            </w:r>
          </w:p>
        </w:tc>
        <w:tc>
          <w:tcPr>
            <w:tcW w:w="1630" w:type="dxa"/>
            <w:vAlign w:val="center"/>
          </w:tcPr>
          <w:p w:rsidR="003C1ACE" w:rsidRPr="00311AF8" w:rsidRDefault="003C1ACE" w:rsidP="009D7083">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9D7083">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9D7083">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Możliwość współpracy z zabezpieczeniem drzwi bunkra, zapewniającym wycofanie źródła w razie otwarcia drzwi w trakcie terapii</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Miernik środowiskowy promieniowania jonizującego, o następujących parametrach:</w:t>
            </w:r>
          </w:p>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 zakres energetyczny promieni</w:t>
            </w:r>
            <w:r w:rsidR="00311AF8">
              <w:rPr>
                <w:rFonts w:ascii="Arial" w:hAnsi="Arial" w:cs="Arial"/>
                <w:sz w:val="20"/>
                <w:szCs w:val="20"/>
              </w:rPr>
              <w:t xml:space="preserve">owania gamma i  X min.  48keV - </w:t>
            </w:r>
            <w:r w:rsidRPr="00311AF8">
              <w:rPr>
                <w:rFonts w:ascii="Arial" w:hAnsi="Arial" w:cs="Arial"/>
                <w:sz w:val="20"/>
                <w:szCs w:val="20"/>
              </w:rPr>
              <w:t>3MeV</w:t>
            </w:r>
          </w:p>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 pomiar mocy dawki w zakresie</w:t>
            </w:r>
            <w:r w:rsidR="00311AF8">
              <w:rPr>
                <w:rFonts w:ascii="Arial" w:hAnsi="Arial" w:cs="Arial"/>
                <w:sz w:val="20"/>
                <w:szCs w:val="20"/>
              </w:rPr>
              <w:t xml:space="preserve"> min. 0.01 </w:t>
            </w:r>
            <w:proofErr w:type="spellStart"/>
            <w:r w:rsidR="00311AF8">
              <w:rPr>
                <w:rFonts w:ascii="Arial" w:hAnsi="Arial" w:cs="Arial"/>
                <w:sz w:val="20"/>
                <w:szCs w:val="20"/>
              </w:rPr>
              <w:t>μSv</w:t>
            </w:r>
            <w:proofErr w:type="spellEnd"/>
            <w:r w:rsidR="00311AF8">
              <w:rPr>
                <w:rFonts w:ascii="Arial" w:hAnsi="Arial" w:cs="Arial"/>
                <w:sz w:val="20"/>
                <w:szCs w:val="20"/>
              </w:rPr>
              <w:t>/h -</w:t>
            </w:r>
            <w:r w:rsidRPr="00311AF8">
              <w:rPr>
                <w:rFonts w:ascii="Arial" w:hAnsi="Arial" w:cs="Arial"/>
                <w:sz w:val="20"/>
                <w:szCs w:val="20"/>
              </w:rPr>
              <w:t xml:space="preserve">0.1 </w:t>
            </w:r>
            <w:proofErr w:type="spellStart"/>
            <w:r w:rsidRPr="00311AF8">
              <w:rPr>
                <w:rFonts w:ascii="Arial" w:hAnsi="Arial" w:cs="Arial"/>
                <w:sz w:val="20"/>
                <w:szCs w:val="20"/>
              </w:rPr>
              <w:t>Sv</w:t>
            </w:r>
            <w:proofErr w:type="spellEnd"/>
            <w:r w:rsidRPr="00311AF8">
              <w:rPr>
                <w:rFonts w:ascii="Arial" w:hAnsi="Arial" w:cs="Arial"/>
                <w:sz w:val="20"/>
                <w:szCs w:val="20"/>
              </w:rPr>
              <w:t xml:space="preserve">/h z rozdzielczością min. trzy liczby znaczące lub 0.01 </w:t>
            </w:r>
            <w:proofErr w:type="spellStart"/>
            <w:r w:rsidRPr="00311AF8">
              <w:rPr>
                <w:rFonts w:ascii="Arial" w:hAnsi="Arial" w:cs="Arial"/>
                <w:sz w:val="20"/>
                <w:szCs w:val="20"/>
              </w:rPr>
              <w:t>μSv</w:t>
            </w:r>
            <w:proofErr w:type="spellEnd"/>
            <w:r w:rsidRPr="00311AF8">
              <w:rPr>
                <w:rFonts w:ascii="Arial" w:hAnsi="Arial" w:cs="Arial"/>
                <w:sz w:val="20"/>
                <w:szCs w:val="20"/>
              </w:rPr>
              <w:t>/h</w:t>
            </w:r>
          </w:p>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 pomiar d</w:t>
            </w:r>
            <w:r w:rsidR="00311AF8">
              <w:rPr>
                <w:rFonts w:ascii="Arial" w:hAnsi="Arial" w:cs="Arial"/>
                <w:sz w:val="20"/>
                <w:szCs w:val="20"/>
              </w:rPr>
              <w:t xml:space="preserve">awki w zakresie min. 0.01 </w:t>
            </w:r>
            <w:proofErr w:type="spellStart"/>
            <w:r w:rsidR="00311AF8">
              <w:rPr>
                <w:rFonts w:ascii="Arial" w:hAnsi="Arial" w:cs="Arial"/>
                <w:sz w:val="20"/>
                <w:szCs w:val="20"/>
              </w:rPr>
              <w:t>μSv</w:t>
            </w:r>
            <w:proofErr w:type="spellEnd"/>
            <w:r w:rsidR="00311AF8">
              <w:rPr>
                <w:rFonts w:ascii="Arial" w:hAnsi="Arial" w:cs="Arial"/>
                <w:sz w:val="20"/>
                <w:szCs w:val="20"/>
              </w:rPr>
              <w:t xml:space="preserve"> -</w:t>
            </w:r>
            <w:r w:rsidRPr="00311AF8">
              <w:rPr>
                <w:rFonts w:ascii="Arial" w:hAnsi="Arial" w:cs="Arial"/>
                <w:sz w:val="20"/>
                <w:szCs w:val="20"/>
              </w:rPr>
              <w:t xml:space="preserve">10 </w:t>
            </w:r>
            <w:proofErr w:type="spellStart"/>
            <w:r w:rsidRPr="00311AF8">
              <w:rPr>
                <w:rFonts w:ascii="Arial" w:hAnsi="Arial" w:cs="Arial"/>
                <w:sz w:val="20"/>
                <w:szCs w:val="20"/>
              </w:rPr>
              <w:t>Sv</w:t>
            </w:r>
            <w:proofErr w:type="spellEnd"/>
            <w:r w:rsidRPr="00311AF8">
              <w:rPr>
                <w:rFonts w:ascii="Arial" w:hAnsi="Arial" w:cs="Arial"/>
                <w:sz w:val="20"/>
                <w:szCs w:val="20"/>
              </w:rPr>
              <w:t xml:space="preserve"> z rozdzielczością  min. trzy liczby znaczące lub 0.01 </w:t>
            </w:r>
            <w:proofErr w:type="spellStart"/>
            <w:r w:rsidRPr="00311AF8">
              <w:rPr>
                <w:rFonts w:ascii="Arial" w:hAnsi="Arial" w:cs="Arial"/>
                <w:sz w:val="20"/>
                <w:szCs w:val="20"/>
              </w:rPr>
              <w:t>μSv</w:t>
            </w:r>
            <w:proofErr w:type="spellEnd"/>
          </w:p>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 sonda detekcji promieniowania alfa i beta,  kompatybilna z oferowanym miernikiem</w:t>
            </w:r>
          </w:p>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 zasilanie bateryjne</w:t>
            </w:r>
          </w:p>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 miernik dostarczony z aktualnym świadectwem wzorcowania, aktualizowanym w okresie trwania gwarancji na przedmiot zamówienia</w:t>
            </w:r>
          </w:p>
        </w:tc>
        <w:tc>
          <w:tcPr>
            <w:tcW w:w="1630" w:type="dxa"/>
            <w:vAlign w:val="center"/>
          </w:tcPr>
          <w:p w:rsidR="003C1ACE" w:rsidRPr="00311AF8" w:rsidRDefault="005627FE" w:rsidP="00F14D35">
            <w:pPr>
              <w:spacing w:after="0" w:line="276" w:lineRule="auto"/>
              <w:jc w:val="center"/>
              <w:rPr>
                <w:rFonts w:ascii="Arial" w:hAnsi="Arial" w:cs="Arial"/>
                <w:sz w:val="20"/>
                <w:szCs w:val="20"/>
              </w:rPr>
            </w:pPr>
            <w:r w:rsidRPr="00311AF8">
              <w:rPr>
                <w:rFonts w:ascii="Arial" w:hAnsi="Arial" w:cs="Arial"/>
                <w:sz w:val="20"/>
                <w:szCs w:val="20"/>
              </w:rPr>
              <w:t>TAK, podać nazwę, typ i producenta</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46188">
        <w:trPr>
          <w:trHeight w:val="894"/>
        </w:trPr>
        <w:tc>
          <w:tcPr>
            <w:tcW w:w="709" w:type="dxa"/>
            <w:vAlign w:val="center"/>
          </w:tcPr>
          <w:p w:rsidR="003C1ACE" w:rsidRPr="00311AF8" w:rsidRDefault="003C1ACE" w:rsidP="00F14D35">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Projekt ochrony radiologicznej dla pracowni HDR Zamawiającego dla oferowanego aparatu. Projekt będzie wykonany na podstawie projektu przebudowy pracowni, w terminie ustalonym z Zamawiającym.</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311AF8">
            <w:pPr>
              <w:pStyle w:val="Tekstprzypisukocowego"/>
              <w:spacing w:line="276" w:lineRule="auto"/>
              <w:rPr>
                <w:rFonts w:ascii="Arial" w:hAnsi="Arial" w:cs="Arial"/>
              </w:rPr>
            </w:pPr>
          </w:p>
        </w:tc>
      </w:tr>
      <w:tr w:rsidR="00594476" w:rsidRPr="00311AF8" w:rsidTr="00F14D35">
        <w:trPr>
          <w:trHeight w:val="575"/>
        </w:trPr>
        <w:tc>
          <w:tcPr>
            <w:tcW w:w="709" w:type="dxa"/>
            <w:shd w:val="clear" w:color="auto" w:fill="DBE5F1" w:themeFill="accent1" w:themeFillTint="33"/>
            <w:vAlign w:val="center"/>
          </w:tcPr>
          <w:p w:rsidR="00594476" w:rsidRPr="00311AF8" w:rsidRDefault="00667995" w:rsidP="00F14D35">
            <w:pPr>
              <w:spacing w:after="0" w:line="276" w:lineRule="auto"/>
              <w:ind w:right="72"/>
              <w:jc w:val="center"/>
              <w:rPr>
                <w:rFonts w:ascii="Arial" w:hAnsi="Arial" w:cs="Arial"/>
                <w:bCs/>
                <w:sz w:val="20"/>
                <w:szCs w:val="20"/>
              </w:rPr>
            </w:pPr>
            <w:r w:rsidRPr="00311AF8">
              <w:rPr>
                <w:rFonts w:ascii="Arial" w:hAnsi="Arial" w:cs="Arial"/>
                <w:bCs/>
                <w:sz w:val="20"/>
                <w:szCs w:val="20"/>
              </w:rPr>
              <w:t>4.</w:t>
            </w:r>
          </w:p>
        </w:tc>
        <w:tc>
          <w:tcPr>
            <w:tcW w:w="13749" w:type="dxa"/>
            <w:gridSpan w:val="4"/>
            <w:shd w:val="clear" w:color="auto" w:fill="DBE5F1" w:themeFill="accent1" w:themeFillTint="33"/>
            <w:vAlign w:val="center"/>
          </w:tcPr>
          <w:p w:rsidR="00594476" w:rsidRPr="00311AF8" w:rsidRDefault="00894D1C" w:rsidP="00F14D35">
            <w:pPr>
              <w:pStyle w:val="Tekstprzypisukocowego"/>
              <w:spacing w:line="276" w:lineRule="auto"/>
              <w:jc w:val="center"/>
              <w:rPr>
                <w:rFonts w:ascii="Arial" w:hAnsi="Arial" w:cs="Arial"/>
              </w:rPr>
            </w:pPr>
            <w:r w:rsidRPr="00311AF8">
              <w:rPr>
                <w:rFonts w:ascii="Arial" w:hAnsi="Arial" w:cs="Arial"/>
              </w:rPr>
              <w:t>Aplikatory do brachyterapii</w:t>
            </w:r>
          </w:p>
        </w:tc>
      </w:tr>
      <w:tr w:rsidR="003C1ACE" w:rsidRPr="00311AF8" w:rsidTr="00B83022">
        <w:tc>
          <w:tcPr>
            <w:tcW w:w="709" w:type="dxa"/>
            <w:vAlign w:val="center"/>
          </w:tcPr>
          <w:p w:rsidR="003C1ACE" w:rsidRPr="00311AF8" w:rsidRDefault="003C1ACE"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 xml:space="preserve">Zestaw aplikatora dopochwowego </w:t>
            </w:r>
            <w:r w:rsidR="00104AE6" w:rsidRPr="00311AF8">
              <w:rPr>
                <w:rFonts w:ascii="Arial" w:hAnsi="Arial" w:cs="Arial"/>
                <w:sz w:val="20"/>
                <w:szCs w:val="20"/>
              </w:rPr>
              <w:t xml:space="preserve">o budowie segmentowej, </w:t>
            </w:r>
            <w:r w:rsidRPr="00311AF8">
              <w:rPr>
                <w:rFonts w:ascii="Arial" w:hAnsi="Arial" w:cs="Arial"/>
                <w:sz w:val="20"/>
                <w:szCs w:val="20"/>
              </w:rPr>
              <w:t>przystosowany do obrazowania CT/MR</w:t>
            </w:r>
            <w:r w:rsidR="00360708" w:rsidRPr="00311AF8">
              <w:rPr>
                <w:rFonts w:ascii="Arial" w:hAnsi="Arial" w:cs="Arial"/>
                <w:sz w:val="20"/>
                <w:szCs w:val="20"/>
              </w:rPr>
              <w:t xml:space="preserve"> wraz z sonda domaciczną. </w:t>
            </w:r>
            <w:r w:rsidRPr="00311AF8">
              <w:rPr>
                <w:rFonts w:ascii="Arial" w:hAnsi="Arial" w:cs="Arial"/>
                <w:sz w:val="20"/>
                <w:szCs w:val="20"/>
              </w:rPr>
              <w:t xml:space="preserve"> Zestaw zawiera </w:t>
            </w:r>
            <w:r w:rsidR="00360708" w:rsidRPr="00311AF8">
              <w:rPr>
                <w:rFonts w:ascii="Arial" w:hAnsi="Arial" w:cs="Arial"/>
                <w:sz w:val="20"/>
                <w:szCs w:val="20"/>
              </w:rPr>
              <w:t xml:space="preserve">sondy o </w:t>
            </w:r>
            <w:r w:rsidRPr="00311AF8">
              <w:rPr>
                <w:rFonts w:ascii="Arial" w:hAnsi="Arial" w:cs="Arial"/>
                <w:sz w:val="20"/>
                <w:szCs w:val="20"/>
              </w:rPr>
              <w:t xml:space="preserve">co </w:t>
            </w:r>
            <w:r w:rsidR="00360708" w:rsidRPr="00311AF8">
              <w:rPr>
                <w:rFonts w:ascii="Arial" w:hAnsi="Arial" w:cs="Arial"/>
                <w:sz w:val="20"/>
                <w:szCs w:val="20"/>
              </w:rPr>
              <w:t>najmniej trzech  różnych</w:t>
            </w:r>
            <w:r w:rsidRPr="00311AF8">
              <w:rPr>
                <w:rFonts w:ascii="Arial" w:hAnsi="Arial" w:cs="Arial"/>
                <w:sz w:val="20"/>
                <w:szCs w:val="20"/>
              </w:rPr>
              <w:t xml:space="preserve"> długości</w:t>
            </w:r>
            <w:r w:rsidR="00360708" w:rsidRPr="00311AF8">
              <w:rPr>
                <w:rFonts w:ascii="Arial" w:hAnsi="Arial" w:cs="Arial"/>
                <w:sz w:val="20"/>
                <w:szCs w:val="20"/>
              </w:rPr>
              <w:t xml:space="preserve">ach i katach nachylenia oraz cylindry segmentowe o </w:t>
            </w:r>
            <w:r w:rsidRPr="00311AF8">
              <w:rPr>
                <w:rFonts w:ascii="Arial" w:hAnsi="Arial" w:cs="Arial"/>
                <w:sz w:val="20"/>
                <w:szCs w:val="20"/>
              </w:rPr>
              <w:t xml:space="preserve"> min. </w:t>
            </w:r>
            <w:r w:rsidR="00360708" w:rsidRPr="00311AF8">
              <w:rPr>
                <w:rFonts w:ascii="Arial" w:hAnsi="Arial" w:cs="Arial"/>
                <w:sz w:val="20"/>
                <w:szCs w:val="20"/>
              </w:rPr>
              <w:t xml:space="preserve"> 4 średnicach</w:t>
            </w:r>
          </w:p>
        </w:tc>
        <w:tc>
          <w:tcPr>
            <w:tcW w:w="1630" w:type="dxa"/>
            <w:vAlign w:val="center"/>
          </w:tcPr>
          <w:p w:rsidR="003C1ACE" w:rsidRPr="00311AF8" w:rsidRDefault="00360708" w:rsidP="00F14D35">
            <w:pPr>
              <w:pStyle w:val="Tekstprzypisukocowego"/>
              <w:spacing w:line="276" w:lineRule="auto"/>
              <w:jc w:val="center"/>
              <w:rPr>
                <w:rFonts w:ascii="Arial" w:hAnsi="Arial" w:cs="Arial"/>
              </w:rPr>
            </w:pPr>
            <w:r w:rsidRPr="00311AF8">
              <w:rPr>
                <w:rFonts w:ascii="Arial" w:hAnsi="Arial" w:cs="Arial"/>
              </w:rPr>
              <w:t>TAK – 2 zestawy</w:t>
            </w:r>
            <w:r w:rsidR="004E4614" w:rsidRPr="00311AF8">
              <w:rPr>
                <w:rFonts w:ascii="Arial" w:hAnsi="Arial" w:cs="Arial"/>
              </w:rPr>
              <w:t>, podać</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 xml:space="preserve">Zestaw wielokanałowego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dopochwowego </w:t>
            </w:r>
            <w:r w:rsidR="00104AE6" w:rsidRPr="00311AF8">
              <w:rPr>
                <w:rFonts w:ascii="Arial" w:hAnsi="Arial" w:cs="Arial"/>
                <w:sz w:val="20"/>
                <w:szCs w:val="20"/>
              </w:rPr>
              <w:t xml:space="preserve">typu </w:t>
            </w:r>
            <w:proofErr w:type="spellStart"/>
            <w:r w:rsidR="00104AE6" w:rsidRPr="00311AF8">
              <w:rPr>
                <w:rFonts w:ascii="Arial" w:hAnsi="Arial" w:cs="Arial"/>
                <w:sz w:val="20"/>
                <w:szCs w:val="20"/>
              </w:rPr>
              <w:t>multichannel</w:t>
            </w:r>
            <w:proofErr w:type="spellEnd"/>
            <w:r w:rsidR="00104AE6" w:rsidRPr="00311AF8">
              <w:rPr>
                <w:rFonts w:ascii="Arial" w:hAnsi="Arial" w:cs="Arial"/>
                <w:sz w:val="20"/>
                <w:szCs w:val="20"/>
              </w:rPr>
              <w:t>, min. 6 kanałów</w:t>
            </w:r>
            <w:r w:rsidR="00360708" w:rsidRPr="00311AF8">
              <w:rPr>
                <w:rFonts w:ascii="Arial" w:hAnsi="Arial" w:cs="Arial"/>
                <w:sz w:val="20"/>
                <w:szCs w:val="20"/>
              </w:rPr>
              <w:t xml:space="preserve"> obwodowych</w:t>
            </w:r>
            <w:r w:rsidR="00104AE6" w:rsidRPr="00311AF8">
              <w:rPr>
                <w:rFonts w:ascii="Arial" w:hAnsi="Arial" w:cs="Arial"/>
                <w:sz w:val="20"/>
                <w:szCs w:val="20"/>
              </w:rPr>
              <w:t xml:space="preserve">, </w:t>
            </w:r>
            <w:r w:rsidRPr="00311AF8">
              <w:rPr>
                <w:rFonts w:ascii="Arial" w:hAnsi="Arial" w:cs="Arial"/>
                <w:sz w:val="20"/>
                <w:szCs w:val="20"/>
              </w:rPr>
              <w:t xml:space="preserve">przystosowanego do obrazowania CT/MR </w:t>
            </w:r>
            <w:r w:rsidR="00360708" w:rsidRPr="00311AF8">
              <w:rPr>
                <w:rFonts w:ascii="Arial" w:hAnsi="Arial" w:cs="Arial"/>
                <w:sz w:val="20"/>
                <w:szCs w:val="20"/>
              </w:rPr>
              <w:t>wraz z sondą domaciczną</w:t>
            </w:r>
            <w:r w:rsidR="00465AC5" w:rsidRPr="00311AF8">
              <w:rPr>
                <w:rFonts w:ascii="Arial" w:hAnsi="Arial" w:cs="Arial"/>
                <w:sz w:val="20"/>
                <w:szCs w:val="20"/>
              </w:rPr>
              <w:t xml:space="preserve">. Zestaw zawiera </w:t>
            </w:r>
            <w:r w:rsidR="00015F49" w:rsidRPr="00311AF8">
              <w:rPr>
                <w:rFonts w:ascii="Arial" w:hAnsi="Arial" w:cs="Arial"/>
                <w:sz w:val="20"/>
                <w:szCs w:val="20"/>
              </w:rPr>
              <w:t xml:space="preserve">sondy o co najmniej dwóch długościach i trzech kątach nachylenia oraz </w:t>
            </w:r>
            <w:r w:rsidR="00360708" w:rsidRPr="00311AF8">
              <w:rPr>
                <w:rFonts w:ascii="Arial" w:hAnsi="Arial" w:cs="Arial"/>
                <w:sz w:val="20"/>
                <w:szCs w:val="20"/>
              </w:rPr>
              <w:t xml:space="preserve">cylindry o </w:t>
            </w:r>
            <w:r w:rsidR="00465AC5" w:rsidRPr="00311AF8">
              <w:rPr>
                <w:rFonts w:ascii="Arial" w:hAnsi="Arial" w:cs="Arial"/>
                <w:sz w:val="20"/>
                <w:szCs w:val="20"/>
              </w:rPr>
              <w:t xml:space="preserve">co najmniej </w:t>
            </w:r>
            <w:r w:rsidR="00104AE6" w:rsidRPr="00311AF8">
              <w:rPr>
                <w:rFonts w:ascii="Arial" w:hAnsi="Arial" w:cs="Arial"/>
                <w:sz w:val="20"/>
                <w:szCs w:val="20"/>
              </w:rPr>
              <w:t xml:space="preserve"> t</w:t>
            </w:r>
            <w:r w:rsidR="00360708" w:rsidRPr="00311AF8">
              <w:rPr>
                <w:rFonts w:ascii="Arial" w:hAnsi="Arial" w:cs="Arial"/>
                <w:sz w:val="20"/>
                <w:szCs w:val="20"/>
              </w:rPr>
              <w:t>rzech</w:t>
            </w:r>
            <w:r w:rsidR="00104AE6" w:rsidRPr="00311AF8">
              <w:rPr>
                <w:rFonts w:ascii="Arial" w:hAnsi="Arial" w:cs="Arial"/>
                <w:sz w:val="20"/>
                <w:szCs w:val="20"/>
              </w:rPr>
              <w:t xml:space="preserve"> </w:t>
            </w:r>
            <w:r w:rsidR="00360708" w:rsidRPr="00311AF8">
              <w:rPr>
                <w:rFonts w:ascii="Arial" w:hAnsi="Arial" w:cs="Arial"/>
                <w:sz w:val="20"/>
                <w:szCs w:val="20"/>
              </w:rPr>
              <w:t>średnicach</w:t>
            </w:r>
          </w:p>
        </w:tc>
        <w:tc>
          <w:tcPr>
            <w:tcW w:w="1630" w:type="dxa"/>
            <w:vAlign w:val="center"/>
          </w:tcPr>
          <w:p w:rsidR="003C1ACE" w:rsidRPr="00311AF8" w:rsidRDefault="003C1ACE" w:rsidP="00F14D35">
            <w:pPr>
              <w:pStyle w:val="Tekstprzypisukocowego"/>
              <w:spacing w:line="276" w:lineRule="auto"/>
              <w:jc w:val="center"/>
              <w:rPr>
                <w:rFonts w:ascii="Arial" w:hAnsi="Arial" w:cs="Arial"/>
              </w:rPr>
            </w:pPr>
            <w:r w:rsidRPr="00311AF8">
              <w:rPr>
                <w:rFonts w:ascii="Arial" w:hAnsi="Arial" w:cs="Arial"/>
              </w:rPr>
              <w:t>TAK</w:t>
            </w:r>
            <w:r w:rsidR="00360708" w:rsidRPr="00311AF8">
              <w:rPr>
                <w:rFonts w:ascii="Arial" w:hAnsi="Arial" w:cs="Arial"/>
              </w:rPr>
              <w:t xml:space="preserve"> – 2 zestawy</w:t>
            </w:r>
            <w:r w:rsidR="004E4614" w:rsidRPr="00311AF8">
              <w:rPr>
                <w:rFonts w:ascii="Arial" w:hAnsi="Arial" w:cs="Arial"/>
              </w:rPr>
              <w:t>, podać</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104AE6" w:rsidRPr="00311AF8" w:rsidTr="00B83022">
        <w:tc>
          <w:tcPr>
            <w:tcW w:w="709" w:type="dxa"/>
            <w:vAlign w:val="center"/>
          </w:tcPr>
          <w:p w:rsidR="00104AE6" w:rsidRPr="00311AF8" w:rsidRDefault="00104AE6"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104AE6" w:rsidRPr="00311AF8" w:rsidRDefault="00104AE6" w:rsidP="00F14D35">
            <w:pPr>
              <w:spacing w:after="0" w:line="276" w:lineRule="auto"/>
              <w:ind w:left="56"/>
              <w:rPr>
                <w:rFonts w:ascii="Arial" w:hAnsi="Arial" w:cs="Arial"/>
                <w:sz w:val="20"/>
                <w:szCs w:val="20"/>
              </w:rPr>
            </w:pPr>
            <w:r w:rsidRPr="00311AF8">
              <w:rPr>
                <w:rFonts w:ascii="Arial" w:hAnsi="Arial" w:cs="Arial"/>
                <w:sz w:val="20"/>
                <w:szCs w:val="20"/>
              </w:rPr>
              <w:t>Oferowany</w:t>
            </w:r>
            <w:r w:rsidR="00372F30" w:rsidRPr="00311AF8">
              <w:rPr>
                <w:rFonts w:ascii="Arial" w:hAnsi="Arial" w:cs="Arial"/>
                <w:sz w:val="20"/>
                <w:szCs w:val="20"/>
              </w:rPr>
              <w:t xml:space="preserve"> w p. 4.2 </w:t>
            </w:r>
            <w:r w:rsidRPr="00311AF8">
              <w:rPr>
                <w:rFonts w:ascii="Arial" w:hAnsi="Arial" w:cs="Arial"/>
                <w:sz w:val="20"/>
                <w:szCs w:val="20"/>
              </w:rPr>
              <w:t xml:space="preserve"> wielokanałowy </w:t>
            </w:r>
            <w:proofErr w:type="spellStart"/>
            <w:r w:rsidRPr="00311AF8">
              <w:rPr>
                <w:rFonts w:ascii="Arial" w:hAnsi="Arial" w:cs="Arial"/>
                <w:sz w:val="20"/>
                <w:szCs w:val="20"/>
              </w:rPr>
              <w:t>aplikator</w:t>
            </w:r>
            <w:proofErr w:type="spellEnd"/>
            <w:r w:rsidRPr="00311AF8">
              <w:rPr>
                <w:rFonts w:ascii="Arial" w:hAnsi="Arial" w:cs="Arial"/>
                <w:sz w:val="20"/>
                <w:szCs w:val="20"/>
              </w:rPr>
              <w:t xml:space="preserve"> dopochwowy </w:t>
            </w:r>
            <w:r w:rsidR="00E92757" w:rsidRPr="00311AF8">
              <w:rPr>
                <w:rFonts w:ascii="Arial" w:hAnsi="Arial" w:cs="Arial"/>
                <w:sz w:val="20"/>
                <w:szCs w:val="20"/>
              </w:rPr>
              <w:t xml:space="preserve">typu </w:t>
            </w:r>
            <w:proofErr w:type="spellStart"/>
            <w:r w:rsidR="00E92757" w:rsidRPr="00311AF8">
              <w:rPr>
                <w:rFonts w:ascii="Arial" w:hAnsi="Arial" w:cs="Arial"/>
                <w:sz w:val="20"/>
                <w:szCs w:val="20"/>
              </w:rPr>
              <w:t>multichannel</w:t>
            </w:r>
            <w:proofErr w:type="spellEnd"/>
            <w:r w:rsidR="00573A34" w:rsidRPr="00311AF8">
              <w:rPr>
                <w:rFonts w:ascii="Arial" w:hAnsi="Arial" w:cs="Arial"/>
                <w:sz w:val="20"/>
                <w:szCs w:val="20"/>
              </w:rPr>
              <w:t xml:space="preserve"> </w:t>
            </w:r>
            <w:r w:rsidRPr="00311AF8">
              <w:rPr>
                <w:rFonts w:ascii="Arial" w:hAnsi="Arial" w:cs="Arial"/>
                <w:sz w:val="20"/>
                <w:szCs w:val="20"/>
              </w:rPr>
              <w:t>posiada kanały o krzywiźni</w:t>
            </w:r>
            <w:r w:rsidR="00465AC5" w:rsidRPr="00311AF8">
              <w:rPr>
                <w:rFonts w:ascii="Arial" w:hAnsi="Arial" w:cs="Arial"/>
                <w:sz w:val="20"/>
                <w:szCs w:val="20"/>
              </w:rPr>
              <w:t>e odpowiadającej zakrzywieniu końca</w:t>
            </w:r>
            <w:r w:rsidRPr="00311AF8">
              <w:rPr>
                <w:rFonts w:ascii="Arial" w:hAnsi="Arial" w:cs="Arial"/>
                <w:sz w:val="20"/>
                <w:szCs w:val="20"/>
              </w:rPr>
              <w:t xml:space="preserve"> aplikatora</w:t>
            </w:r>
            <w:r w:rsidR="004E4614" w:rsidRPr="00311AF8">
              <w:rPr>
                <w:rFonts w:ascii="Arial" w:hAnsi="Arial" w:cs="Arial"/>
                <w:sz w:val="20"/>
                <w:szCs w:val="20"/>
              </w:rPr>
              <w:t xml:space="preserve"> </w:t>
            </w:r>
            <w:r w:rsidRPr="00311AF8">
              <w:rPr>
                <w:rFonts w:ascii="Arial" w:hAnsi="Arial" w:cs="Arial"/>
                <w:sz w:val="20"/>
                <w:szCs w:val="20"/>
              </w:rPr>
              <w:t xml:space="preserve">w celu </w:t>
            </w:r>
            <w:r w:rsidR="00465AC5" w:rsidRPr="00311AF8">
              <w:rPr>
                <w:rFonts w:ascii="Arial" w:hAnsi="Arial" w:cs="Arial"/>
                <w:sz w:val="20"/>
                <w:szCs w:val="20"/>
              </w:rPr>
              <w:t>optymalnego</w:t>
            </w:r>
            <w:r w:rsidRPr="00311AF8">
              <w:rPr>
                <w:rFonts w:ascii="Arial" w:hAnsi="Arial" w:cs="Arial"/>
                <w:sz w:val="20"/>
                <w:szCs w:val="20"/>
              </w:rPr>
              <w:t xml:space="preserve"> napromienienia sklepienia pochwy</w:t>
            </w:r>
          </w:p>
        </w:tc>
        <w:tc>
          <w:tcPr>
            <w:tcW w:w="1630" w:type="dxa"/>
            <w:vAlign w:val="center"/>
          </w:tcPr>
          <w:p w:rsidR="00104AE6" w:rsidRPr="00311AF8" w:rsidRDefault="004E4614" w:rsidP="00F14D35">
            <w:pPr>
              <w:pStyle w:val="Tekstprzypisukocowego"/>
              <w:spacing w:line="276" w:lineRule="auto"/>
              <w:jc w:val="center"/>
              <w:rPr>
                <w:rFonts w:ascii="Arial" w:hAnsi="Arial" w:cs="Arial"/>
              </w:rPr>
            </w:pPr>
            <w:r w:rsidRPr="00311AF8">
              <w:rPr>
                <w:rFonts w:ascii="Arial" w:hAnsi="Arial" w:cs="Arial"/>
              </w:rPr>
              <w:t>TAK</w:t>
            </w:r>
            <w:r w:rsidR="006F66C6" w:rsidRPr="00311AF8">
              <w:rPr>
                <w:rFonts w:ascii="Arial" w:hAnsi="Arial" w:cs="Arial"/>
              </w:rPr>
              <w:t>/NIE</w:t>
            </w:r>
          </w:p>
        </w:tc>
        <w:tc>
          <w:tcPr>
            <w:tcW w:w="1843" w:type="dxa"/>
            <w:vAlign w:val="center"/>
          </w:tcPr>
          <w:p w:rsidR="00104AE6" w:rsidRPr="00311AF8" w:rsidRDefault="006F66C6" w:rsidP="00F14D35">
            <w:pPr>
              <w:spacing w:after="0" w:line="276" w:lineRule="auto"/>
              <w:jc w:val="center"/>
              <w:rPr>
                <w:rFonts w:ascii="Arial" w:hAnsi="Arial" w:cs="Arial"/>
                <w:sz w:val="20"/>
                <w:szCs w:val="20"/>
              </w:rPr>
            </w:pPr>
            <w:r w:rsidRPr="00311AF8">
              <w:rPr>
                <w:rFonts w:ascii="Arial" w:hAnsi="Arial" w:cs="Arial"/>
                <w:sz w:val="20"/>
                <w:szCs w:val="20"/>
              </w:rPr>
              <w:t>Tak – 10pkt</w:t>
            </w:r>
          </w:p>
          <w:p w:rsidR="006F66C6" w:rsidRPr="00311AF8" w:rsidRDefault="006F66C6" w:rsidP="00F14D35">
            <w:pPr>
              <w:spacing w:after="0" w:line="276" w:lineRule="auto"/>
              <w:jc w:val="center"/>
              <w:rPr>
                <w:rFonts w:ascii="Arial" w:hAnsi="Arial" w:cs="Arial"/>
                <w:sz w:val="20"/>
                <w:szCs w:val="20"/>
              </w:rPr>
            </w:pPr>
            <w:r w:rsidRPr="00311AF8">
              <w:rPr>
                <w:rFonts w:ascii="Arial" w:hAnsi="Arial" w:cs="Arial"/>
                <w:sz w:val="20"/>
                <w:szCs w:val="20"/>
              </w:rPr>
              <w:t>Nie – 0 pkt</w:t>
            </w:r>
          </w:p>
        </w:tc>
        <w:tc>
          <w:tcPr>
            <w:tcW w:w="2410" w:type="dxa"/>
            <w:vAlign w:val="center"/>
          </w:tcPr>
          <w:p w:rsidR="00104AE6" w:rsidRPr="00311AF8" w:rsidRDefault="00104AE6" w:rsidP="00311AF8">
            <w:pPr>
              <w:pStyle w:val="Tekstprzypisukocowego"/>
              <w:spacing w:line="276" w:lineRule="auto"/>
              <w:rPr>
                <w:rFonts w:ascii="Arial" w:hAnsi="Arial" w:cs="Arial"/>
                <w:i/>
              </w:rPr>
            </w:pPr>
          </w:p>
        </w:tc>
      </w:tr>
      <w:tr w:rsidR="003C1ACE" w:rsidRPr="00311AF8" w:rsidTr="00B83022">
        <w:tc>
          <w:tcPr>
            <w:tcW w:w="709" w:type="dxa"/>
            <w:vAlign w:val="center"/>
          </w:tcPr>
          <w:p w:rsidR="003C1ACE" w:rsidRPr="00311AF8" w:rsidRDefault="003C1ACE"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372F30" w:rsidRPr="00311AF8" w:rsidRDefault="003C1ACE" w:rsidP="00F14D35">
            <w:pPr>
              <w:tabs>
                <w:tab w:val="left" w:pos="5448"/>
              </w:tabs>
              <w:spacing w:after="0" w:line="276" w:lineRule="auto"/>
              <w:ind w:left="56"/>
              <w:rPr>
                <w:rFonts w:ascii="Arial" w:hAnsi="Arial" w:cs="Arial"/>
                <w:sz w:val="20"/>
                <w:szCs w:val="20"/>
              </w:rPr>
            </w:pPr>
            <w:r w:rsidRPr="00311AF8">
              <w:rPr>
                <w:rFonts w:ascii="Arial" w:hAnsi="Arial" w:cs="Arial"/>
                <w:sz w:val="20"/>
                <w:szCs w:val="20"/>
              </w:rPr>
              <w:t>Zestaw śródtkankow</w:t>
            </w:r>
            <w:r w:rsidR="00015F49" w:rsidRPr="00311AF8">
              <w:rPr>
                <w:rFonts w:ascii="Arial" w:hAnsi="Arial" w:cs="Arial"/>
                <w:sz w:val="20"/>
                <w:szCs w:val="20"/>
              </w:rPr>
              <w:t xml:space="preserve">ego aplikatora typu ring </w:t>
            </w:r>
            <w:r w:rsidR="000E5CE7" w:rsidRPr="00311AF8">
              <w:rPr>
                <w:rFonts w:ascii="Arial" w:hAnsi="Arial" w:cs="Arial"/>
                <w:sz w:val="20"/>
                <w:szCs w:val="20"/>
              </w:rPr>
              <w:t xml:space="preserve">wraz z sondą domaciczną, </w:t>
            </w:r>
            <w:r w:rsidR="00015F49" w:rsidRPr="00311AF8">
              <w:rPr>
                <w:rFonts w:ascii="Arial" w:hAnsi="Arial" w:cs="Arial"/>
                <w:sz w:val="20"/>
                <w:szCs w:val="20"/>
              </w:rPr>
              <w:t>pr</w:t>
            </w:r>
            <w:r w:rsidR="000E5CE7" w:rsidRPr="00311AF8">
              <w:rPr>
                <w:rFonts w:ascii="Arial" w:hAnsi="Arial" w:cs="Arial"/>
                <w:sz w:val="20"/>
                <w:szCs w:val="20"/>
              </w:rPr>
              <w:t>zystosowany</w:t>
            </w:r>
            <w:r w:rsidR="00015F49" w:rsidRPr="00311AF8">
              <w:rPr>
                <w:rFonts w:ascii="Arial" w:hAnsi="Arial" w:cs="Arial"/>
                <w:sz w:val="20"/>
                <w:szCs w:val="20"/>
              </w:rPr>
              <w:t xml:space="preserve"> do obrazowania CT/MR. </w:t>
            </w:r>
            <w:r w:rsidR="00372F30" w:rsidRPr="00311AF8">
              <w:rPr>
                <w:rFonts w:ascii="Arial" w:hAnsi="Arial" w:cs="Arial"/>
                <w:sz w:val="20"/>
                <w:szCs w:val="20"/>
              </w:rPr>
              <w:t>Zestaw zawiera ringi o min. 3 średnicach oraz sondy domaciczne o min.4 długościach i 2 kątach nachylenia</w:t>
            </w:r>
          </w:p>
        </w:tc>
        <w:tc>
          <w:tcPr>
            <w:tcW w:w="1630" w:type="dxa"/>
            <w:vAlign w:val="center"/>
          </w:tcPr>
          <w:p w:rsidR="003C1ACE" w:rsidRPr="00311AF8" w:rsidRDefault="004E4614"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72F30" w:rsidRPr="00311AF8" w:rsidTr="00B83022">
        <w:tc>
          <w:tcPr>
            <w:tcW w:w="709" w:type="dxa"/>
            <w:vAlign w:val="center"/>
          </w:tcPr>
          <w:p w:rsidR="00372F30" w:rsidRPr="00311AF8" w:rsidRDefault="00372F30"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372F30" w:rsidRPr="00311AF8" w:rsidRDefault="003E03AF" w:rsidP="00F14D35">
            <w:pPr>
              <w:tabs>
                <w:tab w:val="left" w:pos="5448"/>
              </w:tabs>
              <w:spacing w:after="0" w:line="276" w:lineRule="auto"/>
              <w:ind w:left="56"/>
              <w:rPr>
                <w:rFonts w:ascii="Arial" w:hAnsi="Arial" w:cs="Arial"/>
                <w:sz w:val="20"/>
                <w:szCs w:val="20"/>
              </w:rPr>
            </w:pPr>
            <w:r w:rsidRPr="00311AF8">
              <w:rPr>
                <w:rFonts w:ascii="Arial" w:hAnsi="Arial" w:cs="Arial"/>
                <w:sz w:val="20"/>
                <w:szCs w:val="20"/>
              </w:rPr>
              <w:t>Oferowany w p.4.4. aplikator śródtkankowy typu ring posiada możliwość wbijania igieł</w:t>
            </w:r>
            <w:r w:rsidR="00B83FD4" w:rsidRPr="00311AF8">
              <w:rPr>
                <w:rFonts w:ascii="Arial" w:hAnsi="Arial" w:cs="Arial"/>
                <w:sz w:val="20"/>
                <w:szCs w:val="20"/>
              </w:rPr>
              <w:t xml:space="preserve"> </w:t>
            </w:r>
            <w:r w:rsidR="00B83FD4" w:rsidRPr="00311AF8">
              <w:rPr>
                <w:rFonts w:ascii="Arial" w:hAnsi="Arial" w:cs="Arial"/>
                <w:sz w:val="20"/>
                <w:szCs w:val="20"/>
              </w:rPr>
              <w:lastRenderedPageBreak/>
              <w:t xml:space="preserve">poprzez otwory w ringu </w:t>
            </w:r>
            <w:r w:rsidRPr="00311AF8">
              <w:rPr>
                <w:rFonts w:ascii="Arial" w:hAnsi="Arial" w:cs="Arial"/>
                <w:sz w:val="20"/>
                <w:szCs w:val="20"/>
              </w:rPr>
              <w:t xml:space="preserve"> równolegle i/lub ukośnie </w:t>
            </w:r>
          </w:p>
        </w:tc>
        <w:tc>
          <w:tcPr>
            <w:tcW w:w="1630" w:type="dxa"/>
            <w:vAlign w:val="center"/>
          </w:tcPr>
          <w:p w:rsidR="00372F30" w:rsidRPr="00311AF8" w:rsidRDefault="003E03AF" w:rsidP="00F14D35">
            <w:pPr>
              <w:pStyle w:val="Tekstprzypisukocowego"/>
              <w:spacing w:line="276" w:lineRule="auto"/>
              <w:jc w:val="center"/>
              <w:rPr>
                <w:rFonts w:ascii="Arial" w:hAnsi="Arial" w:cs="Arial"/>
              </w:rPr>
            </w:pPr>
            <w:r w:rsidRPr="00311AF8">
              <w:rPr>
                <w:rFonts w:ascii="Arial" w:hAnsi="Arial" w:cs="Arial"/>
              </w:rPr>
              <w:lastRenderedPageBreak/>
              <w:t>TAK/NIE</w:t>
            </w:r>
          </w:p>
        </w:tc>
        <w:tc>
          <w:tcPr>
            <w:tcW w:w="1843" w:type="dxa"/>
            <w:vAlign w:val="center"/>
          </w:tcPr>
          <w:p w:rsidR="00372F30" w:rsidRPr="00311AF8" w:rsidRDefault="003E03AF" w:rsidP="00F14D35">
            <w:pPr>
              <w:spacing w:after="0" w:line="276" w:lineRule="auto"/>
              <w:jc w:val="center"/>
              <w:rPr>
                <w:rFonts w:ascii="Arial" w:hAnsi="Arial" w:cs="Arial"/>
                <w:sz w:val="20"/>
                <w:szCs w:val="20"/>
              </w:rPr>
            </w:pPr>
            <w:r w:rsidRPr="00311AF8">
              <w:rPr>
                <w:rFonts w:ascii="Arial" w:hAnsi="Arial" w:cs="Arial"/>
                <w:sz w:val="20"/>
                <w:szCs w:val="20"/>
              </w:rPr>
              <w:t>Tak – 5pkt</w:t>
            </w:r>
          </w:p>
          <w:p w:rsidR="003E03AF" w:rsidRPr="00311AF8" w:rsidRDefault="003E03AF" w:rsidP="00F14D35">
            <w:pPr>
              <w:spacing w:after="0" w:line="276" w:lineRule="auto"/>
              <w:jc w:val="center"/>
              <w:rPr>
                <w:rFonts w:ascii="Arial" w:hAnsi="Arial" w:cs="Arial"/>
                <w:sz w:val="20"/>
                <w:szCs w:val="20"/>
              </w:rPr>
            </w:pPr>
            <w:r w:rsidRPr="00311AF8">
              <w:rPr>
                <w:rFonts w:ascii="Arial" w:hAnsi="Arial" w:cs="Arial"/>
                <w:sz w:val="20"/>
                <w:szCs w:val="20"/>
              </w:rPr>
              <w:lastRenderedPageBreak/>
              <w:t>Nie- 0 pkt</w:t>
            </w:r>
          </w:p>
        </w:tc>
        <w:tc>
          <w:tcPr>
            <w:tcW w:w="2410" w:type="dxa"/>
            <w:vAlign w:val="center"/>
          </w:tcPr>
          <w:p w:rsidR="00372F30" w:rsidRPr="00311AF8" w:rsidRDefault="00372F30" w:rsidP="00311AF8">
            <w:pPr>
              <w:pStyle w:val="Tekstprzypisukocowego"/>
              <w:spacing w:line="276" w:lineRule="auto"/>
              <w:rPr>
                <w:rFonts w:ascii="Arial" w:hAnsi="Arial" w:cs="Arial"/>
                <w:i/>
              </w:rPr>
            </w:pPr>
          </w:p>
        </w:tc>
      </w:tr>
      <w:tr w:rsidR="00015F49" w:rsidRPr="00311AF8" w:rsidTr="00B83022">
        <w:tc>
          <w:tcPr>
            <w:tcW w:w="709" w:type="dxa"/>
            <w:vAlign w:val="center"/>
          </w:tcPr>
          <w:p w:rsidR="00015F49" w:rsidRPr="00311AF8" w:rsidRDefault="00015F49"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3E03AF" w:rsidRPr="00311AF8" w:rsidRDefault="003E03AF" w:rsidP="00F14D35">
            <w:pPr>
              <w:tabs>
                <w:tab w:val="left" w:pos="5448"/>
              </w:tabs>
              <w:spacing w:after="0" w:line="276" w:lineRule="auto"/>
              <w:ind w:left="57"/>
              <w:contextualSpacing/>
              <w:rPr>
                <w:rFonts w:ascii="Arial" w:hAnsi="Arial" w:cs="Arial"/>
                <w:strike/>
                <w:sz w:val="20"/>
                <w:szCs w:val="20"/>
              </w:rPr>
            </w:pPr>
            <w:r w:rsidRPr="00311AF8">
              <w:rPr>
                <w:rFonts w:ascii="Arial" w:hAnsi="Arial" w:cs="Arial"/>
                <w:sz w:val="20"/>
                <w:szCs w:val="20"/>
              </w:rPr>
              <w:t>Oferowany w p.4.4. aplikator śródtkankowy typu ring:</w:t>
            </w:r>
          </w:p>
          <w:p w:rsidR="00015F49" w:rsidRPr="00311AF8" w:rsidRDefault="00F14D35" w:rsidP="00F14D35">
            <w:pPr>
              <w:tabs>
                <w:tab w:val="left" w:pos="5448"/>
              </w:tabs>
              <w:spacing w:after="0" w:line="276" w:lineRule="auto"/>
              <w:ind w:left="57"/>
              <w:contextualSpacing/>
              <w:rPr>
                <w:rFonts w:ascii="Arial" w:hAnsi="Arial" w:cs="Arial"/>
                <w:sz w:val="20"/>
                <w:szCs w:val="20"/>
              </w:rPr>
            </w:pPr>
            <w:r w:rsidRPr="00311AF8">
              <w:rPr>
                <w:rFonts w:ascii="Arial" w:hAnsi="Arial" w:cs="Arial"/>
                <w:sz w:val="20"/>
                <w:szCs w:val="20"/>
              </w:rPr>
              <w:t>-</w:t>
            </w:r>
            <w:r w:rsidR="00015F49" w:rsidRPr="00311AF8">
              <w:rPr>
                <w:rFonts w:ascii="Arial" w:hAnsi="Arial" w:cs="Arial"/>
                <w:sz w:val="20"/>
                <w:szCs w:val="20"/>
              </w:rPr>
              <w:t xml:space="preserve"> składa się z dwóch połówek</w:t>
            </w:r>
          </w:p>
          <w:p w:rsidR="00015F49" w:rsidRPr="00311AF8" w:rsidRDefault="00015F49" w:rsidP="00F14D35">
            <w:pPr>
              <w:tabs>
                <w:tab w:val="left" w:pos="5448"/>
              </w:tabs>
              <w:spacing w:after="0" w:line="276" w:lineRule="auto"/>
              <w:ind w:left="57"/>
              <w:contextualSpacing/>
              <w:rPr>
                <w:rFonts w:ascii="Arial" w:hAnsi="Arial" w:cs="Arial"/>
                <w:sz w:val="20"/>
                <w:szCs w:val="20"/>
              </w:rPr>
            </w:pPr>
            <w:r w:rsidRPr="00311AF8">
              <w:rPr>
                <w:rFonts w:ascii="Arial" w:hAnsi="Arial" w:cs="Arial"/>
                <w:sz w:val="20"/>
                <w:szCs w:val="20"/>
              </w:rPr>
              <w:t xml:space="preserve">- </w:t>
            </w:r>
            <w:r w:rsidR="003E03AF" w:rsidRPr="00311AF8">
              <w:rPr>
                <w:rFonts w:ascii="Arial" w:hAnsi="Arial" w:cs="Arial"/>
                <w:sz w:val="20"/>
                <w:szCs w:val="20"/>
              </w:rPr>
              <w:t xml:space="preserve">posiada </w:t>
            </w:r>
            <w:r w:rsidRPr="00311AF8">
              <w:rPr>
                <w:rFonts w:ascii="Arial" w:hAnsi="Arial" w:cs="Arial"/>
                <w:sz w:val="20"/>
                <w:szCs w:val="20"/>
              </w:rPr>
              <w:t>możliwość  złożenia dwóch części ringu bezpośrednio w obszarze aplikacji</w:t>
            </w:r>
          </w:p>
          <w:p w:rsidR="00015F49" w:rsidRPr="00311AF8" w:rsidRDefault="00015F49" w:rsidP="00F14D35">
            <w:pPr>
              <w:tabs>
                <w:tab w:val="left" w:pos="5448"/>
              </w:tabs>
              <w:spacing w:after="0" w:line="276" w:lineRule="auto"/>
              <w:ind w:left="57"/>
              <w:contextualSpacing/>
              <w:rPr>
                <w:rFonts w:ascii="Arial" w:hAnsi="Arial" w:cs="Arial"/>
                <w:sz w:val="20"/>
                <w:szCs w:val="20"/>
              </w:rPr>
            </w:pPr>
            <w:r w:rsidRPr="00311AF8">
              <w:rPr>
                <w:rFonts w:ascii="Arial" w:hAnsi="Arial" w:cs="Arial"/>
                <w:sz w:val="20"/>
                <w:szCs w:val="20"/>
              </w:rPr>
              <w:t xml:space="preserve">- </w:t>
            </w:r>
            <w:r w:rsidR="003E03AF" w:rsidRPr="00311AF8">
              <w:rPr>
                <w:rFonts w:ascii="Arial" w:hAnsi="Arial" w:cs="Arial"/>
                <w:sz w:val="20"/>
                <w:szCs w:val="20"/>
              </w:rPr>
              <w:t>posiada płytkę (prowadnicę) zapewniającą dodatkową</w:t>
            </w:r>
            <w:r w:rsidRPr="00311AF8">
              <w:rPr>
                <w:rFonts w:ascii="Arial" w:hAnsi="Arial" w:cs="Arial"/>
                <w:sz w:val="20"/>
                <w:szCs w:val="20"/>
              </w:rPr>
              <w:t xml:space="preserve"> możliwość aplikacji igieł przez krocze pacjenta</w:t>
            </w:r>
          </w:p>
          <w:p w:rsidR="00015F49" w:rsidRPr="00311AF8" w:rsidRDefault="00D02883" w:rsidP="002B61C4">
            <w:pPr>
              <w:tabs>
                <w:tab w:val="left" w:pos="5448"/>
              </w:tabs>
              <w:spacing w:after="0" w:line="276" w:lineRule="auto"/>
              <w:ind w:left="57"/>
              <w:contextualSpacing/>
              <w:rPr>
                <w:rFonts w:ascii="Arial" w:hAnsi="Arial" w:cs="Arial"/>
                <w:sz w:val="20"/>
                <w:szCs w:val="20"/>
              </w:rPr>
            </w:pPr>
            <w:r w:rsidRPr="00311AF8">
              <w:rPr>
                <w:rFonts w:ascii="Arial" w:hAnsi="Arial" w:cs="Arial"/>
                <w:sz w:val="20"/>
                <w:szCs w:val="20"/>
              </w:rPr>
              <w:t xml:space="preserve">- </w:t>
            </w:r>
            <w:r w:rsidR="003E03AF" w:rsidRPr="00311AF8">
              <w:rPr>
                <w:rFonts w:ascii="Arial" w:hAnsi="Arial" w:cs="Arial"/>
                <w:sz w:val="20"/>
                <w:szCs w:val="20"/>
              </w:rPr>
              <w:t xml:space="preserve">posiada </w:t>
            </w:r>
            <w:r w:rsidRPr="00311AF8">
              <w:rPr>
                <w:rFonts w:ascii="Arial" w:hAnsi="Arial" w:cs="Arial"/>
                <w:sz w:val="20"/>
                <w:szCs w:val="20"/>
              </w:rPr>
              <w:t>możliwość aplikacji bez konieczności skręcania elementów</w:t>
            </w:r>
          </w:p>
        </w:tc>
        <w:tc>
          <w:tcPr>
            <w:tcW w:w="1630" w:type="dxa"/>
            <w:vAlign w:val="center"/>
          </w:tcPr>
          <w:p w:rsidR="00015F49" w:rsidRPr="00311AF8" w:rsidRDefault="00D02883" w:rsidP="00F14D35">
            <w:pPr>
              <w:pStyle w:val="Tekstprzypisukocowego"/>
              <w:spacing w:line="276" w:lineRule="auto"/>
              <w:jc w:val="center"/>
              <w:rPr>
                <w:rFonts w:ascii="Arial" w:hAnsi="Arial" w:cs="Arial"/>
              </w:rPr>
            </w:pPr>
            <w:r w:rsidRPr="00311AF8">
              <w:rPr>
                <w:rFonts w:ascii="Arial" w:hAnsi="Arial" w:cs="Arial"/>
              </w:rPr>
              <w:t>TAK/NIE</w:t>
            </w:r>
            <w:r w:rsidR="00C61C57" w:rsidRPr="00311AF8">
              <w:rPr>
                <w:rFonts w:ascii="Arial" w:hAnsi="Arial" w:cs="Arial"/>
              </w:rPr>
              <w:t>, podać</w:t>
            </w:r>
          </w:p>
        </w:tc>
        <w:tc>
          <w:tcPr>
            <w:tcW w:w="1843" w:type="dxa"/>
            <w:vAlign w:val="center"/>
          </w:tcPr>
          <w:p w:rsidR="00D02883" w:rsidRPr="00311AF8" w:rsidRDefault="00D02883" w:rsidP="00F14D35">
            <w:pPr>
              <w:pStyle w:val="Tekstprzypisukocowego"/>
              <w:spacing w:line="276" w:lineRule="auto"/>
              <w:jc w:val="center"/>
              <w:rPr>
                <w:rFonts w:ascii="Arial" w:hAnsi="Arial" w:cs="Arial"/>
              </w:rPr>
            </w:pPr>
            <w:r w:rsidRPr="00311AF8">
              <w:rPr>
                <w:rFonts w:ascii="Arial" w:hAnsi="Arial" w:cs="Arial"/>
              </w:rPr>
              <w:t xml:space="preserve">Tak – </w:t>
            </w:r>
            <w:r w:rsidR="003E03AF" w:rsidRPr="00311AF8">
              <w:rPr>
                <w:rFonts w:ascii="Arial" w:hAnsi="Arial" w:cs="Arial"/>
              </w:rPr>
              <w:t>10 pkt</w:t>
            </w:r>
          </w:p>
          <w:p w:rsidR="00015F49" w:rsidRPr="00311AF8" w:rsidRDefault="00D02883" w:rsidP="00F14D35">
            <w:pPr>
              <w:spacing w:after="0" w:line="276" w:lineRule="auto"/>
              <w:jc w:val="center"/>
              <w:rPr>
                <w:rFonts w:ascii="Arial" w:hAnsi="Arial" w:cs="Arial"/>
                <w:sz w:val="20"/>
                <w:szCs w:val="20"/>
              </w:rPr>
            </w:pPr>
            <w:r w:rsidRPr="00311AF8">
              <w:rPr>
                <w:rFonts w:ascii="Arial" w:hAnsi="Arial" w:cs="Arial"/>
                <w:sz w:val="20"/>
                <w:szCs w:val="20"/>
              </w:rPr>
              <w:t>Nie – 0 pkt</w:t>
            </w:r>
          </w:p>
        </w:tc>
        <w:tc>
          <w:tcPr>
            <w:tcW w:w="2410" w:type="dxa"/>
            <w:vAlign w:val="center"/>
          </w:tcPr>
          <w:p w:rsidR="00015F49" w:rsidRPr="00311AF8" w:rsidRDefault="00015F49" w:rsidP="00F14D35">
            <w:pPr>
              <w:pStyle w:val="Tekstprzypisukocowego"/>
              <w:spacing w:line="276" w:lineRule="auto"/>
              <w:jc w:val="center"/>
              <w:rPr>
                <w:rFonts w:ascii="Arial" w:hAnsi="Arial" w:cs="Arial"/>
                <w:i/>
              </w:rPr>
            </w:pPr>
          </w:p>
        </w:tc>
      </w:tr>
      <w:tr w:rsidR="003C1ACE" w:rsidRPr="00311AF8" w:rsidTr="00B83022">
        <w:tc>
          <w:tcPr>
            <w:tcW w:w="709" w:type="dxa"/>
            <w:vAlign w:val="center"/>
          </w:tcPr>
          <w:p w:rsidR="003C1ACE" w:rsidRPr="00311AF8" w:rsidRDefault="003C1ACE"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 xml:space="preserve">Zestaw igieł plastikowych </w:t>
            </w:r>
            <w:r w:rsidR="00D02883" w:rsidRPr="00311AF8">
              <w:rPr>
                <w:rFonts w:ascii="Arial" w:hAnsi="Arial" w:cs="Arial"/>
                <w:sz w:val="20"/>
                <w:szCs w:val="20"/>
              </w:rPr>
              <w:t>przystosowanych do obrazowania CT/MR</w:t>
            </w:r>
            <w:r w:rsidR="000E5CE7" w:rsidRPr="00311AF8">
              <w:rPr>
                <w:rFonts w:ascii="Arial" w:hAnsi="Arial" w:cs="Arial"/>
                <w:sz w:val="20"/>
                <w:szCs w:val="20"/>
              </w:rPr>
              <w:t>,</w:t>
            </w:r>
            <w:r w:rsidR="00D02883" w:rsidRPr="00311AF8">
              <w:rPr>
                <w:rFonts w:ascii="Arial" w:hAnsi="Arial" w:cs="Arial"/>
                <w:sz w:val="20"/>
                <w:szCs w:val="20"/>
              </w:rPr>
              <w:t xml:space="preserve"> z mandrynami,</w:t>
            </w:r>
            <w:r w:rsidR="000E5CE7" w:rsidRPr="00311AF8">
              <w:rPr>
                <w:rFonts w:ascii="Arial" w:hAnsi="Arial" w:cs="Arial"/>
                <w:sz w:val="20"/>
                <w:szCs w:val="20"/>
              </w:rPr>
              <w:t xml:space="preserve"> </w:t>
            </w:r>
            <w:r w:rsidRPr="00311AF8">
              <w:rPr>
                <w:rFonts w:ascii="Arial" w:hAnsi="Arial" w:cs="Arial"/>
                <w:sz w:val="20"/>
                <w:szCs w:val="20"/>
              </w:rPr>
              <w:t>do wykorzystania w aplikacj</w:t>
            </w:r>
            <w:r w:rsidR="00D02883" w:rsidRPr="00311AF8">
              <w:rPr>
                <w:rFonts w:ascii="Arial" w:hAnsi="Arial" w:cs="Arial"/>
                <w:sz w:val="20"/>
                <w:szCs w:val="20"/>
              </w:rPr>
              <w:t>ach śródtkankowych</w:t>
            </w:r>
            <w:r w:rsidRPr="00311AF8">
              <w:rPr>
                <w:rFonts w:ascii="Arial" w:hAnsi="Arial" w:cs="Arial"/>
                <w:sz w:val="20"/>
                <w:szCs w:val="20"/>
              </w:rPr>
              <w:t xml:space="preserve"> </w:t>
            </w:r>
            <w:r w:rsidR="00D02883" w:rsidRPr="00311AF8">
              <w:rPr>
                <w:rFonts w:ascii="Arial" w:hAnsi="Arial" w:cs="Arial"/>
                <w:sz w:val="20"/>
                <w:szCs w:val="20"/>
              </w:rPr>
              <w:t xml:space="preserve">z aplikatorami </w:t>
            </w:r>
            <w:r w:rsidR="000E5CE7" w:rsidRPr="00311AF8">
              <w:rPr>
                <w:rFonts w:ascii="Arial" w:hAnsi="Arial" w:cs="Arial"/>
                <w:sz w:val="20"/>
                <w:szCs w:val="20"/>
              </w:rPr>
              <w:t>typu ring</w:t>
            </w:r>
          </w:p>
          <w:p w:rsidR="003C1ACE" w:rsidRPr="00311AF8" w:rsidRDefault="00D02883" w:rsidP="00F14D35">
            <w:pPr>
              <w:spacing w:after="0" w:line="276" w:lineRule="auto"/>
              <w:ind w:left="56"/>
              <w:rPr>
                <w:rFonts w:ascii="Arial" w:hAnsi="Arial" w:cs="Arial"/>
                <w:sz w:val="20"/>
                <w:szCs w:val="20"/>
              </w:rPr>
            </w:pPr>
            <w:r w:rsidRPr="00311AF8">
              <w:rPr>
                <w:rFonts w:ascii="Arial" w:hAnsi="Arial" w:cs="Arial"/>
                <w:sz w:val="20"/>
                <w:szCs w:val="20"/>
              </w:rPr>
              <w:t>minimum: 100</w:t>
            </w:r>
            <w:r w:rsidR="003C1ACE" w:rsidRPr="00311AF8">
              <w:rPr>
                <w:rFonts w:ascii="Arial" w:hAnsi="Arial" w:cs="Arial"/>
                <w:sz w:val="20"/>
                <w:szCs w:val="20"/>
              </w:rPr>
              <w:t xml:space="preserve"> szt.</w:t>
            </w:r>
          </w:p>
        </w:tc>
        <w:tc>
          <w:tcPr>
            <w:tcW w:w="1630" w:type="dxa"/>
            <w:vAlign w:val="center"/>
          </w:tcPr>
          <w:p w:rsidR="003C1ACE" w:rsidRPr="00311AF8" w:rsidRDefault="003C1ACE"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tabs>
                <w:tab w:val="left" w:pos="6018"/>
              </w:tabs>
              <w:spacing w:after="0" w:line="276" w:lineRule="auto"/>
              <w:ind w:left="56"/>
              <w:rPr>
                <w:rFonts w:ascii="Arial" w:hAnsi="Arial" w:cs="Arial"/>
                <w:sz w:val="20"/>
                <w:szCs w:val="20"/>
              </w:rPr>
            </w:pPr>
            <w:r w:rsidRPr="00311AF8">
              <w:rPr>
                <w:rFonts w:ascii="Arial" w:hAnsi="Arial" w:cs="Arial"/>
                <w:sz w:val="20"/>
                <w:szCs w:val="20"/>
              </w:rPr>
              <w:t>Zestaw aplikatora ginekologicznego typu Fletcher</w:t>
            </w:r>
            <w:r w:rsidR="00D02883" w:rsidRPr="00311AF8">
              <w:rPr>
                <w:rFonts w:ascii="Arial" w:hAnsi="Arial" w:cs="Arial"/>
                <w:sz w:val="20"/>
                <w:szCs w:val="20"/>
              </w:rPr>
              <w:t>,</w:t>
            </w:r>
            <w:r w:rsidRPr="00311AF8">
              <w:rPr>
                <w:rFonts w:ascii="Arial" w:hAnsi="Arial" w:cs="Arial"/>
                <w:sz w:val="20"/>
                <w:szCs w:val="20"/>
              </w:rPr>
              <w:t xml:space="preserve"> </w:t>
            </w:r>
            <w:r w:rsidR="00D02883" w:rsidRPr="00311AF8">
              <w:rPr>
                <w:rFonts w:ascii="Arial" w:hAnsi="Arial" w:cs="Arial"/>
                <w:sz w:val="20"/>
                <w:szCs w:val="20"/>
              </w:rPr>
              <w:t xml:space="preserve">przystosowany do obrazowania CT/MR, </w:t>
            </w:r>
            <w:r w:rsidRPr="00311AF8">
              <w:rPr>
                <w:rFonts w:ascii="Arial" w:hAnsi="Arial" w:cs="Arial"/>
                <w:sz w:val="20"/>
                <w:szCs w:val="20"/>
              </w:rPr>
              <w:t>z funkcją aplikacji śródtkankowych CT/MR– 3kpl.</w:t>
            </w:r>
            <w:r w:rsidR="00D02883" w:rsidRPr="00311AF8">
              <w:rPr>
                <w:rFonts w:ascii="Arial" w:hAnsi="Arial" w:cs="Arial"/>
                <w:sz w:val="20"/>
                <w:szCs w:val="20"/>
              </w:rPr>
              <w:t xml:space="preserve"> Zestaw zawiera </w:t>
            </w:r>
            <w:proofErr w:type="spellStart"/>
            <w:r w:rsidR="00D02883" w:rsidRPr="00311AF8">
              <w:rPr>
                <w:rFonts w:ascii="Arial" w:hAnsi="Arial" w:cs="Arial"/>
                <w:sz w:val="20"/>
                <w:szCs w:val="20"/>
              </w:rPr>
              <w:t>owoidy</w:t>
            </w:r>
            <w:proofErr w:type="spellEnd"/>
            <w:r w:rsidR="00D02883" w:rsidRPr="00311AF8">
              <w:rPr>
                <w:rFonts w:ascii="Arial" w:hAnsi="Arial" w:cs="Arial"/>
                <w:sz w:val="20"/>
                <w:szCs w:val="20"/>
              </w:rPr>
              <w:t xml:space="preserve"> </w:t>
            </w:r>
            <w:r w:rsidR="005471D7" w:rsidRPr="00311AF8">
              <w:rPr>
                <w:rFonts w:ascii="Arial" w:hAnsi="Arial" w:cs="Arial"/>
                <w:sz w:val="20"/>
                <w:szCs w:val="20"/>
              </w:rPr>
              <w:t xml:space="preserve">(z otworami na igły)  </w:t>
            </w:r>
            <w:r w:rsidR="00D02883" w:rsidRPr="00311AF8">
              <w:rPr>
                <w:rFonts w:ascii="Arial" w:hAnsi="Arial" w:cs="Arial"/>
                <w:sz w:val="20"/>
                <w:szCs w:val="20"/>
              </w:rPr>
              <w:t>w co najmniej tr</w:t>
            </w:r>
            <w:r w:rsidR="000E5CE7" w:rsidRPr="00311AF8">
              <w:rPr>
                <w:rFonts w:ascii="Arial" w:hAnsi="Arial" w:cs="Arial"/>
                <w:sz w:val="20"/>
                <w:szCs w:val="20"/>
              </w:rPr>
              <w:t>z</w:t>
            </w:r>
            <w:r w:rsidR="00D02883" w:rsidRPr="00311AF8">
              <w:rPr>
                <w:rFonts w:ascii="Arial" w:hAnsi="Arial" w:cs="Arial"/>
                <w:sz w:val="20"/>
                <w:szCs w:val="20"/>
              </w:rPr>
              <w:t xml:space="preserve">ech </w:t>
            </w:r>
            <w:r w:rsidR="000E5CE7" w:rsidRPr="00311AF8">
              <w:rPr>
                <w:rFonts w:ascii="Arial" w:hAnsi="Arial" w:cs="Arial"/>
                <w:sz w:val="20"/>
                <w:szCs w:val="20"/>
              </w:rPr>
              <w:t>rozmiarach</w:t>
            </w:r>
            <w:r w:rsidR="00465AC5" w:rsidRPr="00311AF8">
              <w:rPr>
                <w:rFonts w:ascii="Arial" w:hAnsi="Arial" w:cs="Arial"/>
                <w:sz w:val="20"/>
                <w:szCs w:val="20"/>
              </w:rPr>
              <w:t xml:space="preserve"> </w:t>
            </w:r>
            <w:r w:rsidR="000E5CE7" w:rsidRPr="00311AF8">
              <w:rPr>
                <w:rFonts w:ascii="Arial" w:hAnsi="Arial" w:cs="Arial"/>
                <w:sz w:val="20"/>
                <w:szCs w:val="20"/>
              </w:rPr>
              <w:t xml:space="preserve">oraz sondy domaciczne o co najmniej trzech kątach nachylenia i trzech </w:t>
            </w:r>
            <w:r w:rsidR="00D87EA9" w:rsidRPr="00311AF8">
              <w:rPr>
                <w:rFonts w:ascii="Arial" w:hAnsi="Arial" w:cs="Arial"/>
                <w:sz w:val="20"/>
                <w:szCs w:val="20"/>
              </w:rPr>
              <w:t>długościach</w:t>
            </w:r>
          </w:p>
        </w:tc>
        <w:tc>
          <w:tcPr>
            <w:tcW w:w="1630" w:type="dxa"/>
            <w:vAlign w:val="center"/>
          </w:tcPr>
          <w:p w:rsidR="003C1ACE" w:rsidRPr="00311AF8" w:rsidRDefault="003C1ACE" w:rsidP="00F14D35">
            <w:pPr>
              <w:pStyle w:val="Tekstprzypisukocowego"/>
              <w:spacing w:line="276" w:lineRule="auto"/>
              <w:jc w:val="center"/>
              <w:rPr>
                <w:rFonts w:ascii="Arial" w:hAnsi="Arial" w:cs="Arial"/>
              </w:rPr>
            </w:pPr>
            <w:r w:rsidRPr="00311AF8">
              <w:rPr>
                <w:rFonts w:ascii="Arial" w:hAnsi="Arial" w:cs="Arial"/>
              </w:rPr>
              <w:t>TAK</w:t>
            </w:r>
            <w:r w:rsidR="000E5CE7" w:rsidRPr="00311AF8">
              <w:rPr>
                <w:rFonts w:ascii="Arial" w:hAnsi="Arial" w:cs="Arial"/>
              </w:rPr>
              <w:t xml:space="preserve"> – 2 zestawy</w:t>
            </w:r>
            <w:r w:rsidR="004E4614" w:rsidRPr="00311AF8">
              <w:rPr>
                <w:rFonts w:ascii="Arial" w:hAnsi="Arial" w:cs="Arial"/>
              </w:rPr>
              <w:t>, podać</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465AC5" w:rsidRPr="00311AF8" w:rsidTr="00B83022">
        <w:tc>
          <w:tcPr>
            <w:tcW w:w="709" w:type="dxa"/>
            <w:vAlign w:val="center"/>
          </w:tcPr>
          <w:p w:rsidR="00465AC5" w:rsidRPr="00311AF8" w:rsidRDefault="00465AC5"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465AC5" w:rsidRPr="00311AF8" w:rsidRDefault="00465AC5" w:rsidP="00F14D35">
            <w:pPr>
              <w:tabs>
                <w:tab w:val="left" w:pos="6018"/>
              </w:tabs>
              <w:spacing w:after="0" w:line="276" w:lineRule="auto"/>
              <w:ind w:left="56"/>
              <w:rPr>
                <w:rFonts w:ascii="Arial" w:hAnsi="Arial" w:cs="Arial"/>
                <w:sz w:val="20"/>
                <w:szCs w:val="20"/>
              </w:rPr>
            </w:pPr>
            <w:r w:rsidRPr="00311AF8">
              <w:rPr>
                <w:rFonts w:ascii="Arial" w:hAnsi="Arial" w:cs="Arial"/>
                <w:sz w:val="20"/>
                <w:szCs w:val="20"/>
              </w:rPr>
              <w:t>Oferowany zestaw aplikatora ginekologicznego typu Fletcher z funkcją aplikacji śródtkankowych</w:t>
            </w:r>
            <w:r w:rsidR="00D02883" w:rsidRPr="00311AF8">
              <w:rPr>
                <w:rFonts w:ascii="Arial" w:hAnsi="Arial" w:cs="Arial"/>
                <w:sz w:val="20"/>
                <w:szCs w:val="20"/>
              </w:rPr>
              <w:t>,</w:t>
            </w:r>
            <w:r w:rsidRPr="00311AF8">
              <w:rPr>
                <w:rFonts w:ascii="Arial" w:hAnsi="Arial" w:cs="Arial"/>
                <w:sz w:val="20"/>
                <w:szCs w:val="20"/>
              </w:rPr>
              <w:t xml:space="preserve"> </w:t>
            </w:r>
            <w:r w:rsidR="00D02883" w:rsidRPr="00311AF8">
              <w:rPr>
                <w:rFonts w:ascii="Arial" w:hAnsi="Arial" w:cs="Arial"/>
                <w:sz w:val="20"/>
                <w:szCs w:val="20"/>
              </w:rPr>
              <w:t xml:space="preserve">przystosowany do obrazowania </w:t>
            </w:r>
            <w:r w:rsidRPr="00311AF8">
              <w:rPr>
                <w:rFonts w:ascii="Arial" w:hAnsi="Arial" w:cs="Arial"/>
                <w:sz w:val="20"/>
                <w:szCs w:val="20"/>
              </w:rPr>
              <w:t>CT/MR</w:t>
            </w:r>
            <w:r w:rsidR="000E5CE7" w:rsidRPr="00311AF8">
              <w:rPr>
                <w:rFonts w:ascii="Arial" w:hAnsi="Arial" w:cs="Arial"/>
                <w:sz w:val="20"/>
                <w:szCs w:val="20"/>
              </w:rPr>
              <w:t>,</w:t>
            </w:r>
            <w:r w:rsidRPr="00311AF8">
              <w:rPr>
                <w:rFonts w:ascii="Arial" w:hAnsi="Arial" w:cs="Arial"/>
                <w:sz w:val="20"/>
                <w:szCs w:val="20"/>
              </w:rPr>
              <w:t xml:space="preserve"> zawie</w:t>
            </w:r>
            <w:r w:rsidR="000E5CE7" w:rsidRPr="00311AF8">
              <w:rPr>
                <w:rFonts w:ascii="Arial" w:hAnsi="Arial" w:cs="Arial"/>
                <w:sz w:val="20"/>
                <w:szCs w:val="20"/>
              </w:rPr>
              <w:t xml:space="preserve">ra </w:t>
            </w:r>
            <w:proofErr w:type="spellStart"/>
            <w:r w:rsidR="000E5CE7" w:rsidRPr="00311AF8">
              <w:rPr>
                <w:rFonts w:ascii="Arial" w:hAnsi="Arial" w:cs="Arial"/>
                <w:sz w:val="20"/>
                <w:szCs w:val="20"/>
              </w:rPr>
              <w:t>owoidy</w:t>
            </w:r>
            <w:proofErr w:type="spellEnd"/>
            <w:r w:rsidR="005471D7" w:rsidRPr="00311AF8">
              <w:rPr>
                <w:rFonts w:ascii="Arial" w:hAnsi="Arial" w:cs="Arial"/>
                <w:sz w:val="20"/>
                <w:szCs w:val="20"/>
              </w:rPr>
              <w:t xml:space="preserve">  (z otworami na igły) </w:t>
            </w:r>
            <w:r w:rsidR="000E5CE7" w:rsidRPr="00311AF8">
              <w:rPr>
                <w:rFonts w:ascii="Arial" w:hAnsi="Arial" w:cs="Arial"/>
                <w:sz w:val="20"/>
                <w:szCs w:val="20"/>
              </w:rPr>
              <w:t xml:space="preserve">w czterech rozmiarach, </w:t>
            </w:r>
            <w:r w:rsidR="005471D7" w:rsidRPr="00311AF8">
              <w:rPr>
                <w:rFonts w:ascii="Arial" w:hAnsi="Arial" w:cs="Arial"/>
                <w:sz w:val="20"/>
                <w:szCs w:val="20"/>
              </w:rPr>
              <w:t xml:space="preserve">przy czym najmniejszy rozmiar, czyli średnica przekroju wynosi </w:t>
            </w:r>
            <w:r w:rsidR="000E5CE7" w:rsidRPr="00311AF8">
              <w:rPr>
                <w:rFonts w:ascii="Arial" w:hAnsi="Arial" w:cs="Arial"/>
                <w:sz w:val="20"/>
                <w:szCs w:val="20"/>
              </w:rPr>
              <w:t xml:space="preserve"> ≤</w:t>
            </w:r>
            <w:r w:rsidRPr="00311AF8">
              <w:rPr>
                <w:rFonts w:ascii="Arial" w:hAnsi="Arial" w:cs="Arial"/>
                <w:sz w:val="20"/>
                <w:szCs w:val="20"/>
              </w:rPr>
              <w:t>15</w:t>
            </w:r>
            <w:r w:rsidR="000E5CE7" w:rsidRPr="00311AF8">
              <w:rPr>
                <w:rFonts w:ascii="Arial" w:hAnsi="Arial" w:cs="Arial"/>
                <w:sz w:val="20"/>
                <w:szCs w:val="20"/>
              </w:rPr>
              <w:t>mm</w:t>
            </w:r>
          </w:p>
        </w:tc>
        <w:tc>
          <w:tcPr>
            <w:tcW w:w="1630" w:type="dxa"/>
            <w:vAlign w:val="center"/>
          </w:tcPr>
          <w:p w:rsidR="00465AC5" w:rsidRPr="00311AF8" w:rsidRDefault="00465AC5" w:rsidP="00F14D35">
            <w:pPr>
              <w:pStyle w:val="Tekstprzypisukocowego"/>
              <w:spacing w:line="276" w:lineRule="auto"/>
              <w:jc w:val="center"/>
              <w:rPr>
                <w:rFonts w:ascii="Arial" w:hAnsi="Arial" w:cs="Arial"/>
              </w:rPr>
            </w:pPr>
            <w:r w:rsidRPr="00311AF8">
              <w:rPr>
                <w:rFonts w:ascii="Arial" w:hAnsi="Arial" w:cs="Arial"/>
              </w:rPr>
              <w:t>TAK/NIE</w:t>
            </w:r>
            <w:r w:rsidR="00C61C57" w:rsidRPr="00311AF8">
              <w:rPr>
                <w:rFonts w:ascii="Arial" w:hAnsi="Arial" w:cs="Arial"/>
              </w:rPr>
              <w:t>, podać</w:t>
            </w:r>
          </w:p>
        </w:tc>
        <w:tc>
          <w:tcPr>
            <w:tcW w:w="1843" w:type="dxa"/>
            <w:vAlign w:val="center"/>
          </w:tcPr>
          <w:p w:rsidR="00465AC5" w:rsidRPr="00311AF8" w:rsidRDefault="00465AC5" w:rsidP="00F14D35">
            <w:pPr>
              <w:pStyle w:val="Tekstprzypisukocowego"/>
              <w:spacing w:line="276" w:lineRule="auto"/>
              <w:jc w:val="center"/>
              <w:rPr>
                <w:rFonts w:ascii="Arial" w:hAnsi="Arial" w:cs="Arial"/>
              </w:rPr>
            </w:pPr>
            <w:r w:rsidRPr="00311AF8">
              <w:rPr>
                <w:rFonts w:ascii="Arial" w:hAnsi="Arial" w:cs="Arial"/>
              </w:rPr>
              <w:t>Tak – 10 pkt.</w:t>
            </w:r>
          </w:p>
          <w:p w:rsidR="00465AC5" w:rsidRPr="00311AF8" w:rsidRDefault="00465AC5" w:rsidP="00F14D35">
            <w:pPr>
              <w:spacing w:after="0" w:line="276" w:lineRule="auto"/>
              <w:jc w:val="center"/>
              <w:rPr>
                <w:rFonts w:ascii="Arial" w:hAnsi="Arial" w:cs="Arial"/>
                <w:sz w:val="20"/>
                <w:szCs w:val="20"/>
              </w:rPr>
            </w:pPr>
            <w:r w:rsidRPr="00311AF8">
              <w:rPr>
                <w:rFonts w:ascii="Arial" w:hAnsi="Arial" w:cs="Arial"/>
                <w:sz w:val="20"/>
                <w:szCs w:val="20"/>
              </w:rPr>
              <w:t>Nie – 0 pkt</w:t>
            </w:r>
          </w:p>
        </w:tc>
        <w:tc>
          <w:tcPr>
            <w:tcW w:w="2410" w:type="dxa"/>
            <w:vAlign w:val="center"/>
          </w:tcPr>
          <w:p w:rsidR="00465AC5" w:rsidRPr="00311AF8" w:rsidRDefault="00465AC5"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0E5CE7"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 xml:space="preserve">Zestaw igieł plastikowych </w:t>
            </w:r>
            <w:r w:rsidR="000E5CE7" w:rsidRPr="00311AF8">
              <w:rPr>
                <w:rFonts w:ascii="Arial" w:hAnsi="Arial" w:cs="Arial"/>
                <w:sz w:val="20"/>
                <w:szCs w:val="20"/>
              </w:rPr>
              <w:t xml:space="preserve">przystosowanych do obrazowania CT/MR, </w:t>
            </w:r>
            <w:r w:rsidRPr="00311AF8">
              <w:rPr>
                <w:rFonts w:ascii="Arial" w:hAnsi="Arial" w:cs="Arial"/>
                <w:sz w:val="20"/>
                <w:szCs w:val="20"/>
              </w:rPr>
              <w:t>z mandrynami</w:t>
            </w:r>
            <w:r w:rsidR="000E5CE7" w:rsidRPr="00311AF8">
              <w:rPr>
                <w:rFonts w:ascii="Arial" w:hAnsi="Arial" w:cs="Arial"/>
                <w:sz w:val="20"/>
                <w:szCs w:val="20"/>
              </w:rPr>
              <w:t>,</w:t>
            </w:r>
            <w:r w:rsidRPr="00311AF8">
              <w:rPr>
                <w:rFonts w:ascii="Arial" w:hAnsi="Arial" w:cs="Arial"/>
                <w:sz w:val="20"/>
                <w:szCs w:val="20"/>
              </w:rPr>
              <w:t xml:space="preserve"> do wykorzystania w aplikacjach śródtkankowych z apli</w:t>
            </w:r>
            <w:r w:rsidR="000E5CE7" w:rsidRPr="00311AF8">
              <w:rPr>
                <w:rFonts w:ascii="Arial" w:hAnsi="Arial" w:cs="Arial"/>
                <w:sz w:val="20"/>
                <w:szCs w:val="20"/>
              </w:rPr>
              <w:t>katorem typu Fletcher</w:t>
            </w:r>
          </w:p>
          <w:p w:rsidR="003C1ACE" w:rsidRPr="00311AF8" w:rsidRDefault="000E5CE7" w:rsidP="00F14D35">
            <w:pPr>
              <w:spacing w:after="0" w:line="276" w:lineRule="auto"/>
              <w:ind w:left="56"/>
              <w:rPr>
                <w:rFonts w:ascii="Arial" w:hAnsi="Arial" w:cs="Arial"/>
                <w:sz w:val="20"/>
                <w:szCs w:val="20"/>
              </w:rPr>
            </w:pPr>
            <w:r w:rsidRPr="00311AF8">
              <w:rPr>
                <w:rFonts w:ascii="Arial" w:hAnsi="Arial" w:cs="Arial"/>
                <w:sz w:val="20"/>
                <w:szCs w:val="20"/>
              </w:rPr>
              <w:t>minimum 50</w:t>
            </w:r>
            <w:r w:rsidR="003C1ACE" w:rsidRPr="00311AF8">
              <w:rPr>
                <w:rFonts w:ascii="Arial" w:hAnsi="Arial" w:cs="Arial"/>
                <w:sz w:val="20"/>
                <w:szCs w:val="20"/>
              </w:rPr>
              <w:t xml:space="preserve"> szt.</w:t>
            </w:r>
          </w:p>
        </w:tc>
        <w:tc>
          <w:tcPr>
            <w:tcW w:w="1630" w:type="dxa"/>
            <w:vAlign w:val="center"/>
          </w:tcPr>
          <w:p w:rsidR="003C1ACE" w:rsidRPr="00311AF8" w:rsidRDefault="003C1ACE"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3C1ACE" w:rsidRPr="00311AF8" w:rsidRDefault="000E5CE7" w:rsidP="00F14D35">
            <w:pPr>
              <w:spacing w:after="0" w:line="276" w:lineRule="auto"/>
              <w:ind w:left="56"/>
              <w:rPr>
                <w:rFonts w:ascii="Arial" w:hAnsi="Arial" w:cs="Arial"/>
                <w:sz w:val="20"/>
                <w:szCs w:val="20"/>
              </w:rPr>
            </w:pPr>
            <w:r w:rsidRPr="00311AF8">
              <w:rPr>
                <w:rFonts w:ascii="Arial" w:hAnsi="Arial" w:cs="Arial"/>
                <w:sz w:val="20"/>
                <w:szCs w:val="20"/>
              </w:rPr>
              <w:t xml:space="preserve">Zestaw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ginekologicznego</w:t>
            </w:r>
            <w:r w:rsidR="003C1ACE" w:rsidRPr="00311AF8">
              <w:rPr>
                <w:rFonts w:ascii="Arial" w:hAnsi="Arial" w:cs="Arial"/>
                <w:sz w:val="20"/>
                <w:szCs w:val="20"/>
              </w:rPr>
              <w:t xml:space="preserve"> </w:t>
            </w:r>
            <w:proofErr w:type="spellStart"/>
            <w:r w:rsidR="00465AC5" w:rsidRPr="00311AF8">
              <w:rPr>
                <w:rFonts w:ascii="Arial" w:hAnsi="Arial" w:cs="Arial"/>
                <w:sz w:val="20"/>
                <w:szCs w:val="20"/>
              </w:rPr>
              <w:t>endometrialne</w:t>
            </w:r>
            <w:r w:rsidRPr="00311AF8">
              <w:rPr>
                <w:rFonts w:ascii="Arial" w:hAnsi="Arial" w:cs="Arial"/>
                <w:sz w:val="20"/>
                <w:szCs w:val="20"/>
              </w:rPr>
              <w:t>go</w:t>
            </w:r>
            <w:proofErr w:type="spellEnd"/>
            <w:r w:rsidRPr="00311AF8">
              <w:rPr>
                <w:rFonts w:ascii="Arial" w:hAnsi="Arial" w:cs="Arial"/>
                <w:sz w:val="20"/>
                <w:szCs w:val="20"/>
              </w:rPr>
              <w:t xml:space="preserve">, typu </w:t>
            </w:r>
            <w:r w:rsidR="00000A58" w:rsidRPr="00311AF8">
              <w:rPr>
                <w:rFonts w:ascii="Arial" w:hAnsi="Arial" w:cs="Arial"/>
                <w:sz w:val="20"/>
                <w:szCs w:val="20"/>
              </w:rPr>
              <w:t>Y (</w:t>
            </w:r>
            <w:r w:rsidR="00372F30" w:rsidRPr="00311AF8">
              <w:rPr>
                <w:rFonts w:ascii="Arial" w:hAnsi="Arial" w:cs="Arial"/>
                <w:sz w:val="20"/>
                <w:szCs w:val="20"/>
              </w:rPr>
              <w:t>dwu lub trzykanałowy</w:t>
            </w:r>
            <w:r w:rsidR="00000A58" w:rsidRPr="00311AF8">
              <w:rPr>
                <w:rFonts w:ascii="Arial" w:hAnsi="Arial" w:cs="Arial"/>
                <w:sz w:val="20"/>
                <w:szCs w:val="20"/>
              </w:rPr>
              <w:t>)</w:t>
            </w:r>
            <w:r w:rsidRPr="00311AF8">
              <w:rPr>
                <w:rFonts w:ascii="Arial" w:hAnsi="Arial" w:cs="Arial"/>
                <w:sz w:val="20"/>
                <w:szCs w:val="20"/>
              </w:rPr>
              <w:t xml:space="preserve">. Zestaw zawiera </w:t>
            </w:r>
            <w:r w:rsidR="006F66C6" w:rsidRPr="00311AF8">
              <w:rPr>
                <w:rFonts w:ascii="Arial" w:hAnsi="Arial" w:cs="Arial"/>
                <w:sz w:val="20"/>
                <w:szCs w:val="20"/>
              </w:rPr>
              <w:t>pary sond domacicznych</w:t>
            </w:r>
            <w:r w:rsidR="00E92757" w:rsidRPr="00311AF8">
              <w:rPr>
                <w:rFonts w:ascii="Arial" w:hAnsi="Arial" w:cs="Arial"/>
                <w:sz w:val="20"/>
                <w:szCs w:val="20"/>
              </w:rPr>
              <w:t>,</w:t>
            </w:r>
            <w:r w:rsidR="00D87EA9" w:rsidRPr="00311AF8">
              <w:rPr>
                <w:rFonts w:ascii="Arial" w:hAnsi="Arial" w:cs="Arial"/>
                <w:sz w:val="20"/>
                <w:szCs w:val="20"/>
              </w:rPr>
              <w:t xml:space="preserve"> </w:t>
            </w:r>
            <w:r w:rsidR="00E92757" w:rsidRPr="00311AF8">
              <w:rPr>
                <w:rFonts w:ascii="Arial" w:hAnsi="Arial" w:cs="Arial"/>
                <w:sz w:val="20"/>
                <w:szCs w:val="20"/>
              </w:rPr>
              <w:t xml:space="preserve">prawą i lewą, </w:t>
            </w:r>
            <w:r w:rsidR="00D87EA9" w:rsidRPr="00311AF8">
              <w:rPr>
                <w:rFonts w:ascii="Arial" w:hAnsi="Arial" w:cs="Arial"/>
                <w:sz w:val="20"/>
                <w:szCs w:val="20"/>
              </w:rPr>
              <w:t>o co najmniej trzech</w:t>
            </w:r>
            <w:r w:rsidR="00372F30" w:rsidRPr="00311AF8">
              <w:rPr>
                <w:rFonts w:ascii="Arial" w:hAnsi="Arial" w:cs="Arial"/>
                <w:sz w:val="20"/>
                <w:szCs w:val="20"/>
              </w:rPr>
              <w:t xml:space="preserve"> </w:t>
            </w:r>
            <w:r w:rsidR="00D87EA9" w:rsidRPr="00311AF8">
              <w:rPr>
                <w:rFonts w:ascii="Arial" w:hAnsi="Arial" w:cs="Arial"/>
                <w:sz w:val="20"/>
                <w:szCs w:val="20"/>
              </w:rPr>
              <w:t>długościach</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i/>
              </w:rPr>
            </w:pPr>
          </w:p>
        </w:tc>
      </w:tr>
      <w:tr w:rsidR="003C1ACE" w:rsidRPr="00311AF8" w:rsidTr="00B83022">
        <w:tc>
          <w:tcPr>
            <w:tcW w:w="709" w:type="dxa"/>
            <w:vAlign w:val="center"/>
          </w:tcPr>
          <w:p w:rsidR="003C1ACE" w:rsidRPr="00311AF8" w:rsidRDefault="003C1ACE"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Zestaw aplikatora do brachyterapii oskrzelowej 5F – minimum 100 szt. aplikatorów elastycznych</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1F2742" w:rsidRPr="00311AF8" w:rsidTr="00B83022">
        <w:tc>
          <w:tcPr>
            <w:tcW w:w="709" w:type="dxa"/>
            <w:vAlign w:val="center"/>
          </w:tcPr>
          <w:p w:rsidR="001F2742" w:rsidRPr="00311AF8" w:rsidRDefault="001F2742"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1F2742" w:rsidRPr="00311AF8" w:rsidRDefault="001F2742" w:rsidP="00F14D35">
            <w:pPr>
              <w:spacing w:after="0" w:line="276" w:lineRule="auto"/>
              <w:ind w:left="56"/>
              <w:rPr>
                <w:rFonts w:ascii="Arial" w:hAnsi="Arial" w:cs="Arial"/>
                <w:sz w:val="20"/>
                <w:szCs w:val="20"/>
              </w:rPr>
            </w:pPr>
            <w:r w:rsidRPr="00311AF8">
              <w:rPr>
                <w:rFonts w:ascii="Arial" w:eastAsia="Times New Roman" w:hAnsi="Arial" w:cs="Arial"/>
                <w:sz w:val="20"/>
                <w:szCs w:val="20"/>
                <w:lang w:eastAsia="pl-PL"/>
              </w:rPr>
              <w:t xml:space="preserve">Zestaw aplikatora do brachyterapii przełyku obejmujący min </w:t>
            </w:r>
            <w:r w:rsidR="00D02883" w:rsidRPr="00311AF8">
              <w:rPr>
                <w:rFonts w:ascii="Arial" w:eastAsia="Times New Roman" w:hAnsi="Arial" w:cs="Arial"/>
                <w:sz w:val="20"/>
                <w:szCs w:val="20"/>
                <w:lang w:eastAsia="pl-PL"/>
              </w:rPr>
              <w:t xml:space="preserve">trzy średnice, </w:t>
            </w:r>
            <w:r w:rsidRPr="00311AF8">
              <w:rPr>
                <w:rFonts w:ascii="Arial" w:eastAsia="Times New Roman" w:hAnsi="Arial" w:cs="Arial"/>
                <w:sz w:val="20"/>
                <w:szCs w:val="20"/>
                <w:lang w:eastAsia="pl-PL"/>
              </w:rPr>
              <w:t>z wym</w:t>
            </w:r>
            <w:r w:rsidR="00D87EA9" w:rsidRPr="00311AF8">
              <w:rPr>
                <w:rFonts w:ascii="Arial" w:eastAsia="Times New Roman" w:hAnsi="Arial" w:cs="Arial"/>
                <w:sz w:val="20"/>
                <w:szCs w:val="20"/>
                <w:lang w:eastAsia="pl-PL"/>
              </w:rPr>
              <w:t>aganymi akcesoriami</w:t>
            </w:r>
          </w:p>
        </w:tc>
        <w:tc>
          <w:tcPr>
            <w:tcW w:w="1630" w:type="dxa"/>
            <w:vAlign w:val="center"/>
          </w:tcPr>
          <w:p w:rsidR="001F2742" w:rsidRPr="00311AF8" w:rsidRDefault="001F2742" w:rsidP="00F14D35">
            <w:pPr>
              <w:spacing w:after="0" w:line="276" w:lineRule="auto"/>
              <w:jc w:val="center"/>
              <w:rPr>
                <w:rFonts w:ascii="Arial" w:hAnsi="Arial" w:cs="Arial"/>
                <w:sz w:val="20"/>
                <w:szCs w:val="20"/>
              </w:rPr>
            </w:pPr>
            <w:r w:rsidRPr="00311AF8">
              <w:rPr>
                <w:rFonts w:ascii="Arial" w:hAnsi="Arial" w:cs="Arial"/>
                <w:sz w:val="20"/>
                <w:szCs w:val="20"/>
              </w:rPr>
              <w:t>TAK</w:t>
            </w:r>
            <w:r w:rsidR="00F225BD" w:rsidRPr="00311AF8">
              <w:rPr>
                <w:rFonts w:ascii="Arial" w:hAnsi="Arial" w:cs="Arial"/>
                <w:sz w:val="20"/>
                <w:szCs w:val="20"/>
              </w:rPr>
              <w:t>, podać</w:t>
            </w:r>
          </w:p>
        </w:tc>
        <w:tc>
          <w:tcPr>
            <w:tcW w:w="1843" w:type="dxa"/>
            <w:vAlign w:val="center"/>
          </w:tcPr>
          <w:p w:rsidR="001F2742" w:rsidRPr="00311AF8" w:rsidRDefault="001F2742" w:rsidP="00F14D35">
            <w:pPr>
              <w:spacing w:after="0" w:line="276" w:lineRule="auto"/>
              <w:jc w:val="center"/>
              <w:rPr>
                <w:rFonts w:ascii="Arial" w:hAnsi="Arial" w:cs="Arial"/>
                <w:sz w:val="20"/>
                <w:szCs w:val="20"/>
              </w:rPr>
            </w:pPr>
            <w:r w:rsidRPr="00311AF8">
              <w:rPr>
                <w:rFonts w:ascii="Arial" w:hAnsi="Arial" w:cs="Arial"/>
                <w:sz w:val="20"/>
                <w:szCs w:val="20"/>
              </w:rPr>
              <w:t>Bez oceny</w:t>
            </w:r>
          </w:p>
        </w:tc>
        <w:tc>
          <w:tcPr>
            <w:tcW w:w="2410" w:type="dxa"/>
            <w:vAlign w:val="center"/>
          </w:tcPr>
          <w:p w:rsidR="001F2742" w:rsidRPr="00311AF8" w:rsidRDefault="001F2742"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 xml:space="preserve">Zestaw do brachyterapii piersi  oparty na systemie aplikatorów elastycznych (minimum 60 </w:t>
            </w:r>
            <w:proofErr w:type="spellStart"/>
            <w:r w:rsidRPr="00311AF8">
              <w:rPr>
                <w:rFonts w:ascii="Arial" w:hAnsi="Arial" w:cs="Arial"/>
                <w:sz w:val="20"/>
                <w:szCs w:val="20"/>
              </w:rPr>
              <w:t>szt</w:t>
            </w:r>
            <w:proofErr w:type="spellEnd"/>
            <w:r w:rsidRPr="00311AF8">
              <w:rPr>
                <w:rFonts w:ascii="Arial" w:hAnsi="Arial" w:cs="Arial"/>
                <w:sz w:val="20"/>
                <w:szCs w:val="20"/>
              </w:rPr>
              <w:t xml:space="preserve"> </w:t>
            </w:r>
            <w:proofErr w:type="spellStart"/>
            <w:r w:rsidRPr="00311AF8">
              <w:rPr>
                <w:rFonts w:ascii="Arial" w:hAnsi="Arial" w:cs="Arial"/>
                <w:sz w:val="20"/>
                <w:szCs w:val="20"/>
              </w:rPr>
              <w:t>aplikatorów</w:t>
            </w:r>
            <w:proofErr w:type="spellEnd"/>
            <w:r w:rsidRPr="00311AF8">
              <w:rPr>
                <w:rFonts w:ascii="Arial" w:hAnsi="Arial" w:cs="Arial"/>
                <w:sz w:val="20"/>
                <w:szCs w:val="20"/>
              </w:rPr>
              <w:t>) z akcesoriami do cięcia i ogranicznikami</w:t>
            </w:r>
          </w:p>
        </w:tc>
        <w:tc>
          <w:tcPr>
            <w:tcW w:w="1630" w:type="dxa"/>
            <w:vAlign w:val="center"/>
          </w:tcPr>
          <w:p w:rsidR="003C1ACE" w:rsidRPr="00311AF8" w:rsidRDefault="003C1ACE" w:rsidP="00F14D35">
            <w:pPr>
              <w:spacing w:after="0" w:line="276" w:lineRule="auto"/>
              <w:jc w:val="center"/>
              <w:rPr>
                <w:rFonts w:ascii="Arial" w:hAnsi="Arial" w:cs="Arial"/>
                <w:sz w:val="20"/>
                <w:szCs w:val="20"/>
              </w:rPr>
            </w:pPr>
            <w:r w:rsidRPr="00311AF8">
              <w:rPr>
                <w:rFonts w:ascii="Arial" w:hAnsi="Arial" w:cs="Arial"/>
                <w:sz w:val="20"/>
                <w:szCs w:val="20"/>
              </w:rPr>
              <w:t>TAK</w:t>
            </w:r>
            <w:r w:rsidR="00F225BD" w:rsidRPr="00311AF8">
              <w:rPr>
                <w:rFonts w:ascii="Arial" w:hAnsi="Arial" w:cs="Arial"/>
                <w:sz w:val="20"/>
                <w:szCs w:val="20"/>
              </w:rPr>
              <w:t>, podać</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3C1ACE" w:rsidRPr="00311AF8" w:rsidTr="00B83022">
        <w:tc>
          <w:tcPr>
            <w:tcW w:w="709" w:type="dxa"/>
            <w:vAlign w:val="center"/>
          </w:tcPr>
          <w:p w:rsidR="003C1ACE" w:rsidRPr="00311AF8" w:rsidRDefault="003C1ACE"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3C1ACE" w:rsidRPr="00311AF8" w:rsidRDefault="003C1ACE" w:rsidP="00F14D35">
            <w:pPr>
              <w:spacing w:after="0" w:line="276" w:lineRule="auto"/>
              <w:ind w:left="56"/>
              <w:rPr>
                <w:rFonts w:ascii="Arial" w:hAnsi="Arial" w:cs="Arial"/>
                <w:sz w:val="20"/>
                <w:szCs w:val="20"/>
              </w:rPr>
            </w:pPr>
            <w:r w:rsidRPr="00311AF8">
              <w:rPr>
                <w:rFonts w:ascii="Arial" w:hAnsi="Arial" w:cs="Arial"/>
                <w:sz w:val="20"/>
                <w:szCs w:val="20"/>
              </w:rPr>
              <w:t>Zestaw  do brachyterapii piersi  zawiera system mocowania ograniczników bez konieczności szycia (np. zgrzewanie) oraz zapewnia stałą długość implantów oraz ich numerację.</w:t>
            </w:r>
          </w:p>
        </w:tc>
        <w:tc>
          <w:tcPr>
            <w:tcW w:w="1630" w:type="dxa"/>
            <w:vAlign w:val="center"/>
          </w:tcPr>
          <w:p w:rsidR="003C1ACE" w:rsidRPr="00311AF8" w:rsidRDefault="003C1ACE" w:rsidP="00F14D35">
            <w:pPr>
              <w:pStyle w:val="Tekstprzypisukocowego"/>
              <w:spacing w:line="276" w:lineRule="auto"/>
              <w:jc w:val="center"/>
              <w:rPr>
                <w:rFonts w:ascii="Arial" w:hAnsi="Arial" w:cs="Arial"/>
              </w:rPr>
            </w:pPr>
            <w:r w:rsidRPr="00311AF8">
              <w:rPr>
                <w:rFonts w:ascii="Arial" w:hAnsi="Arial" w:cs="Arial"/>
              </w:rPr>
              <w:t>TAK</w:t>
            </w:r>
            <w:r w:rsidR="00F225BD" w:rsidRPr="00311AF8">
              <w:rPr>
                <w:rFonts w:ascii="Arial" w:hAnsi="Arial" w:cs="Arial"/>
              </w:rPr>
              <w:t xml:space="preserve"> </w:t>
            </w:r>
          </w:p>
        </w:tc>
        <w:tc>
          <w:tcPr>
            <w:tcW w:w="1843" w:type="dxa"/>
            <w:vAlign w:val="center"/>
          </w:tcPr>
          <w:p w:rsidR="003C1ACE" w:rsidRPr="00311AF8" w:rsidRDefault="003C1ACE" w:rsidP="00F14D35">
            <w:pPr>
              <w:spacing w:after="0" w:line="276" w:lineRule="auto"/>
              <w:jc w:val="center"/>
            </w:pPr>
            <w:r w:rsidRPr="00311AF8">
              <w:rPr>
                <w:rFonts w:ascii="Arial" w:hAnsi="Arial" w:cs="Arial"/>
                <w:sz w:val="20"/>
                <w:szCs w:val="20"/>
              </w:rPr>
              <w:t>Bez oceny</w:t>
            </w:r>
          </w:p>
        </w:tc>
        <w:tc>
          <w:tcPr>
            <w:tcW w:w="2410" w:type="dxa"/>
            <w:vAlign w:val="center"/>
          </w:tcPr>
          <w:p w:rsidR="003C1ACE" w:rsidRPr="00311AF8" w:rsidRDefault="003C1ACE" w:rsidP="00F14D35">
            <w:pPr>
              <w:pStyle w:val="Tekstprzypisukocowego"/>
              <w:spacing w:line="276" w:lineRule="auto"/>
              <w:jc w:val="center"/>
              <w:rPr>
                <w:rFonts w:ascii="Arial" w:hAnsi="Arial" w:cs="Arial"/>
              </w:rPr>
            </w:pPr>
          </w:p>
        </w:tc>
      </w:tr>
      <w:tr w:rsidR="00A72930" w:rsidRPr="00311AF8" w:rsidTr="00B83022">
        <w:tc>
          <w:tcPr>
            <w:tcW w:w="709" w:type="dxa"/>
            <w:vAlign w:val="center"/>
          </w:tcPr>
          <w:p w:rsidR="00A72930" w:rsidRPr="00311AF8" w:rsidRDefault="00A72930"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A72930" w:rsidRPr="00311AF8" w:rsidRDefault="00A72930" w:rsidP="00F14D35">
            <w:pPr>
              <w:spacing w:after="0" w:line="276" w:lineRule="auto"/>
              <w:ind w:left="56"/>
              <w:rPr>
                <w:rFonts w:ascii="Arial" w:hAnsi="Arial" w:cs="Arial"/>
                <w:sz w:val="20"/>
                <w:szCs w:val="20"/>
              </w:rPr>
            </w:pPr>
            <w:r w:rsidRPr="00311AF8">
              <w:rPr>
                <w:rFonts w:ascii="Arial" w:hAnsi="Arial" w:cs="Arial"/>
                <w:sz w:val="20"/>
                <w:szCs w:val="20"/>
              </w:rPr>
              <w:t xml:space="preserve">Zestaw aplikatora </w:t>
            </w:r>
            <w:r w:rsidR="00465AC5" w:rsidRPr="00311AF8">
              <w:rPr>
                <w:rFonts w:ascii="Arial" w:hAnsi="Arial" w:cs="Arial"/>
                <w:sz w:val="20"/>
                <w:szCs w:val="20"/>
              </w:rPr>
              <w:t>do brachyterapii piersi</w:t>
            </w:r>
            <w:r w:rsidRPr="00311AF8">
              <w:rPr>
                <w:rFonts w:ascii="Arial" w:hAnsi="Arial" w:cs="Arial"/>
                <w:sz w:val="20"/>
                <w:szCs w:val="20"/>
              </w:rPr>
              <w:t xml:space="preserve"> oraz aplikacji śródtkankowych zapewnia możliwość dostosowania długości do wymaganej lokalizacji terapeutycznej bez konieczności pozostawiania prowadnic poza ciałem pacjenta</w:t>
            </w:r>
          </w:p>
        </w:tc>
        <w:tc>
          <w:tcPr>
            <w:tcW w:w="1630" w:type="dxa"/>
            <w:vAlign w:val="center"/>
          </w:tcPr>
          <w:p w:rsidR="00A72930" w:rsidRPr="00311AF8" w:rsidRDefault="00A72930" w:rsidP="00F14D35">
            <w:pPr>
              <w:spacing w:after="0" w:line="276" w:lineRule="auto"/>
              <w:jc w:val="center"/>
              <w:rPr>
                <w:rFonts w:ascii="Arial" w:hAnsi="Arial" w:cs="Arial"/>
                <w:sz w:val="20"/>
                <w:szCs w:val="20"/>
              </w:rPr>
            </w:pPr>
            <w:r w:rsidRPr="00311AF8">
              <w:rPr>
                <w:rFonts w:ascii="Arial" w:hAnsi="Arial" w:cs="Arial"/>
                <w:sz w:val="20"/>
                <w:szCs w:val="20"/>
              </w:rPr>
              <w:t>TAK/NIE</w:t>
            </w:r>
            <w:r w:rsidR="00C61C57" w:rsidRPr="00311AF8">
              <w:rPr>
                <w:rFonts w:ascii="Arial" w:hAnsi="Arial" w:cs="Arial"/>
                <w:sz w:val="20"/>
                <w:szCs w:val="20"/>
              </w:rPr>
              <w:t>, podać</w:t>
            </w:r>
          </w:p>
        </w:tc>
        <w:tc>
          <w:tcPr>
            <w:tcW w:w="1843" w:type="dxa"/>
            <w:vAlign w:val="center"/>
          </w:tcPr>
          <w:p w:rsidR="00A72930" w:rsidRPr="00311AF8" w:rsidRDefault="00FA0F21" w:rsidP="00F14D35">
            <w:pPr>
              <w:pStyle w:val="Tekstprzypisukocowego"/>
              <w:spacing w:line="276" w:lineRule="auto"/>
              <w:jc w:val="center"/>
              <w:rPr>
                <w:rFonts w:ascii="Arial" w:hAnsi="Arial" w:cs="Arial"/>
              </w:rPr>
            </w:pPr>
            <w:r w:rsidRPr="00311AF8">
              <w:rPr>
                <w:rFonts w:ascii="Arial" w:hAnsi="Arial" w:cs="Arial"/>
              </w:rPr>
              <w:t xml:space="preserve">Tak – </w:t>
            </w:r>
            <w:r w:rsidR="00CF6D6C">
              <w:rPr>
                <w:rFonts w:ascii="Arial" w:hAnsi="Arial" w:cs="Arial"/>
              </w:rPr>
              <w:t>10</w:t>
            </w:r>
            <w:r w:rsidR="00A72930" w:rsidRPr="00311AF8">
              <w:rPr>
                <w:rFonts w:ascii="Arial" w:hAnsi="Arial" w:cs="Arial"/>
              </w:rPr>
              <w:t xml:space="preserve"> pkt.</w:t>
            </w:r>
          </w:p>
          <w:p w:rsidR="00A72930" w:rsidRPr="00311AF8" w:rsidRDefault="00A72930" w:rsidP="00F14D35">
            <w:pPr>
              <w:pStyle w:val="Tekstprzypisukocowego"/>
              <w:spacing w:line="276" w:lineRule="auto"/>
              <w:jc w:val="center"/>
              <w:rPr>
                <w:rFonts w:ascii="Arial" w:hAnsi="Arial" w:cs="Arial"/>
              </w:rPr>
            </w:pPr>
            <w:r w:rsidRPr="00311AF8">
              <w:rPr>
                <w:rFonts w:ascii="Arial" w:hAnsi="Arial" w:cs="Arial"/>
              </w:rPr>
              <w:t>Nie – 0 pkt</w:t>
            </w:r>
          </w:p>
        </w:tc>
        <w:tc>
          <w:tcPr>
            <w:tcW w:w="2410" w:type="dxa"/>
            <w:vAlign w:val="center"/>
          </w:tcPr>
          <w:p w:rsidR="00A72930" w:rsidRPr="00311AF8" w:rsidRDefault="00A72930" w:rsidP="00F14D35">
            <w:pPr>
              <w:pStyle w:val="Tekstprzypisukocowego"/>
              <w:spacing w:line="276" w:lineRule="auto"/>
              <w:jc w:val="center"/>
              <w:rPr>
                <w:rFonts w:ascii="Arial" w:hAnsi="Arial" w:cs="Arial"/>
              </w:rPr>
            </w:pPr>
          </w:p>
        </w:tc>
      </w:tr>
      <w:tr w:rsidR="00A72930" w:rsidRPr="00311AF8" w:rsidTr="00B83022">
        <w:tc>
          <w:tcPr>
            <w:tcW w:w="709" w:type="dxa"/>
            <w:vAlign w:val="center"/>
          </w:tcPr>
          <w:p w:rsidR="00A72930" w:rsidRPr="00311AF8" w:rsidRDefault="00A72930"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A72930" w:rsidRPr="00311AF8" w:rsidRDefault="00A72930" w:rsidP="00F14D35">
            <w:pPr>
              <w:spacing w:after="0" w:line="276" w:lineRule="auto"/>
              <w:ind w:left="56"/>
              <w:rPr>
                <w:rFonts w:ascii="Arial" w:hAnsi="Arial" w:cs="Arial"/>
                <w:sz w:val="20"/>
                <w:szCs w:val="20"/>
              </w:rPr>
            </w:pPr>
            <w:r w:rsidRPr="00311AF8">
              <w:rPr>
                <w:rFonts w:ascii="Arial" w:hAnsi="Arial" w:cs="Arial"/>
                <w:sz w:val="20"/>
                <w:szCs w:val="20"/>
              </w:rPr>
              <w:t xml:space="preserve">Zestaw aplikatora </w:t>
            </w:r>
            <w:r w:rsidR="00DB6F23" w:rsidRPr="00311AF8">
              <w:rPr>
                <w:rFonts w:ascii="Arial" w:hAnsi="Arial" w:cs="Arial"/>
                <w:sz w:val="20"/>
                <w:szCs w:val="20"/>
              </w:rPr>
              <w:t xml:space="preserve">wielokrotnego użytku </w:t>
            </w:r>
            <w:r w:rsidRPr="00311AF8">
              <w:rPr>
                <w:rFonts w:ascii="Arial" w:hAnsi="Arial" w:cs="Arial"/>
                <w:sz w:val="20"/>
                <w:szCs w:val="20"/>
              </w:rPr>
              <w:t xml:space="preserve">typu </w:t>
            </w:r>
            <w:proofErr w:type="spellStart"/>
            <w:r w:rsidRPr="00311AF8">
              <w:rPr>
                <w:rFonts w:ascii="Arial" w:hAnsi="Arial" w:cs="Arial"/>
                <w:sz w:val="20"/>
                <w:szCs w:val="20"/>
              </w:rPr>
              <w:t>flap</w:t>
            </w:r>
            <w:proofErr w:type="spellEnd"/>
            <w:r w:rsidRPr="00311AF8">
              <w:rPr>
                <w:rFonts w:ascii="Arial" w:hAnsi="Arial" w:cs="Arial"/>
                <w:sz w:val="20"/>
                <w:szCs w:val="20"/>
              </w:rPr>
              <w:t xml:space="preserve"> do brachyterapii powierzchniowej (2szt.) w komplecie z giętkimi przewodami wszczepianymi, minimum 36 szt.</w:t>
            </w:r>
          </w:p>
          <w:p w:rsidR="00A72930" w:rsidRPr="00311AF8" w:rsidRDefault="00465AC5" w:rsidP="00F14D35">
            <w:pPr>
              <w:spacing w:after="0" w:line="276" w:lineRule="auto"/>
              <w:ind w:left="56"/>
              <w:rPr>
                <w:rFonts w:ascii="Arial" w:hAnsi="Arial" w:cs="Arial"/>
                <w:sz w:val="20"/>
                <w:szCs w:val="20"/>
              </w:rPr>
            </w:pPr>
            <w:r w:rsidRPr="00311AF8">
              <w:rPr>
                <w:rFonts w:ascii="Arial" w:hAnsi="Arial" w:cs="Arial"/>
                <w:sz w:val="20"/>
                <w:szCs w:val="20"/>
              </w:rPr>
              <w:t xml:space="preserve">lub </w:t>
            </w:r>
            <w:r w:rsidR="00A72930" w:rsidRPr="00311AF8">
              <w:rPr>
                <w:rFonts w:ascii="Arial" w:hAnsi="Arial" w:cs="Arial"/>
                <w:sz w:val="20"/>
                <w:szCs w:val="20"/>
              </w:rPr>
              <w:t xml:space="preserve"> zaofero</w:t>
            </w:r>
            <w:r w:rsidR="00311AF8">
              <w:rPr>
                <w:rFonts w:ascii="Arial" w:hAnsi="Arial" w:cs="Arial"/>
                <w:sz w:val="20"/>
                <w:szCs w:val="20"/>
              </w:rPr>
              <w:t>wanie</w:t>
            </w:r>
            <w:r w:rsidRPr="00311AF8">
              <w:rPr>
                <w:rFonts w:ascii="Arial" w:hAnsi="Arial" w:cs="Arial"/>
                <w:sz w:val="20"/>
                <w:szCs w:val="20"/>
              </w:rPr>
              <w:t xml:space="preserve"> </w:t>
            </w:r>
            <w:proofErr w:type="spellStart"/>
            <w:r w:rsidRPr="00311AF8">
              <w:rPr>
                <w:rFonts w:ascii="Arial" w:hAnsi="Arial" w:cs="Arial"/>
                <w:sz w:val="20"/>
                <w:szCs w:val="20"/>
              </w:rPr>
              <w:t>aplikatorów</w:t>
            </w:r>
            <w:proofErr w:type="spellEnd"/>
            <w:r w:rsidRPr="00311AF8">
              <w:rPr>
                <w:rFonts w:ascii="Arial" w:hAnsi="Arial" w:cs="Arial"/>
                <w:sz w:val="20"/>
                <w:szCs w:val="20"/>
              </w:rPr>
              <w:t xml:space="preserve"> jednorazowych typu </w:t>
            </w:r>
            <w:proofErr w:type="spellStart"/>
            <w:r w:rsidRPr="00311AF8">
              <w:rPr>
                <w:rFonts w:ascii="Arial" w:hAnsi="Arial" w:cs="Arial"/>
                <w:sz w:val="20"/>
                <w:szCs w:val="20"/>
              </w:rPr>
              <w:t>flap</w:t>
            </w:r>
            <w:proofErr w:type="spellEnd"/>
            <w:r w:rsidR="00A72930" w:rsidRPr="00311AF8">
              <w:rPr>
                <w:rFonts w:ascii="Arial" w:hAnsi="Arial" w:cs="Arial"/>
                <w:sz w:val="20"/>
                <w:szCs w:val="20"/>
              </w:rPr>
              <w:t xml:space="preserve"> z</w:t>
            </w:r>
            <w:r w:rsidRPr="00311AF8">
              <w:rPr>
                <w:rFonts w:ascii="Arial" w:hAnsi="Arial" w:cs="Arial"/>
                <w:sz w:val="20"/>
                <w:szCs w:val="20"/>
              </w:rPr>
              <w:t xml:space="preserve"> </w:t>
            </w:r>
            <w:r w:rsidR="00A72930" w:rsidRPr="00311AF8">
              <w:rPr>
                <w:rFonts w:ascii="Arial" w:hAnsi="Arial" w:cs="Arial"/>
                <w:sz w:val="20"/>
                <w:szCs w:val="20"/>
              </w:rPr>
              <w:t xml:space="preserve"> – 30szt w największym </w:t>
            </w:r>
            <w:r w:rsidR="00DB6F23" w:rsidRPr="00311AF8">
              <w:rPr>
                <w:rFonts w:ascii="Arial" w:hAnsi="Arial" w:cs="Arial"/>
                <w:sz w:val="20"/>
                <w:szCs w:val="20"/>
              </w:rPr>
              <w:t>oferow</w:t>
            </w:r>
            <w:r w:rsidR="00EE7E95" w:rsidRPr="00311AF8">
              <w:rPr>
                <w:rFonts w:ascii="Arial" w:hAnsi="Arial" w:cs="Arial"/>
                <w:sz w:val="20"/>
                <w:szCs w:val="20"/>
              </w:rPr>
              <w:t>anym przez producenta rozmiarze</w:t>
            </w:r>
          </w:p>
        </w:tc>
        <w:tc>
          <w:tcPr>
            <w:tcW w:w="1630" w:type="dxa"/>
            <w:vAlign w:val="center"/>
          </w:tcPr>
          <w:p w:rsidR="00A72930" w:rsidRPr="00311AF8" w:rsidRDefault="00A72930" w:rsidP="00F14D35">
            <w:pPr>
              <w:pStyle w:val="Tekstprzypisukocowego"/>
              <w:spacing w:line="276" w:lineRule="auto"/>
              <w:jc w:val="center"/>
              <w:rPr>
                <w:rFonts w:ascii="Arial" w:hAnsi="Arial" w:cs="Arial"/>
              </w:rPr>
            </w:pPr>
            <w:r w:rsidRPr="00311AF8">
              <w:rPr>
                <w:rFonts w:ascii="Arial" w:hAnsi="Arial" w:cs="Arial"/>
              </w:rPr>
              <w:t>TAK</w:t>
            </w:r>
            <w:r w:rsidR="00EE7E95" w:rsidRPr="00311AF8">
              <w:rPr>
                <w:rFonts w:ascii="Arial" w:hAnsi="Arial" w:cs="Arial"/>
              </w:rPr>
              <w:t>, podać</w:t>
            </w:r>
          </w:p>
        </w:tc>
        <w:tc>
          <w:tcPr>
            <w:tcW w:w="1843" w:type="dxa"/>
            <w:vAlign w:val="center"/>
          </w:tcPr>
          <w:p w:rsidR="00A72930" w:rsidRPr="00311AF8" w:rsidRDefault="003C1AC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A72930" w:rsidRPr="00311AF8" w:rsidRDefault="00A72930" w:rsidP="00F14D35">
            <w:pPr>
              <w:pStyle w:val="Tekstprzypisukocowego"/>
              <w:spacing w:line="276" w:lineRule="auto"/>
              <w:jc w:val="center"/>
              <w:rPr>
                <w:rFonts w:ascii="Arial" w:hAnsi="Arial" w:cs="Arial"/>
              </w:rPr>
            </w:pPr>
          </w:p>
        </w:tc>
      </w:tr>
      <w:tr w:rsidR="00555846" w:rsidRPr="00311AF8" w:rsidTr="00B83022">
        <w:tc>
          <w:tcPr>
            <w:tcW w:w="709" w:type="dxa"/>
            <w:vAlign w:val="center"/>
          </w:tcPr>
          <w:p w:rsidR="00555846" w:rsidRPr="00311AF8" w:rsidRDefault="00555846"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555846" w:rsidRPr="00311AF8" w:rsidRDefault="00555846" w:rsidP="00F14D35">
            <w:pPr>
              <w:spacing w:after="0" w:line="276" w:lineRule="auto"/>
              <w:ind w:left="56"/>
              <w:rPr>
                <w:rFonts w:ascii="Arial" w:hAnsi="Arial" w:cs="Arial"/>
                <w:sz w:val="20"/>
                <w:szCs w:val="20"/>
              </w:rPr>
            </w:pPr>
            <w:r w:rsidRPr="00311AF8">
              <w:rPr>
                <w:rFonts w:ascii="Arial" w:hAnsi="Arial" w:cs="Arial"/>
                <w:sz w:val="20"/>
                <w:szCs w:val="20"/>
              </w:rPr>
              <w:t>Zestaw aplikatora skórnego typu „ słuchawka”  zawierający min. 2 aplikatory w różnych rozmiarach</w:t>
            </w:r>
          </w:p>
        </w:tc>
        <w:tc>
          <w:tcPr>
            <w:tcW w:w="1630" w:type="dxa"/>
            <w:vAlign w:val="center"/>
          </w:tcPr>
          <w:p w:rsidR="00555846" w:rsidRPr="00311AF8" w:rsidRDefault="00555846" w:rsidP="00F14D35">
            <w:pPr>
              <w:pStyle w:val="Tekstprzypisukocowego"/>
              <w:spacing w:line="276" w:lineRule="auto"/>
              <w:jc w:val="center"/>
              <w:rPr>
                <w:rFonts w:ascii="Arial" w:hAnsi="Arial" w:cs="Arial"/>
              </w:rPr>
            </w:pPr>
            <w:r w:rsidRPr="00311AF8">
              <w:rPr>
                <w:rFonts w:ascii="Arial" w:hAnsi="Arial" w:cs="Arial"/>
              </w:rPr>
              <w:t>TAK</w:t>
            </w:r>
            <w:r w:rsidR="00F225BD" w:rsidRPr="00311AF8">
              <w:rPr>
                <w:rFonts w:ascii="Arial" w:hAnsi="Arial" w:cs="Arial"/>
              </w:rPr>
              <w:t>, podać</w:t>
            </w:r>
          </w:p>
        </w:tc>
        <w:tc>
          <w:tcPr>
            <w:tcW w:w="1843" w:type="dxa"/>
            <w:vAlign w:val="center"/>
          </w:tcPr>
          <w:p w:rsidR="00555846" w:rsidRPr="00311AF8" w:rsidRDefault="003C1AC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555846" w:rsidRPr="00311AF8" w:rsidRDefault="00555846" w:rsidP="00F14D35">
            <w:pPr>
              <w:pStyle w:val="Tekstprzypisukocowego"/>
              <w:spacing w:line="276" w:lineRule="auto"/>
              <w:jc w:val="center"/>
              <w:rPr>
                <w:rFonts w:ascii="Arial" w:hAnsi="Arial" w:cs="Arial"/>
              </w:rPr>
            </w:pPr>
          </w:p>
        </w:tc>
      </w:tr>
      <w:tr w:rsidR="00A72930" w:rsidRPr="00311AF8" w:rsidTr="00B83022">
        <w:tc>
          <w:tcPr>
            <w:tcW w:w="709" w:type="dxa"/>
            <w:vAlign w:val="center"/>
          </w:tcPr>
          <w:p w:rsidR="00A72930" w:rsidRPr="00311AF8" w:rsidRDefault="00A72930"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A72930" w:rsidRPr="00311AF8" w:rsidRDefault="00A72930" w:rsidP="00F14D35">
            <w:pPr>
              <w:spacing w:after="0" w:line="276" w:lineRule="auto"/>
              <w:ind w:left="56"/>
              <w:rPr>
                <w:rFonts w:ascii="Arial" w:hAnsi="Arial" w:cs="Arial"/>
                <w:sz w:val="20"/>
                <w:szCs w:val="20"/>
              </w:rPr>
            </w:pPr>
            <w:r w:rsidRPr="00311AF8">
              <w:rPr>
                <w:rFonts w:ascii="Arial" w:hAnsi="Arial" w:cs="Arial"/>
                <w:sz w:val="20"/>
                <w:szCs w:val="20"/>
              </w:rPr>
              <w:t>Zestaw</w:t>
            </w:r>
            <w:r w:rsidR="00555846" w:rsidRPr="00311AF8">
              <w:rPr>
                <w:rFonts w:ascii="Arial" w:hAnsi="Arial" w:cs="Arial"/>
                <w:sz w:val="20"/>
                <w:szCs w:val="20"/>
              </w:rPr>
              <w:t xml:space="preserve"> aplikatora skórnego zawiera</w:t>
            </w:r>
            <w:r w:rsidRPr="00311AF8">
              <w:rPr>
                <w:rFonts w:ascii="Arial" w:hAnsi="Arial" w:cs="Arial"/>
                <w:sz w:val="20"/>
                <w:szCs w:val="20"/>
              </w:rPr>
              <w:t xml:space="preserve"> filtr spłaszczający , który umożliwia uzyskanie płaskiego</w:t>
            </w:r>
            <w:r w:rsidR="00555846" w:rsidRPr="00311AF8">
              <w:rPr>
                <w:rFonts w:ascii="Arial" w:hAnsi="Arial" w:cs="Arial"/>
                <w:sz w:val="20"/>
                <w:szCs w:val="20"/>
              </w:rPr>
              <w:t xml:space="preserve"> i jednorodnego rozkładu </w:t>
            </w:r>
            <w:proofErr w:type="spellStart"/>
            <w:r w:rsidR="00555846" w:rsidRPr="00311AF8">
              <w:rPr>
                <w:rFonts w:ascii="Arial" w:hAnsi="Arial" w:cs="Arial"/>
                <w:sz w:val="20"/>
                <w:szCs w:val="20"/>
              </w:rPr>
              <w:t>izodoz</w:t>
            </w:r>
            <w:proofErr w:type="spellEnd"/>
          </w:p>
        </w:tc>
        <w:tc>
          <w:tcPr>
            <w:tcW w:w="1630" w:type="dxa"/>
            <w:vAlign w:val="center"/>
          </w:tcPr>
          <w:p w:rsidR="00A72930" w:rsidRPr="00311AF8" w:rsidRDefault="00A72930" w:rsidP="00F14D35">
            <w:pPr>
              <w:pStyle w:val="Tekstprzypisukocowego"/>
              <w:spacing w:line="276" w:lineRule="auto"/>
              <w:jc w:val="center"/>
              <w:rPr>
                <w:rFonts w:ascii="Arial" w:hAnsi="Arial" w:cs="Arial"/>
              </w:rPr>
            </w:pPr>
            <w:r w:rsidRPr="00311AF8">
              <w:rPr>
                <w:rFonts w:ascii="Arial" w:hAnsi="Arial" w:cs="Arial"/>
              </w:rPr>
              <w:t>TAK</w:t>
            </w:r>
            <w:r w:rsidR="00F225BD" w:rsidRPr="00311AF8">
              <w:rPr>
                <w:rFonts w:ascii="Arial" w:hAnsi="Arial" w:cs="Arial"/>
              </w:rPr>
              <w:t>, podać</w:t>
            </w:r>
          </w:p>
        </w:tc>
        <w:tc>
          <w:tcPr>
            <w:tcW w:w="1843" w:type="dxa"/>
            <w:vAlign w:val="center"/>
          </w:tcPr>
          <w:p w:rsidR="00555846" w:rsidRPr="00311AF8" w:rsidRDefault="00FA0F21" w:rsidP="00F14D35">
            <w:pPr>
              <w:pStyle w:val="Tekstprzypisukocowego"/>
              <w:spacing w:line="276" w:lineRule="auto"/>
              <w:jc w:val="center"/>
              <w:rPr>
                <w:rFonts w:ascii="Arial" w:hAnsi="Arial" w:cs="Arial"/>
              </w:rPr>
            </w:pPr>
            <w:r w:rsidRPr="00311AF8">
              <w:rPr>
                <w:rFonts w:ascii="Arial" w:hAnsi="Arial" w:cs="Arial"/>
              </w:rPr>
              <w:t>Tak – 5</w:t>
            </w:r>
            <w:r w:rsidR="00555846" w:rsidRPr="00311AF8">
              <w:rPr>
                <w:rFonts w:ascii="Arial" w:hAnsi="Arial" w:cs="Arial"/>
              </w:rPr>
              <w:t xml:space="preserve"> pkt.</w:t>
            </w:r>
          </w:p>
          <w:p w:rsidR="00A72930" w:rsidRPr="00311AF8" w:rsidRDefault="00555846" w:rsidP="00F14D35">
            <w:pPr>
              <w:pStyle w:val="Tekstprzypisukocowego"/>
              <w:spacing w:line="276" w:lineRule="auto"/>
              <w:jc w:val="center"/>
              <w:rPr>
                <w:rFonts w:ascii="Arial" w:hAnsi="Arial" w:cs="Arial"/>
              </w:rPr>
            </w:pPr>
            <w:r w:rsidRPr="00311AF8">
              <w:rPr>
                <w:rFonts w:ascii="Arial" w:hAnsi="Arial" w:cs="Arial"/>
              </w:rPr>
              <w:t>Nie – 0 pkt</w:t>
            </w:r>
          </w:p>
        </w:tc>
        <w:tc>
          <w:tcPr>
            <w:tcW w:w="2410" w:type="dxa"/>
            <w:vAlign w:val="center"/>
          </w:tcPr>
          <w:p w:rsidR="00A72930" w:rsidRPr="00311AF8" w:rsidRDefault="00A72930" w:rsidP="00F14D35">
            <w:pPr>
              <w:pStyle w:val="Tekstprzypisukocowego"/>
              <w:spacing w:line="276" w:lineRule="auto"/>
              <w:jc w:val="center"/>
              <w:rPr>
                <w:rFonts w:ascii="Arial" w:hAnsi="Arial" w:cs="Arial"/>
              </w:rPr>
            </w:pPr>
          </w:p>
        </w:tc>
      </w:tr>
      <w:tr w:rsidR="00617745" w:rsidRPr="00311AF8" w:rsidTr="00B83022">
        <w:tc>
          <w:tcPr>
            <w:tcW w:w="709" w:type="dxa"/>
            <w:vAlign w:val="center"/>
          </w:tcPr>
          <w:p w:rsidR="00617745" w:rsidRPr="00311AF8" w:rsidRDefault="00617745" w:rsidP="00F14D35">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617745" w:rsidRPr="00311AF8" w:rsidRDefault="00617745" w:rsidP="00F14D35">
            <w:pPr>
              <w:spacing w:after="0" w:line="276" w:lineRule="auto"/>
              <w:ind w:left="56"/>
              <w:rPr>
                <w:rFonts w:ascii="Arial" w:hAnsi="Arial" w:cs="Arial"/>
                <w:sz w:val="20"/>
                <w:szCs w:val="20"/>
              </w:rPr>
            </w:pPr>
            <w:r>
              <w:rPr>
                <w:rFonts w:ascii="Arial" w:hAnsi="Arial" w:cs="Arial"/>
                <w:sz w:val="20"/>
                <w:szCs w:val="20"/>
              </w:rPr>
              <w:t xml:space="preserve">Oferowany aparat HDR jest kompatybilny z posiadanymi przez Zamawiającego </w:t>
            </w:r>
            <w:proofErr w:type="spellStart"/>
            <w:r>
              <w:rPr>
                <w:rFonts w:ascii="Arial" w:hAnsi="Arial" w:cs="Arial"/>
                <w:sz w:val="20"/>
                <w:szCs w:val="20"/>
              </w:rPr>
              <w:t>aplikatorami</w:t>
            </w:r>
            <w:proofErr w:type="spellEnd"/>
            <w:r>
              <w:rPr>
                <w:rFonts w:ascii="Arial" w:hAnsi="Arial" w:cs="Arial"/>
                <w:sz w:val="20"/>
                <w:szCs w:val="20"/>
              </w:rPr>
              <w:t xml:space="preserve">  użytkowanymi z wymienianym aparatem </w:t>
            </w:r>
            <w:proofErr w:type="spellStart"/>
            <w:r w:rsidR="00B500D3">
              <w:rPr>
                <w:rFonts w:ascii="Arial" w:hAnsi="Arial" w:cs="Arial"/>
                <w:sz w:val="20"/>
                <w:szCs w:val="20"/>
              </w:rPr>
              <w:t>microS</w:t>
            </w:r>
            <w:r>
              <w:rPr>
                <w:rFonts w:ascii="Arial" w:hAnsi="Arial" w:cs="Arial"/>
                <w:sz w:val="20"/>
                <w:szCs w:val="20"/>
              </w:rPr>
              <w:t>electron</w:t>
            </w:r>
            <w:proofErr w:type="spellEnd"/>
            <w:r>
              <w:rPr>
                <w:rFonts w:ascii="Arial" w:hAnsi="Arial" w:cs="Arial"/>
                <w:sz w:val="20"/>
                <w:szCs w:val="20"/>
              </w:rPr>
              <w:t xml:space="preserve"> HDR</w:t>
            </w:r>
          </w:p>
        </w:tc>
        <w:tc>
          <w:tcPr>
            <w:tcW w:w="1630" w:type="dxa"/>
            <w:vAlign w:val="center"/>
          </w:tcPr>
          <w:p w:rsidR="00617745" w:rsidRPr="00311AF8" w:rsidRDefault="00617745" w:rsidP="00F14D35">
            <w:pPr>
              <w:pStyle w:val="Tekstprzypisukocowego"/>
              <w:spacing w:line="276" w:lineRule="auto"/>
              <w:jc w:val="center"/>
              <w:rPr>
                <w:rFonts w:ascii="Arial" w:hAnsi="Arial" w:cs="Arial"/>
              </w:rPr>
            </w:pPr>
            <w:r>
              <w:rPr>
                <w:rFonts w:ascii="Arial" w:hAnsi="Arial" w:cs="Arial"/>
              </w:rPr>
              <w:t>TAK/NIE</w:t>
            </w:r>
          </w:p>
        </w:tc>
        <w:tc>
          <w:tcPr>
            <w:tcW w:w="1843" w:type="dxa"/>
            <w:vAlign w:val="center"/>
          </w:tcPr>
          <w:p w:rsidR="00617745" w:rsidRDefault="00617745" w:rsidP="00F14D35">
            <w:pPr>
              <w:pStyle w:val="Tekstprzypisukocowego"/>
              <w:spacing w:line="276" w:lineRule="auto"/>
              <w:jc w:val="center"/>
              <w:rPr>
                <w:rFonts w:ascii="Arial" w:hAnsi="Arial" w:cs="Arial"/>
              </w:rPr>
            </w:pPr>
            <w:r>
              <w:rPr>
                <w:rFonts w:ascii="Arial" w:hAnsi="Arial" w:cs="Arial"/>
              </w:rPr>
              <w:t>Tak –</w:t>
            </w:r>
            <w:r w:rsidR="00B500D3">
              <w:rPr>
                <w:rFonts w:ascii="Arial" w:hAnsi="Arial" w:cs="Arial"/>
              </w:rPr>
              <w:t xml:space="preserve"> 15</w:t>
            </w:r>
            <w:r>
              <w:rPr>
                <w:rFonts w:ascii="Arial" w:hAnsi="Arial" w:cs="Arial"/>
              </w:rPr>
              <w:t>pkt.</w:t>
            </w:r>
          </w:p>
          <w:p w:rsidR="00617745" w:rsidRPr="00311AF8" w:rsidRDefault="00617745" w:rsidP="00F14D35">
            <w:pPr>
              <w:pStyle w:val="Tekstprzypisukocowego"/>
              <w:spacing w:line="276" w:lineRule="auto"/>
              <w:jc w:val="center"/>
              <w:rPr>
                <w:rFonts w:ascii="Arial" w:hAnsi="Arial" w:cs="Arial"/>
              </w:rPr>
            </w:pPr>
            <w:r>
              <w:rPr>
                <w:rFonts w:ascii="Arial" w:hAnsi="Arial" w:cs="Arial"/>
              </w:rPr>
              <w:t>Nie – 0pkt.</w:t>
            </w:r>
          </w:p>
        </w:tc>
        <w:tc>
          <w:tcPr>
            <w:tcW w:w="2410" w:type="dxa"/>
            <w:vAlign w:val="center"/>
          </w:tcPr>
          <w:p w:rsidR="00617745" w:rsidRPr="00311AF8" w:rsidRDefault="00617745" w:rsidP="00F14D35">
            <w:pPr>
              <w:pStyle w:val="Tekstprzypisukocowego"/>
              <w:spacing w:line="276" w:lineRule="auto"/>
              <w:jc w:val="center"/>
              <w:rPr>
                <w:rFonts w:ascii="Arial" w:hAnsi="Arial" w:cs="Arial"/>
              </w:rPr>
            </w:pPr>
          </w:p>
        </w:tc>
      </w:tr>
      <w:tr w:rsidR="00A72930" w:rsidRPr="00311AF8" w:rsidTr="00F14D35">
        <w:trPr>
          <w:trHeight w:val="521"/>
        </w:trPr>
        <w:tc>
          <w:tcPr>
            <w:tcW w:w="709" w:type="dxa"/>
            <w:shd w:val="clear" w:color="auto" w:fill="DBE5F1" w:themeFill="accent1" w:themeFillTint="33"/>
            <w:vAlign w:val="center"/>
          </w:tcPr>
          <w:p w:rsidR="00A72930" w:rsidRPr="00311AF8" w:rsidRDefault="007C375E" w:rsidP="00F14D35">
            <w:pPr>
              <w:pStyle w:val="Akapitzlist"/>
              <w:spacing w:after="0" w:line="276" w:lineRule="auto"/>
              <w:ind w:left="0" w:right="72"/>
              <w:jc w:val="center"/>
              <w:rPr>
                <w:rFonts w:ascii="Arial" w:hAnsi="Arial" w:cs="Arial"/>
                <w:bCs/>
                <w:sz w:val="20"/>
                <w:szCs w:val="20"/>
              </w:rPr>
            </w:pPr>
            <w:r w:rsidRPr="00311AF8">
              <w:rPr>
                <w:rFonts w:ascii="Arial" w:hAnsi="Arial" w:cs="Arial"/>
                <w:bCs/>
                <w:sz w:val="20"/>
                <w:szCs w:val="20"/>
              </w:rPr>
              <w:t>5.</w:t>
            </w:r>
          </w:p>
        </w:tc>
        <w:tc>
          <w:tcPr>
            <w:tcW w:w="13749" w:type="dxa"/>
            <w:gridSpan w:val="4"/>
            <w:shd w:val="clear" w:color="auto" w:fill="DBE5F1" w:themeFill="accent1" w:themeFillTint="33"/>
            <w:vAlign w:val="center"/>
          </w:tcPr>
          <w:p w:rsidR="00A72930" w:rsidRPr="00311AF8" w:rsidRDefault="00A72930" w:rsidP="00F14D35">
            <w:pPr>
              <w:pStyle w:val="Tekstprzypisukocowego"/>
              <w:spacing w:line="276" w:lineRule="auto"/>
              <w:jc w:val="center"/>
              <w:rPr>
                <w:rFonts w:ascii="Arial" w:hAnsi="Arial" w:cs="Arial"/>
              </w:rPr>
            </w:pPr>
            <w:r w:rsidRPr="00311AF8">
              <w:rPr>
                <w:rFonts w:ascii="Arial" w:hAnsi="Arial" w:cs="Arial"/>
              </w:rPr>
              <w:t>Specjalistyczne oprzyrządowanie do brachyterapii prostaty w czasie rzeczywistym</w:t>
            </w:r>
          </w:p>
        </w:tc>
      </w:tr>
      <w:tr w:rsidR="00A72930" w:rsidRPr="00311AF8" w:rsidTr="00B83022">
        <w:tc>
          <w:tcPr>
            <w:tcW w:w="709" w:type="dxa"/>
            <w:vAlign w:val="center"/>
          </w:tcPr>
          <w:p w:rsidR="00A72930" w:rsidRPr="00311AF8" w:rsidRDefault="00A72930" w:rsidP="00F14D35">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A72930" w:rsidRPr="00311AF8" w:rsidRDefault="0052150A" w:rsidP="00F14D35">
            <w:pPr>
              <w:spacing w:after="0" w:line="276" w:lineRule="auto"/>
              <w:ind w:left="56"/>
              <w:rPr>
                <w:rFonts w:ascii="Arial" w:hAnsi="Arial" w:cs="Arial"/>
                <w:sz w:val="20"/>
                <w:szCs w:val="20"/>
                <w:highlight w:val="yellow"/>
              </w:rPr>
            </w:pPr>
            <w:r w:rsidRPr="00311AF8">
              <w:rPr>
                <w:rFonts w:ascii="Arial" w:hAnsi="Arial" w:cs="Arial"/>
                <w:sz w:val="20"/>
                <w:szCs w:val="20"/>
              </w:rPr>
              <w:t>Z</w:t>
            </w:r>
            <w:r w:rsidR="00A72930" w:rsidRPr="00311AF8">
              <w:rPr>
                <w:rFonts w:ascii="Arial" w:hAnsi="Arial" w:cs="Arial"/>
                <w:sz w:val="20"/>
                <w:szCs w:val="20"/>
              </w:rPr>
              <w:t xml:space="preserve">integrowany aparat USG </w:t>
            </w:r>
            <w:r w:rsidRPr="00311AF8">
              <w:rPr>
                <w:rFonts w:ascii="Arial" w:hAnsi="Arial" w:cs="Arial"/>
                <w:sz w:val="20"/>
                <w:szCs w:val="20"/>
              </w:rPr>
              <w:t>dedykowany do systemu brachyterapii prostaty w czasie rzeczywistym, stosowany w celu</w:t>
            </w:r>
            <w:r w:rsidR="00A72930" w:rsidRPr="00311AF8">
              <w:rPr>
                <w:rFonts w:ascii="Arial" w:hAnsi="Arial" w:cs="Arial"/>
                <w:sz w:val="20"/>
                <w:szCs w:val="20"/>
              </w:rPr>
              <w:t xml:space="preserve"> lokalizacji</w:t>
            </w:r>
            <w:r w:rsidRPr="00311AF8">
              <w:rPr>
                <w:rFonts w:ascii="Arial" w:hAnsi="Arial" w:cs="Arial"/>
                <w:sz w:val="20"/>
                <w:szCs w:val="20"/>
              </w:rPr>
              <w:t xml:space="preserve"> kateterów/igieł</w:t>
            </w:r>
          </w:p>
        </w:tc>
        <w:tc>
          <w:tcPr>
            <w:tcW w:w="1630" w:type="dxa"/>
            <w:vAlign w:val="center"/>
          </w:tcPr>
          <w:p w:rsidR="00523CA9" w:rsidRPr="00311AF8" w:rsidRDefault="00523CA9" w:rsidP="00F14D35">
            <w:pPr>
              <w:pStyle w:val="Tekstprzypisukocowego"/>
              <w:spacing w:line="276" w:lineRule="auto"/>
              <w:jc w:val="center"/>
              <w:rPr>
                <w:rFonts w:ascii="Arial" w:hAnsi="Arial" w:cs="Arial"/>
                <w:sz w:val="16"/>
                <w:szCs w:val="16"/>
              </w:rPr>
            </w:pPr>
            <w:r w:rsidRPr="00311AF8">
              <w:rPr>
                <w:rFonts w:ascii="Arial" w:hAnsi="Arial" w:cs="Arial"/>
                <w:sz w:val="16"/>
                <w:szCs w:val="16"/>
              </w:rPr>
              <w:t>TAK</w:t>
            </w:r>
          </w:p>
          <w:p w:rsidR="00523CA9" w:rsidRPr="00311AF8" w:rsidRDefault="00523CA9" w:rsidP="00F14D35">
            <w:pPr>
              <w:pStyle w:val="Tekstprzypisukocowego"/>
              <w:spacing w:line="276" w:lineRule="auto"/>
              <w:jc w:val="center"/>
              <w:rPr>
                <w:rFonts w:ascii="Arial" w:hAnsi="Arial" w:cs="Arial"/>
                <w:sz w:val="16"/>
                <w:szCs w:val="16"/>
              </w:rPr>
            </w:pPr>
            <w:r w:rsidRPr="00311AF8">
              <w:rPr>
                <w:rFonts w:ascii="Arial" w:hAnsi="Arial" w:cs="Arial"/>
                <w:sz w:val="16"/>
                <w:szCs w:val="16"/>
              </w:rPr>
              <w:t>Podać producent/</w:t>
            </w:r>
          </w:p>
          <w:p w:rsidR="00A72930" w:rsidRPr="00311AF8" w:rsidRDefault="00523CA9" w:rsidP="00F14D35">
            <w:pPr>
              <w:pStyle w:val="Tekstprzypisukocowego"/>
              <w:spacing w:line="276" w:lineRule="auto"/>
              <w:jc w:val="center"/>
              <w:rPr>
                <w:rFonts w:ascii="Arial" w:hAnsi="Arial" w:cs="Arial"/>
              </w:rPr>
            </w:pPr>
            <w:r w:rsidRPr="00311AF8">
              <w:rPr>
                <w:rFonts w:ascii="Arial" w:hAnsi="Arial" w:cs="Arial"/>
                <w:sz w:val="16"/>
                <w:szCs w:val="16"/>
              </w:rPr>
              <w:t>model/rok produkcji</w:t>
            </w:r>
          </w:p>
        </w:tc>
        <w:tc>
          <w:tcPr>
            <w:tcW w:w="1843" w:type="dxa"/>
            <w:vAlign w:val="center"/>
          </w:tcPr>
          <w:p w:rsidR="00A72930" w:rsidRPr="00311AF8" w:rsidRDefault="003C1AC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A72930" w:rsidRPr="00311AF8" w:rsidRDefault="00A72930" w:rsidP="00F14D35">
            <w:pPr>
              <w:pStyle w:val="Tekstprzypisukocowego"/>
              <w:spacing w:line="276" w:lineRule="auto"/>
              <w:jc w:val="center"/>
              <w:rPr>
                <w:rFonts w:ascii="Arial" w:hAnsi="Arial" w:cs="Arial"/>
              </w:rPr>
            </w:pPr>
          </w:p>
        </w:tc>
      </w:tr>
      <w:bookmarkEnd w:id="0"/>
      <w:tr w:rsidR="004B788E" w:rsidRPr="00311AF8" w:rsidTr="00B83022">
        <w:tc>
          <w:tcPr>
            <w:tcW w:w="709" w:type="dxa"/>
            <w:vAlign w:val="center"/>
          </w:tcPr>
          <w:p w:rsidR="004B788E" w:rsidRPr="00311AF8" w:rsidRDefault="004B788E"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4B788E" w:rsidRPr="00311AF8" w:rsidRDefault="004B788E" w:rsidP="00F14D35">
            <w:pPr>
              <w:spacing w:after="0" w:line="276" w:lineRule="auto"/>
              <w:ind w:left="56"/>
              <w:rPr>
                <w:rFonts w:ascii="Arial" w:hAnsi="Arial" w:cs="Arial"/>
                <w:sz w:val="20"/>
                <w:szCs w:val="20"/>
              </w:rPr>
            </w:pPr>
            <w:r w:rsidRPr="00311AF8">
              <w:rPr>
                <w:rFonts w:ascii="Arial" w:hAnsi="Arial" w:cs="Arial"/>
                <w:sz w:val="20"/>
                <w:szCs w:val="20"/>
              </w:rPr>
              <w:t>Aparat fabrycznie nowy, mobilny, na 4 skrętnych kołach z możliwością blokady min. 2, bez panelu dotykowego</w:t>
            </w:r>
          </w:p>
        </w:tc>
        <w:tc>
          <w:tcPr>
            <w:tcW w:w="1630" w:type="dxa"/>
            <w:vAlign w:val="center"/>
          </w:tcPr>
          <w:p w:rsidR="004B788E" w:rsidRPr="00311AF8" w:rsidRDefault="004B788E"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4B788E" w:rsidRPr="00311AF8" w:rsidRDefault="004B788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4B788E" w:rsidRPr="00311AF8" w:rsidRDefault="004B788E" w:rsidP="00F14D35">
            <w:pPr>
              <w:pStyle w:val="Tekstprzypisukocowego"/>
              <w:spacing w:line="276" w:lineRule="auto"/>
              <w:jc w:val="center"/>
              <w:rPr>
                <w:rFonts w:ascii="Arial" w:hAnsi="Arial" w:cs="Arial"/>
              </w:rPr>
            </w:pPr>
          </w:p>
        </w:tc>
      </w:tr>
      <w:tr w:rsidR="004B788E" w:rsidRPr="00311AF8" w:rsidTr="00B83022">
        <w:tc>
          <w:tcPr>
            <w:tcW w:w="709" w:type="dxa"/>
            <w:vAlign w:val="center"/>
          </w:tcPr>
          <w:p w:rsidR="004B788E" w:rsidRPr="00311AF8" w:rsidRDefault="004B788E"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4B788E" w:rsidRPr="00311AF8" w:rsidRDefault="004B788E" w:rsidP="00F14D35">
            <w:pPr>
              <w:spacing w:after="0" w:line="276" w:lineRule="auto"/>
              <w:ind w:left="56"/>
              <w:rPr>
                <w:rFonts w:ascii="Arial" w:hAnsi="Arial" w:cs="Arial"/>
                <w:sz w:val="20"/>
                <w:szCs w:val="20"/>
              </w:rPr>
            </w:pPr>
            <w:r w:rsidRPr="00311AF8">
              <w:rPr>
                <w:rFonts w:ascii="Arial" w:hAnsi="Arial" w:cs="Arial"/>
                <w:sz w:val="20"/>
                <w:szCs w:val="20"/>
              </w:rPr>
              <w:t xml:space="preserve">Głowica </w:t>
            </w:r>
            <w:proofErr w:type="spellStart"/>
            <w:r w:rsidRPr="00311AF8">
              <w:rPr>
                <w:rFonts w:ascii="Arial" w:hAnsi="Arial" w:cs="Arial"/>
                <w:sz w:val="20"/>
                <w:szCs w:val="20"/>
              </w:rPr>
              <w:t>endorektalna</w:t>
            </w:r>
            <w:proofErr w:type="spellEnd"/>
            <w:r w:rsidRPr="00311AF8">
              <w:rPr>
                <w:rFonts w:ascii="Arial" w:hAnsi="Arial" w:cs="Arial"/>
                <w:sz w:val="20"/>
                <w:szCs w:val="20"/>
              </w:rPr>
              <w:t xml:space="preserve"> dwupłaszczyznowa dedykowana do brachyterapii</w:t>
            </w:r>
          </w:p>
        </w:tc>
        <w:tc>
          <w:tcPr>
            <w:tcW w:w="1630" w:type="dxa"/>
            <w:vAlign w:val="center"/>
          </w:tcPr>
          <w:p w:rsidR="004B788E" w:rsidRPr="00311AF8" w:rsidRDefault="004B788E"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4B788E" w:rsidRPr="00311AF8" w:rsidRDefault="004B788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4B788E" w:rsidRPr="00311AF8" w:rsidRDefault="004B788E" w:rsidP="00F14D35">
            <w:pPr>
              <w:pStyle w:val="Tekstprzypisukocowego"/>
              <w:spacing w:line="276" w:lineRule="auto"/>
              <w:jc w:val="center"/>
              <w:rPr>
                <w:rFonts w:ascii="Arial" w:hAnsi="Arial" w:cs="Arial"/>
              </w:rPr>
            </w:pPr>
          </w:p>
        </w:tc>
      </w:tr>
      <w:tr w:rsidR="004B788E" w:rsidRPr="00311AF8" w:rsidTr="00F14D35">
        <w:trPr>
          <w:trHeight w:val="467"/>
        </w:trPr>
        <w:tc>
          <w:tcPr>
            <w:tcW w:w="709" w:type="dxa"/>
            <w:vAlign w:val="center"/>
          </w:tcPr>
          <w:p w:rsidR="004B788E" w:rsidRPr="00311AF8" w:rsidRDefault="004B788E"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4B788E" w:rsidRPr="00311AF8" w:rsidRDefault="004B788E" w:rsidP="00F14D35">
            <w:pPr>
              <w:spacing w:after="0" w:line="276" w:lineRule="auto"/>
              <w:rPr>
                <w:rFonts w:ascii="Arial" w:hAnsi="Arial" w:cs="Arial"/>
                <w:sz w:val="20"/>
                <w:szCs w:val="20"/>
              </w:rPr>
            </w:pPr>
            <w:r w:rsidRPr="00311AF8">
              <w:rPr>
                <w:rFonts w:ascii="Arial" w:hAnsi="Arial" w:cs="Arial"/>
                <w:sz w:val="20"/>
                <w:szCs w:val="20"/>
              </w:rPr>
              <w:t>Interfejs do podłączenia stacji roboczej systemu planowania brachyterapii w czasie rzeczywistym</w:t>
            </w:r>
          </w:p>
        </w:tc>
        <w:tc>
          <w:tcPr>
            <w:tcW w:w="1630" w:type="dxa"/>
            <w:vAlign w:val="center"/>
          </w:tcPr>
          <w:p w:rsidR="004B788E" w:rsidRPr="00311AF8" w:rsidRDefault="004B788E"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4B788E" w:rsidRPr="00311AF8" w:rsidRDefault="004B788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4B788E" w:rsidRPr="00311AF8" w:rsidRDefault="004B788E" w:rsidP="00F14D35">
            <w:pPr>
              <w:pStyle w:val="Tekstprzypisukocowego"/>
              <w:spacing w:line="276" w:lineRule="auto"/>
              <w:jc w:val="center"/>
              <w:rPr>
                <w:rFonts w:ascii="Arial" w:hAnsi="Arial" w:cs="Arial"/>
              </w:rPr>
            </w:pPr>
          </w:p>
        </w:tc>
      </w:tr>
      <w:tr w:rsidR="004B788E" w:rsidRPr="00311AF8" w:rsidTr="00B83022">
        <w:tc>
          <w:tcPr>
            <w:tcW w:w="709" w:type="dxa"/>
            <w:vAlign w:val="center"/>
          </w:tcPr>
          <w:p w:rsidR="004B788E" w:rsidRPr="00311AF8" w:rsidRDefault="004B788E"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4B788E" w:rsidRPr="00311AF8" w:rsidRDefault="004B788E" w:rsidP="00F14D35">
            <w:pPr>
              <w:spacing w:after="0" w:line="276" w:lineRule="auto"/>
              <w:ind w:left="56"/>
              <w:rPr>
                <w:rFonts w:ascii="Arial" w:hAnsi="Arial" w:cs="Arial"/>
                <w:sz w:val="20"/>
                <w:szCs w:val="20"/>
              </w:rPr>
            </w:pPr>
            <w:r w:rsidRPr="00311AF8">
              <w:rPr>
                <w:rFonts w:ascii="Arial" w:hAnsi="Arial" w:cs="Arial"/>
                <w:sz w:val="20"/>
                <w:szCs w:val="20"/>
              </w:rPr>
              <w:t>Bezpośredni, automatyczny transfer obrazów z ultrasonografu do oferowanego systemu planowania brachyterapii w czasie rzeczywistym</w:t>
            </w:r>
          </w:p>
        </w:tc>
        <w:tc>
          <w:tcPr>
            <w:tcW w:w="1630" w:type="dxa"/>
            <w:vAlign w:val="center"/>
          </w:tcPr>
          <w:p w:rsidR="004B788E" w:rsidRPr="00311AF8" w:rsidRDefault="004B788E"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4B788E" w:rsidRPr="00311AF8" w:rsidRDefault="004B788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4B788E" w:rsidRPr="00311AF8" w:rsidRDefault="004B788E" w:rsidP="00F14D35">
            <w:pPr>
              <w:pStyle w:val="Tekstprzypisukocowego"/>
              <w:spacing w:line="276" w:lineRule="auto"/>
              <w:jc w:val="center"/>
              <w:rPr>
                <w:rFonts w:ascii="Arial" w:hAnsi="Arial" w:cs="Arial"/>
              </w:rPr>
            </w:pPr>
          </w:p>
        </w:tc>
      </w:tr>
      <w:tr w:rsidR="004B788E" w:rsidRPr="00311AF8" w:rsidTr="00B83022">
        <w:tc>
          <w:tcPr>
            <w:tcW w:w="709" w:type="dxa"/>
            <w:vAlign w:val="center"/>
          </w:tcPr>
          <w:p w:rsidR="004B788E" w:rsidRPr="00311AF8" w:rsidRDefault="004B788E"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4B788E" w:rsidRPr="00311AF8" w:rsidRDefault="004B788E" w:rsidP="00F14D35">
            <w:pPr>
              <w:spacing w:after="0" w:line="276" w:lineRule="auto"/>
              <w:rPr>
                <w:rFonts w:ascii="Arial" w:hAnsi="Arial" w:cs="Arial"/>
                <w:sz w:val="20"/>
                <w:szCs w:val="20"/>
              </w:rPr>
            </w:pPr>
            <w:r w:rsidRPr="00311AF8">
              <w:rPr>
                <w:rFonts w:ascii="Arial" w:hAnsi="Arial" w:cs="Arial"/>
                <w:sz w:val="20"/>
                <w:szCs w:val="20"/>
              </w:rPr>
              <w:t>Konsola operatorska – regulacje</w:t>
            </w:r>
          </w:p>
          <w:p w:rsidR="004B788E" w:rsidRPr="00311AF8" w:rsidRDefault="004B788E" w:rsidP="00F14D35">
            <w:pPr>
              <w:spacing w:after="0" w:line="276" w:lineRule="auto"/>
              <w:rPr>
                <w:rFonts w:ascii="Arial" w:hAnsi="Arial" w:cs="Arial"/>
                <w:sz w:val="20"/>
                <w:szCs w:val="20"/>
              </w:rPr>
            </w:pPr>
            <w:r w:rsidRPr="00311AF8">
              <w:rPr>
                <w:rFonts w:ascii="Arial" w:hAnsi="Arial" w:cs="Arial"/>
                <w:sz w:val="20"/>
                <w:szCs w:val="20"/>
              </w:rPr>
              <w:t>- góra/dół</w:t>
            </w:r>
          </w:p>
          <w:p w:rsidR="004B788E" w:rsidRPr="00311AF8" w:rsidRDefault="004B788E" w:rsidP="00F14D35">
            <w:pPr>
              <w:spacing w:after="0" w:line="276" w:lineRule="auto"/>
              <w:rPr>
                <w:rFonts w:ascii="Arial" w:hAnsi="Arial" w:cs="Arial"/>
                <w:sz w:val="20"/>
                <w:szCs w:val="20"/>
              </w:rPr>
            </w:pPr>
            <w:r w:rsidRPr="00311AF8">
              <w:rPr>
                <w:rFonts w:ascii="Arial" w:hAnsi="Arial" w:cs="Arial"/>
                <w:sz w:val="20"/>
                <w:szCs w:val="20"/>
              </w:rPr>
              <w:t>- lewo/prawo</w:t>
            </w:r>
          </w:p>
          <w:p w:rsidR="004B788E" w:rsidRPr="00311AF8" w:rsidRDefault="004B788E" w:rsidP="00F14D35">
            <w:pPr>
              <w:spacing w:after="0" w:line="276" w:lineRule="auto"/>
              <w:rPr>
                <w:rFonts w:ascii="Arial" w:hAnsi="Arial" w:cs="Arial"/>
                <w:sz w:val="20"/>
                <w:szCs w:val="20"/>
              </w:rPr>
            </w:pPr>
            <w:r w:rsidRPr="00311AF8">
              <w:rPr>
                <w:rFonts w:ascii="Arial" w:hAnsi="Arial" w:cs="Arial"/>
                <w:sz w:val="20"/>
                <w:szCs w:val="20"/>
              </w:rPr>
              <w:t>- rotacja konsoli o min. 320 stopni,</w:t>
            </w:r>
          </w:p>
          <w:p w:rsidR="004B788E" w:rsidRPr="00311AF8" w:rsidRDefault="004B788E" w:rsidP="00F14D35">
            <w:pPr>
              <w:spacing w:after="0" w:line="276" w:lineRule="auto"/>
              <w:rPr>
                <w:rFonts w:ascii="Arial" w:hAnsi="Arial" w:cs="Arial"/>
                <w:sz w:val="20"/>
                <w:szCs w:val="20"/>
              </w:rPr>
            </w:pPr>
            <w:r w:rsidRPr="00311AF8">
              <w:rPr>
                <w:rFonts w:ascii="Arial" w:hAnsi="Arial" w:cs="Arial"/>
                <w:sz w:val="20"/>
                <w:szCs w:val="20"/>
              </w:rPr>
              <w:t>- możliwość regulacji wysokości konsoli o min. 25 cm</w:t>
            </w:r>
          </w:p>
          <w:p w:rsidR="004B788E" w:rsidRPr="00311AF8" w:rsidRDefault="004B788E" w:rsidP="00F14D35">
            <w:pPr>
              <w:spacing w:after="0" w:line="276" w:lineRule="auto"/>
              <w:ind w:left="56"/>
              <w:rPr>
                <w:rFonts w:ascii="Arial" w:hAnsi="Arial" w:cs="Arial"/>
                <w:sz w:val="20"/>
                <w:szCs w:val="20"/>
              </w:rPr>
            </w:pPr>
            <w:r w:rsidRPr="00311AF8">
              <w:rPr>
                <w:rFonts w:ascii="Arial" w:hAnsi="Arial" w:cs="Arial"/>
                <w:sz w:val="20"/>
                <w:szCs w:val="20"/>
              </w:rPr>
              <w:t>- podświetlane klawisze funkcyjne</w:t>
            </w:r>
          </w:p>
        </w:tc>
        <w:tc>
          <w:tcPr>
            <w:tcW w:w="1630" w:type="dxa"/>
            <w:vAlign w:val="center"/>
          </w:tcPr>
          <w:p w:rsidR="004B788E" w:rsidRPr="00311AF8" w:rsidRDefault="004B788E"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4B788E" w:rsidRPr="00311AF8" w:rsidRDefault="004B788E"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4B788E" w:rsidRPr="00311AF8" w:rsidRDefault="004B788E"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Ilość niezależnych kanałów nadawczo-odbiorczych min 5000</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xml:space="preserve">Dynamika systemu min 170 </w:t>
            </w:r>
            <w:proofErr w:type="spellStart"/>
            <w:r w:rsidRPr="00311AF8">
              <w:rPr>
                <w:rFonts w:ascii="Arial" w:hAnsi="Arial" w:cs="Arial"/>
                <w:sz w:val="20"/>
                <w:szCs w:val="20"/>
              </w:rPr>
              <w:t>dB</w:t>
            </w:r>
            <w:proofErr w:type="spellEnd"/>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Częstotliwość pracy min 2,0-18,0 MHz</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Ilość gniazd przełączanych min 3 w tym min. 2 elektroniczne i min. 1 mechaniczne</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Obrazowanie harmoniczne</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Minimum 8 suwaków wzmocnienia głębokościowego wiązki TGC</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Wewnętrzna archiwizacja badania w aparacie o dysku min 400 GB. Możliwość zgrania obrazów badania na pamięć zewnętrzną typu pendrive</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xml:space="preserve">Tryby pracy: 2D (B mode);M (M mode), Doppler Pulsacyjny, Doppler Kolorowy; Power Doppler Kolorowy; Duplex; </w:t>
            </w:r>
            <w:proofErr w:type="spellStart"/>
            <w:r w:rsidRPr="00311AF8">
              <w:rPr>
                <w:rFonts w:ascii="Arial" w:hAnsi="Arial" w:cs="Arial"/>
                <w:sz w:val="20"/>
                <w:szCs w:val="20"/>
              </w:rPr>
              <w:t>Triplex</w:t>
            </w:r>
            <w:proofErr w:type="spellEnd"/>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Odległość od powierzchni skóry do końca pola obrazowego (w cm) min 2-28 cm</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Maksymalna liczba obrazów zapamiętanych w trybie CINE min 3000</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Pomiar dla trybu 2 D – min: 6 odległości, powierzchnia, objętości trzema metodami (obrys, HWL, elipsa), pomiar kąta</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Powiększenie obrazu w czasie rzeczywistym i po zamrożeniu</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Możliwość rozbudowy aparatu o wbudowaną baterię umożliwiającą pracę bez zasilania przez min. 3h</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xml:space="preserve">Możliwość rozbudowy o wieloczęstotliwościowy elektroniczny trzypłaszczyznowy przetwornik </w:t>
            </w:r>
            <w:proofErr w:type="spellStart"/>
            <w:r w:rsidRPr="00311AF8">
              <w:rPr>
                <w:rFonts w:ascii="Arial" w:hAnsi="Arial" w:cs="Arial"/>
                <w:sz w:val="20"/>
                <w:szCs w:val="20"/>
              </w:rPr>
              <w:t>rektalny</w:t>
            </w:r>
            <w:proofErr w:type="spellEnd"/>
            <w:r w:rsidRPr="00311AF8">
              <w:rPr>
                <w:rFonts w:ascii="Arial" w:hAnsi="Arial" w:cs="Arial"/>
                <w:sz w:val="20"/>
                <w:szCs w:val="20"/>
              </w:rPr>
              <w:t xml:space="preserve"> </w:t>
            </w:r>
            <w:proofErr w:type="spellStart"/>
            <w:r w:rsidRPr="00311AF8">
              <w:rPr>
                <w:rFonts w:ascii="Arial" w:hAnsi="Arial" w:cs="Arial"/>
                <w:sz w:val="20"/>
                <w:szCs w:val="20"/>
              </w:rPr>
              <w:t>convex</w:t>
            </w:r>
            <w:proofErr w:type="spellEnd"/>
            <w:r w:rsidRPr="00311AF8">
              <w:rPr>
                <w:rFonts w:ascii="Arial" w:hAnsi="Arial" w:cs="Arial"/>
                <w:sz w:val="20"/>
                <w:szCs w:val="20"/>
              </w:rPr>
              <w:t xml:space="preserve"> – </w:t>
            </w:r>
            <w:proofErr w:type="spellStart"/>
            <w:r w:rsidRPr="00311AF8">
              <w:rPr>
                <w:rFonts w:ascii="Arial" w:hAnsi="Arial" w:cs="Arial"/>
                <w:sz w:val="20"/>
                <w:szCs w:val="20"/>
              </w:rPr>
              <w:t>convex</w:t>
            </w:r>
            <w:proofErr w:type="spellEnd"/>
            <w:r w:rsidRPr="00311AF8">
              <w:rPr>
                <w:rFonts w:ascii="Arial" w:hAnsi="Arial" w:cs="Arial"/>
                <w:sz w:val="20"/>
                <w:szCs w:val="20"/>
              </w:rPr>
              <w:t xml:space="preserve"> – </w:t>
            </w:r>
            <w:proofErr w:type="spellStart"/>
            <w:r w:rsidRPr="00311AF8">
              <w:rPr>
                <w:rFonts w:ascii="Arial" w:hAnsi="Arial" w:cs="Arial"/>
                <w:sz w:val="20"/>
                <w:szCs w:val="20"/>
              </w:rPr>
              <w:t>convex</w:t>
            </w:r>
            <w:proofErr w:type="spellEnd"/>
            <w:r w:rsidRPr="00311AF8">
              <w:rPr>
                <w:rFonts w:ascii="Arial" w:hAnsi="Arial" w:cs="Arial"/>
                <w:sz w:val="20"/>
                <w:szCs w:val="20"/>
              </w:rPr>
              <w:t xml:space="preserve"> o częstotliwości pracy min. 8,0 – 12,0, Ilość niezależnych elementów tworzących i odbierających sygnał ultradźwiękowy w sondzie min 320, Ilość niezależnych elementów tworzących i odbierających sygnał ultradźwiękowy w sondzie min 320,  Kanał biopsyjny w środku głowicy, Dwa przyciski na głowicy odpowiedzialne za przełączanie płaszczyzn prostaty, możliwość jednoczesnego kanału biopsyjnego wzdłuż głowicy jak i przez środek głowicy</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 xml:space="preserve">Wieloczęstotliwościowy elektroniczny dwupłaszczyznowy przetwornik </w:t>
            </w:r>
            <w:proofErr w:type="spellStart"/>
            <w:r w:rsidRPr="00311AF8">
              <w:rPr>
                <w:rFonts w:ascii="Arial" w:hAnsi="Arial" w:cs="Arial"/>
                <w:sz w:val="20"/>
                <w:szCs w:val="20"/>
              </w:rPr>
              <w:t>transrektalny</w:t>
            </w:r>
            <w:proofErr w:type="spellEnd"/>
            <w:r w:rsidRPr="00311AF8">
              <w:rPr>
                <w:rFonts w:ascii="Arial" w:hAnsi="Arial" w:cs="Arial"/>
                <w:sz w:val="20"/>
                <w:szCs w:val="20"/>
              </w:rPr>
              <w:t xml:space="preserve"> </w:t>
            </w:r>
            <w:proofErr w:type="spellStart"/>
            <w:r w:rsidRPr="00311AF8">
              <w:rPr>
                <w:rFonts w:ascii="Arial" w:hAnsi="Arial" w:cs="Arial"/>
                <w:sz w:val="20"/>
                <w:szCs w:val="20"/>
              </w:rPr>
              <w:t>convex</w:t>
            </w:r>
            <w:proofErr w:type="spellEnd"/>
            <w:r w:rsidRPr="00311AF8">
              <w:rPr>
                <w:rFonts w:ascii="Arial" w:hAnsi="Arial" w:cs="Arial"/>
                <w:sz w:val="20"/>
                <w:szCs w:val="20"/>
              </w:rPr>
              <w:t xml:space="preserve"> – linia do brachyterapii</w:t>
            </w:r>
          </w:p>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 Częstotliwość pracy sondy min 6,0-12,0 MHz</w:t>
            </w:r>
          </w:p>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 Ilość niezależnych elementów tworzących i odbierających sygnał ultradźwiękowy w sondzie min</w:t>
            </w:r>
            <w:r w:rsidR="00B83022" w:rsidRPr="00311AF8">
              <w:rPr>
                <w:rFonts w:ascii="Arial" w:hAnsi="Arial" w:cs="Arial"/>
                <w:sz w:val="20"/>
                <w:szCs w:val="20"/>
              </w:rPr>
              <w:t>.</w:t>
            </w:r>
            <w:r w:rsidRPr="00311AF8">
              <w:rPr>
                <w:rFonts w:ascii="Arial" w:hAnsi="Arial" w:cs="Arial"/>
                <w:sz w:val="20"/>
                <w:szCs w:val="20"/>
              </w:rPr>
              <w:t xml:space="preserve"> 300</w:t>
            </w:r>
          </w:p>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 Obrazowanie harmoniczne</w:t>
            </w:r>
          </w:p>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 Obrazowanie kontrastowe</w:t>
            </w:r>
          </w:p>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 Kąt patrzenia głowicy min 140 stopni</w:t>
            </w:r>
          </w:p>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Jednoczesne obrazowanie dwóch płaszczyzn prostaty</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Wielkość ekranu</w:t>
            </w:r>
            <w:r w:rsidR="00311AF8">
              <w:rPr>
                <w:rFonts w:ascii="Arial" w:hAnsi="Arial" w:cs="Arial"/>
                <w:sz w:val="20"/>
                <w:szCs w:val="20"/>
              </w:rPr>
              <w:t xml:space="preserve"> aparatu USG - </w:t>
            </w:r>
            <w:r w:rsidRPr="00311AF8">
              <w:rPr>
                <w:rFonts w:ascii="Arial" w:hAnsi="Arial" w:cs="Arial"/>
                <w:sz w:val="20"/>
                <w:szCs w:val="20"/>
              </w:rPr>
              <w:t xml:space="preserve"> przekątna (w calach) LCD min</w:t>
            </w:r>
            <w:r w:rsidR="00311AF8">
              <w:rPr>
                <w:rFonts w:ascii="Arial" w:hAnsi="Arial" w:cs="Arial"/>
                <w:sz w:val="20"/>
                <w:szCs w:val="20"/>
              </w:rPr>
              <w:t>.</w:t>
            </w:r>
            <w:r w:rsidRPr="00311AF8">
              <w:rPr>
                <w:rFonts w:ascii="Arial" w:hAnsi="Arial" w:cs="Arial"/>
                <w:sz w:val="20"/>
                <w:szCs w:val="20"/>
              </w:rPr>
              <w:t xml:space="preserve"> 19 cali</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xml:space="preserve">Waga aparatu </w:t>
            </w:r>
            <w:r w:rsidR="00311AF8">
              <w:rPr>
                <w:rFonts w:ascii="Arial" w:hAnsi="Arial" w:cs="Arial"/>
                <w:sz w:val="20"/>
                <w:szCs w:val="20"/>
              </w:rPr>
              <w:t xml:space="preserve">USG </w:t>
            </w:r>
            <w:r w:rsidRPr="00311AF8">
              <w:rPr>
                <w:rFonts w:ascii="Arial" w:hAnsi="Arial" w:cs="Arial"/>
                <w:sz w:val="20"/>
                <w:szCs w:val="20"/>
              </w:rPr>
              <w:t xml:space="preserve">wraz z monitorem </w:t>
            </w:r>
            <w:proofErr w:type="spellStart"/>
            <w:r w:rsidRPr="00311AF8">
              <w:rPr>
                <w:rFonts w:ascii="Arial" w:hAnsi="Arial" w:cs="Arial"/>
                <w:sz w:val="20"/>
                <w:szCs w:val="20"/>
              </w:rPr>
              <w:t>max</w:t>
            </w:r>
            <w:proofErr w:type="spellEnd"/>
            <w:r w:rsidRPr="00311AF8">
              <w:rPr>
                <w:rFonts w:ascii="Arial" w:hAnsi="Arial" w:cs="Arial"/>
                <w:sz w:val="20"/>
                <w:szCs w:val="20"/>
              </w:rPr>
              <w:t>. 65kg</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F225BD" w:rsidRPr="00311AF8" w:rsidRDefault="00311AF8" w:rsidP="00F14D35">
            <w:pPr>
              <w:pStyle w:val="Tekstprzypisukocowego"/>
              <w:spacing w:line="276" w:lineRule="auto"/>
              <w:jc w:val="center"/>
              <w:rPr>
                <w:rFonts w:ascii="Arial" w:hAnsi="Arial" w:cs="Arial"/>
              </w:rPr>
            </w:pPr>
            <w:r>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Płytka prowadząca do igieł</w:t>
            </w:r>
          </w:p>
        </w:tc>
        <w:tc>
          <w:tcPr>
            <w:tcW w:w="1630" w:type="dxa"/>
            <w:vAlign w:val="center"/>
          </w:tcPr>
          <w:p w:rsidR="00F225BD" w:rsidRPr="00311AF8" w:rsidRDefault="00F225BD"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F225BD" w:rsidRPr="00311AF8" w:rsidRDefault="00F225BD" w:rsidP="00F14D35">
            <w:pPr>
              <w:spacing w:after="0" w:line="276" w:lineRule="auto"/>
              <w:jc w:val="center"/>
            </w:pPr>
            <w:r w:rsidRPr="00311AF8">
              <w:rPr>
                <w:rFonts w:ascii="Arial" w:hAnsi="Arial" w:cs="Arial"/>
                <w:sz w:val="20"/>
                <w:szCs w:val="20"/>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proofErr w:type="spellStart"/>
            <w:r w:rsidRPr="00311AF8">
              <w:rPr>
                <w:rFonts w:ascii="Arial" w:hAnsi="Arial" w:cs="Arial"/>
                <w:sz w:val="20"/>
                <w:szCs w:val="20"/>
              </w:rPr>
              <w:t>Stepper</w:t>
            </w:r>
            <w:proofErr w:type="spellEnd"/>
            <w:r w:rsidRPr="00311AF8">
              <w:rPr>
                <w:rFonts w:ascii="Arial" w:hAnsi="Arial" w:cs="Arial"/>
                <w:sz w:val="20"/>
                <w:szCs w:val="20"/>
              </w:rPr>
              <w:t xml:space="preserve">  </w:t>
            </w:r>
            <w:proofErr w:type="spellStart"/>
            <w:r w:rsidRPr="00311AF8">
              <w:rPr>
                <w:rFonts w:ascii="Arial" w:hAnsi="Arial" w:cs="Arial"/>
                <w:sz w:val="20"/>
                <w:szCs w:val="20"/>
              </w:rPr>
              <w:t>brachyterapeutyczny</w:t>
            </w:r>
            <w:proofErr w:type="spellEnd"/>
            <w:r w:rsidRPr="00311AF8">
              <w:rPr>
                <w:rFonts w:ascii="Arial" w:hAnsi="Arial" w:cs="Arial"/>
                <w:sz w:val="20"/>
                <w:szCs w:val="20"/>
              </w:rPr>
              <w:t xml:space="preserve"> z systemem mocowania sondy USG, kompatybilny z  oferowaną sondą USG</w:t>
            </w:r>
          </w:p>
        </w:tc>
        <w:tc>
          <w:tcPr>
            <w:tcW w:w="1630" w:type="dxa"/>
            <w:vAlign w:val="center"/>
          </w:tcPr>
          <w:p w:rsidR="00F225BD" w:rsidRPr="00311AF8" w:rsidRDefault="00F225BD" w:rsidP="00F14D35">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F225BD" w:rsidRPr="00311AF8" w:rsidRDefault="00F225BD" w:rsidP="00F14D35">
            <w:pPr>
              <w:spacing w:after="0" w:line="276" w:lineRule="auto"/>
              <w:jc w:val="center"/>
            </w:pPr>
            <w:r w:rsidRPr="00311AF8">
              <w:rPr>
                <w:rFonts w:ascii="Arial" w:hAnsi="Arial" w:cs="Arial"/>
                <w:sz w:val="20"/>
                <w:szCs w:val="20"/>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xml:space="preserve">System kodowania kroczącego z ciągłymi pomiarami kroczącymi i systemem stabilizującym kompatybilny z oferowanym </w:t>
            </w:r>
            <w:proofErr w:type="spellStart"/>
            <w:r w:rsidRPr="00311AF8">
              <w:rPr>
                <w:rFonts w:ascii="Arial" w:hAnsi="Arial" w:cs="Arial"/>
                <w:sz w:val="20"/>
                <w:szCs w:val="20"/>
              </w:rPr>
              <w:t>stepperem</w:t>
            </w:r>
            <w:proofErr w:type="spellEnd"/>
          </w:p>
        </w:tc>
        <w:tc>
          <w:tcPr>
            <w:tcW w:w="1630" w:type="dxa"/>
            <w:vAlign w:val="center"/>
          </w:tcPr>
          <w:p w:rsidR="00F225BD" w:rsidRPr="00311AF8" w:rsidRDefault="00F225BD" w:rsidP="00F14D35">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F225BD" w:rsidRPr="00311AF8" w:rsidRDefault="00F225BD" w:rsidP="00F14D35">
            <w:pPr>
              <w:spacing w:after="0" w:line="276" w:lineRule="auto"/>
              <w:jc w:val="center"/>
            </w:pPr>
            <w:r w:rsidRPr="00311AF8">
              <w:rPr>
                <w:rFonts w:ascii="Arial" w:hAnsi="Arial" w:cs="Arial"/>
                <w:sz w:val="20"/>
                <w:szCs w:val="20"/>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Zestaw centrujący – płytka centrująca z uchwytem</w:t>
            </w:r>
          </w:p>
        </w:tc>
        <w:tc>
          <w:tcPr>
            <w:tcW w:w="1630" w:type="dxa"/>
            <w:vAlign w:val="center"/>
          </w:tcPr>
          <w:p w:rsidR="00F225BD" w:rsidRPr="00311AF8" w:rsidRDefault="00F225BD"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F225BD" w:rsidRPr="00311AF8" w:rsidRDefault="00F225BD" w:rsidP="00F14D35">
            <w:pPr>
              <w:spacing w:after="0" w:line="276" w:lineRule="auto"/>
              <w:jc w:val="center"/>
            </w:pPr>
            <w:r w:rsidRPr="00311AF8">
              <w:rPr>
                <w:rFonts w:ascii="Arial" w:hAnsi="Arial" w:cs="Arial"/>
                <w:sz w:val="20"/>
                <w:szCs w:val="20"/>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Zestaw metalowych płytek fiksujących</w:t>
            </w:r>
          </w:p>
        </w:tc>
        <w:tc>
          <w:tcPr>
            <w:tcW w:w="1630" w:type="dxa"/>
            <w:vAlign w:val="center"/>
          </w:tcPr>
          <w:p w:rsidR="00F225BD" w:rsidRPr="00311AF8" w:rsidRDefault="00F225BD" w:rsidP="00F14D35">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F225BD" w:rsidRPr="00311AF8" w:rsidRDefault="00F225BD" w:rsidP="00F14D35">
            <w:pPr>
              <w:spacing w:after="0" w:line="276" w:lineRule="auto"/>
              <w:jc w:val="center"/>
            </w:pPr>
            <w:r w:rsidRPr="00311AF8">
              <w:rPr>
                <w:rFonts w:ascii="Arial" w:hAnsi="Arial" w:cs="Arial"/>
                <w:sz w:val="20"/>
                <w:szCs w:val="20"/>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Zestaw igieł do brachyterapii prostaty z kompletem igieł</w:t>
            </w:r>
          </w:p>
        </w:tc>
        <w:tc>
          <w:tcPr>
            <w:tcW w:w="1630" w:type="dxa"/>
            <w:vAlign w:val="center"/>
          </w:tcPr>
          <w:p w:rsidR="00F225BD" w:rsidRPr="00311AF8" w:rsidRDefault="00F225BD" w:rsidP="00F14D35">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F225BD" w:rsidRPr="00311AF8" w:rsidRDefault="00F225BD" w:rsidP="00F14D35">
            <w:pPr>
              <w:spacing w:after="0" w:line="276" w:lineRule="auto"/>
              <w:jc w:val="center"/>
            </w:pPr>
            <w:r w:rsidRPr="00311AF8">
              <w:rPr>
                <w:rFonts w:ascii="Arial" w:hAnsi="Arial" w:cs="Arial"/>
                <w:sz w:val="20"/>
                <w:szCs w:val="20"/>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Dedykowany fantom prostaty – 2szt</w:t>
            </w:r>
          </w:p>
        </w:tc>
        <w:tc>
          <w:tcPr>
            <w:tcW w:w="1630" w:type="dxa"/>
            <w:vAlign w:val="center"/>
          </w:tcPr>
          <w:p w:rsidR="00F225BD" w:rsidRPr="00311AF8" w:rsidRDefault="00F225BD" w:rsidP="00F14D35">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F225BD" w:rsidRPr="00311AF8" w:rsidRDefault="00F225BD" w:rsidP="00F14D35">
            <w:pPr>
              <w:spacing w:after="0" w:line="276" w:lineRule="auto"/>
              <w:jc w:val="center"/>
            </w:pPr>
            <w:r w:rsidRPr="00311AF8">
              <w:rPr>
                <w:rFonts w:ascii="Arial" w:hAnsi="Arial" w:cs="Arial"/>
                <w:sz w:val="20"/>
                <w:szCs w:val="20"/>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F14D35">
        <w:trPr>
          <w:trHeight w:val="411"/>
        </w:trPr>
        <w:tc>
          <w:tcPr>
            <w:tcW w:w="709" w:type="dxa"/>
            <w:shd w:val="clear" w:color="auto" w:fill="DBE5F1" w:themeFill="accent1" w:themeFillTint="33"/>
            <w:vAlign w:val="center"/>
          </w:tcPr>
          <w:p w:rsidR="00F225BD" w:rsidRPr="00311AF8" w:rsidRDefault="00F225BD" w:rsidP="00F14D35">
            <w:pPr>
              <w:spacing w:after="0" w:line="276" w:lineRule="auto"/>
              <w:ind w:right="72"/>
              <w:jc w:val="center"/>
              <w:rPr>
                <w:rFonts w:ascii="Arial" w:hAnsi="Arial" w:cs="Arial"/>
                <w:bCs/>
                <w:sz w:val="20"/>
                <w:szCs w:val="20"/>
              </w:rPr>
            </w:pPr>
            <w:r w:rsidRPr="00311AF8">
              <w:rPr>
                <w:rFonts w:ascii="Arial" w:hAnsi="Arial" w:cs="Arial"/>
                <w:bCs/>
                <w:sz w:val="20"/>
                <w:szCs w:val="20"/>
              </w:rPr>
              <w:t>6.</w:t>
            </w:r>
          </w:p>
        </w:tc>
        <w:tc>
          <w:tcPr>
            <w:tcW w:w="13749" w:type="dxa"/>
            <w:gridSpan w:val="4"/>
            <w:shd w:val="clear" w:color="auto" w:fill="DBE5F1" w:themeFill="accent1" w:themeFillTint="33"/>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Pozostałe wyposażenie</w:t>
            </w:r>
          </w:p>
        </w:tc>
      </w:tr>
      <w:tr w:rsidR="00F225BD" w:rsidRPr="00311AF8" w:rsidTr="00B83022">
        <w:tc>
          <w:tcPr>
            <w:tcW w:w="709" w:type="dxa"/>
            <w:vAlign w:val="center"/>
          </w:tcPr>
          <w:p w:rsidR="00F225BD" w:rsidRPr="00311AF8" w:rsidRDefault="00F225BD" w:rsidP="00525B35">
            <w:pPr>
              <w:numPr>
                <w:ilvl w:val="1"/>
                <w:numId w:val="8"/>
              </w:numPr>
              <w:spacing w:after="0" w:line="276" w:lineRule="auto"/>
              <w:ind w:left="497" w:right="72" w:hanging="513"/>
              <w:jc w:val="right"/>
              <w:rPr>
                <w:rFonts w:ascii="Arial" w:hAnsi="Arial" w:cs="Arial"/>
                <w:bCs/>
                <w:sz w:val="20"/>
                <w:szCs w:val="20"/>
              </w:rPr>
            </w:pPr>
          </w:p>
        </w:tc>
        <w:tc>
          <w:tcPr>
            <w:tcW w:w="7866" w:type="dxa"/>
            <w:vAlign w:val="center"/>
          </w:tcPr>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Kompletny zestaw przewodów transferowych zapewniający kompletne podłączenia oferowanych aplikatorów oraz wyposażenia do kontroli jakości</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spacing w:after="0" w:line="276" w:lineRule="auto"/>
              <w:jc w:val="center"/>
            </w:pPr>
            <w:r w:rsidRPr="00311AF8">
              <w:rPr>
                <w:rFonts w:ascii="Arial" w:hAnsi="Arial" w:cs="Arial"/>
                <w:sz w:val="20"/>
                <w:szCs w:val="20"/>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8"/>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 xml:space="preserve">Kompletny zestaw znaczników do oferowanych aplikatorów przeznaczonych do obrazowania </w:t>
            </w:r>
            <w:proofErr w:type="spellStart"/>
            <w:r w:rsidRPr="00311AF8">
              <w:rPr>
                <w:rFonts w:ascii="Arial" w:hAnsi="Arial" w:cs="Arial"/>
                <w:sz w:val="20"/>
                <w:szCs w:val="20"/>
              </w:rPr>
              <w:t>rtg</w:t>
            </w:r>
            <w:proofErr w:type="spellEnd"/>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spacing w:after="0" w:line="276" w:lineRule="auto"/>
              <w:jc w:val="center"/>
            </w:pPr>
            <w:r w:rsidRPr="00311AF8">
              <w:rPr>
                <w:rFonts w:ascii="Arial" w:hAnsi="Arial" w:cs="Arial"/>
                <w:sz w:val="20"/>
                <w:szCs w:val="20"/>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8"/>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311AF8">
            <w:pPr>
              <w:spacing w:after="0" w:line="276" w:lineRule="auto"/>
              <w:rPr>
                <w:rFonts w:ascii="Arial" w:hAnsi="Arial" w:cs="Arial"/>
                <w:sz w:val="20"/>
                <w:szCs w:val="20"/>
              </w:rPr>
            </w:pPr>
            <w:r w:rsidRPr="00311AF8">
              <w:rPr>
                <w:rFonts w:ascii="Arial" w:hAnsi="Arial" w:cs="Arial"/>
                <w:sz w:val="20"/>
                <w:szCs w:val="20"/>
              </w:rPr>
              <w:t xml:space="preserve">W przypadku zaoferowania aplikatorów z tworzywa sztucznego, </w:t>
            </w:r>
            <w:r w:rsidR="00311AF8">
              <w:rPr>
                <w:rFonts w:ascii="Arial" w:hAnsi="Arial" w:cs="Arial"/>
                <w:sz w:val="20"/>
                <w:szCs w:val="20"/>
              </w:rPr>
              <w:t>przystosowanych do obrazowania rezonansu magnetycznego</w:t>
            </w:r>
            <w:r w:rsidRPr="00311AF8">
              <w:rPr>
                <w:rFonts w:ascii="Arial" w:hAnsi="Arial" w:cs="Arial"/>
                <w:sz w:val="20"/>
                <w:szCs w:val="20"/>
              </w:rPr>
              <w:t>, zestaw znaczników przeznaczonych</w:t>
            </w:r>
            <w:r w:rsidR="000C5D70" w:rsidRPr="00311AF8">
              <w:rPr>
                <w:rFonts w:ascii="Arial" w:hAnsi="Arial" w:cs="Arial"/>
                <w:sz w:val="20"/>
                <w:szCs w:val="20"/>
              </w:rPr>
              <w:t xml:space="preserve"> </w:t>
            </w:r>
            <w:r w:rsidRPr="00311AF8">
              <w:rPr>
                <w:rFonts w:ascii="Arial" w:hAnsi="Arial" w:cs="Arial"/>
                <w:sz w:val="20"/>
                <w:szCs w:val="20"/>
              </w:rPr>
              <w:t>do obrazowania rezonansu magnetycznego</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r w:rsidR="00460135" w:rsidRPr="00311AF8">
              <w:rPr>
                <w:rFonts w:ascii="Arial" w:hAnsi="Arial" w:cs="Arial"/>
              </w:rPr>
              <w:t>, podać</w:t>
            </w:r>
          </w:p>
        </w:tc>
        <w:tc>
          <w:tcPr>
            <w:tcW w:w="1843" w:type="dxa"/>
            <w:vAlign w:val="center"/>
          </w:tcPr>
          <w:p w:rsidR="00F225BD" w:rsidRPr="00311AF8" w:rsidRDefault="00F225BD" w:rsidP="00F14D35">
            <w:pPr>
              <w:spacing w:after="0" w:line="276" w:lineRule="auto"/>
              <w:jc w:val="center"/>
            </w:pPr>
            <w:r w:rsidRPr="00311AF8">
              <w:rPr>
                <w:rFonts w:ascii="Arial" w:hAnsi="Arial" w:cs="Arial"/>
                <w:sz w:val="20"/>
                <w:szCs w:val="20"/>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8"/>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 xml:space="preserve">Płytka mocującą do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waginalnego – </w:t>
            </w:r>
            <w:proofErr w:type="spellStart"/>
            <w:r w:rsidRPr="00311AF8">
              <w:rPr>
                <w:rFonts w:ascii="Arial" w:hAnsi="Arial" w:cs="Arial"/>
                <w:sz w:val="20"/>
                <w:szCs w:val="20"/>
              </w:rPr>
              <w:t>szt</w:t>
            </w:r>
            <w:proofErr w:type="spellEnd"/>
            <w:r w:rsidRPr="00311AF8">
              <w:rPr>
                <w:rFonts w:ascii="Arial" w:hAnsi="Arial" w:cs="Arial"/>
                <w:sz w:val="20"/>
                <w:szCs w:val="20"/>
              </w:rPr>
              <w:t xml:space="preserve"> 2.</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spacing w:after="0" w:line="276" w:lineRule="auto"/>
              <w:jc w:val="center"/>
            </w:pPr>
            <w:r w:rsidRPr="00311AF8">
              <w:rPr>
                <w:rFonts w:ascii="Arial" w:hAnsi="Arial" w:cs="Arial"/>
                <w:sz w:val="20"/>
                <w:szCs w:val="20"/>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8"/>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Zestaw pojemników do sterylizacji  dla oferowanych aplikatorów</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r w:rsidR="00460135" w:rsidRPr="00311AF8">
              <w:rPr>
                <w:rFonts w:ascii="Arial" w:hAnsi="Arial" w:cs="Arial"/>
              </w:rPr>
              <w:t>, podać</w:t>
            </w:r>
          </w:p>
        </w:tc>
        <w:tc>
          <w:tcPr>
            <w:tcW w:w="1843" w:type="dxa"/>
            <w:vAlign w:val="center"/>
          </w:tcPr>
          <w:p w:rsidR="00F225BD" w:rsidRPr="00311AF8" w:rsidRDefault="00F225BD" w:rsidP="00F14D35">
            <w:pPr>
              <w:spacing w:after="0" w:line="276" w:lineRule="auto"/>
              <w:jc w:val="center"/>
            </w:pPr>
            <w:r w:rsidRPr="00311AF8">
              <w:rPr>
                <w:rFonts w:ascii="Arial" w:hAnsi="Arial" w:cs="Arial"/>
                <w:sz w:val="20"/>
                <w:szCs w:val="20"/>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8"/>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Kompletny system transportu, umożliwiający przemieszczenie pacjenta pomiędzy miejscem aplikacji, urządzeniami diagnostycznymi i pomieszczeniem aparatu HDR, przy zminimalizowanym ryzyku zmiany położenia aplikatorów:</w:t>
            </w:r>
          </w:p>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 xml:space="preserve">-mobilny stół z regulowana wysokością i możliwością ustawienia pochylenia </w:t>
            </w:r>
            <w:proofErr w:type="spellStart"/>
            <w:r w:rsidRPr="00311AF8">
              <w:rPr>
                <w:rFonts w:ascii="Arial" w:hAnsi="Arial" w:cs="Arial"/>
                <w:sz w:val="20"/>
                <w:szCs w:val="20"/>
              </w:rPr>
              <w:t>Trendelenburga</w:t>
            </w:r>
            <w:proofErr w:type="spellEnd"/>
          </w:p>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-dedykowany płaski blat transportowy umożliwiający przemieszczenie pacjenta na inna płaską powierzchnię, bez potrzeby ręcznego przenoszenia i zmiany pozycji pacjenta,  poruszający się na poduszkach powietrznych</w:t>
            </w:r>
          </w:p>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w:t>
            </w:r>
            <w:proofErr w:type="spellStart"/>
            <w:r w:rsidRPr="00311AF8">
              <w:rPr>
                <w:rFonts w:ascii="Arial" w:hAnsi="Arial" w:cs="Arial"/>
                <w:sz w:val="20"/>
                <w:szCs w:val="20"/>
              </w:rPr>
              <w:t>demontowalne</w:t>
            </w:r>
            <w:proofErr w:type="spellEnd"/>
            <w:r w:rsidRPr="00311AF8">
              <w:rPr>
                <w:rFonts w:ascii="Arial" w:hAnsi="Arial" w:cs="Arial"/>
                <w:sz w:val="20"/>
                <w:szCs w:val="20"/>
              </w:rPr>
              <w:t xml:space="preserve"> strzemiona ginekologiczne</w:t>
            </w:r>
          </w:p>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-dmuchawa zasilana z sieci 230V</w:t>
            </w:r>
          </w:p>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-adapter umożliwiający zamocowanie uchwytu aplikatora/igły</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podać producent/</w:t>
            </w:r>
          </w:p>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model/rok produkcji</w:t>
            </w:r>
          </w:p>
        </w:tc>
        <w:tc>
          <w:tcPr>
            <w:tcW w:w="1843" w:type="dxa"/>
            <w:vAlign w:val="center"/>
          </w:tcPr>
          <w:p w:rsidR="00F225BD" w:rsidRPr="00311AF8" w:rsidRDefault="00F225BD" w:rsidP="00F14D35">
            <w:pPr>
              <w:spacing w:after="0" w:line="276" w:lineRule="auto"/>
              <w:jc w:val="center"/>
            </w:pPr>
            <w:r w:rsidRPr="00311AF8">
              <w:rPr>
                <w:rFonts w:ascii="Arial" w:hAnsi="Arial" w:cs="Arial"/>
                <w:sz w:val="20"/>
                <w:szCs w:val="20"/>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rPr>
          <w:trHeight w:val="760"/>
        </w:trPr>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225BD" w:rsidRPr="00311AF8" w:rsidRDefault="00F225BD" w:rsidP="00F14D35">
            <w:pPr>
              <w:spacing w:after="0" w:line="276" w:lineRule="auto"/>
              <w:jc w:val="center"/>
              <w:rPr>
                <w:rFonts w:ascii="Arial" w:hAnsi="Arial" w:cs="Arial"/>
                <w:bCs/>
                <w:sz w:val="20"/>
                <w:szCs w:val="20"/>
              </w:rPr>
            </w:pPr>
            <w:r w:rsidRPr="00311AF8">
              <w:rPr>
                <w:rFonts w:ascii="Arial" w:hAnsi="Arial" w:cs="Arial"/>
                <w:bCs/>
                <w:sz w:val="20"/>
                <w:szCs w:val="20"/>
              </w:rPr>
              <w:t>II.</w:t>
            </w:r>
          </w:p>
        </w:tc>
        <w:tc>
          <w:tcPr>
            <w:tcW w:w="13749"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Stacja planowania leczenia brachyterapii z opcją planowania w czasie rzeczywistym</w:t>
            </w:r>
          </w:p>
        </w:tc>
      </w:tr>
      <w:tr w:rsidR="00F225BD" w:rsidRPr="00311AF8" w:rsidTr="00F14D35">
        <w:trPr>
          <w:trHeight w:val="385"/>
        </w:trPr>
        <w:tc>
          <w:tcPr>
            <w:tcW w:w="709" w:type="dxa"/>
            <w:shd w:val="clear" w:color="auto" w:fill="DBE5F1" w:themeFill="accent1" w:themeFillTint="33"/>
            <w:vAlign w:val="center"/>
          </w:tcPr>
          <w:p w:rsidR="00F225BD" w:rsidRPr="00311AF8" w:rsidRDefault="00F225BD" w:rsidP="00F14D35">
            <w:pPr>
              <w:numPr>
                <w:ilvl w:val="0"/>
                <w:numId w:val="1"/>
              </w:numPr>
              <w:spacing w:after="0" w:line="276" w:lineRule="auto"/>
              <w:ind w:right="72"/>
              <w:jc w:val="center"/>
              <w:rPr>
                <w:rFonts w:ascii="Arial" w:hAnsi="Arial" w:cs="Arial"/>
                <w:bCs/>
                <w:sz w:val="20"/>
                <w:szCs w:val="20"/>
              </w:rPr>
            </w:pPr>
          </w:p>
        </w:tc>
        <w:tc>
          <w:tcPr>
            <w:tcW w:w="13749" w:type="dxa"/>
            <w:gridSpan w:val="4"/>
            <w:shd w:val="clear" w:color="auto" w:fill="DBE5F1" w:themeFill="accent1" w:themeFillTint="33"/>
            <w:vAlign w:val="center"/>
          </w:tcPr>
          <w:p w:rsidR="00F225BD" w:rsidRPr="00311AF8" w:rsidRDefault="00F225BD" w:rsidP="00F14D35">
            <w:pPr>
              <w:spacing w:after="0" w:line="276" w:lineRule="auto"/>
              <w:ind w:left="56"/>
              <w:jc w:val="center"/>
              <w:rPr>
                <w:rFonts w:ascii="Arial" w:hAnsi="Arial" w:cs="Arial"/>
                <w:sz w:val="20"/>
                <w:szCs w:val="20"/>
              </w:rPr>
            </w:pPr>
            <w:r w:rsidRPr="00311AF8">
              <w:rPr>
                <w:rFonts w:ascii="Arial" w:hAnsi="Arial" w:cs="Arial"/>
                <w:sz w:val="20"/>
                <w:szCs w:val="20"/>
              </w:rPr>
              <w:t>Oprogramowanie – wymagania ogólne</w:t>
            </w: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CF6D6C">
            <w:pPr>
              <w:spacing w:after="0" w:line="276" w:lineRule="auto"/>
              <w:ind w:left="56"/>
              <w:rPr>
                <w:rFonts w:ascii="Arial" w:hAnsi="Arial" w:cs="Arial"/>
                <w:sz w:val="20"/>
                <w:szCs w:val="20"/>
              </w:rPr>
            </w:pPr>
            <w:r w:rsidRPr="00311AF8">
              <w:rPr>
                <w:rFonts w:ascii="Arial" w:hAnsi="Arial" w:cs="Arial"/>
                <w:sz w:val="20"/>
                <w:szCs w:val="20"/>
              </w:rPr>
              <w:t xml:space="preserve">Oprogramowanie do planowania leczenia brachyterapii  lub rozbudowa posiadanego </w:t>
            </w:r>
            <w:r w:rsidR="00CF6D6C">
              <w:rPr>
                <w:rFonts w:ascii="Arial" w:hAnsi="Arial" w:cs="Arial"/>
                <w:sz w:val="20"/>
                <w:szCs w:val="20"/>
              </w:rPr>
              <w:t xml:space="preserve">sytemu planowania </w:t>
            </w:r>
            <w:r w:rsidRPr="00311AF8">
              <w:rPr>
                <w:rFonts w:ascii="Arial" w:hAnsi="Arial" w:cs="Arial"/>
                <w:sz w:val="20"/>
                <w:szCs w:val="20"/>
              </w:rPr>
              <w:t xml:space="preserve"> </w:t>
            </w:r>
            <w:proofErr w:type="spellStart"/>
            <w:r w:rsidRPr="00311AF8">
              <w:rPr>
                <w:rFonts w:ascii="Arial" w:hAnsi="Arial" w:cs="Arial"/>
                <w:sz w:val="20"/>
                <w:szCs w:val="20"/>
              </w:rPr>
              <w:t>Oncentra</w:t>
            </w:r>
            <w:proofErr w:type="spellEnd"/>
            <w:r w:rsidRPr="00311AF8">
              <w:rPr>
                <w:rFonts w:ascii="Arial" w:hAnsi="Arial" w:cs="Arial"/>
                <w:sz w:val="20"/>
                <w:szCs w:val="20"/>
              </w:rPr>
              <w:t xml:space="preserve"> Brachy</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nazwa, producent</w:t>
            </w:r>
          </w:p>
        </w:tc>
        <w:tc>
          <w:tcPr>
            <w:tcW w:w="1843" w:type="dxa"/>
            <w:vAlign w:val="center"/>
          </w:tcPr>
          <w:p w:rsidR="00C63DB2" w:rsidRPr="00311AF8" w:rsidRDefault="00645931" w:rsidP="00F14D35">
            <w:pPr>
              <w:pStyle w:val="Tekstprzypisukocowego"/>
              <w:spacing w:line="276" w:lineRule="auto"/>
              <w:jc w:val="center"/>
              <w:rPr>
                <w:rFonts w:ascii="Arial" w:hAnsi="Arial" w:cs="Arial"/>
              </w:rPr>
            </w:pPr>
            <w:r w:rsidRPr="00311AF8">
              <w:rPr>
                <w:rFonts w:ascii="Arial" w:hAnsi="Arial" w:cs="Arial"/>
              </w:rPr>
              <w:t xml:space="preserve"> </w:t>
            </w:r>
            <w:r w:rsidR="00CF6D6C">
              <w:rPr>
                <w:rFonts w:ascii="Arial" w:hAnsi="Arial" w:cs="Arial"/>
              </w:rPr>
              <w:t>Rozbudowa posiada</w:t>
            </w:r>
            <w:r w:rsidR="00B500D3">
              <w:rPr>
                <w:rFonts w:ascii="Arial" w:hAnsi="Arial" w:cs="Arial"/>
              </w:rPr>
              <w:t xml:space="preserve">nego systemu </w:t>
            </w:r>
            <w:proofErr w:type="spellStart"/>
            <w:r w:rsidR="00B500D3">
              <w:rPr>
                <w:rFonts w:ascii="Arial" w:hAnsi="Arial" w:cs="Arial"/>
              </w:rPr>
              <w:t>Oncentra</w:t>
            </w:r>
            <w:proofErr w:type="spellEnd"/>
            <w:r w:rsidR="00B500D3">
              <w:rPr>
                <w:rFonts w:ascii="Arial" w:hAnsi="Arial" w:cs="Arial"/>
              </w:rPr>
              <w:t xml:space="preserve"> Brachy- 15</w:t>
            </w:r>
            <w:r w:rsidR="00CF6D6C">
              <w:rPr>
                <w:rFonts w:ascii="Arial" w:hAnsi="Arial" w:cs="Arial"/>
              </w:rPr>
              <w:t xml:space="preserve"> </w:t>
            </w:r>
            <w:proofErr w:type="spellStart"/>
            <w:r w:rsidR="00CF6D6C">
              <w:rPr>
                <w:rFonts w:ascii="Arial" w:hAnsi="Arial" w:cs="Arial"/>
              </w:rPr>
              <w:t>pkt</w:t>
            </w:r>
            <w:proofErr w:type="spellEnd"/>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Oprogramowanie w wersji zapewniającej wykorzystanie oferowanej konfiguracji aparatu HDR</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Oprogramowanie w najnowszej dostępnej na rynku wersji</w:t>
            </w:r>
          </w:p>
        </w:tc>
        <w:tc>
          <w:tcPr>
            <w:tcW w:w="1630" w:type="dxa"/>
            <w:vAlign w:val="center"/>
          </w:tcPr>
          <w:p w:rsidR="00F225BD" w:rsidRPr="00311AF8" w:rsidRDefault="00460135" w:rsidP="00F14D35">
            <w:pPr>
              <w:pStyle w:val="Tekstprzypisukocowego"/>
              <w:spacing w:line="276" w:lineRule="auto"/>
              <w:jc w:val="center"/>
              <w:rPr>
                <w:rFonts w:ascii="Arial" w:hAnsi="Arial" w:cs="Arial"/>
              </w:rPr>
            </w:pPr>
            <w:r w:rsidRPr="00311AF8">
              <w:rPr>
                <w:rFonts w:ascii="Arial" w:hAnsi="Arial" w:cs="Arial"/>
              </w:rPr>
              <w:t xml:space="preserve">TAK, podać </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Oprogramowanie umożliwia obliczanie rozkładu dawki dla oferowanego aparatu HDR , oferowanego źródła  i wszystkich oferowanych aplikatorów</w:t>
            </w:r>
          </w:p>
        </w:tc>
        <w:tc>
          <w:tcPr>
            <w:tcW w:w="1630" w:type="dxa"/>
            <w:vAlign w:val="center"/>
          </w:tcPr>
          <w:p w:rsidR="00F225BD" w:rsidRPr="00311AF8" w:rsidRDefault="00F225BD" w:rsidP="00F14D35">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lang w:val="en-US"/>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Biblioteka aplikatorów w najpełniejszej, dostępnej  na rynku wersji, w zakresie co najmniej oferowanych aplikatorów</w:t>
            </w:r>
            <w:r w:rsidR="00B83022" w:rsidRPr="00311AF8">
              <w:rPr>
                <w:rFonts w:ascii="Arial" w:hAnsi="Arial" w:cs="Arial"/>
                <w:sz w:val="20"/>
                <w:szCs w:val="20"/>
              </w:rPr>
              <w:t xml:space="preserve"> </w:t>
            </w:r>
            <w:r w:rsidRPr="00311AF8">
              <w:rPr>
                <w:rFonts w:ascii="Arial" w:hAnsi="Arial" w:cs="Arial"/>
                <w:sz w:val="20"/>
                <w:szCs w:val="20"/>
              </w:rPr>
              <w:t>lub</w:t>
            </w:r>
            <w:r w:rsidR="00B83022" w:rsidRPr="00311AF8">
              <w:rPr>
                <w:rFonts w:ascii="Arial" w:hAnsi="Arial" w:cs="Arial"/>
                <w:sz w:val="20"/>
                <w:szCs w:val="20"/>
              </w:rPr>
              <w:t xml:space="preserve"> </w:t>
            </w:r>
            <w:r w:rsidRPr="00311AF8">
              <w:rPr>
                <w:rFonts w:ascii="Arial" w:hAnsi="Arial" w:cs="Arial"/>
                <w:sz w:val="20"/>
                <w:szCs w:val="20"/>
              </w:rPr>
              <w:t xml:space="preserve">rozbudowa posiadanej biblioteki </w:t>
            </w:r>
            <w:proofErr w:type="spellStart"/>
            <w:r w:rsidRPr="00311AF8">
              <w:rPr>
                <w:rFonts w:ascii="Arial" w:hAnsi="Arial" w:cs="Arial"/>
                <w:sz w:val="20"/>
                <w:szCs w:val="20"/>
              </w:rPr>
              <w:t>aplikatorów</w:t>
            </w:r>
            <w:proofErr w:type="spellEnd"/>
            <w:r w:rsidRPr="00311AF8">
              <w:rPr>
                <w:rFonts w:ascii="Arial" w:hAnsi="Arial" w:cs="Arial"/>
                <w:sz w:val="20"/>
                <w:szCs w:val="20"/>
              </w:rPr>
              <w:t xml:space="preserve"> w systemie </w:t>
            </w:r>
            <w:proofErr w:type="spellStart"/>
            <w:r w:rsidRPr="00311AF8">
              <w:rPr>
                <w:rFonts w:ascii="Arial" w:hAnsi="Arial" w:cs="Arial"/>
                <w:sz w:val="20"/>
                <w:szCs w:val="20"/>
              </w:rPr>
              <w:t>Oncentra</w:t>
            </w:r>
            <w:proofErr w:type="spellEnd"/>
            <w:r w:rsidRPr="00311AF8">
              <w:rPr>
                <w:rFonts w:ascii="Arial" w:hAnsi="Arial" w:cs="Arial"/>
                <w:sz w:val="20"/>
                <w:szCs w:val="20"/>
              </w:rPr>
              <w:t xml:space="preserve"> Brachy do najpełniejszej, dostępnej  na rynku wersji, w zakresie co najmniej oferowanych aplikatorów</w:t>
            </w:r>
          </w:p>
        </w:tc>
        <w:tc>
          <w:tcPr>
            <w:tcW w:w="1630" w:type="dxa"/>
            <w:vAlign w:val="center"/>
          </w:tcPr>
          <w:p w:rsidR="00F225BD" w:rsidRPr="00311AF8" w:rsidRDefault="00F225BD" w:rsidP="00F14D35">
            <w:pPr>
              <w:spacing w:after="0" w:line="276" w:lineRule="auto"/>
              <w:ind w:left="20"/>
              <w:jc w:val="center"/>
              <w:rPr>
                <w:rFonts w:ascii="Arial" w:hAnsi="Arial" w:cs="Arial"/>
                <w:sz w:val="20"/>
                <w:szCs w:val="20"/>
              </w:rPr>
            </w:pPr>
            <w:r w:rsidRPr="00311AF8">
              <w:rPr>
                <w:rFonts w:ascii="Arial" w:hAnsi="Arial" w:cs="Arial"/>
                <w:sz w:val="20"/>
                <w:szCs w:val="20"/>
              </w:rPr>
              <w:t>TAK, wymienić kompatybilne</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lang w:val="en-US"/>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Ręczna rekonstrukcja kateterów</w:t>
            </w:r>
          </w:p>
        </w:tc>
        <w:tc>
          <w:tcPr>
            <w:tcW w:w="1630" w:type="dxa"/>
            <w:vAlign w:val="center"/>
          </w:tcPr>
          <w:p w:rsidR="00F225BD" w:rsidRPr="00311AF8" w:rsidRDefault="00F225BD" w:rsidP="00F14D35">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lang w:val="en-US"/>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Automatyczna rekonstrukcja kateterów</w:t>
            </w:r>
          </w:p>
        </w:tc>
        <w:tc>
          <w:tcPr>
            <w:tcW w:w="1630" w:type="dxa"/>
            <w:vAlign w:val="center"/>
          </w:tcPr>
          <w:p w:rsidR="00F225BD" w:rsidRPr="00311AF8" w:rsidRDefault="00F225BD" w:rsidP="00F14D35">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Oprogramowanie umożliwia planowanie brachyterapii na bazie obrazów rentgenowskich 2D</w:t>
            </w:r>
          </w:p>
        </w:tc>
        <w:tc>
          <w:tcPr>
            <w:tcW w:w="1630" w:type="dxa"/>
            <w:vAlign w:val="center"/>
          </w:tcPr>
          <w:p w:rsidR="00F225BD" w:rsidRPr="00311AF8" w:rsidRDefault="00F225BD" w:rsidP="00F14D35">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Oprogramowanie umożliwia planowanie brachyterapii na bazie obrazów 3D CT i MR</w:t>
            </w:r>
          </w:p>
        </w:tc>
        <w:tc>
          <w:tcPr>
            <w:tcW w:w="1630" w:type="dxa"/>
            <w:vAlign w:val="center"/>
          </w:tcPr>
          <w:p w:rsidR="00F225BD" w:rsidRPr="00311AF8" w:rsidRDefault="00F225BD" w:rsidP="00F14D35">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Obliczenia dawki zgodnie z formalizmem raportu AAPM TG-43</w:t>
            </w:r>
          </w:p>
        </w:tc>
        <w:tc>
          <w:tcPr>
            <w:tcW w:w="1630" w:type="dxa"/>
            <w:vAlign w:val="center"/>
          </w:tcPr>
          <w:p w:rsidR="00F225BD" w:rsidRPr="00311AF8" w:rsidRDefault="00F225BD" w:rsidP="00F14D35">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Obliczenia dawki zgodnie z raportem AAPM TG-186, w oparciu o zaawansowany algorytm typu Monte Carlo/</w:t>
            </w:r>
            <w:proofErr w:type="spellStart"/>
            <w:r w:rsidRPr="00311AF8">
              <w:rPr>
                <w:rFonts w:ascii="Arial" w:hAnsi="Arial" w:cs="Arial"/>
                <w:sz w:val="20"/>
                <w:szCs w:val="20"/>
              </w:rPr>
              <w:t>Collapsed</w:t>
            </w:r>
            <w:proofErr w:type="spellEnd"/>
            <w:r w:rsidRPr="00311AF8">
              <w:rPr>
                <w:rFonts w:ascii="Arial" w:hAnsi="Arial" w:cs="Arial"/>
                <w:sz w:val="20"/>
                <w:szCs w:val="20"/>
              </w:rPr>
              <w:t xml:space="preserve"> </w:t>
            </w:r>
            <w:proofErr w:type="spellStart"/>
            <w:r w:rsidRPr="00311AF8">
              <w:rPr>
                <w:rFonts w:ascii="Arial" w:hAnsi="Arial" w:cs="Arial"/>
                <w:sz w:val="20"/>
                <w:szCs w:val="20"/>
              </w:rPr>
              <w:t>Cone</w:t>
            </w:r>
            <w:proofErr w:type="spellEnd"/>
            <w:r w:rsidRPr="00311AF8">
              <w:rPr>
                <w:rFonts w:ascii="Arial" w:hAnsi="Arial" w:cs="Arial"/>
                <w:sz w:val="20"/>
                <w:szCs w:val="20"/>
              </w:rPr>
              <w:t>/</w:t>
            </w:r>
            <w:proofErr w:type="spellStart"/>
            <w:r w:rsidRPr="00311AF8">
              <w:rPr>
                <w:rFonts w:ascii="Arial" w:hAnsi="Arial" w:cs="Arial"/>
                <w:sz w:val="20"/>
                <w:szCs w:val="20"/>
              </w:rPr>
              <w:t>Acuros</w:t>
            </w:r>
            <w:proofErr w:type="spellEnd"/>
            <w:r w:rsidRPr="00311AF8">
              <w:rPr>
                <w:rFonts w:ascii="Arial" w:hAnsi="Arial" w:cs="Arial"/>
                <w:sz w:val="20"/>
                <w:szCs w:val="20"/>
              </w:rPr>
              <w:t>, co najmniej w zakresie oferowanych aplikatorów i źródła</w:t>
            </w:r>
          </w:p>
        </w:tc>
        <w:tc>
          <w:tcPr>
            <w:tcW w:w="1630" w:type="dxa"/>
            <w:vAlign w:val="center"/>
          </w:tcPr>
          <w:p w:rsidR="00F225BD" w:rsidRPr="00311AF8" w:rsidRDefault="00F225BD" w:rsidP="00F14D35">
            <w:pPr>
              <w:spacing w:after="0" w:line="276" w:lineRule="auto"/>
              <w:ind w:left="20"/>
              <w:jc w:val="center"/>
              <w:rPr>
                <w:rFonts w:ascii="Arial" w:hAnsi="Arial" w:cs="Arial"/>
                <w:sz w:val="20"/>
                <w:szCs w:val="20"/>
              </w:rPr>
            </w:pPr>
            <w:r w:rsidRPr="00311AF8">
              <w:rPr>
                <w:rFonts w:ascii="Arial" w:hAnsi="Arial" w:cs="Arial"/>
                <w:sz w:val="20"/>
                <w:szCs w:val="20"/>
              </w:rPr>
              <w:t>TAK/NIE podać algorytm</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 5pkt</w:t>
            </w:r>
          </w:p>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NIE – 0pkt</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Opcja planowania odwrotnego “</w:t>
            </w:r>
            <w:proofErr w:type="spellStart"/>
            <w:r w:rsidRPr="00311AF8">
              <w:rPr>
                <w:rFonts w:ascii="Arial" w:hAnsi="Arial" w:cs="Arial"/>
                <w:sz w:val="20"/>
                <w:szCs w:val="20"/>
              </w:rPr>
              <w:t>inverse</w:t>
            </w:r>
            <w:proofErr w:type="spellEnd"/>
            <w:r w:rsidRPr="00311AF8">
              <w:rPr>
                <w:rFonts w:ascii="Arial" w:hAnsi="Arial" w:cs="Arial"/>
                <w:sz w:val="20"/>
                <w:szCs w:val="20"/>
              </w:rPr>
              <w:t xml:space="preserve"> </w:t>
            </w:r>
            <w:proofErr w:type="spellStart"/>
            <w:r w:rsidRPr="00311AF8">
              <w:rPr>
                <w:rFonts w:ascii="Arial" w:hAnsi="Arial" w:cs="Arial"/>
                <w:sz w:val="20"/>
                <w:szCs w:val="20"/>
              </w:rPr>
              <w:t>planning</w:t>
            </w:r>
            <w:proofErr w:type="spellEnd"/>
            <w:r w:rsidRPr="00311AF8">
              <w:rPr>
                <w:rFonts w:ascii="Arial" w:hAnsi="Arial" w:cs="Arial"/>
                <w:sz w:val="20"/>
                <w:szCs w:val="20"/>
              </w:rPr>
              <w:t>”</w:t>
            </w:r>
          </w:p>
        </w:tc>
        <w:tc>
          <w:tcPr>
            <w:tcW w:w="1630" w:type="dxa"/>
            <w:vAlign w:val="center"/>
          </w:tcPr>
          <w:p w:rsidR="00F225BD" w:rsidRPr="00311AF8" w:rsidRDefault="0072474A" w:rsidP="00F14D35">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F225BD" w:rsidRPr="00311AF8" w:rsidRDefault="0072474A"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Minimum 2 metody optymalizacji - graficzna i geometryczna</w:t>
            </w:r>
          </w:p>
        </w:tc>
        <w:tc>
          <w:tcPr>
            <w:tcW w:w="1630" w:type="dxa"/>
            <w:vAlign w:val="center"/>
          </w:tcPr>
          <w:p w:rsidR="00F225BD" w:rsidRPr="00311AF8" w:rsidRDefault="00F225BD" w:rsidP="00F14D35">
            <w:pPr>
              <w:spacing w:after="0" w:line="276" w:lineRule="auto"/>
              <w:ind w:left="20"/>
              <w:jc w:val="center"/>
              <w:rPr>
                <w:rFonts w:ascii="Arial" w:hAnsi="Arial" w:cs="Arial"/>
                <w:sz w:val="20"/>
                <w:szCs w:val="20"/>
              </w:rPr>
            </w:pPr>
            <w:r w:rsidRPr="00311AF8">
              <w:rPr>
                <w:rFonts w:ascii="Arial" w:hAnsi="Arial" w:cs="Arial"/>
                <w:sz w:val="20"/>
                <w:szCs w:val="20"/>
              </w:rPr>
              <w:t>TAK</w:t>
            </w:r>
            <w:r w:rsidR="00460135" w:rsidRPr="00311AF8">
              <w:rPr>
                <w:rFonts w:ascii="Arial" w:hAnsi="Arial" w:cs="Arial"/>
                <w:sz w:val="20"/>
                <w:szCs w:val="20"/>
              </w:rPr>
              <w:t>,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xml:space="preserve">Prezentacja </w:t>
            </w:r>
            <w:proofErr w:type="spellStart"/>
            <w:r w:rsidRPr="00311AF8">
              <w:rPr>
                <w:rFonts w:ascii="Arial" w:hAnsi="Arial" w:cs="Arial"/>
                <w:sz w:val="20"/>
                <w:szCs w:val="20"/>
              </w:rPr>
              <w:t>izodoz</w:t>
            </w:r>
            <w:proofErr w:type="spellEnd"/>
            <w:r w:rsidRPr="00311AF8">
              <w:rPr>
                <w:rFonts w:ascii="Arial" w:hAnsi="Arial" w:cs="Arial"/>
                <w:sz w:val="20"/>
                <w:szCs w:val="20"/>
              </w:rPr>
              <w:t xml:space="preserve"> na przekrojach 2D w dowolnej płaszczyźnie badania CT i MR</w:t>
            </w:r>
          </w:p>
        </w:tc>
        <w:tc>
          <w:tcPr>
            <w:tcW w:w="1630" w:type="dxa"/>
            <w:vAlign w:val="center"/>
          </w:tcPr>
          <w:p w:rsidR="00F225BD" w:rsidRPr="00311AF8" w:rsidRDefault="00F225BD" w:rsidP="00F14D35">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xml:space="preserve">Prezentacja </w:t>
            </w:r>
            <w:proofErr w:type="spellStart"/>
            <w:r w:rsidRPr="00311AF8">
              <w:rPr>
                <w:rFonts w:ascii="Arial" w:hAnsi="Arial" w:cs="Arial"/>
                <w:sz w:val="20"/>
                <w:szCs w:val="20"/>
              </w:rPr>
              <w:t>izodoz</w:t>
            </w:r>
            <w:proofErr w:type="spellEnd"/>
            <w:r w:rsidRPr="00311AF8">
              <w:rPr>
                <w:rFonts w:ascii="Arial" w:hAnsi="Arial" w:cs="Arial"/>
                <w:sz w:val="20"/>
                <w:szCs w:val="20"/>
              </w:rPr>
              <w:t xml:space="preserve"> 3D</w:t>
            </w:r>
          </w:p>
        </w:tc>
        <w:tc>
          <w:tcPr>
            <w:tcW w:w="1630" w:type="dxa"/>
            <w:vAlign w:val="center"/>
          </w:tcPr>
          <w:p w:rsidR="00F225BD" w:rsidRPr="00311AF8" w:rsidRDefault="00F225BD" w:rsidP="00F14D35">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shd w:val="clear" w:color="auto" w:fill="auto"/>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shd w:val="clear" w:color="auto" w:fill="auto"/>
            <w:vAlign w:val="center"/>
          </w:tcPr>
          <w:p w:rsidR="00F225BD" w:rsidRPr="00311AF8" w:rsidRDefault="00F225BD" w:rsidP="00F14D35">
            <w:pPr>
              <w:spacing w:after="0" w:line="276" w:lineRule="auto"/>
              <w:ind w:left="56"/>
              <w:rPr>
                <w:rFonts w:ascii="Arial" w:hAnsi="Arial" w:cs="Arial"/>
                <w:sz w:val="20"/>
                <w:szCs w:val="20"/>
              </w:rPr>
            </w:pPr>
            <w:proofErr w:type="spellStart"/>
            <w:r w:rsidRPr="00311AF8">
              <w:rPr>
                <w:rFonts w:ascii="Arial" w:hAnsi="Arial" w:cs="Arial"/>
                <w:sz w:val="20"/>
                <w:szCs w:val="20"/>
                <w:lang w:val="en-US"/>
              </w:rPr>
              <w:t>Obliczanie</w:t>
            </w:r>
            <w:proofErr w:type="spellEnd"/>
            <w:r w:rsidRPr="00311AF8">
              <w:rPr>
                <w:rFonts w:ascii="Arial" w:hAnsi="Arial" w:cs="Arial"/>
                <w:sz w:val="20"/>
                <w:szCs w:val="20"/>
                <w:lang w:val="en-US"/>
              </w:rPr>
              <w:t xml:space="preserve"> </w:t>
            </w:r>
            <w:proofErr w:type="spellStart"/>
            <w:r w:rsidRPr="00311AF8">
              <w:rPr>
                <w:rFonts w:ascii="Arial" w:hAnsi="Arial" w:cs="Arial"/>
                <w:sz w:val="20"/>
                <w:szCs w:val="20"/>
                <w:lang w:val="en-US"/>
              </w:rPr>
              <w:t>dawek</w:t>
            </w:r>
            <w:proofErr w:type="spellEnd"/>
            <w:r w:rsidRPr="00311AF8">
              <w:rPr>
                <w:rFonts w:ascii="Arial" w:hAnsi="Arial" w:cs="Arial"/>
                <w:sz w:val="20"/>
                <w:szCs w:val="20"/>
                <w:lang w:val="en-US"/>
              </w:rPr>
              <w:t xml:space="preserve"> </w:t>
            </w:r>
            <w:proofErr w:type="spellStart"/>
            <w:r w:rsidRPr="00311AF8">
              <w:rPr>
                <w:rFonts w:ascii="Arial" w:hAnsi="Arial" w:cs="Arial"/>
                <w:sz w:val="20"/>
                <w:szCs w:val="20"/>
                <w:lang w:val="en-US"/>
              </w:rPr>
              <w:t>biologicznych</w:t>
            </w:r>
            <w:proofErr w:type="spellEnd"/>
          </w:p>
        </w:tc>
        <w:tc>
          <w:tcPr>
            <w:tcW w:w="1630" w:type="dxa"/>
            <w:shd w:val="clear" w:color="auto" w:fill="auto"/>
            <w:vAlign w:val="center"/>
          </w:tcPr>
          <w:p w:rsidR="00F225BD" w:rsidRPr="00311AF8" w:rsidRDefault="00F225BD" w:rsidP="00F14D35">
            <w:pPr>
              <w:spacing w:after="0" w:line="276" w:lineRule="auto"/>
              <w:ind w:left="20"/>
              <w:jc w:val="center"/>
              <w:rPr>
                <w:rFonts w:ascii="Arial" w:hAnsi="Arial" w:cs="Arial"/>
                <w:sz w:val="20"/>
                <w:szCs w:val="20"/>
              </w:rPr>
            </w:pPr>
            <w:r w:rsidRPr="00311AF8">
              <w:rPr>
                <w:rFonts w:ascii="Arial" w:hAnsi="Arial" w:cs="Arial"/>
                <w:sz w:val="20"/>
                <w:szCs w:val="20"/>
              </w:rPr>
              <w:t>TAK/NIE</w:t>
            </w:r>
          </w:p>
        </w:tc>
        <w:tc>
          <w:tcPr>
            <w:tcW w:w="1843" w:type="dxa"/>
            <w:shd w:val="clear" w:color="auto" w:fill="auto"/>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 2pkt</w:t>
            </w:r>
          </w:p>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NIE – 0pkt</w:t>
            </w:r>
          </w:p>
        </w:tc>
        <w:tc>
          <w:tcPr>
            <w:tcW w:w="2410" w:type="dxa"/>
            <w:shd w:val="clear" w:color="auto" w:fill="auto"/>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Możliwość importowania obrazów w standardzie DICOM z posiadanych przez Zamawiającego urządzeń diagnostycznych poprzez szpitalną sieć komputerową</w:t>
            </w:r>
          </w:p>
        </w:tc>
        <w:tc>
          <w:tcPr>
            <w:tcW w:w="1630" w:type="dxa"/>
            <w:vAlign w:val="center"/>
          </w:tcPr>
          <w:p w:rsidR="00F225BD" w:rsidRPr="00311AF8" w:rsidRDefault="00F225BD" w:rsidP="00F14D35">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xml:space="preserve">Transfer planów brachyterapii z oferowanego oprogramowania do stacji sterującej </w:t>
            </w:r>
            <w:r w:rsidRPr="00311AF8">
              <w:rPr>
                <w:rFonts w:ascii="Arial" w:hAnsi="Arial" w:cs="Arial"/>
                <w:sz w:val="20"/>
                <w:szCs w:val="20"/>
              </w:rPr>
              <w:lastRenderedPageBreak/>
              <w:t>oferowanym aparatem HDR poprzez szpitalną sieć komputerową</w:t>
            </w:r>
          </w:p>
        </w:tc>
        <w:tc>
          <w:tcPr>
            <w:tcW w:w="1630" w:type="dxa"/>
            <w:vAlign w:val="center"/>
          </w:tcPr>
          <w:p w:rsidR="00F225BD" w:rsidRPr="00311AF8" w:rsidRDefault="00F225BD" w:rsidP="00F14D35">
            <w:pPr>
              <w:spacing w:after="0" w:line="276" w:lineRule="auto"/>
              <w:ind w:left="708" w:hanging="688"/>
              <w:jc w:val="center"/>
              <w:rPr>
                <w:rFonts w:ascii="Arial" w:hAnsi="Arial" w:cs="Arial"/>
                <w:sz w:val="20"/>
                <w:szCs w:val="20"/>
              </w:rPr>
            </w:pPr>
            <w:r w:rsidRPr="00311AF8">
              <w:rPr>
                <w:rFonts w:ascii="Arial" w:hAnsi="Arial" w:cs="Arial"/>
                <w:sz w:val="20"/>
                <w:szCs w:val="20"/>
              </w:rPr>
              <w:lastRenderedPageBreak/>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Generowanie raportu planu leczenia</w:t>
            </w:r>
          </w:p>
        </w:tc>
        <w:tc>
          <w:tcPr>
            <w:tcW w:w="1630" w:type="dxa"/>
            <w:vAlign w:val="center"/>
          </w:tcPr>
          <w:p w:rsidR="00F225BD" w:rsidRPr="00311AF8" w:rsidRDefault="00F225BD" w:rsidP="00F14D35">
            <w:pPr>
              <w:spacing w:after="0" w:line="276" w:lineRule="auto"/>
              <w:ind w:left="708" w:hanging="688"/>
              <w:jc w:val="center"/>
              <w:rPr>
                <w:rFonts w:ascii="Arial" w:hAnsi="Arial" w:cs="Arial"/>
                <w:sz w:val="20"/>
                <w:szCs w:val="20"/>
              </w:rPr>
            </w:pPr>
            <w:r w:rsidRPr="00311AF8">
              <w:rPr>
                <w:rFonts w:ascii="Arial" w:hAnsi="Arial" w:cs="Arial"/>
                <w:sz w:val="20"/>
                <w:szCs w:val="20"/>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Zapamiętywanie danych pacjenta i planów leczenia</w:t>
            </w:r>
          </w:p>
        </w:tc>
        <w:tc>
          <w:tcPr>
            <w:tcW w:w="1630" w:type="dxa"/>
            <w:vAlign w:val="center"/>
          </w:tcPr>
          <w:p w:rsidR="00F225BD" w:rsidRPr="00311AF8" w:rsidRDefault="00F225BD" w:rsidP="00F14D35">
            <w:pPr>
              <w:spacing w:after="0" w:line="276" w:lineRule="auto"/>
              <w:ind w:left="708" w:hanging="688"/>
              <w:jc w:val="center"/>
              <w:rPr>
                <w:rFonts w:ascii="Arial" w:hAnsi="Arial" w:cs="Arial"/>
                <w:sz w:val="20"/>
                <w:szCs w:val="20"/>
              </w:rPr>
            </w:pPr>
            <w:r w:rsidRPr="00311AF8">
              <w:rPr>
                <w:rFonts w:ascii="Arial" w:hAnsi="Arial" w:cs="Arial"/>
                <w:sz w:val="20"/>
                <w:szCs w:val="20"/>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F14D35">
        <w:trPr>
          <w:trHeight w:val="479"/>
        </w:trPr>
        <w:tc>
          <w:tcPr>
            <w:tcW w:w="709" w:type="dxa"/>
            <w:shd w:val="clear" w:color="auto" w:fill="DBE5F1" w:themeFill="accent1" w:themeFillTint="33"/>
            <w:vAlign w:val="center"/>
          </w:tcPr>
          <w:p w:rsidR="00F225BD" w:rsidRPr="00311AF8" w:rsidRDefault="00F225BD" w:rsidP="00F14D35">
            <w:pPr>
              <w:pStyle w:val="Akapitzlist"/>
              <w:numPr>
                <w:ilvl w:val="0"/>
                <w:numId w:val="1"/>
              </w:numPr>
              <w:spacing w:after="0" w:line="276" w:lineRule="auto"/>
              <w:ind w:right="72"/>
              <w:jc w:val="center"/>
              <w:rPr>
                <w:rFonts w:ascii="Arial" w:hAnsi="Arial" w:cs="Arial"/>
                <w:bCs/>
                <w:sz w:val="20"/>
                <w:szCs w:val="20"/>
              </w:rPr>
            </w:pPr>
          </w:p>
        </w:tc>
        <w:tc>
          <w:tcPr>
            <w:tcW w:w="13749" w:type="dxa"/>
            <w:gridSpan w:val="4"/>
            <w:shd w:val="clear" w:color="auto" w:fill="DBE5F1" w:themeFill="accent1" w:themeFillTint="33"/>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Oprogramowanie do planowania brachyterapii w czasie rzeczywistym</w:t>
            </w: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Specjalistyczne oprogramowanie do planowania 3D brachyterapii prostaty w czasie rzeczywistym</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Oprogramowanie kompatybilne z oferowanym aparatem HDR</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Akwizycja obrazów w czasie rzeczywistym  z oferowanego ultrasonografu podłączonego do stacji planowania</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Obrazowanie 3D USG w trakcie planowania brachyterapii w czasie rzeczywistym bez konieczności wykorzystywania funkcjonalności export/import</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p>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p>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Import obrazów CT i/lub MR w standardzie DICOM  wraz z rekonstrukcją objętości 3D</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Możliwość planowania na obrazach USG, CT, MR</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Funkcjonalność fuzji obrazów CT i/lub MR z obrazami USG w czasie rzeczywistym</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Implantacja igieł pod kontrolą USG z wyświetlaniem obrazu USG w czasie rzeczywistym</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xml:space="preserve">Współpraca z oferowanym </w:t>
            </w:r>
            <w:proofErr w:type="spellStart"/>
            <w:r w:rsidRPr="00311AF8">
              <w:rPr>
                <w:rFonts w:ascii="Arial" w:hAnsi="Arial" w:cs="Arial"/>
                <w:sz w:val="20"/>
                <w:szCs w:val="20"/>
              </w:rPr>
              <w:t>stepperem</w:t>
            </w:r>
            <w:proofErr w:type="spellEnd"/>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Funkcjonalność  konturowania ręcznego i automatycznego</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Możliwość konturowania na obrazach USG w czasie rzeczywistym</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Konturowanie na wybranych płaszczyznach</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Automatyczne rozpoznawanie kateterów/igieł na obrazach USG</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Obliczanie dawki pochłoniętej w czasie rzeczywistym</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Obliczenia dawki zgodnie z formalizmem raportu AAPM TG-43</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Obliczanie rozkładu dawki 3D wraz z histogramem dawka-objętość dla wrysowanych struktur</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Możliwość planowania z zastosowaniem optymalizacji</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xml:space="preserve">Prezentacja </w:t>
            </w:r>
            <w:proofErr w:type="spellStart"/>
            <w:r w:rsidRPr="00311AF8">
              <w:rPr>
                <w:rFonts w:ascii="Arial" w:hAnsi="Arial" w:cs="Arial"/>
                <w:sz w:val="20"/>
                <w:szCs w:val="20"/>
              </w:rPr>
              <w:t>izodoz</w:t>
            </w:r>
            <w:proofErr w:type="spellEnd"/>
            <w:r w:rsidRPr="00311AF8">
              <w:rPr>
                <w:rFonts w:ascii="Arial" w:hAnsi="Arial" w:cs="Arial"/>
                <w:sz w:val="20"/>
                <w:szCs w:val="20"/>
              </w:rPr>
              <w:t xml:space="preserve"> 3D na obrazach USG w czasie rzeczywistym</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xml:space="preserve">Prezentacja </w:t>
            </w:r>
            <w:proofErr w:type="spellStart"/>
            <w:r w:rsidRPr="00311AF8">
              <w:rPr>
                <w:rFonts w:ascii="Arial" w:hAnsi="Arial" w:cs="Arial"/>
                <w:sz w:val="20"/>
                <w:szCs w:val="20"/>
              </w:rPr>
              <w:t>izodoz</w:t>
            </w:r>
            <w:proofErr w:type="spellEnd"/>
            <w:r w:rsidRPr="00311AF8">
              <w:rPr>
                <w:rFonts w:ascii="Arial" w:hAnsi="Arial" w:cs="Arial"/>
                <w:sz w:val="20"/>
                <w:szCs w:val="20"/>
              </w:rPr>
              <w:t xml:space="preserve"> 3D na obrazach CT i/lub MR</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Transfer planów leczenia do oferowanego  aparatu HDR poprzez szpitalną sieć komputerową</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Realizacja planów leczenia na oferowanym aparacie HDR</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rPr>
          <w:trHeight w:val="351"/>
        </w:trPr>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Generowanie raportu planu leczenia</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rPr>
                <w:rFonts w:ascii="Arial" w:hAnsi="Arial" w:cs="Arial"/>
                <w:sz w:val="20"/>
                <w:szCs w:val="20"/>
              </w:rPr>
            </w:pPr>
            <w:r w:rsidRPr="00311AF8">
              <w:rPr>
                <w:rFonts w:ascii="Arial" w:hAnsi="Arial" w:cs="Arial"/>
                <w:sz w:val="20"/>
                <w:szCs w:val="20"/>
              </w:rPr>
              <w:t>Zapamiętywanie danych pacjenta i planów leczenia</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F14D35">
        <w:trPr>
          <w:trHeight w:val="511"/>
        </w:trPr>
        <w:tc>
          <w:tcPr>
            <w:tcW w:w="709" w:type="dxa"/>
            <w:shd w:val="clear" w:color="auto" w:fill="DBE5F1" w:themeFill="accent1" w:themeFillTint="33"/>
            <w:vAlign w:val="center"/>
          </w:tcPr>
          <w:p w:rsidR="00F225BD" w:rsidRPr="00311AF8" w:rsidRDefault="00F225BD" w:rsidP="00F14D35">
            <w:pPr>
              <w:pStyle w:val="Akapitzlist"/>
              <w:numPr>
                <w:ilvl w:val="0"/>
                <w:numId w:val="1"/>
              </w:numPr>
              <w:spacing w:after="0" w:line="276" w:lineRule="auto"/>
              <w:ind w:right="72"/>
              <w:jc w:val="center"/>
              <w:rPr>
                <w:rFonts w:ascii="Arial" w:hAnsi="Arial" w:cs="Arial"/>
                <w:bCs/>
                <w:sz w:val="20"/>
                <w:szCs w:val="20"/>
              </w:rPr>
            </w:pPr>
          </w:p>
        </w:tc>
        <w:tc>
          <w:tcPr>
            <w:tcW w:w="13749" w:type="dxa"/>
            <w:gridSpan w:val="4"/>
            <w:shd w:val="clear" w:color="auto" w:fill="DBE5F1" w:themeFill="accent1" w:themeFillTint="33"/>
            <w:vAlign w:val="center"/>
          </w:tcPr>
          <w:p w:rsidR="00F225BD" w:rsidRPr="00311AF8" w:rsidRDefault="00F225BD" w:rsidP="00F14D35">
            <w:pPr>
              <w:pStyle w:val="Tekstprzypisukocowego"/>
              <w:spacing w:line="276" w:lineRule="auto"/>
              <w:jc w:val="center"/>
              <w:rPr>
                <w:rFonts w:ascii="Arial" w:hAnsi="Arial" w:cs="Arial"/>
                <w:strike/>
              </w:rPr>
            </w:pPr>
            <w:r w:rsidRPr="00311AF8">
              <w:rPr>
                <w:rFonts w:ascii="Arial" w:hAnsi="Arial" w:cs="Arial"/>
              </w:rPr>
              <w:t>Sprzęt komputerowy</w:t>
            </w: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Oprogramowanie jest możliwe do zainstalowania na co najmniej jednej posiadanej przez Zamawiającego stacji systemu planowania leczenia</w:t>
            </w:r>
            <w:r w:rsidR="0017532F" w:rsidRPr="00311AF8">
              <w:rPr>
                <w:rFonts w:ascii="Arial" w:hAnsi="Arial" w:cs="Arial"/>
                <w:sz w:val="20"/>
                <w:szCs w:val="20"/>
              </w:rPr>
              <w:t xml:space="preserve"> </w:t>
            </w:r>
            <w:proofErr w:type="spellStart"/>
            <w:r w:rsidR="0017532F" w:rsidRPr="00311AF8">
              <w:rPr>
                <w:rFonts w:ascii="Arial" w:hAnsi="Arial" w:cs="Arial"/>
                <w:sz w:val="20"/>
                <w:szCs w:val="20"/>
              </w:rPr>
              <w:t>Varian</w:t>
            </w:r>
            <w:proofErr w:type="spellEnd"/>
            <w:r w:rsidRPr="00311AF8">
              <w:rPr>
                <w:rFonts w:ascii="Arial" w:hAnsi="Arial" w:cs="Arial"/>
                <w:sz w:val="20"/>
                <w:szCs w:val="20"/>
              </w:rPr>
              <w:t xml:space="preserve"> </w:t>
            </w:r>
            <w:proofErr w:type="spellStart"/>
            <w:r w:rsidRPr="00311AF8">
              <w:rPr>
                <w:rFonts w:ascii="Arial" w:hAnsi="Arial" w:cs="Arial"/>
                <w:sz w:val="20"/>
                <w:szCs w:val="20"/>
              </w:rPr>
              <w:t>Eclipse</w:t>
            </w:r>
            <w:proofErr w:type="spellEnd"/>
            <w:r w:rsidRPr="00311AF8">
              <w:rPr>
                <w:rFonts w:ascii="Arial" w:hAnsi="Arial" w:cs="Arial"/>
                <w:sz w:val="20"/>
                <w:szCs w:val="20"/>
              </w:rPr>
              <w:t xml:space="preserve"> lub</w:t>
            </w:r>
            <w:r w:rsidR="0017532F" w:rsidRPr="00311AF8">
              <w:rPr>
                <w:rFonts w:ascii="Arial" w:hAnsi="Arial" w:cs="Arial"/>
                <w:sz w:val="20"/>
                <w:szCs w:val="20"/>
              </w:rPr>
              <w:t xml:space="preserve"> Elekta</w:t>
            </w:r>
            <w:r w:rsidRPr="00311AF8">
              <w:rPr>
                <w:rFonts w:ascii="Arial" w:hAnsi="Arial" w:cs="Arial"/>
                <w:sz w:val="20"/>
                <w:szCs w:val="20"/>
              </w:rPr>
              <w:t xml:space="preserve"> </w:t>
            </w:r>
            <w:proofErr w:type="spellStart"/>
            <w:r w:rsidRPr="00311AF8">
              <w:rPr>
                <w:rFonts w:ascii="Arial" w:hAnsi="Arial" w:cs="Arial"/>
                <w:sz w:val="20"/>
                <w:szCs w:val="20"/>
              </w:rPr>
              <w:t>Oncentra</w:t>
            </w:r>
            <w:proofErr w:type="spellEnd"/>
            <w:r w:rsidRPr="00311AF8">
              <w:rPr>
                <w:rFonts w:ascii="Arial" w:hAnsi="Arial" w:cs="Arial"/>
                <w:sz w:val="20"/>
                <w:szCs w:val="20"/>
              </w:rPr>
              <w:t xml:space="preserve"> Brachy lub dostarczone z wymaganym przez producenta sprzętem komputerowym</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Komputer stacjonarny dla oferowanego oprogramowania</w:t>
            </w:r>
            <w:r w:rsidR="0017532F" w:rsidRPr="00311AF8">
              <w:rPr>
                <w:rFonts w:ascii="Arial" w:hAnsi="Arial" w:cs="Arial"/>
                <w:sz w:val="20"/>
                <w:szCs w:val="20"/>
              </w:rPr>
              <w:t xml:space="preserve"> do planowania brachyterapii 3D</w:t>
            </w:r>
            <w:r w:rsidRPr="00311AF8">
              <w:rPr>
                <w:rFonts w:ascii="Arial" w:hAnsi="Arial" w:cs="Arial"/>
                <w:sz w:val="20"/>
                <w:szCs w:val="20"/>
              </w:rPr>
              <w:t>, w konfiguracji zgodnej z wymaganiami producenta oferowanego systemu</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TAK/NIE</w:t>
            </w:r>
            <w:r w:rsidR="0017532F" w:rsidRPr="00311AF8">
              <w:rPr>
                <w:rFonts w:ascii="Arial" w:hAnsi="Arial" w:cs="Arial"/>
              </w:rPr>
              <w:t>,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TAK-2pkt</w:t>
            </w:r>
          </w:p>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NIE-</w:t>
            </w:r>
            <w:r w:rsidR="0017532F" w:rsidRPr="00311AF8">
              <w:rPr>
                <w:rFonts w:ascii="Arial" w:hAnsi="Arial" w:cs="Arial"/>
              </w:rPr>
              <w:t xml:space="preserve"> </w:t>
            </w:r>
            <w:r w:rsidRPr="00311AF8">
              <w:rPr>
                <w:rFonts w:ascii="Arial" w:hAnsi="Arial" w:cs="Arial"/>
              </w:rPr>
              <w:t>0pkt</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Komputer  przenośny do celów planowania brachyterapii prostaty w czasie rzeczywistym, bezpośrednio w pomieszczeniu zabiegowym</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w:t>
            </w:r>
            <w:r w:rsidR="0017532F" w:rsidRPr="00311AF8">
              <w:rPr>
                <w:rFonts w:ascii="Arial" w:hAnsi="Arial" w:cs="Arial"/>
              </w:rPr>
              <w:t>, podać</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Drukarka laserowa sieciowa A4 co najmniej o następujących parametrach:</w:t>
            </w:r>
          </w:p>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prędkość druku w czerni i kolorze (SO/IEC 24734) do 56 str./min,</w:t>
            </w:r>
          </w:p>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cykl pracy do 120000 stron/miesiąc,</w:t>
            </w:r>
          </w:p>
          <w:p w:rsidR="00F225BD" w:rsidRPr="00311AF8" w:rsidRDefault="00F225BD" w:rsidP="00F14D35">
            <w:pPr>
              <w:spacing w:after="0" w:line="276" w:lineRule="auto"/>
              <w:ind w:left="56"/>
              <w:rPr>
                <w:rFonts w:ascii="Arial" w:hAnsi="Arial" w:cs="Arial"/>
                <w:sz w:val="20"/>
                <w:szCs w:val="20"/>
                <w:shd w:val="clear" w:color="auto" w:fill="FFFFFF"/>
              </w:rPr>
            </w:pPr>
            <w:r w:rsidRPr="00311AF8">
              <w:rPr>
                <w:rFonts w:ascii="Arial" w:hAnsi="Arial" w:cs="Arial"/>
                <w:sz w:val="20"/>
                <w:szCs w:val="20"/>
              </w:rPr>
              <w:t xml:space="preserve">- rozdzielczość wydruku czerń, kolor: </w:t>
            </w:r>
            <w:r w:rsidRPr="00311AF8">
              <w:rPr>
                <w:rFonts w:ascii="Arial" w:hAnsi="Arial" w:cs="Arial"/>
                <w:sz w:val="20"/>
                <w:szCs w:val="20"/>
                <w:shd w:val="clear" w:color="auto" w:fill="FFFFFF"/>
              </w:rPr>
              <w:t>1200 x 1200dpi,</w:t>
            </w:r>
          </w:p>
          <w:p w:rsidR="00F225BD" w:rsidRPr="00311AF8" w:rsidRDefault="00F225BD" w:rsidP="00F14D35">
            <w:pPr>
              <w:spacing w:after="0" w:line="276" w:lineRule="auto"/>
              <w:ind w:left="56"/>
              <w:rPr>
                <w:rFonts w:ascii="Arial" w:hAnsi="Arial" w:cs="Arial"/>
                <w:sz w:val="20"/>
                <w:szCs w:val="20"/>
                <w:lang w:val="en-US"/>
              </w:rPr>
            </w:pPr>
            <w:r w:rsidRPr="00311AF8">
              <w:rPr>
                <w:rFonts w:ascii="Arial" w:hAnsi="Arial" w:cs="Arial"/>
                <w:sz w:val="20"/>
                <w:szCs w:val="20"/>
                <w:shd w:val="clear" w:color="auto" w:fill="FFFFFF"/>
                <w:lang w:val="en-US"/>
              </w:rPr>
              <w:t xml:space="preserve">- </w:t>
            </w:r>
            <w:r w:rsidRPr="00311AF8">
              <w:rPr>
                <w:rFonts w:ascii="Arial" w:hAnsi="Arial" w:cs="Arial"/>
                <w:sz w:val="20"/>
                <w:szCs w:val="20"/>
                <w:lang w:val="en-US"/>
              </w:rPr>
              <w:t xml:space="preserve">port </w:t>
            </w:r>
            <w:proofErr w:type="spellStart"/>
            <w:r w:rsidRPr="00311AF8">
              <w:rPr>
                <w:rFonts w:ascii="Arial" w:hAnsi="Arial" w:cs="Arial"/>
                <w:sz w:val="20"/>
                <w:szCs w:val="20"/>
                <w:lang w:val="en-US"/>
              </w:rPr>
              <w:t>sieci</w:t>
            </w:r>
            <w:proofErr w:type="spellEnd"/>
            <w:r w:rsidRPr="00311AF8">
              <w:rPr>
                <w:rFonts w:ascii="Arial" w:hAnsi="Arial" w:cs="Arial"/>
                <w:sz w:val="20"/>
                <w:szCs w:val="20"/>
                <w:lang w:val="en-US"/>
              </w:rPr>
              <w:t xml:space="preserve"> Gigabit/Fast Ethernet 10/100/1000 Base-TX,</w:t>
            </w:r>
          </w:p>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tonery: czarny, błękitny, żółty, purpurowy, każdy min. na 20000 stron,</w:t>
            </w:r>
          </w:p>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pamięć min. 1GB,</w:t>
            </w:r>
          </w:p>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podajnik na min. 500 arkuszy A4,</w:t>
            </w:r>
          </w:p>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 automatyczny wydruk dwustronny</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 typ, nazwę i producenta</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B83022">
        <w:tc>
          <w:tcPr>
            <w:tcW w:w="709" w:type="dxa"/>
            <w:vAlign w:val="center"/>
          </w:tcPr>
          <w:p w:rsidR="00F225BD" w:rsidRPr="00311AF8" w:rsidRDefault="00F225BD" w:rsidP="00F14D35">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F225BD" w:rsidRPr="00311AF8" w:rsidRDefault="00F225BD" w:rsidP="00F14D35">
            <w:pPr>
              <w:spacing w:after="0" w:line="276" w:lineRule="auto"/>
              <w:ind w:left="56"/>
              <w:rPr>
                <w:rFonts w:ascii="Arial" w:hAnsi="Arial" w:cs="Arial"/>
                <w:sz w:val="20"/>
                <w:szCs w:val="20"/>
              </w:rPr>
            </w:pPr>
            <w:r w:rsidRPr="00311AF8">
              <w:rPr>
                <w:rFonts w:ascii="Arial" w:hAnsi="Arial" w:cs="Arial"/>
                <w:sz w:val="20"/>
                <w:szCs w:val="20"/>
              </w:rPr>
              <w:t>Monitor do celów konsultacji lekarskich min. 55 cali</w:t>
            </w:r>
            <w:r w:rsidR="004A7FE9" w:rsidRPr="00311AF8">
              <w:rPr>
                <w:rFonts w:ascii="Arial" w:hAnsi="Arial" w:cs="Arial"/>
                <w:sz w:val="20"/>
                <w:szCs w:val="20"/>
              </w:rPr>
              <w:t>,</w:t>
            </w:r>
            <w:r w:rsidR="005410F0" w:rsidRPr="00311AF8">
              <w:rPr>
                <w:rFonts w:ascii="Arial" w:hAnsi="Arial" w:cs="Arial"/>
                <w:sz w:val="20"/>
                <w:szCs w:val="20"/>
              </w:rPr>
              <w:t xml:space="preserve"> </w:t>
            </w:r>
            <w:r w:rsidR="004A7FE9" w:rsidRPr="00311AF8">
              <w:rPr>
                <w:rFonts w:ascii="Arial" w:hAnsi="Arial" w:cs="Arial"/>
                <w:sz w:val="20"/>
                <w:szCs w:val="20"/>
              </w:rPr>
              <w:t>zgodność z normą DICOM</w:t>
            </w:r>
            <w:r w:rsidR="005410F0" w:rsidRPr="00311AF8">
              <w:rPr>
                <w:rFonts w:ascii="Arial" w:hAnsi="Arial" w:cs="Arial"/>
                <w:sz w:val="20"/>
                <w:szCs w:val="20"/>
              </w:rPr>
              <w:t>, rozdzielczość min. 3840 x 2160 pikseli</w:t>
            </w:r>
          </w:p>
        </w:tc>
        <w:tc>
          <w:tcPr>
            <w:tcW w:w="1630"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TAK, podać typ, nazwę i producenta</w:t>
            </w:r>
          </w:p>
        </w:tc>
        <w:tc>
          <w:tcPr>
            <w:tcW w:w="1843" w:type="dxa"/>
            <w:vAlign w:val="center"/>
          </w:tcPr>
          <w:p w:rsidR="00F225BD" w:rsidRPr="00311AF8" w:rsidRDefault="00F225BD"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225BD" w:rsidRPr="00311AF8" w:rsidRDefault="00F225BD" w:rsidP="00F14D35">
            <w:pPr>
              <w:pStyle w:val="Tekstprzypisukocowego"/>
              <w:spacing w:line="276" w:lineRule="auto"/>
              <w:jc w:val="center"/>
              <w:rPr>
                <w:rFonts w:ascii="Arial" w:hAnsi="Arial" w:cs="Arial"/>
              </w:rPr>
            </w:pPr>
          </w:p>
        </w:tc>
      </w:tr>
      <w:tr w:rsidR="00F225BD" w:rsidRPr="00311AF8" w:rsidTr="00F14D35">
        <w:trPr>
          <w:trHeight w:val="574"/>
        </w:trPr>
        <w:tc>
          <w:tcPr>
            <w:tcW w:w="709" w:type="dxa"/>
            <w:shd w:val="clear" w:color="auto" w:fill="A6A6A6" w:themeFill="background1" w:themeFillShade="A6"/>
            <w:vAlign w:val="center"/>
          </w:tcPr>
          <w:p w:rsidR="00F225BD" w:rsidRPr="00311AF8" w:rsidRDefault="00F225BD" w:rsidP="00F14D35">
            <w:pPr>
              <w:pStyle w:val="Akapitzlist"/>
              <w:numPr>
                <w:ilvl w:val="0"/>
                <w:numId w:val="20"/>
              </w:numPr>
              <w:spacing w:after="0" w:line="276" w:lineRule="auto"/>
              <w:ind w:right="72"/>
              <w:jc w:val="center"/>
              <w:rPr>
                <w:rFonts w:ascii="Arial" w:hAnsi="Arial" w:cs="Arial"/>
                <w:bCs/>
                <w:sz w:val="20"/>
                <w:szCs w:val="20"/>
              </w:rPr>
            </w:pPr>
          </w:p>
        </w:tc>
        <w:tc>
          <w:tcPr>
            <w:tcW w:w="13749" w:type="dxa"/>
            <w:gridSpan w:val="4"/>
            <w:shd w:val="clear" w:color="auto" w:fill="A6A6A6" w:themeFill="background1" w:themeFillShade="A6"/>
            <w:vAlign w:val="center"/>
          </w:tcPr>
          <w:p w:rsidR="00F225BD" w:rsidRPr="00311AF8" w:rsidRDefault="00F225BD" w:rsidP="00B854AD">
            <w:pPr>
              <w:pStyle w:val="Tekstprzypisukocowego"/>
              <w:spacing w:line="276" w:lineRule="auto"/>
              <w:rPr>
                <w:rFonts w:ascii="Arial" w:hAnsi="Arial" w:cs="Arial"/>
              </w:rPr>
            </w:pPr>
            <w:r w:rsidRPr="00311AF8">
              <w:rPr>
                <w:rFonts w:ascii="Arial" w:hAnsi="Arial" w:cs="Arial"/>
              </w:rPr>
              <w:t>Pozostałe wymagania</w:t>
            </w:r>
            <w:r w:rsidR="00C63DB2" w:rsidRPr="00311AF8">
              <w:rPr>
                <w:rFonts w:ascii="Arial" w:hAnsi="Arial" w:cs="Arial"/>
              </w:rPr>
              <w:t xml:space="preserve"> –  </w:t>
            </w:r>
            <w:r w:rsidR="00B46188" w:rsidRPr="00311AF8">
              <w:rPr>
                <w:rFonts w:ascii="Arial" w:hAnsi="Arial" w:cs="Arial"/>
              </w:rPr>
              <w:t>wspólne dla pozycji I. i II.</w:t>
            </w:r>
          </w:p>
        </w:tc>
      </w:tr>
      <w:tr w:rsidR="005273D5" w:rsidRPr="00311AF8" w:rsidTr="00B83022">
        <w:tc>
          <w:tcPr>
            <w:tcW w:w="709" w:type="dxa"/>
            <w:vAlign w:val="center"/>
          </w:tcPr>
          <w:p w:rsidR="005273D5" w:rsidRPr="00311AF8" w:rsidRDefault="005273D5"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5273D5" w:rsidRPr="00311AF8" w:rsidRDefault="005273D5" w:rsidP="00F14D35">
            <w:pPr>
              <w:spacing w:after="0" w:line="276" w:lineRule="auto"/>
              <w:ind w:left="56"/>
              <w:rPr>
                <w:rFonts w:ascii="Arial" w:hAnsi="Arial" w:cs="Arial"/>
                <w:sz w:val="20"/>
                <w:szCs w:val="20"/>
              </w:rPr>
            </w:pPr>
            <w:r w:rsidRPr="00311AF8">
              <w:rPr>
                <w:rFonts w:ascii="Arial" w:hAnsi="Arial" w:cs="Arial"/>
                <w:sz w:val="20"/>
                <w:szCs w:val="20"/>
              </w:rPr>
              <w:t>Aparat HDR wraz oferowanym wyposażeniem fabrycznie nowy, wyprodukowany w roku 2019</w:t>
            </w:r>
          </w:p>
        </w:tc>
        <w:tc>
          <w:tcPr>
            <w:tcW w:w="1630" w:type="dxa"/>
            <w:vAlign w:val="center"/>
          </w:tcPr>
          <w:p w:rsidR="005273D5" w:rsidRPr="00311AF8" w:rsidRDefault="005273D5"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5273D5" w:rsidRPr="00311AF8" w:rsidRDefault="005273D5" w:rsidP="00F14D35">
            <w:pPr>
              <w:spacing w:after="0" w:line="276" w:lineRule="auto"/>
              <w:jc w:val="center"/>
            </w:pPr>
            <w:bookmarkStart w:id="1" w:name="_GoBack"/>
            <w:bookmarkEnd w:id="1"/>
            <w:r w:rsidRPr="00311AF8">
              <w:rPr>
                <w:rFonts w:ascii="Arial" w:hAnsi="Arial" w:cs="Arial"/>
                <w:sz w:val="20"/>
                <w:szCs w:val="20"/>
              </w:rPr>
              <w:t>Bez oceny</w:t>
            </w:r>
          </w:p>
        </w:tc>
        <w:tc>
          <w:tcPr>
            <w:tcW w:w="2410" w:type="dxa"/>
            <w:vAlign w:val="center"/>
          </w:tcPr>
          <w:p w:rsidR="005273D5" w:rsidRPr="00311AF8" w:rsidRDefault="005273D5" w:rsidP="00F14D35">
            <w:pPr>
              <w:pStyle w:val="Tekstprzypisukocowego"/>
              <w:spacing w:line="276" w:lineRule="auto"/>
              <w:jc w:val="center"/>
              <w:rPr>
                <w:rFonts w:ascii="Arial" w:hAnsi="Arial" w:cs="Arial"/>
              </w:rPr>
            </w:pPr>
          </w:p>
        </w:tc>
      </w:tr>
      <w:tr w:rsidR="005273D5" w:rsidRPr="00311AF8" w:rsidTr="00B83022">
        <w:tc>
          <w:tcPr>
            <w:tcW w:w="709" w:type="dxa"/>
            <w:vAlign w:val="center"/>
          </w:tcPr>
          <w:p w:rsidR="005273D5" w:rsidRPr="00311AF8" w:rsidRDefault="005273D5"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4B237B" w:rsidRPr="00311AF8" w:rsidRDefault="004B237B" w:rsidP="00F14D35">
            <w:pPr>
              <w:spacing w:after="0" w:line="276" w:lineRule="auto"/>
              <w:ind w:left="56"/>
              <w:rPr>
                <w:rFonts w:ascii="Arial" w:hAnsi="Arial" w:cs="Arial"/>
                <w:sz w:val="20"/>
                <w:szCs w:val="20"/>
              </w:rPr>
            </w:pPr>
            <w:r w:rsidRPr="00311AF8">
              <w:rPr>
                <w:rFonts w:ascii="Arial" w:hAnsi="Arial" w:cs="Arial"/>
                <w:sz w:val="20"/>
                <w:szCs w:val="20"/>
              </w:rPr>
              <w:t xml:space="preserve">Świadectwo CE dla oferowanego aparatu i stacji planowania leczenia w zakresie zgodności systemu zarządzania jakością producenta z wymogami dyrektywy 93/42/EEC </w:t>
            </w:r>
          </w:p>
          <w:p w:rsidR="004B237B" w:rsidRPr="00311AF8" w:rsidRDefault="004B237B" w:rsidP="00F14D35">
            <w:pPr>
              <w:spacing w:after="0" w:line="276" w:lineRule="auto"/>
              <w:ind w:left="56"/>
              <w:rPr>
                <w:rFonts w:ascii="Arial" w:hAnsi="Arial" w:cs="Arial"/>
                <w:sz w:val="20"/>
                <w:szCs w:val="20"/>
              </w:rPr>
            </w:pPr>
            <w:r w:rsidRPr="00311AF8">
              <w:rPr>
                <w:rFonts w:ascii="Arial" w:hAnsi="Arial" w:cs="Arial"/>
                <w:sz w:val="20"/>
                <w:szCs w:val="20"/>
              </w:rPr>
              <w:t>LUB</w:t>
            </w:r>
          </w:p>
          <w:p w:rsidR="005273D5" w:rsidRPr="00311AF8" w:rsidRDefault="004B237B" w:rsidP="00F14D35">
            <w:pPr>
              <w:spacing w:after="0" w:line="276" w:lineRule="auto"/>
              <w:ind w:left="56"/>
              <w:rPr>
                <w:rFonts w:ascii="Arial" w:hAnsi="Arial" w:cs="Arial"/>
                <w:sz w:val="20"/>
                <w:szCs w:val="20"/>
              </w:rPr>
            </w:pPr>
            <w:r w:rsidRPr="00311AF8">
              <w:rPr>
                <w:rFonts w:ascii="Arial" w:hAnsi="Arial" w:cs="Arial"/>
                <w:sz w:val="20"/>
                <w:szCs w:val="20"/>
              </w:rPr>
              <w:t xml:space="preserve">Potwierdzenie rejestracji w Rejestrze Wyrobów Medycznych wg ustawy z dnia 20 maja </w:t>
            </w:r>
            <w:r w:rsidRPr="00311AF8">
              <w:rPr>
                <w:rFonts w:ascii="Arial" w:hAnsi="Arial" w:cs="Arial"/>
                <w:sz w:val="20"/>
                <w:szCs w:val="20"/>
              </w:rPr>
              <w:lastRenderedPageBreak/>
              <w:t>2010 r. o wyrobach medycznych (Dz. U. nr 107 poz. 679 z 2010r.)</w:t>
            </w:r>
          </w:p>
        </w:tc>
        <w:tc>
          <w:tcPr>
            <w:tcW w:w="1630" w:type="dxa"/>
            <w:vAlign w:val="center"/>
          </w:tcPr>
          <w:p w:rsidR="005273D5" w:rsidRPr="00311AF8" w:rsidRDefault="005273D5" w:rsidP="00F14D35">
            <w:pPr>
              <w:pStyle w:val="Tekstprzypisukocowego"/>
              <w:spacing w:line="276" w:lineRule="auto"/>
              <w:jc w:val="center"/>
              <w:rPr>
                <w:rFonts w:ascii="Arial" w:hAnsi="Arial" w:cs="Arial"/>
              </w:rPr>
            </w:pPr>
            <w:r w:rsidRPr="00311AF8">
              <w:rPr>
                <w:rFonts w:ascii="Arial" w:hAnsi="Arial" w:cs="Arial"/>
              </w:rPr>
              <w:lastRenderedPageBreak/>
              <w:t>TAK,</w:t>
            </w:r>
          </w:p>
          <w:p w:rsidR="005273D5" w:rsidRPr="00311AF8" w:rsidRDefault="005273D5" w:rsidP="00F14D35">
            <w:pPr>
              <w:pStyle w:val="Tekstprzypisukocowego"/>
              <w:spacing w:line="276" w:lineRule="auto"/>
              <w:jc w:val="center"/>
              <w:rPr>
                <w:rFonts w:ascii="Arial" w:hAnsi="Arial" w:cs="Arial"/>
              </w:rPr>
            </w:pPr>
            <w:r w:rsidRPr="00311AF8">
              <w:rPr>
                <w:rFonts w:ascii="Arial" w:hAnsi="Arial" w:cs="Arial"/>
              </w:rPr>
              <w:t>dołączyć</w:t>
            </w:r>
          </w:p>
        </w:tc>
        <w:tc>
          <w:tcPr>
            <w:tcW w:w="1843" w:type="dxa"/>
            <w:vAlign w:val="center"/>
          </w:tcPr>
          <w:p w:rsidR="005273D5" w:rsidRPr="00311AF8" w:rsidRDefault="005273D5" w:rsidP="00F14D35">
            <w:pPr>
              <w:spacing w:after="0" w:line="276" w:lineRule="auto"/>
              <w:jc w:val="center"/>
            </w:pPr>
            <w:r w:rsidRPr="00311AF8">
              <w:rPr>
                <w:rFonts w:ascii="Arial" w:hAnsi="Arial" w:cs="Arial"/>
                <w:sz w:val="20"/>
                <w:szCs w:val="20"/>
              </w:rPr>
              <w:t>Bez oceny</w:t>
            </w:r>
          </w:p>
        </w:tc>
        <w:tc>
          <w:tcPr>
            <w:tcW w:w="2410" w:type="dxa"/>
            <w:vAlign w:val="center"/>
          </w:tcPr>
          <w:p w:rsidR="005273D5" w:rsidRPr="00311AF8" w:rsidRDefault="005273D5" w:rsidP="00F14D35">
            <w:pPr>
              <w:pStyle w:val="Tekstprzypisukocowego"/>
              <w:spacing w:line="276" w:lineRule="auto"/>
              <w:jc w:val="center"/>
              <w:rPr>
                <w:rFonts w:ascii="Arial" w:hAnsi="Arial" w:cs="Arial"/>
              </w:rPr>
            </w:pPr>
          </w:p>
        </w:tc>
      </w:tr>
      <w:tr w:rsidR="005273D5" w:rsidRPr="00311AF8" w:rsidTr="00B83022">
        <w:tc>
          <w:tcPr>
            <w:tcW w:w="709" w:type="dxa"/>
            <w:vAlign w:val="center"/>
          </w:tcPr>
          <w:p w:rsidR="005273D5" w:rsidRPr="00311AF8" w:rsidRDefault="005273D5"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5273D5" w:rsidRPr="00311AF8" w:rsidRDefault="005273D5" w:rsidP="00F14D35">
            <w:pPr>
              <w:spacing w:after="0" w:line="276" w:lineRule="auto"/>
              <w:ind w:left="56"/>
              <w:rPr>
                <w:rFonts w:ascii="Arial" w:hAnsi="Arial" w:cs="Arial"/>
                <w:sz w:val="20"/>
                <w:szCs w:val="20"/>
              </w:rPr>
            </w:pPr>
            <w:r w:rsidRPr="00311AF8">
              <w:rPr>
                <w:rFonts w:ascii="Arial" w:hAnsi="Arial" w:cs="Arial"/>
                <w:sz w:val="20"/>
                <w:szCs w:val="20"/>
              </w:rPr>
              <w:t>Oferent posiada zezwolenie Polskiej Agencji Atomistyki na wykonywanie działalności polegającej na instalowaniu urządzeń zawierających źródła promieniotwórcze</w:t>
            </w:r>
          </w:p>
        </w:tc>
        <w:tc>
          <w:tcPr>
            <w:tcW w:w="1630" w:type="dxa"/>
            <w:vAlign w:val="center"/>
          </w:tcPr>
          <w:p w:rsidR="005273D5" w:rsidRPr="00311AF8" w:rsidRDefault="005273D5" w:rsidP="00F14D35">
            <w:pPr>
              <w:pStyle w:val="Tekstprzypisukocowego"/>
              <w:spacing w:line="276" w:lineRule="auto"/>
              <w:jc w:val="center"/>
              <w:rPr>
                <w:rFonts w:ascii="Arial" w:hAnsi="Arial" w:cs="Arial"/>
              </w:rPr>
            </w:pPr>
            <w:r w:rsidRPr="00311AF8">
              <w:rPr>
                <w:rFonts w:ascii="Arial" w:hAnsi="Arial" w:cs="Arial"/>
              </w:rPr>
              <w:t>TAK,</w:t>
            </w:r>
          </w:p>
          <w:p w:rsidR="005273D5" w:rsidRPr="00311AF8" w:rsidRDefault="005273D5" w:rsidP="00F14D35">
            <w:pPr>
              <w:pStyle w:val="Tekstprzypisukocowego"/>
              <w:spacing w:line="276" w:lineRule="auto"/>
              <w:jc w:val="center"/>
              <w:rPr>
                <w:rFonts w:ascii="Arial" w:hAnsi="Arial" w:cs="Arial"/>
              </w:rPr>
            </w:pPr>
            <w:r w:rsidRPr="00311AF8">
              <w:rPr>
                <w:rFonts w:ascii="Arial" w:hAnsi="Arial" w:cs="Arial"/>
              </w:rPr>
              <w:t>dołączyć</w:t>
            </w:r>
          </w:p>
        </w:tc>
        <w:tc>
          <w:tcPr>
            <w:tcW w:w="1843" w:type="dxa"/>
            <w:vAlign w:val="center"/>
          </w:tcPr>
          <w:p w:rsidR="005273D5" w:rsidRPr="00311AF8" w:rsidRDefault="005273D5" w:rsidP="00F14D35">
            <w:pPr>
              <w:spacing w:after="0" w:line="276" w:lineRule="auto"/>
              <w:jc w:val="center"/>
            </w:pPr>
            <w:r w:rsidRPr="00311AF8">
              <w:rPr>
                <w:rFonts w:ascii="Arial" w:hAnsi="Arial" w:cs="Arial"/>
                <w:sz w:val="20"/>
                <w:szCs w:val="20"/>
              </w:rPr>
              <w:t>Bez oceny</w:t>
            </w:r>
          </w:p>
        </w:tc>
        <w:tc>
          <w:tcPr>
            <w:tcW w:w="2410" w:type="dxa"/>
            <w:vAlign w:val="center"/>
          </w:tcPr>
          <w:p w:rsidR="005273D5" w:rsidRPr="00311AF8" w:rsidRDefault="005273D5" w:rsidP="00F14D35">
            <w:pPr>
              <w:pStyle w:val="Tekstprzypisukocowego"/>
              <w:spacing w:line="276" w:lineRule="auto"/>
              <w:jc w:val="center"/>
              <w:rPr>
                <w:rFonts w:ascii="Arial" w:hAnsi="Arial" w:cs="Arial"/>
              </w:rPr>
            </w:pPr>
          </w:p>
        </w:tc>
      </w:tr>
      <w:tr w:rsidR="005273D5" w:rsidRPr="00311AF8" w:rsidTr="00B83022">
        <w:tc>
          <w:tcPr>
            <w:tcW w:w="709" w:type="dxa"/>
            <w:vAlign w:val="center"/>
          </w:tcPr>
          <w:p w:rsidR="005273D5" w:rsidRPr="00311AF8" w:rsidRDefault="005273D5"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5273D5" w:rsidRPr="00311AF8" w:rsidRDefault="005273D5" w:rsidP="00F14D35">
            <w:pPr>
              <w:spacing w:after="0" w:line="276" w:lineRule="auto"/>
              <w:ind w:left="56"/>
              <w:rPr>
                <w:rFonts w:ascii="Arial" w:hAnsi="Arial" w:cs="Arial"/>
                <w:sz w:val="20"/>
                <w:szCs w:val="20"/>
              </w:rPr>
            </w:pPr>
            <w:r w:rsidRPr="00311AF8">
              <w:rPr>
                <w:rFonts w:ascii="Arial" w:hAnsi="Arial" w:cs="Arial"/>
                <w:sz w:val="20"/>
                <w:szCs w:val="20"/>
              </w:rPr>
              <w:t>Integracja oferowanego aparatu i oprogramowania do planowania leczenia z posiadanym systemem zarządzania i weryfikacji Aria firmy Varian, w tym automatyczny zapis dawki z terapii</w:t>
            </w:r>
            <w:r w:rsidR="00B46188" w:rsidRPr="00311AF8">
              <w:rPr>
                <w:rFonts w:ascii="Arial" w:hAnsi="Arial" w:cs="Arial"/>
                <w:sz w:val="20"/>
                <w:szCs w:val="20"/>
              </w:rPr>
              <w:t>, wspólna baza danych pacjentów.</w:t>
            </w:r>
            <w:r w:rsidRPr="00311AF8">
              <w:rPr>
                <w:rFonts w:ascii="Arial" w:hAnsi="Arial" w:cs="Arial"/>
                <w:sz w:val="20"/>
                <w:szCs w:val="20"/>
              </w:rPr>
              <w:t xml:space="preserve"> </w:t>
            </w:r>
          </w:p>
        </w:tc>
        <w:tc>
          <w:tcPr>
            <w:tcW w:w="1630" w:type="dxa"/>
            <w:vAlign w:val="center"/>
          </w:tcPr>
          <w:p w:rsidR="005273D5" w:rsidRPr="00311AF8" w:rsidRDefault="005273D5" w:rsidP="00F14D35">
            <w:pPr>
              <w:pStyle w:val="Tekstprzypisukocowego"/>
              <w:spacing w:line="276" w:lineRule="auto"/>
              <w:jc w:val="center"/>
              <w:rPr>
                <w:rFonts w:ascii="Arial" w:hAnsi="Arial" w:cs="Arial"/>
              </w:rPr>
            </w:pPr>
            <w:r w:rsidRPr="00311AF8">
              <w:rPr>
                <w:rFonts w:ascii="Arial" w:hAnsi="Arial" w:cs="Arial"/>
              </w:rPr>
              <w:t>TAK/NIE</w:t>
            </w:r>
          </w:p>
        </w:tc>
        <w:tc>
          <w:tcPr>
            <w:tcW w:w="1843" w:type="dxa"/>
            <w:vAlign w:val="center"/>
          </w:tcPr>
          <w:p w:rsidR="005273D5" w:rsidRPr="00311AF8" w:rsidRDefault="00617745" w:rsidP="00F14D35">
            <w:pPr>
              <w:pStyle w:val="Tekstprzypisukocowego"/>
              <w:spacing w:line="276" w:lineRule="auto"/>
              <w:jc w:val="center"/>
              <w:rPr>
                <w:rFonts w:ascii="Arial" w:hAnsi="Arial" w:cs="Arial"/>
              </w:rPr>
            </w:pPr>
            <w:r>
              <w:rPr>
                <w:rFonts w:ascii="Arial" w:hAnsi="Arial" w:cs="Arial"/>
              </w:rPr>
              <w:t>Tak – 5</w:t>
            </w:r>
            <w:r w:rsidR="005273D5" w:rsidRPr="00311AF8">
              <w:rPr>
                <w:rFonts w:ascii="Arial" w:hAnsi="Arial" w:cs="Arial"/>
              </w:rPr>
              <w:t xml:space="preserve"> pkt.</w:t>
            </w:r>
          </w:p>
          <w:p w:rsidR="005273D5" w:rsidRPr="00311AF8" w:rsidRDefault="005273D5" w:rsidP="00F14D35">
            <w:pPr>
              <w:spacing w:after="0" w:line="276" w:lineRule="auto"/>
              <w:jc w:val="center"/>
              <w:rPr>
                <w:rFonts w:ascii="Arial" w:hAnsi="Arial" w:cs="Arial"/>
                <w:sz w:val="20"/>
                <w:szCs w:val="20"/>
              </w:rPr>
            </w:pPr>
            <w:r w:rsidRPr="00311AF8">
              <w:rPr>
                <w:rFonts w:ascii="Arial" w:hAnsi="Arial" w:cs="Arial"/>
                <w:sz w:val="20"/>
                <w:szCs w:val="20"/>
              </w:rPr>
              <w:t>Nie – 0 pkt</w:t>
            </w:r>
          </w:p>
        </w:tc>
        <w:tc>
          <w:tcPr>
            <w:tcW w:w="2410" w:type="dxa"/>
            <w:vAlign w:val="center"/>
          </w:tcPr>
          <w:p w:rsidR="005273D5" w:rsidRPr="00311AF8" w:rsidRDefault="005273D5" w:rsidP="00F14D35">
            <w:pPr>
              <w:pStyle w:val="Tekstprzypisukocowego"/>
              <w:spacing w:line="276" w:lineRule="auto"/>
              <w:jc w:val="center"/>
              <w:rPr>
                <w:rFonts w:ascii="Arial" w:hAnsi="Arial" w:cs="Arial"/>
              </w:rPr>
            </w:pPr>
          </w:p>
        </w:tc>
      </w:tr>
      <w:tr w:rsidR="00484D98" w:rsidRPr="00311AF8" w:rsidTr="00B83022">
        <w:tc>
          <w:tcPr>
            <w:tcW w:w="709" w:type="dxa"/>
            <w:vAlign w:val="center"/>
          </w:tcPr>
          <w:p w:rsidR="00484D98" w:rsidRPr="00311AF8" w:rsidRDefault="00484D98"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484D98" w:rsidRPr="00311AF8" w:rsidRDefault="00484D98" w:rsidP="00F14D35">
            <w:pPr>
              <w:spacing w:after="0" w:line="276" w:lineRule="auto"/>
              <w:ind w:left="56"/>
              <w:rPr>
                <w:rFonts w:ascii="Arial" w:hAnsi="Arial" w:cs="Arial"/>
                <w:sz w:val="20"/>
                <w:szCs w:val="20"/>
              </w:rPr>
            </w:pPr>
            <w:r w:rsidRPr="00311AF8">
              <w:rPr>
                <w:rFonts w:ascii="Arial" w:hAnsi="Arial" w:cs="Arial"/>
                <w:sz w:val="20"/>
                <w:szCs w:val="20"/>
              </w:rPr>
              <w:t xml:space="preserve">Obsługa list roboczych (DICOM </w:t>
            </w:r>
            <w:proofErr w:type="spellStart"/>
            <w:r w:rsidRPr="00311AF8">
              <w:rPr>
                <w:rFonts w:ascii="Arial" w:hAnsi="Arial" w:cs="Arial"/>
                <w:sz w:val="20"/>
                <w:szCs w:val="20"/>
              </w:rPr>
              <w:t>Worklist</w:t>
            </w:r>
            <w:proofErr w:type="spellEnd"/>
            <w:r w:rsidRPr="00311AF8">
              <w:rPr>
                <w:rFonts w:ascii="Arial" w:hAnsi="Arial" w:cs="Arial"/>
                <w:sz w:val="20"/>
                <w:szCs w:val="20"/>
              </w:rPr>
              <w:t xml:space="preserve">) na aparacie HDR i posiadanym tomografie w celu automatycznego wyboru kolejkowanych pacjentów i aktualizacji umówionych terminów zabiegów </w:t>
            </w:r>
            <w:r w:rsidR="00EB45B9" w:rsidRPr="00311AF8">
              <w:rPr>
                <w:rFonts w:ascii="Arial" w:hAnsi="Arial" w:cs="Arial"/>
                <w:sz w:val="20"/>
                <w:szCs w:val="20"/>
              </w:rPr>
              <w:t>z</w:t>
            </w:r>
            <w:r w:rsidRPr="00311AF8">
              <w:rPr>
                <w:rFonts w:ascii="Arial" w:hAnsi="Arial" w:cs="Arial"/>
                <w:sz w:val="20"/>
                <w:szCs w:val="20"/>
              </w:rPr>
              <w:t xml:space="preserve"> posiadan</w:t>
            </w:r>
            <w:r w:rsidR="00EB45B9" w:rsidRPr="00311AF8">
              <w:rPr>
                <w:rFonts w:ascii="Arial" w:hAnsi="Arial" w:cs="Arial"/>
                <w:sz w:val="20"/>
                <w:szCs w:val="20"/>
              </w:rPr>
              <w:t>ego</w:t>
            </w:r>
            <w:r w:rsidRPr="00311AF8">
              <w:rPr>
                <w:rFonts w:ascii="Arial" w:hAnsi="Arial" w:cs="Arial"/>
                <w:sz w:val="20"/>
                <w:szCs w:val="20"/>
              </w:rPr>
              <w:t xml:space="preserve"> system</w:t>
            </w:r>
            <w:r w:rsidR="00EB45B9" w:rsidRPr="00311AF8">
              <w:rPr>
                <w:rFonts w:ascii="Arial" w:hAnsi="Arial" w:cs="Arial"/>
                <w:sz w:val="20"/>
                <w:szCs w:val="20"/>
              </w:rPr>
              <w:t>u</w:t>
            </w:r>
            <w:r w:rsidRPr="00311AF8">
              <w:rPr>
                <w:rFonts w:ascii="Arial" w:hAnsi="Arial" w:cs="Arial"/>
                <w:sz w:val="20"/>
                <w:szCs w:val="20"/>
              </w:rPr>
              <w:t xml:space="preserve"> Varian Aria</w:t>
            </w:r>
          </w:p>
        </w:tc>
        <w:tc>
          <w:tcPr>
            <w:tcW w:w="1630" w:type="dxa"/>
            <w:vAlign w:val="center"/>
          </w:tcPr>
          <w:p w:rsidR="00484D98" w:rsidRPr="00311AF8" w:rsidRDefault="00484D98" w:rsidP="00F14D35">
            <w:pPr>
              <w:pStyle w:val="Tekstprzypisukocowego"/>
              <w:spacing w:line="276" w:lineRule="auto"/>
              <w:jc w:val="center"/>
              <w:rPr>
                <w:rFonts w:ascii="Arial" w:hAnsi="Arial" w:cs="Arial"/>
              </w:rPr>
            </w:pPr>
            <w:r w:rsidRPr="00311AF8">
              <w:rPr>
                <w:rFonts w:ascii="Arial" w:hAnsi="Arial" w:cs="Arial"/>
              </w:rPr>
              <w:t>TAK/NIE</w:t>
            </w:r>
          </w:p>
        </w:tc>
        <w:tc>
          <w:tcPr>
            <w:tcW w:w="1843" w:type="dxa"/>
            <w:vAlign w:val="center"/>
          </w:tcPr>
          <w:p w:rsidR="00484D98" w:rsidRPr="00311AF8" w:rsidRDefault="00617745" w:rsidP="00F14D35">
            <w:pPr>
              <w:pStyle w:val="Tekstprzypisukocowego"/>
              <w:spacing w:line="276" w:lineRule="auto"/>
              <w:jc w:val="center"/>
              <w:rPr>
                <w:rFonts w:ascii="Arial" w:hAnsi="Arial" w:cs="Arial"/>
              </w:rPr>
            </w:pPr>
            <w:r>
              <w:rPr>
                <w:rFonts w:ascii="Arial" w:hAnsi="Arial" w:cs="Arial"/>
              </w:rPr>
              <w:t>Tak – 1</w:t>
            </w:r>
            <w:r w:rsidR="00484D98" w:rsidRPr="00311AF8">
              <w:rPr>
                <w:rFonts w:ascii="Arial" w:hAnsi="Arial" w:cs="Arial"/>
              </w:rPr>
              <w:t>pkt.</w:t>
            </w:r>
          </w:p>
          <w:p w:rsidR="00484D98" w:rsidRPr="00311AF8" w:rsidRDefault="00484D98" w:rsidP="00F14D35">
            <w:pPr>
              <w:spacing w:after="0" w:line="276" w:lineRule="auto"/>
              <w:jc w:val="center"/>
              <w:rPr>
                <w:rFonts w:ascii="Arial" w:hAnsi="Arial" w:cs="Arial"/>
                <w:sz w:val="20"/>
                <w:szCs w:val="20"/>
              </w:rPr>
            </w:pPr>
            <w:r w:rsidRPr="00311AF8">
              <w:rPr>
                <w:rFonts w:ascii="Arial" w:hAnsi="Arial" w:cs="Arial"/>
                <w:sz w:val="20"/>
                <w:szCs w:val="20"/>
              </w:rPr>
              <w:t>Nie – 0 pkt</w:t>
            </w:r>
          </w:p>
        </w:tc>
        <w:tc>
          <w:tcPr>
            <w:tcW w:w="2410" w:type="dxa"/>
            <w:vAlign w:val="center"/>
          </w:tcPr>
          <w:p w:rsidR="00484D98" w:rsidRPr="00311AF8" w:rsidRDefault="00484D98" w:rsidP="00F14D35">
            <w:pPr>
              <w:pStyle w:val="Tekstprzypisukocowego"/>
              <w:spacing w:line="276" w:lineRule="auto"/>
              <w:jc w:val="center"/>
              <w:rPr>
                <w:rFonts w:ascii="Arial" w:hAnsi="Arial" w:cs="Arial"/>
              </w:rPr>
            </w:pPr>
          </w:p>
        </w:tc>
      </w:tr>
      <w:tr w:rsidR="00484D98" w:rsidRPr="00311AF8" w:rsidTr="00B83022">
        <w:tc>
          <w:tcPr>
            <w:tcW w:w="709" w:type="dxa"/>
            <w:vAlign w:val="center"/>
          </w:tcPr>
          <w:p w:rsidR="00484D98" w:rsidRPr="00311AF8" w:rsidRDefault="00484D98"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484D98" w:rsidRPr="00311AF8" w:rsidRDefault="00484D98" w:rsidP="00F14D35">
            <w:pPr>
              <w:spacing w:after="0" w:line="276" w:lineRule="auto"/>
              <w:ind w:left="56"/>
              <w:rPr>
                <w:rFonts w:ascii="Arial" w:hAnsi="Arial" w:cs="Arial"/>
                <w:sz w:val="20"/>
                <w:szCs w:val="20"/>
              </w:rPr>
            </w:pPr>
            <w:r w:rsidRPr="00311AF8">
              <w:rPr>
                <w:rFonts w:ascii="Arial" w:hAnsi="Arial" w:cs="Arial"/>
                <w:sz w:val="20"/>
                <w:szCs w:val="20"/>
              </w:rPr>
              <w:t>Instrukcje obsługi oprogramowania i aparatu HDR w języku polskim, w wersji papierowej min. 1 egzemplarz oraz w wersji elektronicznej</w:t>
            </w:r>
          </w:p>
        </w:tc>
        <w:tc>
          <w:tcPr>
            <w:tcW w:w="1630" w:type="dxa"/>
            <w:vAlign w:val="center"/>
          </w:tcPr>
          <w:p w:rsidR="00484D98" w:rsidRPr="00311AF8" w:rsidRDefault="00484D98"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484D98" w:rsidRPr="00311AF8" w:rsidRDefault="00484D98"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484D98" w:rsidRPr="00311AF8" w:rsidRDefault="00484D98" w:rsidP="00F14D35">
            <w:pPr>
              <w:pStyle w:val="Tekstprzypisukocowego"/>
              <w:spacing w:line="276" w:lineRule="auto"/>
              <w:jc w:val="center"/>
              <w:rPr>
                <w:rFonts w:ascii="Arial" w:hAnsi="Arial" w:cs="Arial"/>
              </w:rPr>
            </w:pPr>
          </w:p>
        </w:tc>
      </w:tr>
      <w:tr w:rsidR="00484D98" w:rsidRPr="00311AF8" w:rsidTr="00B83022">
        <w:tc>
          <w:tcPr>
            <w:tcW w:w="709" w:type="dxa"/>
            <w:vAlign w:val="center"/>
          </w:tcPr>
          <w:p w:rsidR="00484D98" w:rsidRPr="00311AF8" w:rsidRDefault="00484D98"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484D98" w:rsidRPr="00311AF8" w:rsidRDefault="00484D98" w:rsidP="00F14D35">
            <w:pPr>
              <w:spacing w:after="0" w:line="276" w:lineRule="auto"/>
              <w:ind w:left="56"/>
              <w:rPr>
                <w:rFonts w:ascii="Arial" w:hAnsi="Arial" w:cs="Arial"/>
                <w:sz w:val="20"/>
                <w:szCs w:val="20"/>
              </w:rPr>
            </w:pPr>
            <w:r w:rsidRPr="00311AF8">
              <w:rPr>
                <w:rFonts w:ascii="Arial" w:hAnsi="Arial" w:cs="Arial"/>
                <w:sz w:val="20"/>
                <w:szCs w:val="20"/>
              </w:rPr>
              <w:t>Instrukcje obsługi oprogramowania i aparatu HDR w języku angielskim w wersji elektronicznej</w:t>
            </w:r>
          </w:p>
        </w:tc>
        <w:tc>
          <w:tcPr>
            <w:tcW w:w="1630" w:type="dxa"/>
            <w:vAlign w:val="center"/>
          </w:tcPr>
          <w:p w:rsidR="00484D98" w:rsidRPr="00311AF8" w:rsidRDefault="00484D98"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484D98" w:rsidRPr="00311AF8" w:rsidRDefault="00484D98"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484D98" w:rsidRPr="00311AF8" w:rsidRDefault="00484D98" w:rsidP="00F14D35">
            <w:pPr>
              <w:pStyle w:val="Tekstprzypisukocowego"/>
              <w:spacing w:line="276" w:lineRule="auto"/>
              <w:jc w:val="center"/>
              <w:rPr>
                <w:rFonts w:ascii="Arial" w:hAnsi="Arial" w:cs="Arial"/>
              </w:rPr>
            </w:pPr>
          </w:p>
        </w:tc>
      </w:tr>
      <w:tr w:rsidR="00484D98" w:rsidRPr="00311AF8" w:rsidTr="00B83022">
        <w:tc>
          <w:tcPr>
            <w:tcW w:w="709" w:type="dxa"/>
            <w:vAlign w:val="center"/>
          </w:tcPr>
          <w:p w:rsidR="00484D98" w:rsidRPr="00311AF8" w:rsidRDefault="00484D98"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484D98" w:rsidRPr="00311AF8" w:rsidRDefault="00484D98" w:rsidP="00F14D35">
            <w:pPr>
              <w:spacing w:after="0" w:line="276" w:lineRule="auto"/>
              <w:ind w:left="56"/>
              <w:rPr>
                <w:rFonts w:ascii="Arial" w:hAnsi="Arial" w:cs="Arial"/>
                <w:sz w:val="20"/>
                <w:szCs w:val="20"/>
              </w:rPr>
            </w:pPr>
            <w:r w:rsidRPr="00311AF8">
              <w:rPr>
                <w:rFonts w:ascii="Arial" w:hAnsi="Arial" w:cs="Arial"/>
                <w:sz w:val="20"/>
                <w:szCs w:val="20"/>
              </w:rPr>
              <w:t>Instrukcja konserwacji, mycia, dezynfekcji i sterylizacji w języku polskim dla</w:t>
            </w:r>
          </w:p>
          <w:p w:rsidR="00484D98" w:rsidRPr="00311AF8" w:rsidRDefault="00484D98" w:rsidP="00F14D35">
            <w:pPr>
              <w:spacing w:after="0" w:line="276" w:lineRule="auto"/>
              <w:ind w:left="56"/>
              <w:rPr>
                <w:rFonts w:ascii="Arial" w:hAnsi="Arial" w:cs="Arial"/>
                <w:sz w:val="20"/>
                <w:szCs w:val="20"/>
              </w:rPr>
            </w:pPr>
            <w:r w:rsidRPr="00311AF8">
              <w:rPr>
                <w:rFonts w:ascii="Arial" w:hAnsi="Arial" w:cs="Arial"/>
                <w:sz w:val="20"/>
                <w:szCs w:val="20"/>
              </w:rPr>
              <w:t>poszczególnych oferowanych elementów (w tym aplikatorów i akcesoriów)  w wersji papierowej min. 1 egzemplarz oraz w wersji elektronicznej</w:t>
            </w:r>
          </w:p>
        </w:tc>
        <w:tc>
          <w:tcPr>
            <w:tcW w:w="1630" w:type="dxa"/>
            <w:vAlign w:val="center"/>
          </w:tcPr>
          <w:p w:rsidR="00484D98" w:rsidRPr="00311AF8" w:rsidRDefault="00484D98"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484D98" w:rsidRPr="00311AF8" w:rsidRDefault="00484D98" w:rsidP="00F14D35">
            <w:pPr>
              <w:spacing w:after="0" w:line="276" w:lineRule="auto"/>
              <w:jc w:val="center"/>
            </w:pPr>
            <w:r w:rsidRPr="00311AF8">
              <w:rPr>
                <w:rFonts w:ascii="Arial" w:hAnsi="Arial" w:cs="Arial"/>
                <w:sz w:val="20"/>
                <w:szCs w:val="20"/>
              </w:rPr>
              <w:t>Bez oceny</w:t>
            </w:r>
          </w:p>
        </w:tc>
        <w:tc>
          <w:tcPr>
            <w:tcW w:w="2410" w:type="dxa"/>
            <w:vAlign w:val="center"/>
          </w:tcPr>
          <w:p w:rsidR="00484D98" w:rsidRPr="00311AF8" w:rsidRDefault="00484D98" w:rsidP="00F14D35">
            <w:pPr>
              <w:pStyle w:val="Tekstprzypisukocowego"/>
              <w:spacing w:line="276" w:lineRule="auto"/>
              <w:jc w:val="center"/>
              <w:rPr>
                <w:rFonts w:ascii="Arial" w:hAnsi="Arial" w:cs="Arial"/>
              </w:rPr>
            </w:pPr>
          </w:p>
        </w:tc>
      </w:tr>
      <w:tr w:rsidR="00484D98" w:rsidRPr="00311AF8" w:rsidTr="00B83022">
        <w:tc>
          <w:tcPr>
            <w:tcW w:w="709" w:type="dxa"/>
            <w:vAlign w:val="center"/>
          </w:tcPr>
          <w:p w:rsidR="00484D98" w:rsidRPr="00311AF8" w:rsidRDefault="00484D98"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484D98" w:rsidRPr="00311AF8" w:rsidRDefault="00484D98" w:rsidP="00F14D35">
            <w:pPr>
              <w:tabs>
                <w:tab w:val="left" w:pos="2010"/>
              </w:tabs>
              <w:spacing w:after="0" w:line="276" w:lineRule="auto"/>
              <w:ind w:left="56"/>
              <w:rPr>
                <w:rFonts w:ascii="Arial" w:hAnsi="Arial" w:cs="Arial"/>
                <w:sz w:val="20"/>
                <w:szCs w:val="20"/>
              </w:rPr>
            </w:pPr>
            <w:r w:rsidRPr="00311AF8">
              <w:rPr>
                <w:rFonts w:ascii="Arial" w:hAnsi="Arial" w:cs="Arial"/>
                <w:sz w:val="20"/>
                <w:szCs w:val="20"/>
              </w:rPr>
              <w:t>Okres gwarancji minimum 24 miesiące</w:t>
            </w:r>
            <w:r w:rsidR="00B26D63" w:rsidRPr="00311AF8">
              <w:rPr>
                <w:rFonts w:ascii="Arial" w:hAnsi="Arial" w:cs="Arial"/>
                <w:sz w:val="20"/>
                <w:szCs w:val="20"/>
              </w:rPr>
              <w:t>. Gwarancja liczona od daty uruchomienia aparatury potwierdzonego podpisaniem protokołu  końcowego</w:t>
            </w:r>
          </w:p>
        </w:tc>
        <w:tc>
          <w:tcPr>
            <w:tcW w:w="1630" w:type="dxa"/>
            <w:vAlign w:val="center"/>
          </w:tcPr>
          <w:p w:rsidR="00484D98" w:rsidRPr="00311AF8" w:rsidRDefault="00484D98"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484D98" w:rsidRPr="00311AF8" w:rsidRDefault="00484D98" w:rsidP="00F14D35">
            <w:pPr>
              <w:pStyle w:val="Tekstprzypisukocowego"/>
              <w:spacing w:line="276" w:lineRule="auto"/>
              <w:jc w:val="center"/>
              <w:rPr>
                <w:rFonts w:ascii="Arial" w:hAnsi="Arial" w:cs="Arial"/>
              </w:rPr>
            </w:pPr>
            <w:r w:rsidRPr="00311AF8">
              <w:rPr>
                <w:rFonts w:ascii="Arial" w:hAnsi="Arial" w:cs="Arial"/>
              </w:rPr>
              <w:t>&lt;36msc  - 0pkt</w:t>
            </w:r>
          </w:p>
          <w:p w:rsidR="00484D98" w:rsidRPr="00311AF8" w:rsidRDefault="00484D98" w:rsidP="00F14D35">
            <w:pPr>
              <w:pStyle w:val="Tekstprzypisukocowego"/>
              <w:spacing w:line="276" w:lineRule="auto"/>
              <w:jc w:val="center"/>
              <w:rPr>
                <w:rFonts w:ascii="Arial" w:hAnsi="Arial" w:cs="Arial"/>
              </w:rPr>
            </w:pPr>
            <w:r w:rsidRPr="00311AF8">
              <w:rPr>
                <w:rFonts w:ascii="Arial" w:hAnsi="Arial" w:cs="Arial"/>
              </w:rPr>
              <w:t>≥36msc – 10pkt</w:t>
            </w:r>
          </w:p>
        </w:tc>
        <w:tc>
          <w:tcPr>
            <w:tcW w:w="2410" w:type="dxa"/>
            <w:vAlign w:val="center"/>
          </w:tcPr>
          <w:p w:rsidR="00484D98" w:rsidRPr="00311AF8" w:rsidRDefault="00484D98" w:rsidP="00F14D35">
            <w:pPr>
              <w:pStyle w:val="Tekstprzypisukocowego"/>
              <w:spacing w:line="276" w:lineRule="auto"/>
              <w:jc w:val="center"/>
              <w:rPr>
                <w:rFonts w:ascii="Arial" w:hAnsi="Arial" w:cs="Arial"/>
              </w:rPr>
            </w:pPr>
          </w:p>
        </w:tc>
      </w:tr>
      <w:tr w:rsidR="00484D98" w:rsidRPr="00311AF8" w:rsidTr="00B83022">
        <w:tc>
          <w:tcPr>
            <w:tcW w:w="709" w:type="dxa"/>
            <w:vAlign w:val="center"/>
          </w:tcPr>
          <w:p w:rsidR="00484D98" w:rsidRPr="00311AF8" w:rsidRDefault="00484D98"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484D98" w:rsidRPr="00311AF8" w:rsidRDefault="00484D98" w:rsidP="00F14D35">
            <w:pPr>
              <w:tabs>
                <w:tab w:val="left" w:pos="2010"/>
              </w:tabs>
              <w:spacing w:after="0" w:line="276" w:lineRule="auto"/>
              <w:ind w:left="56"/>
              <w:rPr>
                <w:rFonts w:ascii="Arial" w:hAnsi="Arial" w:cs="Arial"/>
                <w:sz w:val="20"/>
                <w:szCs w:val="20"/>
              </w:rPr>
            </w:pPr>
            <w:r w:rsidRPr="00311AF8">
              <w:rPr>
                <w:rFonts w:ascii="Arial" w:hAnsi="Arial" w:cs="Arial"/>
                <w:sz w:val="20"/>
                <w:szCs w:val="20"/>
              </w:rPr>
              <w:t>W okresie gwarancji  zapewnienie aktualizacji do najnowszych, dostępnych na rynku  wersji oferowanego oprogramowania systemu planowania i aparatu HDR</w:t>
            </w:r>
          </w:p>
        </w:tc>
        <w:tc>
          <w:tcPr>
            <w:tcW w:w="1630" w:type="dxa"/>
            <w:vAlign w:val="center"/>
          </w:tcPr>
          <w:p w:rsidR="00484D98" w:rsidRPr="00311AF8" w:rsidRDefault="00484D98"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484D98" w:rsidRPr="00311AF8" w:rsidRDefault="00484D98"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484D98" w:rsidRPr="00311AF8" w:rsidRDefault="00484D98" w:rsidP="00F14D35">
            <w:pPr>
              <w:pStyle w:val="Tekstprzypisukocowego"/>
              <w:spacing w:line="276" w:lineRule="auto"/>
              <w:jc w:val="center"/>
              <w:rPr>
                <w:rFonts w:ascii="Arial" w:hAnsi="Arial" w:cs="Arial"/>
              </w:rPr>
            </w:pPr>
          </w:p>
        </w:tc>
      </w:tr>
      <w:tr w:rsidR="00484D98" w:rsidRPr="00311AF8" w:rsidTr="00B83022">
        <w:tc>
          <w:tcPr>
            <w:tcW w:w="709" w:type="dxa"/>
            <w:vAlign w:val="center"/>
          </w:tcPr>
          <w:p w:rsidR="00484D98" w:rsidRPr="00311AF8" w:rsidRDefault="00484D98"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B26D63" w:rsidRPr="00311AF8" w:rsidRDefault="00B26D63" w:rsidP="00F14D35">
            <w:pPr>
              <w:tabs>
                <w:tab w:val="left" w:pos="2010"/>
              </w:tabs>
              <w:spacing w:after="0" w:line="276" w:lineRule="auto"/>
              <w:ind w:left="56"/>
              <w:rPr>
                <w:rFonts w:ascii="Arial" w:hAnsi="Arial" w:cs="Arial"/>
                <w:sz w:val="20"/>
                <w:szCs w:val="20"/>
              </w:rPr>
            </w:pPr>
            <w:r w:rsidRPr="00311AF8">
              <w:rPr>
                <w:rFonts w:ascii="Arial" w:hAnsi="Arial" w:cs="Arial"/>
                <w:sz w:val="20"/>
                <w:szCs w:val="20"/>
              </w:rPr>
              <w:t>O</w:t>
            </w:r>
            <w:r w:rsidR="00484D98" w:rsidRPr="00311AF8">
              <w:rPr>
                <w:rFonts w:ascii="Arial" w:hAnsi="Arial" w:cs="Arial"/>
                <w:sz w:val="20"/>
                <w:szCs w:val="20"/>
              </w:rPr>
              <w:t>kresowe przeglądy w okresie gwarancyjnym,  zgodnie  z zaleceniami producenta, przy c</w:t>
            </w:r>
            <w:r w:rsidRPr="00311AF8">
              <w:rPr>
                <w:rFonts w:ascii="Arial" w:hAnsi="Arial" w:cs="Arial"/>
                <w:sz w:val="20"/>
                <w:szCs w:val="20"/>
              </w:rPr>
              <w:t>zym nie rzadziej niż raz w roku, dokonywane na koszt Wykonawcy, po uprzednim uzgodnieniu terminu z Użytkownikiem</w:t>
            </w:r>
          </w:p>
        </w:tc>
        <w:tc>
          <w:tcPr>
            <w:tcW w:w="1630" w:type="dxa"/>
            <w:vAlign w:val="center"/>
          </w:tcPr>
          <w:p w:rsidR="00484D98" w:rsidRPr="00311AF8" w:rsidRDefault="00484D98"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484D98" w:rsidRPr="00311AF8" w:rsidRDefault="00484D98"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484D98" w:rsidRPr="00311AF8" w:rsidRDefault="00484D98" w:rsidP="00F14D35">
            <w:pPr>
              <w:pStyle w:val="Tekstprzypisukocowego"/>
              <w:spacing w:line="276" w:lineRule="auto"/>
              <w:jc w:val="center"/>
              <w:rPr>
                <w:rFonts w:ascii="Arial" w:hAnsi="Arial" w:cs="Arial"/>
              </w:rPr>
            </w:pPr>
          </w:p>
        </w:tc>
      </w:tr>
      <w:tr w:rsidR="00F96A44" w:rsidRPr="00311AF8" w:rsidTr="00B83022">
        <w:tc>
          <w:tcPr>
            <w:tcW w:w="709" w:type="dxa"/>
            <w:vAlign w:val="center"/>
          </w:tcPr>
          <w:p w:rsidR="00F96A44" w:rsidRPr="00311AF8" w:rsidRDefault="00F96A44"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F96A44" w:rsidRPr="00311AF8" w:rsidRDefault="00F96A44" w:rsidP="00F14D35">
            <w:pPr>
              <w:tabs>
                <w:tab w:val="left" w:pos="2010"/>
              </w:tabs>
              <w:spacing w:after="0" w:line="276" w:lineRule="auto"/>
              <w:ind w:left="56"/>
              <w:rPr>
                <w:rFonts w:ascii="Arial" w:hAnsi="Arial" w:cs="Arial"/>
                <w:sz w:val="20"/>
                <w:szCs w:val="20"/>
              </w:rPr>
            </w:pPr>
            <w:r w:rsidRPr="00311AF8">
              <w:rPr>
                <w:rFonts w:ascii="Arial" w:hAnsi="Arial" w:cs="Arial"/>
                <w:sz w:val="20"/>
                <w:szCs w:val="20"/>
              </w:rPr>
              <w:t>W okresie gwarancji  zapewnienie wymiany elementów, w tym aplikatorów i wyposażenia, których deklarowany przez producenta czas użytkowania skończy się przed upływem okresu gwarancji, z wyjątkiem elementów jednorazowego użytku</w:t>
            </w:r>
          </w:p>
        </w:tc>
        <w:tc>
          <w:tcPr>
            <w:tcW w:w="1630" w:type="dxa"/>
            <w:vAlign w:val="center"/>
          </w:tcPr>
          <w:p w:rsidR="00F96A44" w:rsidRPr="00311AF8" w:rsidRDefault="00F96A44"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96A44" w:rsidRPr="00311AF8" w:rsidRDefault="00F96A44"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96A44" w:rsidRPr="00311AF8" w:rsidRDefault="00F96A44" w:rsidP="00F14D35">
            <w:pPr>
              <w:pStyle w:val="Tekstprzypisukocowego"/>
              <w:spacing w:line="276" w:lineRule="auto"/>
              <w:jc w:val="center"/>
              <w:rPr>
                <w:rFonts w:ascii="Arial" w:hAnsi="Arial" w:cs="Arial"/>
              </w:rPr>
            </w:pPr>
          </w:p>
        </w:tc>
      </w:tr>
      <w:tr w:rsidR="00F96A44" w:rsidRPr="00311AF8" w:rsidTr="00B83022">
        <w:tc>
          <w:tcPr>
            <w:tcW w:w="709" w:type="dxa"/>
            <w:vAlign w:val="center"/>
          </w:tcPr>
          <w:p w:rsidR="00F96A44" w:rsidRPr="00311AF8" w:rsidRDefault="00F96A44"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F96A44" w:rsidRPr="00311AF8" w:rsidRDefault="002449D6" w:rsidP="00F14D35">
            <w:pPr>
              <w:spacing w:after="0" w:line="276" w:lineRule="auto"/>
              <w:rPr>
                <w:rFonts w:ascii="Arial" w:hAnsi="Arial" w:cs="Arial"/>
                <w:bCs/>
                <w:sz w:val="20"/>
                <w:szCs w:val="20"/>
              </w:rPr>
            </w:pPr>
            <w:r>
              <w:rPr>
                <w:rFonts w:ascii="Arial" w:hAnsi="Arial" w:cs="Arial"/>
                <w:bCs/>
                <w:sz w:val="20"/>
                <w:szCs w:val="20"/>
              </w:rPr>
              <w:t>W okresie gwarancji g</w:t>
            </w:r>
            <w:r w:rsidR="00F14D35" w:rsidRPr="00311AF8">
              <w:rPr>
                <w:rFonts w:ascii="Arial" w:hAnsi="Arial" w:cs="Arial"/>
                <w:bCs/>
                <w:sz w:val="20"/>
                <w:szCs w:val="20"/>
              </w:rPr>
              <w:t xml:space="preserve">warantowany czas reakcji </w:t>
            </w:r>
            <w:r w:rsidR="00F96A44" w:rsidRPr="00311AF8">
              <w:rPr>
                <w:rFonts w:ascii="Arial" w:hAnsi="Arial" w:cs="Arial"/>
                <w:bCs/>
                <w:sz w:val="20"/>
                <w:szCs w:val="20"/>
              </w:rPr>
              <w:t>:</w:t>
            </w:r>
          </w:p>
          <w:p w:rsidR="00F96A44" w:rsidRPr="00311AF8" w:rsidRDefault="00F96A44" w:rsidP="00F14D35">
            <w:pPr>
              <w:spacing w:after="0" w:line="276" w:lineRule="auto"/>
              <w:rPr>
                <w:rFonts w:ascii="Arial" w:hAnsi="Arial" w:cs="Arial"/>
                <w:bCs/>
                <w:sz w:val="20"/>
                <w:szCs w:val="20"/>
              </w:rPr>
            </w:pPr>
            <w:r w:rsidRPr="00311AF8">
              <w:rPr>
                <w:rFonts w:ascii="Arial" w:hAnsi="Arial" w:cs="Arial"/>
                <w:bCs/>
                <w:sz w:val="20"/>
                <w:szCs w:val="20"/>
              </w:rPr>
              <w:t>-do 12 godzin dla zgłoszenia awarii w dni robocze (od poniedziałku do piątku z wyjątkiem świąt i dni ustawowo wolnych od pracy)</w:t>
            </w:r>
          </w:p>
          <w:p w:rsidR="00F96A44" w:rsidRPr="00311AF8" w:rsidRDefault="00F96A44" w:rsidP="00F14D35">
            <w:pPr>
              <w:tabs>
                <w:tab w:val="left" w:pos="2010"/>
              </w:tabs>
              <w:spacing w:after="0" w:line="276" w:lineRule="auto"/>
              <w:ind w:left="56"/>
              <w:rPr>
                <w:rFonts w:ascii="Arial" w:hAnsi="Arial" w:cs="Arial"/>
                <w:sz w:val="20"/>
                <w:szCs w:val="20"/>
              </w:rPr>
            </w:pPr>
            <w:r w:rsidRPr="00311AF8">
              <w:rPr>
                <w:rFonts w:ascii="Arial" w:hAnsi="Arial" w:cs="Arial"/>
                <w:bCs/>
                <w:sz w:val="20"/>
                <w:szCs w:val="20"/>
              </w:rPr>
              <w:t>-do godziny 12:00 następnego dnia roboczego w przypadku zgłoszenia awarii poza dniami roboczymi(od poniedziałku do piątku z wyjątkiem świąt i dni ustawowo wolnych od pracy)</w:t>
            </w:r>
          </w:p>
        </w:tc>
        <w:tc>
          <w:tcPr>
            <w:tcW w:w="1630" w:type="dxa"/>
            <w:vAlign w:val="center"/>
          </w:tcPr>
          <w:p w:rsidR="00F96A44" w:rsidRPr="00311AF8" w:rsidRDefault="00F96A44"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F96A44" w:rsidRPr="00311AF8" w:rsidRDefault="00F96A44"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96A44" w:rsidRPr="00311AF8" w:rsidRDefault="00F96A44" w:rsidP="00F14D35">
            <w:pPr>
              <w:pStyle w:val="Tekstprzypisukocowego"/>
              <w:spacing w:line="276" w:lineRule="auto"/>
              <w:jc w:val="center"/>
              <w:rPr>
                <w:rFonts w:ascii="Arial" w:hAnsi="Arial" w:cs="Arial"/>
              </w:rPr>
            </w:pPr>
          </w:p>
        </w:tc>
      </w:tr>
      <w:tr w:rsidR="00F96A44" w:rsidRPr="00311AF8" w:rsidTr="00B83022">
        <w:tc>
          <w:tcPr>
            <w:tcW w:w="709" w:type="dxa"/>
            <w:vAlign w:val="center"/>
          </w:tcPr>
          <w:p w:rsidR="00F96A44" w:rsidRPr="00311AF8" w:rsidRDefault="00F96A44"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F96A44" w:rsidRPr="00311AF8" w:rsidRDefault="002449D6" w:rsidP="00F14D35">
            <w:pPr>
              <w:spacing w:after="0" w:line="276" w:lineRule="auto"/>
              <w:rPr>
                <w:rFonts w:ascii="Arial" w:hAnsi="Arial" w:cs="Arial"/>
                <w:sz w:val="20"/>
                <w:szCs w:val="20"/>
              </w:rPr>
            </w:pPr>
            <w:r>
              <w:rPr>
                <w:rFonts w:ascii="Arial" w:hAnsi="Arial" w:cs="Arial"/>
                <w:sz w:val="20"/>
                <w:szCs w:val="20"/>
              </w:rPr>
              <w:t>W okresie gwarancji g</w:t>
            </w:r>
            <w:r w:rsidR="00F96A44" w:rsidRPr="00311AF8">
              <w:rPr>
                <w:rFonts w:ascii="Arial" w:hAnsi="Arial" w:cs="Arial"/>
                <w:sz w:val="20"/>
                <w:szCs w:val="20"/>
              </w:rPr>
              <w:t xml:space="preserve">warantowany czas interwencji w przypadku awarii </w:t>
            </w:r>
            <w:r w:rsidR="00F96A44" w:rsidRPr="00311AF8">
              <w:rPr>
                <w:rFonts w:ascii="Arial" w:hAnsi="Arial" w:cs="Arial"/>
                <w:sz w:val="20"/>
                <w:szCs w:val="20"/>
              </w:rPr>
              <w:lastRenderedPageBreak/>
              <w:t>uniemożliwiającej wykorzystanie sprzętu:</w:t>
            </w:r>
          </w:p>
          <w:p w:rsidR="00F96A44" w:rsidRPr="00311AF8" w:rsidRDefault="00F96A44" w:rsidP="00F14D35">
            <w:pPr>
              <w:spacing w:after="0" w:line="276" w:lineRule="auto"/>
              <w:rPr>
                <w:rFonts w:ascii="Arial" w:hAnsi="Arial" w:cs="Arial"/>
                <w:sz w:val="20"/>
                <w:szCs w:val="20"/>
              </w:rPr>
            </w:pPr>
            <w:r w:rsidRPr="00311AF8">
              <w:rPr>
                <w:rFonts w:ascii="Arial" w:hAnsi="Arial" w:cs="Arial"/>
                <w:sz w:val="20"/>
                <w:szCs w:val="20"/>
              </w:rPr>
              <w:t>-do 24 godzin w dni robocze dla awarii stwarzających zagrożenie bezpieczeństwa użytkownika lub pacjentów lub zniszczenia sprzętu (dni robocze czyli od poniedziałku do piątku z wyjątkiem świąt i dni ustawowo wolnych od pracy)</w:t>
            </w:r>
          </w:p>
          <w:p w:rsidR="00F96A44" w:rsidRPr="00311AF8" w:rsidRDefault="00F96A44" w:rsidP="00F14D35">
            <w:pPr>
              <w:spacing w:after="0" w:line="276" w:lineRule="auto"/>
              <w:rPr>
                <w:rFonts w:ascii="Arial" w:hAnsi="Arial" w:cs="Arial"/>
                <w:bCs/>
                <w:sz w:val="20"/>
                <w:szCs w:val="20"/>
              </w:rPr>
            </w:pPr>
            <w:r w:rsidRPr="00311AF8">
              <w:rPr>
                <w:rFonts w:ascii="Arial" w:hAnsi="Arial" w:cs="Arial"/>
                <w:sz w:val="20"/>
                <w:szCs w:val="20"/>
              </w:rPr>
              <w:t>-do 48 godzin w dni robocze(od poniedziałku do piątku z wyjątkiem świąt i dni ustawowo wolnych od pracy) dla pozostałych awarii</w:t>
            </w:r>
          </w:p>
        </w:tc>
        <w:tc>
          <w:tcPr>
            <w:tcW w:w="1630" w:type="dxa"/>
            <w:vAlign w:val="center"/>
          </w:tcPr>
          <w:p w:rsidR="00F96A44" w:rsidRPr="00311AF8" w:rsidRDefault="00F96A44" w:rsidP="00F14D35">
            <w:pPr>
              <w:pStyle w:val="Tekstprzypisukocowego"/>
              <w:spacing w:line="276" w:lineRule="auto"/>
              <w:jc w:val="center"/>
              <w:rPr>
                <w:rFonts w:ascii="Arial" w:hAnsi="Arial" w:cs="Arial"/>
              </w:rPr>
            </w:pPr>
            <w:r w:rsidRPr="00311AF8">
              <w:rPr>
                <w:rFonts w:ascii="Arial" w:hAnsi="Arial" w:cs="Arial"/>
              </w:rPr>
              <w:lastRenderedPageBreak/>
              <w:t>TAK</w:t>
            </w:r>
          </w:p>
        </w:tc>
        <w:tc>
          <w:tcPr>
            <w:tcW w:w="1843" w:type="dxa"/>
            <w:vAlign w:val="center"/>
          </w:tcPr>
          <w:p w:rsidR="00F96A44" w:rsidRPr="00311AF8" w:rsidRDefault="00F96A44"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F96A44" w:rsidRPr="00311AF8" w:rsidRDefault="00F96A44" w:rsidP="00F14D35">
            <w:pPr>
              <w:pStyle w:val="Tekstprzypisukocowego"/>
              <w:spacing w:line="276" w:lineRule="auto"/>
              <w:jc w:val="center"/>
              <w:rPr>
                <w:rFonts w:ascii="Arial" w:hAnsi="Arial" w:cs="Arial"/>
              </w:rPr>
            </w:pPr>
          </w:p>
        </w:tc>
      </w:tr>
      <w:tr w:rsidR="00F96A44" w:rsidRPr="00311AF8" w:rsidTr="00B83022">
        <w:tc>
          <w:tcPr>
            <w:tcW w:w="709" w:type="dxa"/>
            <w:vAlign w:val="center"/>
          </w:tcPr>
          <w:p w:rsidR="00F96A44" w:rsidRPr="00311AF8" w:rsidRDefault="00F96A44"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F96A44" w:rsidRPr="00311AF8" w:rsidRDefault="00F96A44" w:rsidP="00F14D35">
            <w:pPr>
              <w:spacing w:after="0" w:line="276" w:lineRule="auto"/>
              <w:rPr>
                <w:rFonts w:ascii="Arial" w:hAnsi="Arial" w:cs="Arial"/>
                <w:sz w:val="20"/>
                <w:szCs w:val="20"/>
                <w:highlight w:val="yellow"/>
              </w:rPr>
            </w:pPr>
            <w:r w:rsidRPr="00311AF8">
              <w:rPr>
                <w:rFonts w:ascii="Arial" w:hAnsi="Arial" w:cs="Arial"/>
                <w:sz w:val="20"/>
                <w:szCs w:val="20"/>
              </w:rPr>
              <w:t>Wykonawca zobowiązuje się do usunięcia awarii aparatury w terminie 5 dni roboczych. W przypadku konieczności sprowadzenia części zamiennych z zagranicy w terminie 10 dni roboczych od daty zgłoszenia dokonanej w dniu roboczym.</w:t>
            </w:r>
          </w:p>
        </w:tc>
        <w:tc>
          <w:tcPr>
            <w:tcW w:w="1630" w:type="dxa"/>
            <w:vAlign w:val="center"/>
          </w:tcPr>
          <w:p w:rsidR="00F96A44" w:rsidRPr="00311AF8" w:rsidRDefault="00F96A44" w:rsidP="00F14D35">
            <w:pPr>
              <w:pStyle w:val="Tekstprzypisukocowego"/>
              <w:spacing w:line="276" w:lineRule="auto"/>
              <w:jc w:val="center"/>
              <w:rPr>
                <w:rFonts w:ascii="Arial" w:hAnsi="Arial" w:cs="Arial"/>
              </w:rPr>
            </w:pPr>
          </w:p>
        </w:tc>
        <w:tc>
          <w:tcPr>
            <w:tcW w:w="1843" w:type="dxa"/>
            <w:vAlign w:val="center"/>
          </w:tcPr>
          <w:p w:rsidR="00F96A44" w:rsidRPr="00311AF8" w:rsidRDefault="00F96A44" w:rsidP="00F14D35">
            <w:pPr>
              <w:pStyle w:val="Tekstprzypisukocowego"/>
              <w:spacing w:line="276" w:lineRule="auto"/>
              <w:jc w:val="center"/>
              <w:rPr>
                <w:rFonts w:ascii="Arial" w:hAnsi="Arial" w:cs="Arial"/>
              </w:rPr>
            </w:pPr>
          </w:p>
        </w:tc>
        <w:tc>
          <w:tcPr>
            <w:tcW w:w="2410" w:type="dxa"/>
            <w:vAlign w:val="center"/>
          </w:tcPr>
          <w:p w:rsidR="00F96A44" w:rsidRPr="00311AF8" w:rsidRDefault="00F96A44" w:rsidP="00F14D35">
            <w:pPr>
              <w:pStyle w:val="Tekstprzypisukocowego"/>
              <w:spacing w:line="276" w:lineRule="auto"/>
              <w:jc w:val="center"/>
              <w:rPr>
                <w:rFonts w:ascii="Arial" w:hAnsi="Arial" w:cs="Arial"/>
              </w:rPr>
            </w:pPr>
          </w:p>
        </w:tc>
      </w:tr>
      <w:tr w:rsidR="007B57B6" w:rsidRPr="00311AF8" w:rsidTr="00B83022">
        <w:tc>
          <w:tcPr>
            <w:tcW w:w="709" w:type="dxa"/>
            <w:vAlign w:val="center"/>
          </w:tcPr>
          <w:p w:rsidR="007B57B6" w:rsidRPr="00311AF8" w:rsidRDefault="007B57B6"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7B57B6" w:rsidRPr="00311AF8" w:rsidRDefault="007B57B6" w:rsidP="00F14D35">
            <w:pPr>
              <w:spacing w:after="0" w:line="276" w:lineRule="auto"/>
              <w:rPr>
                <w:rFonts w:ascii="Arial" w:hAnsi="Arial" w:cs="Arial"/>
                <w:sz w:val="20"/>
                <w:szCs w:val="20"/>
              </w:rPr>
            </w:pPr>
            <w:r w:rsidRPr="00311AF8">
              <w:rPr>
                <w:rFonts w:ascii="Arial" w:hAnsi="Arial" w:cs="Arial"/>
                <w:sz w:val="20"/>
                <w:szCs w:val="20"/>
              </w:rPr>
              <w:t>Gwarantowana sprawność aparatu HDR i stacji planowania leczenia wynosić będzie co najmniej 95% przez co należy rozumieć, że czas przestoju liczony odrębnie dla każdego urządzenia w okresie każdego roku realizacji Umowy, wynoszącego 365 dni, liczonego od daty uruchomienia aparatury potwierdzonego podpisaniem protokołu  końcowego, nie przekroczy 18 dni. Okres przestoju będzie liczony od następnego dnia roboczego od daty zgłoszenia awarii Sprzętu uniemożliwiającej Zamawiającemu leczenie.</w:t>
            </w:r>
          </w:p>
        </w:tc>
        <w:tc>
          <w:tcPr>
            <w:tcW w:w="1630" w:type="dxa"/>
            <w:vAlign w:val="center"/>
          </w:tcPr>
          <w:p w:rsidR="007B57B6" w:rsidRPr="00311AF8" w:rsidRDefault="007B57B6"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7B57B6" w:rsidRPr="00311AF8" w:rsidRDefault="007B57B6"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7B57B6" w:rsidRPr="00311AF8" w:rsidRDefault="007B57B6" w:rsidP="00F14D35">
            <w:pPr>
              <w:pStyle w:val="Tekstprzypisukocowego"/>
              <w:spacing w:line="276" w:lineRule="auto"/>
              <w:jc w:val="center"/>
              <w:rPr>
                <w:rFonts w:ascii="Arial" w:hAnsi="Arial" w:cs="Arial"/>
              </w:rPr>
            </w:pPr>
          </w:p>
        </w:tc>
      </w:tr>
      <w:tr w:rsidR="00814485" w:rsidRPr="00311AF8" w:rsidTr="00B83022">
        <w:tc>
          <w:tcPr>
            <w:tcW w:w="709" w:type="dxa"/>
            <w:vAlign w:val="center"/>
          </w:tcPr>
          <w:p w:rsidR="00814485" w:rsidRPr="00311AF8" w:rsidRDefault="00814485"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814485" w:rsidRPr="00311AF8" w:rsidRDefault="00814485" w:rsidP="00F14D35">
            <w:pPr>
              <w:spacing w:after="0" w:line="276" w:lineRule="auto"/>
              <w:rPr>
                <w:rFonts w:ascii="Arial" w:hAnsi="Arial" w:cs="Arial"/>
                <w:sz w:val="20"/>
                <w:szCs w:val="20"/>
              </w:rPr>
            </w:pPr>
            <w:r w:rsidRPr="00311AF8">
              <w:rPr>
                <w:rFonts w:ascii="Arial" w:hAnsi="Arial" w:cs="Arial"/>
                <w:sz w:val="20"/>
                <w:szCs w:val="20"/>
              </w:rPr>
              <w:t>Wykonawca gwarantuje dostępność części zamiennych aparatu HDR przez okres 10 lat od podpisania umowy.</w:t>
            </w:r>
          </w:p>
        </w:tc>
        <w:tc>
          <w:tcPr>
            <w:tcW w:w="1630" w:type="dxa"/>
            <w:vAlign w:val="center"/>
          </w:tcPr>
          <w:p w:rsidR="00814485" w:rsidRPr="00311AF8" w:rsidRDefault="00814485"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814485" w:rsidRPr="00311AF8" w:rsidRDefault="00814485"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814485" w:rsidRPr="00311AF8" w:rsidRDefault="00814485" w:rsidP="00F14D35">
            <w:pPr>
              <w:pStyle w:val="Tekstprzypisukocowego"/>
              <w:spacing w:line="276" w:lineRule="auto"/>
              <w:jc w:val="center"/>
              <w:rPr>
                <w:rFonts w:ascii="Arial" w:hAnsi="Arial" w:cs="Arial"/>
              </w:rPr>
            </w:pPr>
          </w:p>
        </w:tc>
      </w:tr>
      <w:tr w:rsidR="003C7CEE" w:rsidRPr="00311AF8" w:rsidTr="00B83022">
        <w:tc>
          <w:tcPr>
            <w:tcW w:w="709" w:type="dxa"/>
            <w:vAlign w:val="center"/>
          </w:tcPr>
          <w:p w:rsidR="003C7CEE" w:rsidRPr="00311AF8" w:rsidRDefault="003C7CEE" w:rsidP="00F14D35">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3C7CEE" w:rsidRPr="00311AF8" w:rsidRDefault="003C7CEE" w:rsidP="00F14D35">
            <w:pPr>
              <w:spacing w:after="0" w:line="276" w:lineRule="auto"/>
              <w:rPr>
                <w:rFonts w:ascii="Arial" w:hAnsi="Arial" w:cs="Arial"/>
                <w:sz w:val="20"/>
                <w:szCs w:val="20"/>
              </w:rPr>
            </w:pPr>
            <w:r w:rsidRPr="00311AF8">
              <w:rPr>
                <w:rFonts w:ascii="Arial" w:hAnsi="Arial" w:cs="Arial"/>
                <w:sz w:val="20"/>
                <w:szCs w:val="20"/>
              </w:rPr>
              <w:t>Dostawa  źródeł izotopu Ir-192 wraz z wymianą źródła  w aparacie na miejscu u Użytkownika oraz utylizacją zużytych źródeł – min. 4 źródła</w:t>
            </w:r>
            <w:r w:rsidR="00C63DB2" w:rsidRPr="00311AF8">
              <w:rPr>
                <w:rFonts w:ascii="Arial" w:hAnsi="Arial" w:cs="Arial"/>
                <w:sz w:val="20"/>
                <w:szCs w:val="20"/>
              </w:rPr>
              <w:t xml:space="preserve"> (jedno źródło co 3 miesiące)</w:t>
            </w:r>
          </w:p>
        </w:tc>
        <w:tc>
          <w:tcPr>
            <w:tcW w:w="1630" w:type="dxa"/>
            <w:vAlign w:val="center"/>
          </w:tcPr>
          <w:p w:rsidR="003C7CEE" w:rsidRPr="00311AF8" w:rsidRDefault="003C7CEE"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3C7CEE" w:rsidRPr="00311AF8" w:rsidRDefault="00C63DB2" w:rsidP="00F14D35">
            <w:pPr>
              <w:pStyle w:val="Tekstprzypisukocowego"/>
              <w:spacing w:line="276" w:lineRule="auto"/>
              <w:jc w:val="center"/>
              <w:rPr>
                <w:rFonts w:ascii="Arial" w:hAnsi="Arial" w:cs="Arial"/>
              </w:rPr>
            </w:pPr>
            <w:r w:rsidRPr="00311AF8">
              <w:rPr>
                <w:rFonts w:ascii="Arial" w:hAnsi="Arial" w:cs="Arial"/>
              </w:rPr>
              <w:t>4 źródła – 0 pkt</w:t>
            </w:r>
          </w:p>
          <w:p w:rsidR="00C63DB2" w:rsidRPr="00311AF8" w:rsidRDefault="00C63DB2" w:rsidP="00F14D35">
            <w:pPr>
              <w:pStyle w:val="Tekstprzypisukocowego"/>
              <w:spacing w:line="276" w:lineRule="auto"/>
              <w:jc w:val="center"/>
              <w:rPr>
                <w:rFonts w:ascii="Arial" w:hAnsi="Arial" w:cs="Arial"/>
              </w:rPr>
            </w:pPr>
            <w:r w:rsidRPr="00311AF8">
              <w:rPr>
                <w:rFonts w:ascii="Arial" w:hAnsi="Arial" w:cs="Arial"/>
              </w:rPr>
              <w:t>8 źródeł – 10pkt</w:t>
            </w:r>
          </w:p>
          <w:p w:rsidR="00C63DB2" w:rsidRPr="00311AF8" w:rsidRDefault="00C63DB2" w:rsidP="00F14D35">
            <w:pPr>
              <w:pStyle w:val="Tekstprzypisukocowego"/>
              <w:spacing w:line="276" w:lineRule="auto"/>
              <w:jc w:val="center"/>
              <w:rPr>
                <w:rFonts w:ascii="Arial" w:hAnsi="Arial" w:cs="Arial"/>
              </w:rPr>
            </w:pPr>
            <w:r w:rsidRPr="00311AF8">
              <w:rPr>
                <w:rFonts w:ascii="Arial" w:hAnsi="Arial" w:cs="Arial"/>
              </w:rPr>
              <w:t>12 źródeł – 20pkt</w:t>
            </w:r>
          </w:p>
        </w:tc>
        <w:tc>
          <w:tcPr>
            <w:tcW w:w="2410" w:type="dxa"/>
            <w:vAlign w:val="center"/>
          </w:tcPr>
          <w:p w:rsidR="003C7CEE" w:rsidRPr="00311AF8" w:rsidRDefault="003C7CEE" w:rsidP="00F14D35">
            <w:pPr>
              <w:pStyle w:val="Tekstprzypisukocowego"/>
              <w:spacing w:line="276" w:lineRule="auto"/>
              <w:jc w:val="center"/>
              <w:rPr>
                <w:rFonts w:ascii="Arial" w:hAnsi="Arial" w:cs="Arial"/>
              </w:rPr>
            </w:pPr>
          </w:p>
        </w:tc>
      </w:tr>
      <w:tr w:rsidR="00814485" w:rsidRPr="00311AF8" w:rsidTr="00F14D35">
        <w:trPr>
          <w:trHeight w:val="463"/>
        </w:trPr>
        <w:tc>
          <w:tcPr>
            <w:tcW w:w="709" w:type="dxa"/>
            <w:shd w:val="clear" w:color="auto" w:fill="A6A6A6" w:themeFill="background1" w:themeFillShade="A6"/>
            <w:vAlign w:val="center"/>
          </w:tcPr>
          <w:p w:rsidR="00814485" w:rsidRPr="00311AF8" w:rsidRDefault="00814485" w:rsidP="00F14D35">
            <w:pPr>
              <w:pStyle w:val="Akapitzlist"/>
              <w:numPr>
                <w:ilvl w:val="0"/>
                <w:numId w:val="21"/>
              </w:numPr>
              <w:spacing w:after="0" w:line="276" w:lineRule="auto"/>
              <w:ind w:right="72"/>
              <w:jc w:val="center"/>
              <w:rPr>
                <w:rFonts w:ascii="Arial" w:hAnsi="Arial" w:cs="Arial"/>
                <w:bCs/>
                <w:sz w:val="20"/>
                <w:szCs w:val="20"/>
              </w:rPr>
            </w:pPr>
          </w:p>
        </w:tc>
        <w:tc>
          <w:tcPr>
            <w:tcW w:w="13749" w:type="dxa"/>
            <w:gridSpan w:val="4"/>
            <w:shd w:val="clear" w:color="auto" w:fill="A6A6A6" w:themeFill="background1" w:themeFillShade="A6"/>
            <w:vAlign w:val="center"/>
          </w:tcPr>
          <w:p w:rsidR="00814485" w:rsidRPr="00311AF8" w:rsidRDefault="00814485" w:rsidP="00F14D35">
            <w:pPr>
              <w:pStyle w:val="Tekstprzypisukocowego"/>
              <w:spacing w:line="276" w:lineRule="auto"/>
              <w:jc w:val="center"/>
              <w:rPr>
                <w:rFonts w:ascii="Arial" w:hAnsi="Arial" w:cs="Arial"/>
              </w:rPr>
            </w:pPr>
            <w:r w:rsidRPr="00311AF8">
              <w:rPr>
                <w:rFonts w:ascii="Arial" w:hAnsi="Arial" w:cs="Arial"/>
              </w:rPr>
              <w:t>Szkolenia</w:t>
            </w:r>
          </w:p>
        </w:tc>
      </w:tr>
      <w:tr w:rsidR="00814485" w:rsidRPr="00311AF8" w:rsidTr="00B83022">
        <w:tc>
          <w:tcPr>
            <w:tcW w:w="709" w:type="dxa"/>
            <w:vAlign w:val="center"/>
          </w:tcPr>
          <w:p w:rsidR="00814485" w:rsidRPr="00311AF8" w:rsidRDefault="00814485" w:rsidP="00F14D35">
            <w:pPr>
              <w:numPr>
                <w:ilvl w:val="1"/>
                <w:numId w:val="21"/>
              </w:numPr>
              <w:spacing w:after="0" w:line="276" w:lineRule="auto"/>
              <w:ind w:left="497" w:right="72" w:hanging="513"/>
              <w:jc w:val="center"/>
              <w:rPr>
                <w:rFonts w:ascii="Arial" w:hAnsi="Arial" w:cs="Arial"/>
                <w:bCs/>
                <w:sz w:val="20"/>
                <w:szCs w:val="20"/>
              </w:rPr>
            </w:pPr>
          </w:p>
        </w:tc>
        <w:tc>
          <w:tcPr>
            <w:tcW w:w="7866" w:type="dxa"/>
            <w:vAlign w:val="center"/>
          </w:tcPr>
          <w:p w:rsidR="00814485" w:rsidRPr="00311AF8" w:rsidRDefault="00814485" w:rsidP="00F14D35">
            <w:pPr>
              <w:tabs>
                <w:tab w:val="left" w:pos="1620"/>
              </w:tabs>
              <w:spacing w:after="0" w:line="276" w:lineRule="auto"/>
              <w:ind w:left="56"/>
              <w:rPr>
                <w:rFonts w:ascii="Arial" w:hAnsi="Arial" w:cs="Arial"/>
                <w:sz w:val="20"/>
                <w:szCs w:val="20"/>
              </w:rPr>
            </w:pPr>
            <w:r w:rsidRPr="00311AF8">
              <w:rPr>
                <w:rFonts w:ascii="Arial" w:hAnsi="Arial" w:cs="Arial"/>
                <w:sz w:val="20"/>
                <w:szCs w:val="20"/>
              </w:rPr>
              <w:t>Szkolenia stanowiskowe z obsługi aparatu HDR i stacji planowania leczenia dla lekarzy i  fizyków, techników (operatorzy), pielęgniarek, IOR min. 15 godzin dla max.20 osób w siedzibie Zamawiającego</w:t>
            </w:r>
          </w:p>
        </w:tc>
        <w:tc>
          <w:tcPr>
            <w:tcW w:w="1630" w:type="dxa"/>
            <w:vAlign w:val="center"/>
          </w:tcPr>
          <w:p w:rsidR="00814485" w:rsidRPr="00311AF8" w:rsidRDefault="00814485" w:rsidP="00F14D35">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814485" w:rsidRPr="00311AF8" w:rsidRDefault="00814485"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814485" w:rsidRPr="00311AF8" w:rsidRDefault="00814485" w:rsidP="00F14D35">
            <w:pPr>
              <w:pStyle w:val="Tekstprzypisukocowego"/>
              <w:spacing w:line="276" w:lineRule="auto"/>
              <w:jc w:val="center"/>
              <w:rPr>
                <w:rFonts w:ascii="Arial" w:hAnsi="Arial" w:cs="Arial"/>
              </w:rPr>
            </w:pPr>
          </w:p>
        </w:tc>
      </w:tr>
      <w:tr w:rsidR="00814485" w:rsidRPr="00311AF8" w:rsidTr="00B83022">
        <w:tc>
          <w:tcPr>
            <w:tcW w:w="709" w:type="dxa"/>
            <w:vAlign w:val="center"/>
          </w:tcPr>
          <w:p w:rsidR="00814485" w:rsidRPr="00311AF8" w:rsidRDefault="00814485" w:rsidP="00F14D35">
            <w:pPr>
              <w:numPr>
                <w:ilvl w:val="1"/>
                <w:numId w:val="21"/>
              </w:numPr>
              <w:spacing w:after="0" w:line="276" w:lineRule="auto"/>
              <w:ind w:left="497" w:right="72" w:hanging="513"/>
              <w:jc w:val="center"/>
              <w:rPr>
                <w:rFonts w:ascii="Arial" w:hAnsi="Arial" w:cs="Arial"/>
                <w:bCs/>
                <w:sz w:val="20"/>
                <w:szCs w:val="20"/>
              </w:rPr>
            </w:pPr>
          </w:p>
        </w:tc>
        <w:tc>
          <w:tcPr>
            <w:tcW w:w="7866" w:type="dxa"/>
            <w:vAlign w:val="center"/>
          </w:tcPr>
          <w:p w:rsidR="00814485" w:rsidRPr="00311AF8" w:rsidRDefault="00814485" w:rsidP="00F14D35">
            <w:pPr>
              <w:tabs>
                <w:tab w:val="left" w:pos="1620"/>
              </w:tabs>
              <w:spacing w:after="0" w:line="276" w:lineRule="auto"/>
              <w:ind w:left="56"/>
              <w:rPr>
                <w:rFonts w:ascii="Arial" w:hAnsi="Arial" w:cs="Arial"/>
                <w:sz w:val="20"/>
                <w:szCs w:val="20"/>
              </w:rPr>
            </w:pPr>
            <w:r w:rsidRPr="00311AF8">
              <w:rPr>
                <w:rFonts w:ascii="Arial" w:hAnsi="Arial" w:cs="Arial"/>
                <w:sz w:val="20"/>
                <w:szCs w:val="20"/>
              </w:rPr>
              <w:t>Szkolenie kliniczne w ośrodku rekomendowanym przez producenta w zakresie planowania brachyterapii prostaty metodą „real time”. Czas szkolenia min. 4 dni dla min. jednego zespołu fizyk + lekarz</w:t>
            </w:r>
          </w:p>
        </w:tc>
        <w:tc>
          <w:tcPr>
            <w:tcW w:w="1630" w:type="dxa"/>
            <w:vAlign w:val="center"/>
          </w:tcPr>
          <w:p w:rsidR="00814485" w:rsidRPr="00311AF8" w:rsidRDefault="00814485"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814485" w:rsidRPr="00311AF8" w:rsidRDefault="00814485"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814485" w:rsidRPr="00311AF8" w:rsidRDefault="00814485" w:rsidP="00F14D35">
            <w:pPr>
              <w:pStyle w:val="Tekstprzypisukocowego"/>
              <w:spacing w:line="276" w:lineRule="auto"/>
              <w:jc w:val="center"/>
              <w:rPr>
                <w:rFonts w:ascii="Arial" w:hAnsi="Arial" w:cs="Arial"/>
              </w:rPr>
            </w:pPr>
          </w:p>
        </w:tc>
      </w:tr>
      <w:tr w:rsidR="00814485" w:rsidRPr="00311AF8" w:rsidTr="00B83022">
        <w:tc>
          <w:tcPr>
            <w:tcW w:w="709" w:type="dxa"/>
            <w:vAlign w:val="center"/>
          </w:tcPr>
          <w:p w:rsidR="00814485" w:rsidRPr="00311AF8" w:rsidRDefault="00814485" w:rsidP="00F14D35">
            <w:pPr>
              <w:numPr>
                <w:ilvl w:val="1"/>
                <w:numId w:val="21"/>
              </w:numPr>
              <w:spacing w:after="0" w:line="276" w:lineRule="auto"/>
              <w:ind w:left="497" w:right="72" w:hanging="513"/>
              <w:jc w:val="center"/>
              <w:rPr>
                <w:rFonts w:ascii="Arial" w:hAnsi="Arial" w:cs="Arial"/>
                <w:bCs/>
                <w:sz w:val="20"/>
                <w:szCs w:val="20"/>
              </w:rPr>
            </w:pPr>
          </w:p>
        </w:tc>
        <w:tc>
          <w:tcPr>
            <w:tcW w:w="7866" w:type="dxa"/>
            <w:vAlign w:val="center"/>
          </w:tcPr>
          <w:p w:rsidR="00814485" w:rsidRPr="00311AF8" w:rsidRDefault="00814485" w:rsidP="00F14D35">
            <w:pPr>
              <w:spacing w:after="0" w:line="276" w:lineRule="auto"/>
              <w:ind w:left="56"/>
              <w:rPr>
                <w:rFonts w:ascii="Arial" w:hAnsi="Arial" w:cs="Arial"/>
                <w:sz w:val="20"/>
                <w:szCs w:val="20"/>
              </w:rPr>
            </w:pPr>
            <w:r w:rsidRPr="00311AF8">
              <w:rPr>
                <w:rFonts w:ascii="Arial" w:hAnsi="Arial" w:cs="Arial"/>
                <w:sz w:val="20"/>
                <w:szCs w:val="20"/>
              </w:rPr>
              <w:t>Szkolenie kliniczne w ośrodku rekomendowanym przez producenta w zakresie aplikacji ginekologicznych, śródtkankowych oraz leczenia prostaty metodą „real time”. Czas szkolenia min. 4 dni dla zespołu min. 3 osób (spośród personelu: lekarz, fizyk, pielęgniarka) w zakresie każdej aplikacji.</w:t>
            </w:r>
          </w:p>
        </w:tc>
        <w:tc>
          <w:tcPr>
            <w:tcW w:w="1630" w:type="dxa"/>
            <w:vAlign w:val="center"/>
          </w:tcPr>
          <w:p w:rsidR="00814485" w:rsidRPr="00311AF8" w:rsidRDefault="00814485" w:rsidP="00F14D35">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814485" w:rsidRPr="00311AF8" w:rsidRDefault="00814485" w:rsidP="00F14D35">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814485" w:rsidRPr="00311AF8" w:rsidRDefault="00814485" w:rsidP="00F14D35">
            <w:pPr>
              <w:pStyle w:val="Tekstprzypisukocowego"/>
              <w:spacing w:line="276" w:lineRule="auto"/>
              <w:jc w:val="center"/>
              <w:rPr>
                <w:rFonts w:ascii="Arial" w:hAnsi="Arial" w:cs="Arial"/>
              </w:rPr>
            </w:pPr>
          </w:p>
        </w:tc>
      </w:tr>
    </w:tbl>
    <w:p w:rsidR="002E3065" w:rsidRPr="00311AF8" w:rsidRDefault="002E3065" w:rsidP="00F14D35">
      <w:pPr>
        <w:spacing w:line="276" w:lineRule="auto"/>
        <w:rPr>
          <w:rFonts w:ascii="Arial" w:hAnsi="Arial" w:cs="Arial"/>
          <w:sz w:val="20"/>
          <w:szCs w:val="20"/>
        </w:rPr>
      </w:pPr>
    </w:p>
    <w:sectPr w:rsidR="002E3065" w:rsidRPr="00311AF8" w:rsidSect="00667995">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472" w:rsidRDefault="005B6472" w:rsidP="008163FF">
      <w:pPr>
        <w:spacing w:after="0"/>
      </w:pPr>
      <w:r>
        <w:separator/>
      </w:r>
    </w:p>
  </w:endnote>
  <w:endnote w:type="continuationSeparator" w:id="0">
    <w:p w:rsidR="005B6472" w:rsidRDefault="005B6472" w:rsidP="008163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47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472" w:rsidRDefault="005B6472" w:rsidP="008163FF">
      <w:pPr>
        <w:spacing w:after="0"/>
      </w:pPr>
      <w:r>
        <w:separator/>
      </w:r>
    </w:p>
  </w:footnote>
  <w:footnote w:type="continuationSeparator" w:id="0">
    <w:p w:rsidR="005B6472" w:rsidRDefault="005B6472" w:rsidP="008163F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26" w:rsidRDefault="00066926">
    <w:pPr>
      <w:pStyle w:val="Nagwek"/>
    </w:pPr>
    <w:r>
      <w:t>ZPZ - 46/08/19</w:t>
    </w:r>
    <w:r>
      <w:tab/>
    </w:r>
    <w:r>
      <w:tab/>
    </w:r>
    <w:r>
      <w:tab/>
    </w:r>
    <w:r>
      <w:tab/>
    </w:r>
    <w:r>
      <w:tab/>
      <w:t>Załącznik nr 2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187"/>
    <w:multiLevelType w:val="multilevel"/>
    <w:tmpl w:val="D090D662"/>
    <w:lvl w:ilvl="0">
      <w:start w:val="6"/>
      <w:numFmt w:val="decimal"/>
      <w:lvlText w:val="5.%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106691"/>
    <w:multiLevelType w:val="multilevel"/>
    <w:tmpl w:val="E2D0F360"/>
    <w:lvl w:ilvl="0">
      <w:start w:val="3"/>
      <w:numFmt w:val="upperRoman"/>
      <w:lvlText w:val="%1."/>
      <w:lvlJc w:val="left"/>
      <w:pPr>
        <w:ind w:left="360" w:hanging="360"/>
      </w:pPr>
      <w:rPr>
        <w:rFonts w:hint="default"/>
      </w:rPr>
    </w:lvl>
    <w:lvl w:ilvl="1">
      <w:start w:val="3"/>
      <w:numFmt w:val="decimal"/>
      <w:lvlText w:val="%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CF617B"/>
    <w:multiLevelType w:val="multilevel"/>
    <w:tmpl w:val="D0CA696C"/>
    <w:lvl w:ilvl="0">
      <w:start w:val="1"/>
      <w:numFmt w:val="decimal"/>
      <w:lvlText w:val="2.%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F258C2"/>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A63B0F"/>
    <w:multiLevelType w:val="multilevel"/>
    <w:tmpl w:val="5D8C2DF0"/>
    <w:lvl w:ilvl="0">
      <w:start w:val="1"/>
      <w:numFmt w:val="decimal"/>
      <w:lvlText w:val="5.%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7DF4534"/>
    <w:multiLevelType w:val="multilevel"/>
    <w:tmpl w:val="D0CA696C"/>
    <w:lvl w:ilvl="0">
      <w:start w:val="1"/>
      <w:numFmt w:val="decimal"/>
      <w:lvlText w:val="2.%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FB86D86"/>
    <w:multiLevelType w:val="multilevel"/>
    <w:tmpl w:val="D0CA696C"/>
    <w:lvl w:ilvl="0">
      <w:start w:val="1"/>
      <w:numFmt w:val="decimal"/>
      <w:lvlText w:val="2.%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48A41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DC3246"/>
    <w:multiLevelType w:val="hybridMultilevel"/>
    <w:tmpl w:val="CCE4EF7A"/>
    <w:lvl w:ilvl="0" w:tplc="F2CAEBDE">
      <w:start w:val="1"/>
      <w:numFmt w:val="decimal"/>
      <w:lvlText w:val="5.%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BB17B4A"/>
    <w:multiLevelType w:val="multilevel"/>
    <w:tmpl w:val="9C9C902A"/>
    <w:lvl w:ilvl="0">
      <w:start w:val="1"/>
      <w:numFmt w:val="decimal"/>
      <w:lvlText w:val="3.%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3D85D52"/>
    <w:multiLevelType w:val="multilevel"/>
    <w:tmpl w:val="55482F72"/>
    <w:lvl w:ilvl="0">
      <w:start w:val="4"/>
      <w:numFmt w:val="upperRoman"/>
      <w:lvlText w:val="%1."/>
      <w:lvlJc w:val="left"/>
      <w:pPr>
        <w:ind w:left="360" w:hanging="360"/>
      </w:pPr>
      <w:rPr>
        <w:rFonts w:hint="default"/>
      </w:rPr>
    </w:lvl>
    <w:lvl w:ilvl="1">
      <w:start w:val="1"/>
      <w:numFmt w:val="decimal"/>
      <w:lvlText w:val="%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57A70E6"/>
    <w:multiLevelType w:val="multilevel"/>
    <w:tmpl w:val="D0CA696C"/>
    <w:lvl w:ilvl="0">
      <w:start w:val="1"/>
      <w:numFmt w:val="decimal"/>
      <w:lvlText w:val="2.%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5CB636A"/>
    <w:multiLevelType w:val="hybridMultilevel"/>
    <w:tmpl w:val="31C22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EB1E9C"/>
    <w:multiLevelType w:val="multilevel"/>
    <w:tmpl w:val="D0CA696C"/>
    <w:lvl w:ilvl="0">
      <w:start w:val="1"/>
      <w:numFmt w:val="decimal"/>
      <w:lvlText w:val="2.%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83C0F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AA57A35"/>
    <w:multiLevelType w:val="multilevel"/>
    <w:tmpl w:val="0415001F"/>
    <w:numStyleLink w:val="Styl1"/>
  </w:abstractNum>
  <w:abstractNum w:abstractNumId="16">
    <w:nsid w:val="6F3E68AA"/>
    <w:multiLevelType w:val="multilevel"/>
    <w:tmpl w:val="89E20F3C"/>
    <w:lvl w:ilvl="0">
      <w:start w:val="1"/>
      <w:numFmt w:val="decimal"/>
      <w:lvlText w:val="5.%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FE731C2"/>
    <w:multiLevelType w:val="hybridMultilevel"/>
    <w:tmpl w:val="D4927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7354B1"/>
    <w:multiLevelType w:val="multilevel"/>
    <w:tmpl w:val="55482F72"/>
    <w:lvl w:ilvl="0">
      <w:start w:val="4"/>
      <w:numFmt w:val="upperRoman"/>
      <w:lvlText w:val="%1."/>
      <w:lvlJc w:val="left"/>
      <w:pPr>
        <w:ind w:left="360" w:hanging="360"/>
      </w:pPr>
      <w:rPr>
        <w:rFonts w:hint="default"/>
      </w:rPr>
    </w:lvl>
    <w:lvl w:ilvl="1">
      <w:start w:val="1"/>
      <w:numFmt w:val="decimal"/>
      <w:lvlText w:val="%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4C743AC"/>
    <w:multiLevelType w:val="hybridMultilevel"/>
    <w:tmpl w:val="E1343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C406E9"/>
    <w:multiLevelType w:val="hybridMultilevel"/>
    <w:tmpl w:val="A9E2AF34"/>
    <w:lvl w:ilvl="0" w:tplc="04150019">
      <w:start w:val="1"/>
      <w:numFmt w:val="lowerLetter"/>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1">
    <w:nsid w:val="79CF4EDF"/>
    <w:multiLevelType w:val="multilevel"/>
    <w:tmpl w:val="ED940A5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A4614D0"/>
    <w:multiLevelType w:val="multilevel"/>
    <w:tmpl w:val="FE745E10"/>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B647CE9"/>
    <w:multiLevelType w:val="multilevel"/>
    <w:tmpl w:val="18109102"/>
    <w:lvl w:ilvl="0">
      <w:start w:val="1"/>
      <w:numFmt w:val="decimal"/>
      <w:lvlText w:val="4.%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7"/>
  </w:num>
  <w:num w:numId="3">
    <w:abstractNumId w:val="19"/>
  </w:num>
  <w:num w:numId="4">
    <w:abstractNumId w:val="12"/>
  </w:num>
  <w:num w:numId="5">
    <w:abstractNumId w:val="20"/>
  </w:num>
  <w:num w:numId="6">
    <w:abstractNumId w:val="14"/>
  </w:num>
  <w:num w:numId="7">
    <w:abstractNumId w:val="16"/>
  </w:num>
  <w:num w:numId="8">
    <w:abstractNumId w:val="0"/>
  </w:num>
  <w:num w:numId="9">
    <w:abstractNumId w:val="6"/>
  </w:num>
  <w:num w:numId="10">
    <w:abstractNumId w:val="2"/>
  </w:num>
  <w:num w:numId="11">
    <w:abstractNumId w:val="5"/>
  </w:num>
  <w:num w:numId="12">
    <w:abstractNumId w:val="11"/>
  </w:num>
  <w:num w:numId="13">
    <w:abstractNumId w:val="7"/>
  </w:num>
  <w:num w:numId="14">
    <w:abstractNumId w:val="3"/>
  </w:num>
  <w:num w:numId="15">
    <w:abstractNumId w:val="15"/>
  </w:num>
  <w:num w:numId="16">
    <w:abstractNumId w:val="13"/>
  </w:num>
  <w:num w:numId="17">
    <w:abstractNumId w:val="9"/>
  </w:num>
  <w:num w:numId="18">
    <w:abstractNumId w:val="23"/>
  </w:num>
  <w:num w:numId="19">
    <w:abstractNumId w:val="4"/>
  </w:num>
  <w:num w:numId="20">
    <w:abstractNumId w:val="1"/>
  </w:num>
  <w:num w:numId="21">
    <w:abstractNumId w:val="18"/>
  </w:num>
  <w:num w:numId="22">
    <w:abstractNumId w:val="22"/>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rsids>
    <w:rsidRoot w:val="001C3FE1"/>
    <w:rsid w:val="00000A58"/>
    <w:rsid w:val="00015F49"/>
    <w:rsid w:val="00020B3A"/>
    <w:rsid w:val="00027293"/>
    <w:rsid w:val="00031782"/>
    <w:rsid w:val="00031B5D"/>
    <w:rsid w:val="00032170"/>
    <w:rsid w:val="00066926"/>
    <w:rsid w:val="00072B21"/>
    <w:rsid w:val="0007383A"/>
    <w:rsid w:val="000C5D70"/>
    <w:rsid w:val="000E0791"/>
    <w:rsid w:val="000E5CE7"/>
    <w:rsid w:val="000F25BC"/>
    <w:rsid w:val="00104399"/>
    <w:rsid w:val="00104AE6"/>
    <w:rsid w:val="00125E47"/>
    <w:rsid w:val="001339EC"/>
    <w:rsid w:val="001430C9"/>
    <w:rsid w:val="0014411B"/>
    <w:rsid w:val="0014533E"/>
    <w:rsid w:val="00167A08"/>
    <w:rsid w:val="0017532F"/>
    <w:rsid w:val="001876C2"/>
    <w:rsid w:val="001A1CCF"/>
    <w:rsid w:val="001A2C91"/>
    <w:rsid w:val="001C3FE1"/>
    <w:rsid w:val="001F2742"/>
    <w:rsid w:val="0021703F"/>
    <w:rsid w:val="00221F18"/>
    <w:rsid w:val="002449D6"/>
    <w:rsid w:val="00245B57"/>
    <w:rsid w:val="00246EAB"/>
    <w:rsid w:val="00247470"/>
    <w:rsid w:val="00247ECC"/>
    <w:rsid w:val="002502C8"/>
    <w:rsid w:val="00263B1B"/>
    <w:rsid w:val="00270CC8"/>
    <w:rsid w:val="002A02B6"/>
    <w:rsid w:val="002A3BA1"/>
    <w:rsid w:val="002B2D35"/>
    <w:rsid w:val="002B5CBA"/>
    <w:rsid w:val="002B61C4"/>
    <w:rsid w:val="002D3F7B"/>
    <w:rsid w:val="002E3065"/>
    <w:rsid w:val="002F5119"/>
    <w:rsid w:val="00306D79"/>
    <w:rsid w:val="00311AF8"/>
    <w:rsid w:val="003143AA"/>
    <w:rsid w:val="00326A93"/>
    <w:rsid w:val="003363CD"/>
    <w:rsid w:val="00354E9F"/>
    <w:rsid w:val="003565BA"/>
    <w:rsid w:val="00360708"/>
    <w:rsid w:val="0036306D"/>
    <w:rsid w:val="00372F30"/>
    <w:rsid w:val="0037338F"/>
    <w:rsid w:val="00374411"/>
    <w:rsid w:val="00376DA9"/>
    <w:rsid w:val="003859BF"/>
    <w:rsid w:val="003950C6"/>
    <w:rsid w:val="003C1ACE"/>
    <w:rsid w:val="003C7CEE"/>
    <w:rsid w:val="003E03AF"/>
    <w:rsid w:val="003F38FC"/>
    <w:rsid w:val="003F65C0"/>
    <w:rsid w:val="0040466B"/>
    <w:rsid w:val="004212E3"/>
    <w:rsid w:val="004305E6"/>
    <w:rsid w:val="00435AFF"/>
    <w:rsid w:val="00442C7E"/>
    <w:rsid w:val="00457AD8"/>
    <w:rsid w:val="00460097"/>
    <w:rsid w:val="00460135"/>
    <w:rsid w:val="00465AC5"/>
    <w:rsid w:val="00470ED3"/>
    <w:rsid w:val="00472169"/>
    <w:rsid w:val="00484D98"/>
    <w:rsid w:val="00494B96"/>
    <w:rsid w:val="004970C4"/>
    <w:rsid w:val="004A7FE9"/>
    <w:rsid w:val="004B237B"/>
    <w:rsid w:val="004B7537"/>
    <w:rsid w:val="004B788E"/>
    <w:rsid w:val="004E4614"/>
    <w:rsid w:val="00504F9C"/>
    <w:rsid w:val="00511B7E"/>
    <w:rsid w:val="00514C06"/>
    <w:rsid w:val="0052150A"/>
    <w:rsid w:val="00523CA9"/>
    <w:rsid w:val="00525B35"/>
    <w:rsid w:val="00526D53"/>
    <w:rsid w:val="005273D5"/>
    <w:rsid w:val="0053132F"/>
    <w:rsid w:val="005410F0"/>
    <w:rsid w:val="005471D7"/>
    <w:rsid w:val="00555846"/>
    <w:rsid w:val="005627FE"/>
    <w:rsid w:val="00565A66"/>
    <w:rsid w:val="00573A34"/>
    <w:rsid w:val="005843F9"/>
    <w:rsid w:val="00584849"/>
    <w:rsid w:val="005943A6"/>
    <w:rsid w:val="00594476"/>
    <w:rsid w:val="005A07FE"/>
    <w:rsid w:val="005B2C0C"/>
    <w:rsid w:val="005B40A1"/>
    <w:rsid w:val="005B6472"/>
    <w:rsid w:val="005C1933"/>
    <w:rsid w:val="005E5054"/>
    <w:rsid w:val="005F326F"/>
    <w:rsid w:val="00606620"/>
    <w:rsid w:val="006142D8"/>
    <w:rsid w:val="00617745"/>
    <w:rsid w:val="0063453A"/>
    <w:rsid w:val="00643C19"/>
    <w:rsid w:val="00645931"/>
    <w:rsid w:val="00661AAD"/>
    <w:rsid w:val="006650F4"/>
    <w:rsid w:val="00667995"/>
    <w:rsid w:val="006756A0"/>
    <w:rsid w:val="006A28C1"/>
    <w:rsid w:val="006B7F70"/>
    <w:rsid w:val="006C72A0"/>
    <w:rsid w:val="006F5A9A"/>
    <w:rsid w:val="006F66C6"/>
    <w:rsid w:val="007014F9"/>
    <w:rsid w:val="00717D31"/>
    <w:rsid w:val="0072474A"/>
    <w:rsid w:val="00740E95"/>
    <w:rsid w:val="00743E97"/>
    <w:rsid w:val="007612F0"/>
    <w:rsid w:val="00785023"/>
    <w:rsid w:val="007A4A58"/>
    <w:rsid w:val="007B07D8"/>
    <w:rsid w:val="007B57B6"/>
    <w:rsid w:val="007C12AC"/>
    <w:rsid w:val="007C375E"/>
    <w:rsid w:val="007F1C85"/>
    <w:rsid w:val="00810864"/>
    <w:rsid w:val="00814485"/>
    <w:rsid w:val="008163FF"/>
    <w:rsid w:val="00841A01"/>
    <w:rsid w:val="008424F6"/>
    <w:rsid w:val="00851452"/>
    <w:rsid w:val="00862325"/>
    <w:rsid w:val="00876033"/>
    <w:rsid w:val="008765AD"/>
    <w:rsid w:val="0088565F"/>
    <w:rsid w:val="00894078"/>
    <w:rsid w:val="00894D1C"/>
    <w:rsid w:val="008C0A06"/>
    <w:rsid w:val="00920672"/>
    <w:rsid w:val="00966B75"/>
    <w:rsid w:val="0097081C"/>
    <w:rsid w:val="009714D9"/>
    <w:rsid w:val="00981781"/>
    <w:rsid w:val="009A550E"/>
    <w:rsid w:val="009B05B6"/>
    <w:rsid w:val="009D7083"/>
    <w:rsid w:val="009E5A77"/>
    <w:rsid w:val="00A22901"/>
    <w:rsid w:val="00A50FC4"/>
    <w:rsid w:val="00A538C1"/>
    <w:rsid w:val="00A62DD0"/>
    <w:rsid w:val="00A72930"/>
    <w:rsid w:val="00A73E35"/>
    <w:rsid w:val="00AB4DE5"/>
    <w:rsid w:val="00AE5F6E"/>
    <w:rsid w:val="00AF7129"/>
    <w:rsid w:val="00B26D63"/>
    <w:rsid w:val="00B44CD5"/>
    <w:rsid w:val="00B46188"/>
    <w:rsid w:val="00B500D3"/>
    <w:rsid w:val="00B83022"/>
    <w:rsid w:val="00B83FD4"/>
    <w:rsid w:val="00B854AD"/>
    <w:rsid w:val="00B97D03"/>
    <w:rsid w:val="00BA0C4A"/>
    <w:rsid w:val="00BA76B8"/>
    <w:rsid w:val="00BB4B2D"/>
    <w:rsid w:val="00BD6E8B"/>
    <w:rsid w:val="00BF5C99"/>
    <w:rsid w:val="00BF63E9"/>
    <w:rsid w:val="00BF7B3E"/>
    <w:rsid w:val="00C00E2B"/>
    <w:rsid w:val="00C61C57"/>
    <w:rsid w:val="00C63DB2"/>
    <w:rsid w:val="00C928A0"/>
    <w:rsid w:val="00CF6D6C"/>
    <w:rsid w:val="00CF71CE"/>
    <w:rsid w:val="00D02883"/>
    <w:rsid w:val="00D02D9A"/>
    <w:rsid w:val="00D15591"/>
    <w:rsid w:val="00D24D96"/>
    <w:rsid w:val="00D33071"/>
    <w:rsid w:val="00D47681"/>
    <w:rsid w:val="00D61A81"/>
    <w:rsid w:val="00D7583E"/>
    <w:rsid w:val="00D87EA9"/>
    <w:rsid w:val="00DA77F2"/>
    <w:rsid w:val="00DB6F23"/>
    <w:rsid w:val="00E06B4A"/>
    <w:rsid w:val="00E12645"/>
    <w:rsid w:val="00E24B70"/>
    <w:rsid w:val="00E252A0"/>
    <w:rsid w:val="00E37CD5"/>
    <w:rsid w:val="00E405D5"/>
    <w:rsid w:val="00E4272C"/>
    <w:rsid w:val="00E508D6"/>
    <w:rsid w:val="00E52419"/>
    <w:rsid w:val="00E65951"/>
    <w:rsid w:val="00E86FBB"/>
    <w:rsid w:val="00E92757"/>
    <w:rsid w:val="00EA6676"/>
    <w:rsid w:val="00EB041C"/>
    <w:rsid w:val="00EB45B9"/>
    <w:rsid w:val="00EC397B"/>
    <w:rsid w:val="00EC75F7"/>
    <w:rsid w:val="00ED76B0"/>
    <w:rsid w:val="00EE2CBA"/>
    <w:rsid w:val="00EE7E95"/>
    <w:rsid w:val="00F034F1"/>
    <w:rsid w:val="00F04B66"/>
    <w:rsid w:val="00F14D35"/>
    <w:rsid w:val="00F225BD"/>
    <w:rsid w:val="00F261F0"/>
    <w:rsid w:val="00F36BE6"/>
    <w:rsid w:val="00F70161"/>
    <w:rsid w:val="00F90D0A"/>
    <w:rsid w:val="00F925CA"/>
    <w:rsid w:val="00F94B92"/>
    <w:rsid w:val="00F94D09"/>
    <w:rsid w:val="00F96A44"/>
    <w:rsid w:val="00FA030B"/>
    <w:rsid w:val="00FA0F21"/>
    <w:rsid w:val="00FC0F7D"/>
    <w:rsid w:val="00FC3B21"/>
    <w:rsid w:val="00FD4971"/>
    <w:rsid w:val="00FF2FEA"/>
    <w:rsid w:val="00FF47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E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E3065"/>
    <w:pPr>
      <w:spacing w:after="120"/>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2E306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2E3065"/>
    <w:pPr>
      <w:spacing w:after="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E306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306D79"/>
    <w:pPr>
      <w:ind w:left="720"/>
      <w:contextualSpacing/>
    </w:pPr>
  </w:style>
  <w:style w:type="character" w:styleId="Odwoanieprzypisukocowego">
    <w:name w:val="endnote reference"/>
    <w:basedOn w:val="Domylnaczcionkaakapitu"/>
    <w:uiPriority w:val="99"/>
    <w:semiHidden/>
    <w:unhideWhenUsed/>
    <w:rsid w:val="008163FF"/>
    <w:rPr>
      <w:vertAlign w:val="superscript"/>
    </w:rPr>
  </w:style>
  <w:style w:type="paragraph" w:styleId="Tekstdymka">
    <w:name w:val="Balloon Text"/>
    <w:basedOn w:val="Normalny"/>
    <w:link w:val="TekstdymkaZnak"/>
    <w:uiPriority w:val="99"/>
    <w:semiHidden/>
    <w:unhideWhenUsed/>
    <w:rsid w:val="005B2C0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2C0C"/>
    <w:rPr>
      <w:rFonts w:ascii="Segoe UI" w:hAnsi="Segoe UI" w:cs="Segoe UI"/>
      <w:sz w:val="18"/>
      <w:szCs w:val="18"/>
    </w:rPr>
  </w:style>
  <w:style w:type="numbering" w:customStyle="1" w:styleId="Styl1">
    <w:name w:val="Styl1"/>
    <w:uiPriority w:val="99"/>
    <w:rsid w:val="00667995"/>
    <w:pPr>
      <w:numPr>
        <w:numId w:val="14"/>
      </w:numPr>
    </w:pPr>
  </w:style>
  <w:style w:type="paragraph" w:styleId="Nagwek">
    <w:name w:val="header"/>
    <w:basedOn w:val="Normalny"/>
    <w:link w:val="NagwekZnak"/>
    <w:uiPriority w:val="99"/>
    <w:semiHidden/>
    <w:unhideWhenUsed/>
    <w:rsid w:val="00066926"/>
    <w:pPr>
      <w:tabs>
        <w:tab w:val="center" w:pos="4536"/>
        <w:tab w:val="right" w:pos="9072"/>
      </w:tabs>
      <w:spacing w:after="0"/>
    </w:pPr>
  </w:style>
  <w:style w:type="character" w:customStyle="1" w:styleId="NagwekZnak">
    <w:name w:val="Nagłówek Znak"/>
    <w:basedOn w:val="Domylnaczcionkaakapitu"/>
    <w:link w:val="Nagwek"/>
    <w:uiPriority w:val="99"/>
    <w:semiHidden/>
    <w:rsid w:val="00066926"/>
  </w:style>
  <w:style w:type="paragraph" w:styleId="Stopka">
    <w:name w:val="footer"/>
    <w:basedOn w:val="Normalny"/>
    <w:link w:val="StopkaZnak"/>
    <w:uiPriority w:val="99"/>
    <w:semiHidden/>
    <w:unhideWhenUsed/>
    <w:rsid w:val="00066926"/>
    <w:pPr>
      <w:tabs>
        <w:tab w:val="center" w:pos="4536"/>
        <w:tab w:val="right" w:pos="9072"/>
      </w:tabs>
      <w:spacing w:after="0"/>
    </w:pPr>
  </w:style>
  <w:style w:type="character" w:customStyle="1" w:styleId="StopkaZnak">
    <w:name w:val="Stopka Znak"/>
    <w:basedOn w:val="Domylnaczcionkaakapitu"/>
    <w:link w:val="Stopka"/>
    <w:uiPriority w:val="99"/>
    <w:semiHidden/>
    <w:rsid w:val="00066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E3065"/>
    <w:pPr>
      <w:spacing w:after="120"/>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2E306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2E3065"/>
    <w:pPr>
      <w:spacing w:after="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E306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306D79"/>
    <w:pPr>
      <w:ind w:left="720"/>
      <w:contextualSpacing/>
    </w:pPr>
  </w:style>
  <w:style w:type="character" w:styleId="Odwoanieprzypisukocowego">
    <w:name w:val="endnote reference"/>
    <w:basedOn w:val="Domylnaczcionkaakapitu"/>
    <w:uiPriority w:val="99"/>
    <w:semiHidden/>
    <w:unhideWhenUsed/>
    <w:rsid w:val="008163FF"/>
    <w:rPr>
      <w:vertAlign w:val="superscript"/>
    </w:rPr>
  </w:style>
  <w:style w:type="paragraph" w:styleId="Tekstdymka">
    <w:name w:val="Balloon Text"/>
    <w:basedOn w:val="Normalny"/>
    <w:link w:val="TekstdymkaZnak"/>
    <w:uiPriority w:val="99"/>
    <w:semiHidden/>
    <w:unhideWhenUsed/>
    <w:rsid w:val="005B2C0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2C0C"/>
    <w:rPr>
      <w:rFonts w:ascii="Segoe UI" w:hAnsi="Segoe UI" w:cs="Segoe UI"/>
      <w:sz w:val="18"/>
      <w:szCs w:val="18"/>
    </w:rPr>
  </w:style>
  <w:style w:type="numbering" w:customStyle="1" w:styleId="Styl1">
    <w:name w:val="Styl1"/>
    <w:uiPriority w:val="99"/>
    <w:rsid w:val="00667995"/>
    <w:pPr>
      <w:numPr>
        <w:numId w:val="14"/>
      </w:numPr>
    </w:pPr>
  </w:style>
</w:styles>
</file>

<file path=word/webSettings.xml><?xml version="1.0" encoding="utf-8"?>
<w:webSettings xmlns:r="http://schemas.openxmlformats.org/officeDocument/2006/relationships" xmlns:w="http://schemas.openxmlformats.org/wordprocessingml/2006/main">
  <w:divs>
    <w:div w:id="1153566080">
      <w:bodyDiv w:val="1"/>
      <w:marLeft w:val="0"/>
      <w:marRight w:val="0"/>
      <w:marTop w:val="0"/>
      <w:marBottom w:val="0"/>
      <w:divBdr>
        <w:top w:val="none" w:sz="0" w:space="0" w:color="auto"/>
        <w:left w:val="none" w:sz="0" w:space="0" w:color="auto"/>
        <w:bottom w:val="none" w:sz="0" w:space="0" w:color="auto"/>
        <w:right w:val="none" w:sz="0" w:space="0" w:color="auto"/>
      </w:divBdr>
    </w:div>
    <w:div w:id="1160192760">
      <w:bodyDiv w:val="1"/>
      <w:marLeft w:val="0"/>
      <w:marRight w:val="0"/>
      <w:marTop w:val="0"/>
      <w:marBottom w:val="0"/>
      <w:divBdr>
        <w:top w:val="none" w:sz="0" w:space="0" w:color="auto"/>
        <w:left w:val="none" w:sz="0" w:space="0" w:color="auto"/>
        <w:bottom w:val="none" w:sz="0" w:space="0" w:color="auto"/>
        <w:right w:val="none" w:sz="0" w:space="0" w:color="auto"/>
      </w:divBdr>
    </w:div>
    <w:div w:id="15694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EE15B-0561-460E-9BCD-F5ACBB86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3862</Words>
  <Characters>23172</Characters>
  <Application>Microsoft Office Word</Application>
  <DocSecurity>0</DocSecurity>
  <Lines>193</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Minczewska</dc:creator>
  <cp:lastModifiedBy>konrad.piotrowski</cp:lastModifiedBy>
  <cp:revision>5</cp:revision>
  <cp:lastPrinted>2019-08-01T07:33:00Z</cp:lastPrinted>
  <dcterms:created xsi:type="dcterms:W3CDTF">2019-08-13T21:18:00Z</dcterms:created>
  <dcterms:modified xsi:type="dcterms:W3CDTF">2019-08-28T08:41:00Z</dcterms:modified>
</cp:coreProperties>
</file>