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FF54AF" w:rsidRPr="00FF54AF">
        <w:rPr>
          <w:rFonts w:ascii="Arial" w:eastAsia="Arial" w:hAnsi="Arial" w:cs="Arial"/>
          <w:b/>
          <w:bCs/>
          <w:sz w:val="24"/>
          <w:szCs w:val="24"/>
        </w:rPr>
        <w:t>Druk i dostawa albumu: „Podlaskie Perły Kulinarne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FF54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54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BF1F-F37D-48CB-8F17-5F575B5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15</cp:revision>
  <cp:lastPrinted>2016-07-26T08:32:00Z</cp:lastPrinted>
  <dcterms:created xsi:type="dcterms:W3CDTF">2016-12-10T16:12:00Z</dcterms:created>
  <dcterms:modified xsi:type="dcterms:W3CDTF">2019-08-05T07:09:00Z</dcterms:modified>
</cp:coreProperties>
</file>