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3F4CA" w14:textId="77777777" w:rsidR="00D32E3F" w:rsidRPr="001E6CC9" w:rsidRDefault="00D32E3F" w:rsidP="00D32E3F">
      <w:pPr>
        <w:autoSpaceDE w:val="0"/>
        <w:autoSpaceDN w:val="0"/>
        <w:adjustRightInd w:val="0"/>
        <w:ind w:left="426" w:hanging="142"/>
        <w:jc w:val="both"/>
      </w:pPr>
      <w:r>
        <w:t>c</w:t>
      </w:r>
      <w:r w:rsidRPr="004D750A">
        <w:t xml:space="preserve">) dopuszczalna emisja dwutlenku węgla (cykl mieszany) </w:t>
      </w:r>
      <w:r w:rsidRPr="001E6CC9">
        <w:t xml:space="preserve">– </w:t>
      </w:r>
      <w:r>
        <w:rPr>
          <w:b/>
        </w:rPr>
        <w:t>do</w:t>
      </w:r>
      <w:r w:rsidRPr="001E6CC9">
        <w:rPr>
          <w:b/>
        </w:rPr>
        <w:t xml:space="preserve"> </w:t>
      </w:r>
      <w:r>
        <w:rPr>
          <w:b/>
        </w:rPr>
        <w:t>200</w:t>
      </w:r>
      <w:r w:rsidRPr="001E6CC9">
        <w:rPr>
          <w:b/>
        </w:rPr>
        <w:t xml:space="preserve"> g/km</w:t>
      </w:r>
      <w:r w:rsidRPr="001E6CC9">
        <w:t>,</w:t>
      </w:r>
    </w:p>
    <w:p w14:paraId="7B22B0A3" w14:textId="77777777" w:rsidR="00D32E3F" w:rsidRDefault="00D32E3F" w:rsidP="00D32E3F">
      <w:pPr>
        <w:autoSpaceDE w:val="0"/>
        <w:autoSpaceDN w:val="0"/>
        <w:adjustRightInd w:val="0"/>
        <w:ind w:left="426" w:hanging="142"/>
        <w:jc w:val="both"/>
      </w:pPr>
      <w:r>
        <w:t>d</w:t>
      </w:r>
      <w:r w:rsidRPr="001E6CC9">
        <w:t>) dopuszczalna emisja spalin</w:t>
      </w:r>
      <w:r>
        <w:t xml:space="preserve"> (tlenków azotu, cząstek stałych oraz węglowodorów) –</w:t>
      </w:r>
      <w:r w:rsidRPr="001E6CC9">
        <w:t xml:space="preserve"> </w:t>
      </w:r>
      <w:r w:rsidRPr="001E6CC9">
        <w:rPr>
          <w:b/>
        </w:rPr>
        <w:t>Euro</w:t>
      </w:r>
      <w:r>
        <w:rPr>
          <w:b/>
        </w:rPr>
        <w:t xml:space="preserve"> </w:t>
      </w:r>
      <w:r w:rsidRPr="001E6CC9">
        <w:rPr>
          <w:b/>
        </w:rPr>
        <w:t>6</w:t>
      </w:r>
      <w:r w:rsidRPr="001E6CC9">
        <w:t>,</w:t>
      </w:r>
    </w:p>
    <w:p w14:paraId="7CDF5373" w14:textId="77777777" w:rsidR="00D32E3F" w:rsidRPr="00AB4132" w:rsidRDefault="00D32E3F" w:rsidP="00D32E3F">
      <w:pPr>
        <w:autoSpaceDE w:val="0"/>
        <w:autoSpaceDN w:val="0"/>
        <w:adjustRightInd w:val="0"/>
        <w:ind w:left="426" w:hanging="142"/>
        <w:jc w:val="both"/>
        <w:rPr>
          <w:sz w:val="12"/>
          <w:szCs w:val="12"/>
        </w:rPr>
      </w:pPr>
    </w:p>
    <w:p w14:paraId="1E9154E5" w14:textId="77777777" w:rsidR="00D32E3F" w:rsidRPr="00AB4132" w:rsidRDefault="00D32E3F" w:rsidP="00D32E3F">
      <w:pPr>
        <w:autoSpaceDE w:val="0"/>
        <w:autoSpaceDN w:val="0"/>
        <w:adjustRightInd w:val="0"/>
        <w:ind w:left="284" w:hanging="142"/>
        <w:jc w:val="both"/>
        <w:rPr>
          <w:b/>
          <w:bCs/>
        </w:rPr>
      </w:pPr>
      <w:r w:rsidRPr="00AB4132">
        <w:rPr>
          <w:b/>
          <w:bCs/>
        </w:rPr>
        <w:t>4) wymiary i nadwozie:</w:t>
      </w:r>
    </w:p>
    <w:p w14:paraId="4872A13E" w14:textId="77777777" w:rsidR="00D32E3F" w:rsidRPr="00016D05" w:rsidRDefault="00D32E3F" w:rsidP="00D32E3F">
      <w:pPr>
        <w:autoSpaceDE w:val="0"/>
        <w:autoSpaceDN w:val="0"/>
        <w:adjustRightInd w:val="0"/>
        <w:ind w:left="426" w:hanging="142"/>
        <w:jc w:val="both"/>
        <w:rPr>
          <w:b/>
          <w:bCs/>
        </w:rPr>
      </w:pPr>
      <w:r>
        <w:t xml:space="preserve">a) minimalna długość całkowita – </w:t>
      </w:r>
      <w:r>
        <w:rPr>
          <w:b/>
          <w:bCs/>
        </w:rPr>
        <w:t>4300</w:t>
      </w:r>
      <w:r>
        <w:t xml:space="preserve"> </w:t>
      </w:r>
      <w:r w:rsidRPr="00016D05">
        <w:rPr>
          <w:b/>
          <w:bCs/>
        </w:rPr>
        <w:t>mm</w:t>
      </w:r>
      <w:r>
        <w:rPr>
          <w:b/>
          <w:bCs/>
        </w:rPr>
        <w:t>,</w:t>
      </w:r>
    </w:p>
    <w:p w14:paraId="70A0AF5F" w14:textId="77777777" w:rsidR="00D32E3F" w:rsidRDefault="00D32E3F" w:rsidP="00D32E3F">
      <w:pPr>
        <w:autoSpaceDE w:val="0"/>
        <w:autoSpaceDN w:val="0"/>
        <w:adjustRightInd w:val="0"/>
        <w:ind w:left="426" w:hanging="142"/>
        <w:jc w:val="both"/>
      </w:pPr>
      <w:r>
        <w:t xml:space="preserve">b) ilość miejsc siedzących wraz z kierowcą – </w:t>
      </w:r>
      <w:r w:rsidRPr="00C60358">
        <w:rPr>
          <w:b/>
        </w:rPr>
        <w:t>5</w:t>
      </w:r>
      <w:r>
        <w:t>,</w:t>
      </w:r>
    </w:p>
    <w:p w14:paraId="5F74C645" w14:textId="3065F335" w:rsidR="00D32E3F" w:rsidRDefault="00D32E3F" w:rsidP="00D32E3F">
      <w:pPr>
        <w:autoSpaceDE w:val="0"/>
        <w:autoSpaceDN w:val="0"/>
        <w:adjustRightInd w:val="0"/>
        <w:ind w:left="426" w:hanging="142"/>
        <w:jc w:val="both"/>
      </w:pPr>
      <w:r>
        <w:t xml:space="preserve">c) kolor nadwozia – </w:t>
      </w:r>
      <w:r>
        <w:rPr>
          <w:b/>
        </w:rPr>
        <w:t>srebrny, odcienie szarości</w:t>
      </w:r>
      <w:r>
        <w:t>,</w:t>
      </w:r>
      <w:r w:rsidR="00AD07C1">
        <w:t xml:space="preserve"> </w:t>
      </w:r>
      <w:r w:rsidR="00AD07C1" w:rsidRPr="00AD07C1">
        <w:rPr>
          <w:b/>
          <w:bCs/>
        </w:rPr>
        <w:t>bordowy, czarny</w:t>
      </w:r>
      <w:r w:rsidR="00AD07C1" w:rsidRPr="00AD07C1">
        <w:t>,</w:t>
      </w:r>
    </w:p>
    <w:p w14:paraId="1DE74186" w14:textId="77777777" w:rsidR="00D32E3F" w:rsidRDefault="00D32E3F" w:rsidP="00D32E3F">
      <w:pPr>
        <w:autoSpaceDE w:val="0"/>
        <w:autoSpaceDN w:val="0"/>
        <w:adjustRightInd w:val="0"/>
        <w:ind w:left="426" w:hanging="142"/>
        <w:jc w:val="both"/>
        <w:rPr>
          <w:b/>
        </w:rPr>
      </w:pPr>
      <w:r>
        <w:t xml:space="preserve">d) rodzaj nadwozia – </w:t>
      </w:r>
      <w:r w:rsidRPr="00C60358">
        <w:rPr>
          <w:b/>
        </w:rPr>
        <w:t>5-cio drzwiowy</w:t>
      </w:r>
      <w:r>
        <w:rPr>
          <w:b/>
        </w:rPr>
        <w:t xml:space="preserve"> typu SUV / </w:t>
      </w:r>
      <w:proofErr w:type="spellStart"/>
      <w:r>
        <w:rPr>
          <w:b/>
        </w:rPr>
        <w:t>Crossover</w:t>
      </w:r>
      <w:proofErr w:type="spellEnd"/>
      <w:r>
        <w:rPr>
          <w:b/>
        </w:rPr>
        <w:t>,</w:t>
      </w:r>
    </w:p>
    <w:p w14:paraId="4BC98034" w14:textId="77777777" w:rsidR="00D32E3F" w:rsidRDefault="00D32E3F" w:rsidP="00D32E3F">
      <w:pPr>
        <w:autoSpaceDE w:val="0"/>
        <w:autoSpaceDN w:val="0"/>
        <w:adjustRightInd w:val="0"/>
        <w:ind w:left="426" w:hanging="142"/>
        <w:jc w:val="both"/>
      </w:pPr>
    </w:p>
    <w:p w14:paraId="0C483285" w14:textId="77777777" w:rsidR="00D32E3F" w:rsidRPr="00A27F64" w:rsidRDefault="00D32E3F" w:rsidP="00D32E3F">
      <w:pPr>
        <w:autoSpaceDE w:val="0"/>
        <w:autoSpaceDN w:val="0"/>
        <w:adjustRightInd w:val="0"/>
        <w:ind w:left="284" w:hanging="142"/>
        <w:jc w:val="both"/>
        <w:rPr>
          <w:b/>
          <w:bCs/>
        </w:rPr>
      </w:pPr>
      <w:r w:rsidRPr="00A27F64">
        <w:rPr>
          <w:b/>
          <w:bCs/>
        </w:rPr>
        <w:t>5) wyposażenie samochodu:</w:t>
      </w:r>
    </w:p>
    <w:p w14:paraId="48C6D3CF" w14:textId="77777777" w:rsidR="00D32E3F" w:rsidRDefault="00D32E3F" w:rsidP="00D32E3F">
      <w:pPr>
        <w:autoSpaceDE w:val="0"/>
        <w:autoSpaceDN w:val="0"/>
        <w:adjustRightInd w:val="0"/>
        <w:ind w:left="426" w:hanging="142"/>
        <w:jc w:val="both"/>
      </w:pPr>
      <w:r>
        <w:t>a) immobiliser,</w:t>
      </w:r>
    </w:p>
    <w:p w14:paraId="0EB88E95" w14:textId="77777777" w:rsidR="00D32E3F" w:rsidRDefault="00D32E3F" w:rsidP="00D32E3F">
      <w:pPr>
        <w:autoSpaceDE w:val="0"/>
        <w:autoSpaceDN w:val="0"/>
        <w:adjustRightInd w:val="0"/>
        <w:ind w:left="426" w:hanging="142"/>
        <w:jc w:val="both"/>
      </w:pPr>
      <w:r>
        <w:t>b) centralny zamek sterowany pilotem,</w:t>
      </w:r>
    </w:p>
    <w:p w14:paraId="5942B08F" w14:textId="77777777" w:rsidR="00D32E3F" w:rsidRDefault="00D32E3F" w:rsidP="00D32E3F">
      <w:pPr>
        <w:autoSpaceDE w:val="0"/>
        <w:autoSpaceDN w:val="0"/>
        <w:adjustRightInd w:val="0"/>
        <w:ind w:left="426" w:hanging="142"/>
        <w:jc w:val="both"/>
      </w:pPr>
      <w:r>
        <w:t>c) komputer pokładowy,</w:t>
      </w:r>
    </w:p>
    <w:p w14:paraId="6E7C5442" w14:textId="77777777" w:rsidR="00D32E3F" w:rsidRDefault="00D32E3F" w:rsidP="00D32E3F">
      <w:pPr>
        <w:autoSpaceDE w:val="0"/>
        <w:autoSpaceDN w:val="0"/>
        <w:adjustRightInd w:val="0"/>
        <w:ind w:left="426" w:hanging="142"/>
        <w:jc w:val="both"/>
      </w:pPr>
      <w:r>
        <w:t>d) elektrycznie sterowane szyby przednich i tylnych drzwi,</w:t>
      </w:r>
    </w:p>
    <w:p w14:paraId="32B960E9" w14:textId="77777777" w:rsidR="00D32E3F" w:rsidRDefault="00D32E3F" w:rsidP="00D32E3F">
      <w:pPr>
        <w:autoSpaceDE w:val="0"/>
        <w:autoSpaceDN w:val="0"/>
        <w:adjustRightInd w:val="0"/>
        <w:ind w:left="426" w:hanging="142"/>
        <w:jc w:val="both"/>
      </w:pPr>
      <w:r>
        <w:t xml:space="preserve">e) dostęp </w:t>
      </w:r>
      <w:proofErr w:type="spellStart"/>
      <w:r>
        <w:t>bezkluczykowy</w:t>
      </w:r>
      <w:proofErr w:type="spellEnd"/>
      <w:r>
        <w:t>,</w:t>
      </w:r>
    </w:p>
    <w:p w14:paraId="0CC7AB15" w14:textId="77777777" w:rsidR="00D32E3F" w:rsidRDefault="00D32E3F" w:rsidP="00D32E3F">
      <w:pPr>
        <w:autoSpaceDE w:val="0"/>
        <w:autoSpaceDN w:val="0"/>
        <w:adjustRightInd w:val="0"/>
        <w:ind w:left="426" w:hanging="142"/>
        <w:jc w:val="both"/>
      </w:pPr>
      <w:r>
        <w:t>f) radioodtwarzacz zamontowany fabrycznie wraz z: portem USB (z możliwością odtwarzania MP3), minimum 6 głośnikami oraz systemem Bluetooth,</w:t>
      </w:r>
    </w:p>
    <w:p w14:paraId="62FAEF56" w14:textId="77777777" w:rsidR="00D32E3F" w:rsidRDefault="00D32E3F" w:rsidP="00D32E3F">
      <w:pPr>
        <w:autoSpaceDE w:val="0"/>
        <w:autoSpaceDN w:val="0"/>
        <w:adjustRightInd w:val="0"/>
        <w:ind w:left="426" w:hanging="142"/>
        <w:jc w:val="both"/>
      </w:pPr>
      <w:r>
        <w:t>g) wspomaganie układu kierowniczego,</w:t>
      </w:r>
    </w:p>
    <w:p w14:paraId="4FBCA49C" w14:textId="77777777" w:rsidR="00D32E3F" w:rsidRDefault="00D32E3F" w:rsidP="00D32E3F">
      <w:pPr>
        <w:autoSpaceDE w:val="0"/>
        <w:autoSpaceDN w:val="0"/>
        <w:adjustRightInd w:val="0"/>
        <w:ind w:left="426" w:hanging="142"/>
        <w:jc w:val="both"/>
      </w:pPr>
      <w:r>
        <w:t>h) regulacja wysokości fotela kierowcy,</w:t>
      </w:r>
    </w:p>
    <w:p w14:paraId="1303E3DE" w14:textId="77777777" w:rsidR="00D32E3F" w:rsidRDefault="00D32E3F" w:rsidP="00D32E3F">
      <w:pPr>
        <w:autoSpaceDE w:val="0"/>
        <w:autoSpaceDN w:val="0"/>
        <w:adjustRightInd w:val="0"/>
        <w:ind w:left="426" w:hanging="142"/>
        <w:jc w:val="both"/>
      </w:pPr>
      <w:r>
        <w:t>i) klimatyzacja z automatyczną regulacją temperatury oraz z filtrem przeciwpyłowym,</w:t>
      </w:r>
    </w:p>
    <w:p w14:paraId="17498468" w14:textId="77777777" w:rsidR="00D32E3F" w:rsidRDefault="00D32E3F" w:rsidP="00D32E3F">
      <w:pPr>
        <w:autoSpaceDE w:val="0"/>
        <w:autoSpaceDN w:val="0"/>
        <w:adjustRightInd w:val="0"/>
        <w:ind w:left="426" w:hanging="142"/>
        <w:jc w:val="both"/>
      </w:pPr>
      <w:r>
        <w:t>j) gniazdo 12V,</w:t>
      </w:r>
    </w:p>
    <w:p w14:paraId="7A694B91" w14:textId="77777777" w:rsidR="00D32E3F" w:rsidRPr="009D0675" w:rsidRDefault="00D32E3F" w:rsidP="00D32E3F">
      <w:pPr>
        <w:autoSpaceDE w:val="0"/>
        <w:autoSpaceDN w:val="0"/>
        <w:adjustRightInd w:val="0"/>
        <w:ind w:left="426" w:hanging="142"/>
        <w:jc w:val="both"/>
      </w:pPr>
      <w:r>
        <w:t>k) koło zapasowe pełnowymiarowe lub dojazdowe,</w:t>
      </w:r>
    </w:p>
    <w:p w14:paraId="3484E5F3" w14:textId="77777777" w:rsidR="00D32E3F" w:rsidRDefault="00D32E3F" w:rsidP="00D32E3F">
      <w:pPr>
        <w:autoSpaceDE w:val="0"/>
        <w:autoSpaceDN w:val="0"/>
        <w:adjustRightInd w:val="0"/>
        <w:ind w:left="426" w:hanging="142"/>
        <w:jc w:val="both"/>
      </w:pPr>
      <w:r>
        <w:t xml:space="preserve">l)  </w:t>
      </w:r>
      <w:r w:rsidRPr="00782739">
        <w:rPr>
          <w:rFonts w:eastAsia="Calibri"/>
          <w:lang w:eastAsia="en-US"/>
        </w:rPr>
        <w:t>k</w:t>
      </w:r>
      <w:r>
        <w:rPr>
          <w:rFonts w:eastAsia="Calibri"/>
          <w:lang w:eastAsia="en-US"/>
        </w:rPr>
        <w:t xml:space="preserve">omplet </w:t>
      </w:r>
      <w:r w:rsidRPr="00782739">
        <w:rPr>
          <w:rFonts w:eastAsia="Calibri"/>
          <w:lang w:eastAsia="en-US"/>
        </w:rPr>
        <w:t>opon letnich wraz z felgami (ze stopów lekkich)</w:t>
      </w:r>
      <w:r>
        <w:rPr>
          <w:rFonts w:eastAsia="Calibri"/>
          <w:lang w:eastAsia="en-US"/>
        </w:rPr>
        <w:t xml:space="preserve"> – założone na osiach pojazdu w </w:t>
      </w:r>
      <w:r>
        <w:rPr>
          <w:rFonts w:eastAsia="Calibri"/>
          <w:lang w:eastAsia="en-US"/>
        </w:rPr>
        <w:br/>
        <w:t xml:space="preserve">  momencie odbioru</w:t>
      </w:r>
      <w:r w:rsidRPr="00782739">
        <w:rPr>
          <w:rFonts w:eastAsia="Calibri"/>
          <w:lang w:eastAsia="en-US"/>
        </w:rPr>
        <w:t>,</w:t>
      </w:r>
    </w:p>
    <w:p w14:paraId="697660E2" w14:textId="77777777" w:rsidR="00D32E3F" w:rsidRDefault="00D32E3F" w:rsidP="00D32E3F">
      <w:pPr>
        <w:autoSpaceDE w:val="0"/>
        <w:autoSpaceDN w:val="0"/>
        <w:adjustRightInd w:val="0"/>
        <w:ind w:left="426" w:hanging="142"/>
        <w:jc w:val="both"/>
      </w:pPr>
      <w:r>
        <w:t>ł)  lusterka boczne składane elektrycznie,</w:t>
      </w:r>
    </w:p>
    <w:p w14:paraId="7D6FB47C" w14:textId="77777777" w:rsidR="00D32E3F" w:rsidRDefault="00D32E3F" w:rsidP="00D32E3F">
      <w:pPr>
        <w:autoSpaceDE w:val="0"/>
        <w:autoSpaceDN w:val="0"/>
        <w:adjustRightInd w:val="0"/>
        <w:ind w:left="426" w:hanging="142"/>
        <w:jc w:val="both"/>
      </w:pPr>
      <w:r>
        <w:t>m) komplet dywaników gumowych wraz z gumową matą do bagażnika o wysokim rancie,</w:t>
      </w:r>
    </w:p>
    <w:p w14:paraId="416BF8F3" w14:textId="77777777" w:rsidR="00D32E3F" w:rsidRDefault="00D32E3F" w:rsidP="00D32E3F">
      <w:pPr>
        <w:autoSpaceDE w:val="0"/>
        <w:autoSpaceDN w:val="0"/>
        <w:adjustRightInd w:val="0"/>
        <w:ind w:left="426" w:hanging="142"/>
        <w:jc w:val="both"/>
      </w:pPr>
      <w:r>
        <w:t>n)  tapicerka siedzeń – ciemna,</w:t>
      </w:r>
    </w:p>
    <w:p w14:paraId="663A5E83" w14:textId="77777777" w:rsidR="00D32E3F" w:rsidRDefault="00D32E3F" w:rsidP="00D32E3F">
      <w:pPr>
        <w:autoSpaceDE w:val="0"/>
        <w:autoSpaceDN w:val="0"/>
        <w:adjustRightInd w:val="0"/>
        <w:ind w:left="426" w:hanging="142"/>
        <w:jc w:val="both"/>
      </w:pPr>
      <w:r>
        <w:t>o)  apteczka,</w:t>
      </w:r>
    </w:p>
    <w:p w14:paraId="6848B86E" w14:textId="77777777" w:rsidR="00D32E3F" w:rsidRDefault="00D32E3F" w:rsidP="00D32E3F">
      <w:pPr>
        <w:autoSpaceDE w:val="0"/>
        <w:autoSpaceDN w:val="0"/>
        <w:adjustRightInd w:val="0"/>
        <w:ind w:left="426" w:hanging="142"/>
        <w:jc w:val="both"/>
      </w:pPr>
      <w:r>
        <w:t>p)  trójkąt ostrzegawczy,</w:t>
      </w:r>
    </w:p>
    <w:p w14:paraId="48D842EE" w14:textId="77777777" w:rsidR="00D32E3F" w:rsidRDefault="00D32E3F" w:rsidP="00D32E3F">
      <w:pPr>
        <w:autoSpaceDE w:val="0"/>
        <w:autoSpaceDN w:val="0"/>
        <w:adjustRightInd w:val="0"/>
        <w:ind w:left="426" w:hanging="142"/>
        <w:jc w:val="both"/>
      </w:pPr>
      <w:r>
        <w:t>r)  gaśnica samochodowa.</w:t>
      </w:r>
    </w:p>
    <w:p w14:paraId="2B8C7EAD" w14:textId="77777777" w:rsidR="00D32E3F" w:rsidRDefault="00D32E3F" w:rsidP="00D32E3F">
      <w:pPr>
        <w:autoSpaceDE w:val="0"/>
        <w:autoSpaceDN w:val="0"/>
        <w:adjustRightInd w:val="0"/>
        <w:jc w:val="both"/>
      </w:pPr>
    </w:p>
    <w:p w14:paraId="47E480FF" w14:textId="77777777" w:rsidR="00D32E3F" w:rsidRPr="00D755AA" w:rsidRDefault="00D32E3F" w:rsidP="00D32E3F">
      <w:pPr>
        <w:autoSpaceDE w:val="0"/>
        <w:autoSpaceDN w:val="0"/>
        <w:adjustRightInd w:val="0"/>
        <w:spacing w:line="276" w:lineRule="auto"/>
        <w:ind w:left="284" w:hanging="142"/>
        <w:jc w:val="both"/>
        <w:rPr>
          <w:b/>
          <w:bCs/>
        </w:rPr>
      </w:pPr>
      <w:r w:rsidRPr="00D755AA">
        <w:rPr>
          <w:b/>
          <w:bCs/>
        </w:rPr>
        <w:t>Oferowany samochód musi posiadać:</w:t>
      </w:r>
    </w:p>
    <w:p w14:paraId="2435A1C9" w14:textId="77777777" w:rsidR="00D32E3F" w:rsidRPr="00875CC2" w:rsidRDefault="00D32E3F" w:rsidP="00D32E3F">
      <w:pPr>
        <w:autoSpaceDE w:val="0"/>
        <w:autoSpaceDN w:val="0"/>
        <w:adjustRightInd w:val="0"/>
        <w:spacing w:line="276" w:lineRule="auto"/>
        <w:ind w:left="426" w:hanging="142"/>
        <w:jc w:val="both"/>
      </w:pPr>
      <w:r w:rsidRPr="00875CC2">
        <w:t>a) homologacj</w:t>
      </w:r>
      <w:r>
        <w:t>ę</w:t>
      </w:r>
      <w:r w:rsidRPr="00875CC2">
        <w:t xml:space="preserve"> dopuszczająca </w:t>
      </w:r>
      <w:r>
        <w:t>go</w:t>
      </w:r>
      <w:r w:rsidRPr="00875CC2">
        <w:t xml:space="preserve"> do ruchu na obszarze Polski,</w:t>
      </w:r>
    </w:p>
    <w:p w14:paraId="388C6C1E" w14:textId="77777777" w:rsidR="00D32E3F" w:rsidRPr="00875CC2" w:rsidRDefault="00D32E3F" w:rsidP="00D32E3F">
      <w:pPr>
        <w:autoSpaceDE w:val="0"/>
        <w:autoSpaceDN w:val="0"/>
        <w:adjustRightInd w:val="0"/>
        <w:spacing w:line="276" w:lineRule="auto"/>
        <w:ind w:left="426" w:hanging="142"/>
        <w:jc w:val="both"/>
      </w:pPr>
      <w:r w:rsidRPr="00875CC2">
        <w:t>b) instrukcj</w:t>
      </w:r>
      <w:r>
        <w:t>ę</w:t>
      </w:r>
      <w:r w:rsidRPr="00875CC2">
        <w:t xml:space="preserve"> obsługi w języku polskim,</w:t>
      </w:r>
    </w:p>
    <w:p w14:paraId="7E1C9B67" w14:textId="77777777" w:rsidR="00D32E3F" w:rsidRDefault="00D32E3F" w:rsidP="00D32E3F">
      <w:pPr>
        <w:autoSpaceDE w:val="0"/>
        <w:autoSpaceDN w:val="0"/>
        <w:adjustRightInd w:val="0"/>
        <w:spacing w:line="276" w:lineRule="auto"/>
        <w:ind w:left="426" w:hanging="142"/>
        <w:jc w:val="both"/>
      </w:pPr>
      <w:r>
        <w:t>c</w:t>
      </w:r>
      <w:r w:rsidRPr="00133206">
        <w:t>) książk</w:t>
      </w:r>
      <w:r>
        <w:t>ę</w:t>
      </w:r>
      <w:r w:rsidRPr="00133206">
        <w:t xml:space="preserve"> serwisow</w:t>
      </w:r>
      <w:r>
        <w:t>ą</w:t>
      </w:r>
      <w:r w:rsidRPr="00133206">
        <w:t>/gwarancyjn</w:t>
      </w:r>
      <w:r>
        <w:t>ą,</w:t>
      </w:r>
    </w:p>
    <w:p w14:paraId="2A82BCD3" w14:textId="77777777" w:rsidR="00D32E3F" w:rsidRDefault="00D32E3F" w:rsidP="00D32E3F">
      <w:pPr>
        <w:autoSpaceDE w:val="0"/>
        <w:autoSpaceDN w:val="0"/>
        <w:adjustRightInd w:val="0"/>
        <w:spacing w:line="276" w:lineRule="auto"/>
        <w:ind w:left="426" w:hanging="142"/>
        <w:jc w:val="both"/>
      </w:pPr>
      <w:r>
        <w:t>d) inne dokumenty niezbędne do rejestracji,</w:t>
      </w:r>
    </w:p>
    <w:p w14:paraId="7492AE9C" w14:textId="77777777" w:rsidR="00D32E3F" w:rsidRDefault="00D32E3F" w:rsidP="00D32E3F">
      <w:pPr>
        <w:autoSpaceDE w:val="0"/>
        <w:autoSpaceDN w:val="0"/>
        <w:adjustRightInd w:val="0"/>
        <w:spacing w:line="276" w:lineRule="auto"/>
        <w:ind w:left="142"/>
        <w:jc w:val="both"/>
      </w:pPr>
      <w:r w:rsidRPr="009A49EF">
        <w:rPr>
          <w:u w:val="single"/>
        </w:rPr>
        <w:t>które należy dostarczyć w dniu przekazania samochodu</w:t>
      </w:r>
      <w:r>
        <w:t>.</w:t>
      </w:r>
    </w:p>
    <w:p w14:paraId="3A418D36" w14:textId="77777777" w:rsidR="00D32E3F" w:rsidRPr="004A62AB" w:rsidRDefault="00D32E3F" w:rsidP="00D32E3F">
      <w:pPr>
        <w:jc w:val="both"/>
        <w:rPr>
          <w:sz w:val="28"/>
          <w:szCs w:val="28"/>
        </w:rPr>
      </w:pPr>
    </w:p>
    <w:p w14:paraId="7FD311E0" w14:textId="77777777" w:rsidR="00D32E3F" w:rsidRDefault="00D32E3F" w:rsidP="00D32E3F">
      <w:pPr>
        <w:ind w:left="142" w:hanging="142"/>
        <w:jc w:val="both"/>
        <w:rPr>
          <w:bCs/>
          <w:u w:val="single"/>
        </w:rPr>
      </w:pPr>
      <w:r>
        <w:rPr>
          <w:b/>
          <w:bCs/>
        </w:rPr>
        <w:t>9</w:t>
      </w:r>
      <w:r w:rsidRPr="00EF0D58">
        <w:rPr>
          <w:b/>
          <w:bCs/>
        </w:rPr>
        <w:t>.</w:t>
      </w:r>
      <w:r>
        <w:rPr>
          <w:b/>
          <w:bCs/>
        </w:rPr>
        <w:t>3</w:t>
      </w:r>
      <w:r w:rsidRPr="00EF0D58">
        <w:rPr>
          <w:b/>
          <w:bCs/>
        </w:rPr>
        <w:t>.</w:t>
      </w:r>
      <w:r w:rsidRPr="00EF0D58">
        <w:rPr>
          <w:bCs/>
        </w:rPr>
        <w:t xml:space="preserve"> </w:t>
      </w:r>
      <w:r w:rsidRPr="00EF0D58">
        <w:rPr>
          <w:bCs/>
          <w:u w:val="single"/>
        </w:rPr>
        <w:t>Minimalne</w:t>
      </w:r>
      <w:r w:rsidRPr="00E846E2">
        <w:rPr>
          <w:bCs/>
          <w:u w:val="single"/>
        </w:rPr>
        <w:t>, wymagane okresy gwarancji jakości</w:t>
      </w:r>
      <w:r>
        <w:rPr>
          <w:bCs/>
          <w:u w:val="single"/>
        </w:rPr>
        <w:t xml:space="preserve"> </w:t>
      </w:r>
      <w:r w:rsidRPr="00E846E2">
        <w:rPr>
          <w:bCs/>
          <w:u w:val="single"/>
        </w:rPr>
        <w:t>wynoszą:</w:t>
      </w:r>
    </w:p>
    <w:p w14:paraId="5F61C698" w14:textId="77777777" w:rsidR="00D32E3F" w:rsidRPr="005F751D" w:rsidRDefault="00D32E3F" w:rsidP="00D32E3F">
      <w:pPr>
        <w:ind w:left="142" w:hanging="142"/>
        <w:jc w:val="both"/>
        <w:rPr>
          <w:bCs/>
          <w:sz w:val="6"/>
          <w:szCs w:val="6"/>
          <w:u w:val="single"/>
        </w:rPr>
      </w:pPr>
    </w:p>
    <w:p w14:paraId="450C97C0" w14:textId="77777777" w:rsidR="00D32E3F" w:rsidRPr="005F751D" w:rsidRDefault="00D32E3F" w:rsidP="00D32E3F">
      <w:pPr>
        <w:jc w:val="both"/>
        <w:outlineLvl w:val="0"/>
        <w:rPr>
          <w:iCs/>
        </w:rPr>
      </w:pPr>
      <w:r w:rsidRPr="005F751D">
        <w:rPr>
          <w:b/>
          <w:bCs/>
          <w:i/>
        </w:rPr>
        <w:t xml:space="preserve">     </w:t>
      </w:r>
      <w:r w:rsidRPr="005F751D">
        <w:rPr>
          <w:iCs/>
        </w:rPr>
        <w:t xml:space="preserve">a) </w:t>
      </w:r>
      <w:r w:rsidRPr="005F751D">
        <w:rPr>
          <w:b/>
          <w:bCs/>
          <w:iCs/>
        </w:rPr>
        <w:t>24 miesiące</w:t>
      </w:r>
      <w:r w:rsidRPr="005F751D">
        <w:rPr>
          <w:iCs/>
        </w:rPr>
        <w:t xml:space="preserve"> – bez </w:t>
      </w:r>
      <w:proofErr w:type="spellStart"/>
      <w:r w:rsidRPr="005F751D">
        <w:rPr>
          <w:iCs/>
        </w:rPr>
        <w:t>wyłączeń</w:t>
      </w:r>
      <w:proofErr w:type="spellEnd"/>
      <w:r w:rsidRPr="005F751D">
        <w:rPr>
          <w:iCs/>
        </w:rPr>
        <w:t xml:space="preserve"> lub </w:t>
      </w:r>
      <w:r w:rsidRPr="005F751D">
        <w:rPr>
          <w:b/>
          <w:bCs/>
          <w:iCs/>
        </w:rPr>
        <w:t>36 miesięcy</w:t>
      </w:r>
      <w:r w:rsidRPr="005F751D">
        <w:rPr>
          <w:iCs/>
        </w:rPr>
        <w:t xml:space="preserve"> </w:t>
      </w:r>
      <w:r w:rsidRPr="005F751D">
        <w:rPr>
          <w:b/>
          <w:bCs/>
          <w:iCs/>
        </w:rPr>
        <w:t>z limitem co najmniej</w:t>
      </w:r>
      <w:r w:rsidRPr="005F751D">
        <w:rPr>
          <w:iCs/>
        </w:rPr>
        <w:t xml:space="preserve"> </w:t>
      </w:r>
      <w:r w:rsidRPr="005F751D">
        <w:rPr>
          <w:b/>
          <w:bCs/>
          <w:iCs/>
        </w:rPr>
        <w:t>100.000 km</w:t>
      </w:r>
      <w:r w:rsidRPr="005F751D">
        <w:rPr>
          <w:iCs/>
        </w:rPr>
        <w:t xml:space="preserve"> na </w:t>
      </w:r>
      <w:r w:rsidRPr="005F751D">
        <w:rPr>
          <w:iCs/>
        </w:rPr>
        <w:br/>
        <w:t xml:space="preserve">         wszystkie zespoły i podzespoły</w:t>
      </w:r>
      <w:r>
        <w:rPr>
          <w:iCs/>
        </w:rPr>
        <w:t xml:space="preserve"> samochodu</w:t>
      </w:r>
      <w:r w:rsidRPr="005F751D">
        <w:rPr>
          <w:iCs/>
        </w:rPr>
        <w:t xml:space="preserve"> odpowiadające za</w:t>
      </w:r>
      <w:r>
        <w:rPr>
          <w:iCs/>
        </w:rPr>
        <w:t xml:space="preserve"> </w:t>
      </w:r>
      <w:r w:rsidRPr="005F751D">
        <w:rPr>
          <w:iCs/>
        </w:rPr>
        <w:t>prawidłowe działanie</w:t>
      </w:r>
      <w:r>
        <w:rPr>
          <w:iCs/>
        </w:rPr>
        <w:br/>
        <w:t xml:space="preserve">       </w:t>
      </w:r>
      <w:r w:rsidRPr="005F751D">
        <w:rPr>
          <w:iCs/>
        </w:rPr>
        <w:t xml:space="preserve"> </w:t>
      </w:r>
      <w:r>
        <w:rPr>
          <w:iCs/>
        </w:rPr>
        <w:t>pojazdu</w:t>
      </w:r>
      <w:r w:rsidRPr="005F751D">
        <w:rPr>
          <w:iCs/>
        </w:rPr>
        <w:t>, wady materiałowe i fabryczne,</w:t>
      </w:r>
    </w:p>
    <w:p w14:paraId="0F26751F" w14:textId="77777777" w:rsidR="00D32E3F" w:rsidRDefault="00D32E3F" w:rsidP="00D32E3F">
      <w:pPr>
        <w:spacing w:line="276" w:lineRule="auto"/>
        <w:ind w:left="426" w:hanging="142"/>
        <w:jc w:val="both"/>
      </w:pPr>
      <w:r>
        <w:t xml:space="preserve">b) </w:t>
      </w:r>
      <w:r w:rsidRPr="00742E69">
        <w:rPr>
          <w:b/>
        </w:rPr>
        <w:t>24 miesiące</w:t>
      </w:r>
      <w:r w:rsidRPr="00DB6745">
        <w:t xml:space="preserve"> na powłokę lakierniczą</w:t>
      </w:r>
      <w:r>
        <w:t>,</w:t>
      </w:r>
    </w:p>
    <w:p w14:paraId="5167EDF8" w14:textId="77777777" w:rsidR="00D32E3F" w:rsidRDefault="00D32E3F" w:rsidP="00D32E3F">
      <w:pPr>
        <w:spacing w:line="276" w:lineRule="auto"/>
        <w:ind w:left="426" w:hanging="142"/>
        <w:jc w:val="both"/>
      </w:pPr>
      <w:r>
        <w:t xml:space="preserve">c) </w:t>
      </w:r>
      <w:r>
        <w:rPr>
          <w:b/>
        </w:rPr>
        <w:t>72</w:t>
      </w:r>
      <w:r w:rsidRPr="00742E69">
        <w:rPr>
          <w:b/>
        </w:rPr>
        <w:t xml:space="preserve"> miesi</w:t>
      </w:r>
      <w:r>
        <w:rPr>
          <w:b/>
        </w:rPr>
        <w:t>ące</w:t>
      </w:r>
      <w:r w:rsidRPr="00DB6745">
        <w:t xml:space="preserve"> na perforację</w:t>
      </w:r>
      <w:r>
        <w:t xml:space="preserve"> nadwozia i podwozia,</w:t>
      </w:r>
    </w:p>
    <w:p w14:paraId="1B21166B" w14:textId="77777777" w:rsidR="00D32E3F" w:rsidRPr="009C5A75" w:rsidRDefault="00D32E3F" w:rsidP="00D32E3F">
      <w:pPr>
        <w:jc w:val="both"/>
        <w:rPr>
          <w:bCs/>
          <w:sz w:val="12"/>
          <w:szCs w:val="12"/>
        </w:rPr>
      </w:pPr>
    </w:p>
    <w:p w14:paraId="5F65B9BF" w14:textId="77777777" w:rsidR="00D32E3F" w:rsidRDefault="00D32E3F" w:rsidP="00D32E3F">
      <w:pPr>
        <w:autoSpaceDE w:val="0"/>
        <w:autoSpaceDN w:val="0"/>
        <w:adjustRightInd w:val="0"/>
        <w:ind w:left="142"/>
        <w:jc w:val="both"/>
      </w:pPr>
      <w:r>
        <w:t xml:space="preserve">  Okresy gwarancji liczone są od dnia podpisania bez zastrzeżeń protokołu zdawczo-</w:t>
      </w:r>
      <w:r>
        <w:br/>
        <w:t xml:space="preserve">  odbiorczego samochodu przez obydwie strony postępowania. Pozostałe warunki </w:t>
      </w:r>
      <w:r>
        <w:br/>
        <w:t xml:space="preserve">  gwarancji wskazane są w projekcie umowy.</w:t>
      </w:r>
    </w:p>
    <w:p w14:paraId="73A1F400" w14:textId="77777777" w:rsidR="00DE1485" w:rsidRDefault="00DE1485"/>
    <w:sectPr w:rsidR="00DE148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99667" w14:textId="77777777" w:rsidR="0039615D" w:rsidRDefault="0039615D" w:rsidP="003F3BCA">
      <w:r>
        <w:separator/>
      </w:r>
    </w:p>
  </w:endnote>
  <w:endnote w:type="continuationSeparator" w:id="0">
    <w:p w14:paraId="575AE085" w14:textId="77777777" w:rsidR="0039615D" w:rsidRDefault="0039615D" w:rsidP="003F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126004"/>
      <w:docPartObj>
        <w:docPartGallery w:val="Page Numbers (Bottom of Page)"/>
        <w:docPartUnique/>
      </w:docPartObj>
    </w:sdtPr>
    <w:sdtContent>
      <w:p w14:paraId="08659258" w14:textId="5727FC62" w:rsidR="003F3BCA" w:rsidRDefault="003F3BCA">
        <w:pPr>
          <w:pStyle w:val="Stopka"/>
          <w:jc w:val="center"/>
        </w:pPr>
        <w:r>
          <w:t>14</w:t>
        </w:r>
      </w:p>
    </w:sdtContent>
  </w:sdt>
  <w:p w14:paraId="285DCCBA" w14:textId="77777777" w:rsidR="003F3BCA" w:rsidRDefault="003F3B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CE1F2" w14:textId="77777777" w:rsidR="0039615D" w:rsidRDefault="0039615D" w:rsidP="003F3BCA">
      <w:r>
        <w:separator/>
      </w:r>
    </w:p>
  </w:footnote>
  <w:footnote w:type="continuationSeparator" w:id="0">
    <w:p w14:paraId="321A28DC" w14:textId="77777777" w:rsidR="0039615D" w:rsidRDefault="0039615D" w:rsidP="003F3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31"/>
    <w:rsid w:val="000F43C5"/>
    <w:rsid w:val="001A4131"/>
    <w:rsid w:val="0039615D"/>
    <w:rsid w:val="003F3BCA"/>
    <w:rsid w:val="004E2258"/>
    <w:rsid w:val="00A83512"/>
    <w:rsid w:val="00AD07C1"/>
    <w:rsid w:val="00D32E3F"/>
    <w:rsid w:val="00DE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C8653"/>
  <w15:chartTrackingRefBased/>
  <w15:docId w15:val="{EFAF9BAB-A9AC-4045-9A24-E07B162E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2E3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3B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3BC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F3B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3BC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304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Sołtysek</dc:creator>
  <cp:keywords/>
  <dc:description/>
  <cp:lastModifiedBy>Jarosław Sołtysek</cp:lastModifiedBy>
  <cp:revision>15</cp:revision>
  <dcterms:created xsi:type="dcterms:W3CDTF">2023-04-25T12:28:00Z</dcterms:created>
  <dcterms:modified xsi:type="dcterms:W3CDTF">2023-04-25T12:33:00Z</dcterms:modified>
</cp:coreProperties>
</file>