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A1B8" w14:textId="77777777" w:rsidR="000E014B" w:rsidRPr="0058131A" w:rsidRDefault="000E014B" w:rsidP="000E014B">
      <w:pPr>
        <w:widowControl/>
        <w:suppressAutoHyphens w:val="0"/>
        <w:jc w:val="both"/>
        <w:rPr>
          <w:rFonts w:ascii="Century Gothic" w:hAnsi="Century Gothic"/>
          <w:sz w:val="18"/>
          <w:szCs w:val="18"/>
        </w:rPr>
      </w:pPr>
    </w:p>
    <w:p w14:paraId="4EF0AE90" w14:textId="665D1C0A" w:rsidR="00A637EF" w:rsidRPr="0058131A" w:rsidRDefault="00A637EF" w:rsidP="000E014B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Znak sprawy: </w:t>
      </w:r>
      <w:r w:rsidRPr="0058131A">
        <w:rPr>
          <w:rFonts w:ascii="Century Gothic" w:hAnsi="Century Gothic"/>
          <w:sz w:val="18"/>
          <w:szCs w:val="18"/>
          <w:lang w:val="pl-PL"/>
        </w:rPr>
        <w:t>S</w:t>
      </w:r>
      <w:r w:rsidRPr="0058131A">
        <w:rPr>
          <w:rFonts w:ascii="Century Gothic" w:hAnsi="Century Gothic"/>
          <w:sz w:val="18"/>
          <w:szCs w:val="18"/>
        </w:rPr>
        <w:t>Z</w:t>
      </w:r>
      <w:r w:rsidRPr="0058131A">
        <w:rPr>
          <w:rFonts w:ascii="Century Gothic" w:hAnsi="Century Gothic"/>
          <w:sz w:val="18"/>
          <w:szCs w:val="18"/>
          <w:lang w:val="pl-PL"/>
        </w:rPr>
        <w:t>P</w:t>
      </w:r>
      <w:r w:rsidRPr="0058131A">
        <w:rPr>
          <w:rFonts w:ascii="Century Gothic" w:hAnsi="Century Gothic"/>
          <w:sz w:val="18"/>
          <w:szCs w:val="18"/>
        </w:rPr>
        <w:t>.</w:t>
      </w:r>
      <w:r w:rsidRPr="0058131A">
        <w:rPr>
          <w:rFonts w:ascii="Century Gothic" w:hAnsi="Century Gothic"/>
          <w:sz w:val="18"/>
          <w:szCs w:val="18"/>
          <w:lang w:val="pl-PL"/>
        </w:rPr>
        <w:t>242</w:t>
      </w:r>
      <w:r w:rsidR="00222F78">
        <w:rPr>
          <w:rFonts w:ascii="Century Gothic" w:hAnsi="Century Gothic"/>
          <w:sz w:val="18"/>
          <w:szCs w:val="18"/>
          <w:lang w:val="pl-PL"/>
        </w:rPr>
        <w:t>0</w:t>
      </w:r>
      <w:r w:rsidRPr="0058131A">
        <w:rPr>
          <w:rFonts w:ascii="Century Gothic" w:hAnsi="Century Gothic"/>
          <w:sz w:val="18"/>
          <w:szCs w:val="18"/>
        </w:rPr>
        <w:t>.</w:t>
      </w:r>
      <w:r w:rsidR="004637A3">
        <w:rPr>
          <w:rFonts w:ascii="Century Gothic" w:hAnsi="Century Gothic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sz w:val="18"/>
          <w:szCs w:val="18"/>
        </w:rPr>
        <w:t>.20</w:t>
      </w:r>
      <w:r w:rsidRPr="0058131A">
        <w:rPr>
          <w:rFonts w:ascii="Century Gothic" w:hAnsi="Century Gothic"/>
          <w:sz w:val="18"/>
          <w:szCs w:val="18"/>
          <w:lang w:val="pl-PL"/>
        </w:rPr>
        <w:t>2</w:t>
      </w:r>
      <w:r w:rsidR="00222F78">
        <w:rPr>
          <w:rFonts w:ascii="Century Gothic" w:hAnsi="Century Gothic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</w:t>
      </w:r>
      <w:r w:rsidR="000E014B" w:rsidRPr="0058131A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 </w:t>
      </w:r>
      <w:r w:rsidRPr="0058131A">
        <w:rPr>
          <w:rFonts w:ascii="Century Gothic" w:hAnsi="Century Gothic"/>
          <w:sz w:val="18"/>
          <w:szCs w:val="18"/>
        </w:rPr>
        <w:t xml:space="preserve">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  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        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Załącznik N</w:t>
      </w:r>
      <w:r w:rsidR="00222F78">
        <w:rPr>
          <w:rFonts w:ascii="Century Gothic" w:eastAsia="Times New Roman" w:hAnsi="Century Gothic"/>
          <w:sz w:val="18"/>
          <w:szCs w:val="18"/>
          <w:lang w:val="pl-PL"/>
        </w:rPr>
        <w:t xml:space="preserve"> 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 SWZ</w:t>
      </w:r>
    </w:p>
    <w:p w14:paraId="0265ABA6" w14:textId="77777777" w:rsidR="00A637EF" w:rsidRPr="0058131A" w:rsidRDefault="00A637EF" w:rsidP="00A637EF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u w:val="single"/>
          <w:lang w:val="pl-PL"/>
        </w:rPr>
      </w:pPr>
    </w:p>
    <w:p w14:paraId="1E3F7A1D" w14:textId="77777777" w:rsidR="00813C70" w:rsidRPr="0058131A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76596AC" w14:textId="56693C69" w:rsidR="00D036F3" w:rsidRPr="0058131A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58131A">
        <w:rPr>
          <w:rFonts w:ascii="Century Gothic" w:eastAsia="Times New Roman" w:hAnsi="Century Gothic"/>
          <w:b/>
          <w:sz w:val="22"/>
          <w:szCs w:val="22"/>
          <w:lang w:val="pl-PL"/>
        </w:rPr>
        <w:t>PROJEKT   UMOWY</w:t>
      </w:r>
    </w:p>
    <w:p w14:paraId="18604372" w14:textId="77777777" w:rsidR="00A637EF" w:rsidRPr="0058131A" w:rsidRDefault="00A637EF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35B41B67" w14:textId="095A8C18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zawarta w Olsztynie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dnia .......................... 202</w:t>
      </w:r>
      <w:r w:rsidR="00222F78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4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 xml:space="preserve"> roku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wyniku postępowania o udzielenie zamówienia publicznego przeprowadzonego w trybie </w:t>
      </w:r>
      <w:r w:rsidR="004637A3">
        <w:rPr>
          <w:rFonts w:ascii="Century Gothic" w:eastAsia="Times New Roman" w:hAnsi="Century Gothic" w:cs="Tahoma"/>
          <w:sz w:val="18"/>
          <w:szCs w:val="18"/>
          <w:lang w:val="pl-PL" w:eastAsia="pl-PL"/>
        </w:rPr>
        <w:t>podstawowym art. 275 ust. 2 na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podstawie ustawy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 dnia  11 września 2019 roku Prawo zamówień publicznych (Dz. U.202</w:t>
      </w:r>
      <w:r w:rsidR="00222F78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.1</w:t>
      </w:r>
      <w:r w:rsidR="00222F78">
        <w:rPr>
          <w:rFonts w:ascii="Century Gothic" w:eastAsia="Times New Roman" w:hAnsi="Century Gothic"/>
          <w:sz w:val="18"/>
          <w:szCs w:val="18"/>
          <w:lang w:val="pl-PL" w:eastAsia="pl-PL"/>
        </w:rPr>
        <w:t>605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)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pomiędzy:</w:t>
      </w:r>
    </w:p>
    <w:p w14:paraId="598C0274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</w:pPr>
    </w:p>
    <w:p w14:paraId="6B46F348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 Płuc w Olsztynie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BEFF484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5F841A08" w14:textId="77777777" w:rsidR="00A637EF" w:rsidRPr="0058131A" w:rsidRDefault="00A637EF" w:rsidP="00A637EF">
      <w:pPr>
        <w:shd w:val="clear" w:color="auto" w:fill="FFFFFF"/>
        <w:suppressAutoHyphens w:val="0"/>
        <w:autoSpaceDE w:val="0"/>
        <w:ind w:left="900"/>
        <w:jc w:val="both"/>
        <w:rPr>
          <w:rFonts w:ascii="Century Gothic" w:eastAsia="Times New Roman" w:hAnsi="Century Gothic" w:cs="Tahoma"/>
          <w:sz w:val="18"/>
          <w:szCs w:val="18"/>
          <w:lang w:val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/>
        </w:rPr>
        <w:t>………………………………………………………….,</w:t>
      </w:r>
    </w:p>
    <w:p w14:paraId="69E799F1" w14:textId="77777777" w:rsidR="00A637EF" w:rsidRPr="0058131A" w:rsidRDefault="00A637EF" w:rsidP="00A637EF">
      <w:pPr>
        <w:widowControl/>
        <w:suppressAutoHyphens w:val="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7509A81C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a............................................... z siedzibą w ………………………………………….........…….,</w:t>
      </w:r>
    </w:p>
    <w:p w14:paraId="0E833A27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/NIP: …………..; Regon: ……………/ zwanym  dalej </w:t>
      </w: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Wykonawcą,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imieniu którego działają:</w:t>
      </w:r>
    </w:p>
    <w:p w14:paraId="5B5AA6EF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3FC30494" w14:textId="77777777" w:rsidR="00A637EF" w:rsidRPr="0058131A" w:rsidRDefault="00A637EF" w:rsidP="00A637EF">
      <w:pPr>
        <w:widowControl/>
        <w:suppressAutoHyphens w:val="0"/>
        <w:autoSpaceDE w:val="0"/>
        <w:autoSpaceDN w:val="0"/>
        <w:adjustRightInd w:val="0"/>
        <w:ind w:left="36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         ....................................................................................</w:t>
      </w:r>
    </w:p>
    <w:p w14:paraId="152EE34F" w14:textId="77777777" w:rsidR="00A637EF" w:rsidRPr="0058131A" w:rsidRDefault="00A637EF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53455FD" w14:textId="77777777" w:rsidR="009C39D2" w:rsidRPr="0058131A" w:rsidRDefault="009C39D2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1118CE45" w14:textId="1F427A48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3393B81" w14:textId="77777777" w:rsidR="00A637EF" w:rsidRPr="0058131A" w:rsidRDefault="00A637EF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PRZEDMIOT UMOWY</w:t>
      </w:r>
    </w:p>
    <w:p w14:paraId="75ACA857" w14:textId="77777777" w:rsidR="00A637EF" w:rsidRPr="0058131A" w:rsidRDefault="00A637EF" w:rsidP="00A637EF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B7E8295" w14:textId="28E1B976" w:rsidR="00840226" w:rsidRPr="00840226" w:rsidRDefault="00A637EF" w:rsidP="00A637E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val="pl-PL" w:eastAsia="pl-PL"/>
        </w:rPr>
      </w:pP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Przedmiotem niniejszej umowy </w:t>
      </w:r>
      <w:r w:rsidRPr="00840226">
        <w:rPr>
          <w:rFonts w:ascii="Century Gothic" w:hAnsi="Century Gothic"/>
          <w:sz w:val="18"/>
          <w:szCs w:val="18"/>
          <w:lang w:val="pl-PL" w:eastAsia="pl-PL"/>
        </w:rPr>
        <w:t xml:space="preserve">jest </w:t>
      </w:r>
      <w:r w:rsidR="004C1D1B" w:rsidRPr="00840226">
        <w:rPr>
          <w:rFonts w:ascii="Century Gothic" w:hAnsi="Century Gothic"/>
          <w:sz w:val="18"/>
          <w:szCs w:val="18"/>
          <w:lang w:val="pl-PL" w:eastAsia="pl-PL"/>
        </w:rPr>
        <w:t>zakup i dostawa</w:t>
      </w:r>
      <w:r w:rsidR="00840226" w:rsidRPr="00840226">
        <w:rPr>
          <w:rFonts w:ascii="Century Gothic" w:hAnsi="Century Gothic"/>
          <w:sz w:val="18"/>
          <w:szCs w:val="18"/>
          <w:lang w:val="pl-PL" w:eastAsia="pl-PL"/>
        </w:rPr>
        <w:t xml:space="preserve"> do siedziby Zamawiającego:</w:t>
      </w:r>
    </w:p>
    <w:p w14:paraId="7BC301C5" w14:textId="4AD0E02E" w:rsidR="00A637EF" w:rsidRPr="00840226" w:rsidRDefault="004C1D1B" w:rsidP="00840226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sz w:val="18"/>
          <w:szCs w:val="18"/>
        </w:rPr>
      </w:pPr>
      <w:r w:rsidRPr="00840226">
        <w:rPr>
          <w:rFonts w:ascii="Century Gothic" w:hAnsi="Century Gothic"/>
          <w:sz w:val="18"/>
          <w:szCs w:val="18"/>
        </w:rPr>
        <w:t>wirówki laboratoryjnej</w:t>
      </w:r>
      <w:r w:rsidR="00136F8C" w:rsidRPr="00840226">
        <w:rPr>
          <w:rFonts w:ascii="Century Gothic" w:hAnsi="Century Gothic"/>
          <w:sz w:val="18"/>
          <w:szCs w:val="18"/>
        </w:rPr>
        <w:t xml:space="preserve"> </w:t>
      </w:r>
      <w:r w:rsidR="00840226" w:rsidRPr="00840226">
        <w:rPr>
          <w:rFonts w:ascii="Century Gothic" w:hAnsi="Century Gothic"/>
          <w:sz w:val="18"/>
          <w:szCs w:val="18"/>
        </w:rPr>
        <w:t>do diagnostyki gruźlicy…………………………………..(model, seria)</w:t>
      </w:r>
    </w:p>
    <w:p w14:paraId="3E7051C7" w14:textId="7AF55B1E" w:rsidR="00840226" w:rsidRPr="00840226" w:rsidRDefault="00840226" w:rsidP="00840226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sz w:val="18"/>
          <w:szCs w:val="18"/>
        </w:rPr>
      </w:pPr>
      <w:r w:rsidRPr="00840226">
        <w:rPr>
          <w:rFonts w:ascii="Century Gothic" w:hAnsi="Century Gothic"/>
          <w:sz w:val="18"/>
          <w:szCs w:val="18"/>
        </w:rPr>
        <w:t>wirówki laboratoryjnej do badań analitycznych moczu…………………………………..(model, seria)</w:t>
      </w:r>
    </w:p>
    <w:p w14:paraId="0327DFA0" w14:textId="0F5B573D" w:rsidR="00A637EF" w:rsidRPr="0058131A" w:rsidRDefault="00A637EF" w:rsidP="00A637EF">
      <w:pPr>
        <w:numPr>
          <w:ilvl w:val="0"/>
          <w:numId w:val="19"/>
        </w:num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Umowa została zawarta na warunkach określonych w SWZ oraz złożonej ofercie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SWZ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 wraz z załącznikami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oraz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złożona oferta stanowią integralną część umowy.</w:t>
      </w:r>
    </w:p>
    <w:p w14:paraId="3A42E911" w14:textId="33F40E63" w:rsidR="00A637EF" w:rsidRPr="0058131A" w:rsidRDefault="00B51E86" w:rsidP="00A637E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Wykonawca zobowiązuje się względem Zamawiającego do sprze</w:t>
      </w:r>
      <w:r w:rsidR="00B16FD9" w:rsidRPr="0058131A">
        <w:rPr>
          <w:rFonts w:ascii="Century Gothic" w:hAnsi="Century Gothic"/>
          <w:sz w:val="18"/>
          <w:szCs w:val="18"/>
        </w:rPr>
        <w:t>daży połączonej z dostarczeniem</w:t>
      </w:r>
      <w:r w:rsidR="00C213F0" w:rsidRPr="0058131A">
        <w:rPr>
          <w:rFonts w:ascii="Century Gothic" w:hAnsi="Century Gothic"/>
          <w:sz w:val="18"/>
          <w:szCs w:val="18"/>
        </w:rPr>
        <w:t xml:space="preserve"> </w:t>
      </w:r>
      <w:r w:rsidR="002D4C4B" w:rsidRPr="0058131A">
        <w:rPr>
          <w:rFonts w:ascii="Century Gothic" w:hAnsi="Century Gothic"/>
          <w:sz w:val="18"/>
          <w:szCs w:val="18"/>
        </w:rPr>
        <w:t>przedmiotu umowy</w:t>
      </w:r>
      <w:r w:rsidR="001A0FAF" w:rsidRPr="0058131A">
        <w:rPr>
          <w:rFonts w:ascii="Century Gothic" w:hAnsi="Century Gothic"/>
          <w:sz w:val="18"/>
          <w:szCs w:val="18"/>
        </w:rPr>
        <w:t>.</w:t>
      </w:r>
    </w:p>
    <w:p w14:paraId="39BCFEB0" w14:textId="61169444" w:rsidR="007707F2" w:rsidRPr="0058131A" w:rsidRDefault="007707F2" w:rsidP="00A637E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Wraz z w/w przedmiot</w:t>
      </w:r>
      <w:r w:rsidR="009A5530" w:rsidRPr="0058131A">
        <w:rPr>
          <w:rFonts w:ascii="Century Gothic" w:hAnsi="Century Gothic"/>
          <w:sz w:val="18"/>
          <w:szCs w:val="18"/>
        </w:rPr>
        <w:t>em</w:t>
      </w:r>
      <w:r w:rsidRPr="0058131A">
        <w:rPr>
          <w:rFonts w:ascii="Century Gothic" w:hAnsi="Century Gothic"/>
          <w:sz w:val="18"/>
          <w:szCs w:val="18"/>
        </w:rPr>
        <w:t xml:space="preserve"> umowy Wykonawca dostarczy Zamawiającemu w polskiej wersji językowej: </w:t>
      </w:r>
    </w:p>
    <w:p w14:paraId="22837750" w14:textId="615D8A2F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0" w:name="_Hlk103766684"/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1)  gwarancj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7D0F4056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2)  instrukcję użytkowania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elektronicznej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(pendrive lub płyta CD)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0FCE0D7A" w14:textId="4EE0F043" w:rsidR="007707F2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3)  wypełniony paszport techniczny,</w:t>
      </w:r>
    </w:p>
    <w:p w14:paraId="433C01AA" w14:textId="7905ED03" w:rsidR="00D737FE" w:rsidRPr="00D737FE" w:rsidRDefault="00D737FE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hAnsi="Century Gothic"/>
          <w:sz w:val="18"/>
          <w:szCs w:val="18"/>
          <w:lang w:val="pl-PL" w:eastAsia="pl-PL"/>
        </w:rPr>
        <w:t xml:space="preserve">4)  </w:t>
      </w:r>
      <w:r w:rsidRPr="00D737FE">
        <w:rPr>
          <w:rFonts w:ascii="Century Gothic" w:hAnsi="Century Gothic"/>
          <w:sz w:val="18"/>
          <w:szCs w:val="18"/>
          <w:lang w:eastAsia="pl-PL"/>
        </w:rPr>
        <w:t>komplet materiałów dotyczących instalacji urządzenia</w:t>
      </w:r>
      <w:r w:rsidR="00250903">
        <w:rPr>
          <w:rFonts w:ascii="Century Gothic" w:hAnsi="Century Gothic"/>
          <w:sz w:val="18"/>
          <w:szCs w:val="18"/>
          <w:lang w:val="pl-PL" w:eastAsia="pl-PL"/>
        </w:rPr>
        <w:t xml:space="preserve"> (jeżeli dotyczy)</w:t>
      </w:r>
      <w:r>
        <w:rPr>
          <w:rFonts w:ascii="Century Gothic" w:hAnsi="Century Gothic"/>
          <w:sz w:val="18"/>
          <w:szCs w:val="18"/>
          <w:lang w:val="pl-PL" w:eastAsia="pl-PL"/>
        </w:rPr>
        <w:t>,</w:t>
      </w:r>
    </w:p>
    <w:p w14:paraId="7D8D410B" w14:textId="57C1F72D" w:rsidR="007220F9" w:rsidRPr="0058131A" w:rsidRDefault="00D737FE" w:rsidP="00A637EF">
      <w:pPr>
        <w:widowControl/>
        <w:tabs>
          <w:tab w:val="left" w:pos="709"/>
        </w:tabs>
        <w:suppressAutoHyphens w:val="0"/>
        <w:autoSpaceDE w:val="0"/>
        <w:ind w:left="567" w:right="-1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) 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informacj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 producenta przegl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dzeń</w:t>
      </w:r>
      <w:r w:rsidR="0009434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bookmarkEnd w:id="0"/>
    <w:p w14:paraId="71C26A05" w14:textId="12076CBA" w:rsidR="00E35339" w:rsidRPr="0058131A" w:rsidRDefault="00A637EF" w:rsidP="00A637EF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5.</w:t>
      </w:r>
      <w:r w:rsidR="00A7295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E35339" w:rsidRPr="0058131A">
        <w:rPr>
          <w:rFonts w:ascii="Century Gothic" w:hAnsi="Century Gothic"/>
          <w:sz w:val="18"/>
          <w:szCs w:val="18"/>
        </w:rPr>
        <w:t xml:space="preserve">Wszystkie elementy dostawy powinny być umieszczone w oryginalnych opakowaniach, oznakowane 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58131A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 w:rsidRPr="0058131A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58131A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370AFB90" w:rsidR="00E35339" w:rsidRPr="0058131A" w:rsidRDefault="00A637E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E35339" w:rsidRPr="0058131A">
        <w:rPr>
          <w:rFonts w:ascii="Century Gothic" w:hAnsi="Century Gothic"/>
          <w:sz w:val="18"/>
          <w:szCs w:val="18"/>
        </w:rPr>
        <w:t xml:space="preserve">.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Wykonawca oświadcza, że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58131A">
        <w:rPr>
          <w:rFonts w:ascii="Century Gothic" w:hAnsi="Century Gothic"/>
          <w:sz w:val="18"/>
          <w:szCs w:val="18"/>
        </w:rPr>
        <w:t xml:space="preserve">: </w:t>
      </w:r>
    </w:p>
    <w:p w14:paraId="4E2A52B3" w14:textId="1AE664DA" w:rsidR="002D4C4B" w:rsidRPr="0058131A" w:rsidRDefault="00E35339" w:rsidP="0020475B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>1)</w:t>
      </w:r>
      <w:r w:rsidR="00EC6C03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58131A">
        <w:rPr>
          <w:rFonts w:ascii="Century Gothic" w:hAnsi="Century Gothic"/>
          <w:sz w:val="18"/>
          <w:szCs w:val="18"/>
        </w:rPr>
        <w:t>jest fabrycznie nowy, kompletny, nieużywany, nierefabrykowany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58131A">
        <w:rPr>
          <w:rFonts w:ascii="Century Gothic" w:hAnsi="Century Gothic"/>
          <w:sz w:val="18"/>
          <w:szCs w:val="18"/>
        </w:rPr>
        <w:t xml:space="preserve"> nieregenerowany, nienaprawiany, </w:t>
      </w:r>
      <w:proofErr w:type="spellStart"/>
      <w:r w:rsidR="00BC55D0" w:rsidRPr="0058131A">
        <w:rPr>
          <w:rFonts w:ascii="Century Gothic" w:hAnsi="Century Gothic"/>
          <w:sz w:val="18"/>
          <w:szCs w:val="18"/>
          <w:lang w:val="pl-PL"/>
        </w:rPr>
        <w:t>niepowystawowy</w:t>
      </w:r>
      <w:proofErr w:type="spellEnd"/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58131A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 w:rsidRPr="0058131A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3B61A325" w:rsidR="00E35339" w:rsidRPr="0058131A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 xml:space="preserve">jest </w:t>
      </w:r>
      <w:r w:rsidRPr="0058131A">
        <w:rPr>
          <w:rFonts w:ascii="Century Gothic" w:hAnsi="Century Gothic"/>
          <w:sz w:val="18"/>
          <w:szCs w:val="18"/>
          <w:lang w:val="pl-PL"/>
        </w:rPr>
        <w:t>gotow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3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>)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nie wykazuje jakichkolwiek wad fizycznych, prawnych, jak i ograniczających możliwość jego prawidłowego użytkowania; </w:t>
      </w:r>
    </w:p>
    <w:p w14:paraId="5E4D5A60" w14:textId="1FAF8542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4</w:t>
      </w:r>
      <w:r w:rsidR="00E35339" w:rsidRPr="0058131A">
        <w:rPr>
          <w:rFonts w:ascii="Century Gothic" w:hAnsi="Century Gothic"/>
          <w:sz w:val="18"/>
          <w:szCs w:val="18"/>
        </w:rPr>
        <w:t xml:space="preserve">)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Pr="0058131A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E35339" w:rsidRPr="0058131A">
        <w:rPr>
          <w:rFonts w:ascii="Century Gothic" w:hAnsi="Century Gothic"/>
          <w:sz w:val="18"/>
          <w:szCs w:val="18"/>
        </w:rPr>
        <w:t>)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 w:rsidRPr="0058131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0B9BE32B" w:rsidR="00E35339" w:rsidRPr="0058131A" w:rsidRDefault="003E4E6A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6) jest zgodny z międzynarodowymi normami bezpieczeństwa EN oraz posiada deklarację CE</w:t>
      </w:r>
      <w:r w:rsidR="00C213F0" w:rsidRPr="0058131A">
        <w:rPr>
          <w:rFonts w:ascii="Century Gothic" w:hAnsi="Century Gothic"/>
          <w:sz w:val="18"/>
          <w:szCs w:val="18"/>
          <w:lang w:val="pl-PL"/>
        </w:rPr>
        <w:t>.</w:t>
      </w:r>
    </w:p>
    <w:p w14:paraId="3ECB8ABB" w14:textId="77777777" w:rsidR="002E0AA4" w:rsidRDefault="002E0AA4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B56209F" w14:textId="39F31DD0" w:rsidR="00B51E86" w:rsidRPr="0058131A" w:rsidRDefault="00B51E86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3BA3408B" w14:textId="6BB7E52E" w:rsidR="00A637EF" w:rsidRPr="0058131A" w:rsidRDefault="00A637EF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TERMIN REALIZACJI ZAMÓWIENIA</w:t>
      </w:r>
    </w:p>
    <w:p w14:paraId="1E47235A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109F423C" w14:textId="46E439DE" w:rsidR="00A637EF" w:rsidRPr="0058131A" w:rsidRDefault="00A637EF" w:rsidP="00A637EF">
      <w:pPr>
        <w:ind w:left="284" w:hanging="284"/>
        <w:jc w:val="both"/>
        <w:rPr>
          <w:rFonts w:ascii="Century Gothic" w:eastAsia="Times New Roman" w:hAnsi="Century Gothic"/>
          <w:bCs/>
          <w:i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Przedmiot umowy zo</w:t>
      </w:r>
      <w:r w:rsidR="0020475B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stanie zrealizowany w terminie </w:t>
      </w:r>
      <w:r w:rsidR="004C1D1B" w:rsidRPr="002715A2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3</w:t>
      </w:r>
      <w:r w:rsidR="00222F78" w:rsidRPr="002715A2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0</w:t>
      </w:r>
      <w:r w:rsidR="0020475B" w:rsidRPr="002715A2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 </w:t>
      </w:r>
      <w:r w:rsidRPr="002715A2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dni</w:t>
      </w:r>
      <w:r w:rsidRPr="00136F8C">
        <w:rPr>
          <w:rFonts w:ascii="Century Gothic" w:eastAsia="Times New Roman" w:hAnsi="Century Gothic"/>
          <w:b/>
          <w:iCs/>
          <w:sz w:val="18"/>
          <w:szCs w:val="18"/>
          <w:lang w:val="pl-PL"/>
        </w:rPr>
        <w:t xml:space="preserve"> </w:t>
      </w: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od daty zawarcia umowy, tj. do ………………..</w:t>
      </w:r>
    </w:p>
    <w:p w14:paraId="492AD408" w14:textId="77777777" w:rsidR="00222F78" w:rsidRDefault="00222F78" w:rsidP="009E2EB5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3D9ADEB" w14:textId="77777777" w:rsidR="00222F78" w:rsidRDefault="00222F78" w:rsidP="009E2EB5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C372557" w14:textId="77777777" w:rsidR="00222F78" w:rsidRDefault="00222F78" w:rsidP="009E2EB5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53E39A0E" w14:textId="10F1EDA9" w:rsidR="00A637EF" w:rsidRPr="0058131A" w:rsidRDefault="00A637EF" w:rsidP="009E2EB5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3.</w:t>
      </w:r>
    </w:p>
    <w:p w14:paraId="1FD72475" w14:textId="6A049E38" w:rsidR="00A637EF" w:rsidRPr="0058131A" w:rsidRDefault="00A637EF" w:rsidP="009E2EB5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lastRenderedPageBreak/>
        <w:t>ODBIÓR  PRZEDMIOTU  UMOWY</w:t>
      </w:r>
    </w:p>
    <w:p w14:paraId="49A563AC" w14:textId="77777777" w:rsidR="00A637EF" w:rsidRPr="0058131A" w:rsidRDefault="00A637EF" w:rsidP="00A637EF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5BC1000" w14:textId="4FD40E60" w:rsidR="00975201" w:rsidRPr="0058131A" w:rsidRDefault="00B16FD9" w:rsidP="00222F78">
      <w:pPr>
        <w:numPr>
          <w:ilvl w:val="0"/>
          <w:numId w:val="6"/>
        </w:numPr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dostarczy </w:t>
      </w:r>
      <w:r w:rsidR="00FA0CFB" w:rsidRPr="0058131A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ED7B18" w:rsidRPr="0058131A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AF8B8E9" w14:textId="5E7B24EF" w:rsidR="009254B6" w:rsidRPr="0058131A" w:rsidRDefault="009254B6" w:rsidP="00222F78">
      <w:pPr>
        <w:pStyle w:val="Akapitzlist"/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zobowiązuje się dostarczyć przedmiot umowy w opakowaniach zabezpieczających go przed zniszczeniem i uszkodzeniem, do siedziby Zamawiającego, w godzinach oraz w miejsce wskazanych przez Zamawiającego. Za szkody powstałe wskutek nienależytego opakowania lub transportu odpowiedzialny jest Wykonawca.</w:t>
      </w:r>
    </w:p>
    <w:p w14:paraId="203D3321" w14:textId="39755307" w:rsidR="009254B6" w:rsidRPr="0058131A" w:rsidRDefault="009254B6" w:rsidP="00222F78">
      <w:pPr>
        <w:numPr>
          <w:ilvl w:val="0"/>
          <w:numId w:val="6"/>
        </w:numPr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>W ramach realizacji niniejszego przedmiotu umowy, Wykonawca dokona montażu/instalacji oraz uruchomienia testowego wraz ze sprawdzeniem prawidłowości działania przedmiotu umowy</w:t>
      </w:r>
      <w:r w:rsidR="0020475B">
        <w:rPr>
          <w:rFonts w:ascii="Century Gothic" w:hAnsi="Century Gothic"/>
          <w:sz w:val="18"/>
          <w:szCs w:val="18"/>
          <w:lang w:val="pl-PL"/>
        </w:rPr>
        <w:t>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0F806653" w14:textId="64E033AB" w:rsidR="009254B6" w:rsidRPr="0058131A" w:rsidRDefault="009254B6" w:rsidP="00222F78">
      <w:pPr>
        <w:pStyle w:val="Akapitzlist"/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zobowiązany jest do zabrania odpadów powstałych w trakcie realizacji umowy (np. kartony, folie itp.)</w:t>
      </w:r>
    </w:p>
    <w:p w14:paraId="13F20259" w14:textId="175E2B46" w:rsidR="00B17928" w:rsidRPr="0058131A" w:rsidRDefault="00B17928" w:rsidP="00222F78">
      <w:pPr>
        <w:pStyle w:val="Akapitzlist"/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Przed planowanym terminem dostarczenia przedmiotu</w:t>
      </w:r>
      <w:r w:rsidR="00CF2D5A">
        <w:rPr>
          <w:rFonts w:ascii="Century Gothic" w:hAnsi="Century Gothic"/>
          <w:sz w:val="18"/>
          <w:szCs w:val="18"/>
          <w:lang w:eastAsia="ar-SA"/>
        </w:rPr>
        <w:t xml:space="preserve"> umowy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, Wykonawca zawiadomi o tym fakcie Zamawiającego wskazując dokładny termin dostawy. Informacja o terminie dostawy zostanie przesłana Zamawiającemu na adres e-mail: </w:t>
      </w:r>
      <w:hyperlink r:id="rId8" w:history="1">
        <w:r w:rsidRPr="0058131A">
          <w:rPr>
            <w:rStyle w:val="Hipercze"/>
            <w:rFonts w:ascii="Century Gothic" w:hAnsi="Century Gothic"/>
            <w:sz w:val="18"/>
            <w:szCs w:val="18"/>
            <w:lang w:eastAsia="ar-SA"/>
          </w:rPr>
          <w:t>aabako@pulmonologia.olsztyn.pl</w:t>
        </w:r>
      </w:hyperlink>
      <w:r w:rsidRPr="0058131A">
        <w:rPr>
          <w:rFonts w:ascii="Century Gothic" w:hAnsi="Century Gothic"/>
          <w:sz w:val="18"/>
          <w:szCs w:val="18"/>
          <w:lang w:eastAsia="ar-SA"/>
        </w:rPr>
        <w:t xml:space="preserve">  na co najmniej 5 dni przed terminem dostawy.</w:t>
      </w:r>
    </w:p>
    <w:p w14:paraId="2E421D58" w14:textId="3BED905D" w:rsidR="00B16FD9" w:rsidRPr="0058131A" w:rsidRDefault="00B16FD9" w:rsidP="00222F78">
      <w:pPr>
        <w:widowControl/>
        <w:numPr>
          <w:ilvl w:val="0"/>
          <w:numId w:val="6"/>
        </w:numPr>
        <w:suppressAutoHyphens w:val="0"/>
        <w:spacing w:after="200"/>
        <w:ind w:left="426" w:right="-1" w:hanging="426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58131A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="00EF4E83" w:rsidRPr="0058131A">
        <w:rPr>
          <w:rFonts w:ascii="Century Gothic" w:eastAsia="Times New Roman" w:hAnsi="Century Gothic"/>
          <w:sz w:val="18"/>
          <w:szCs w:val="18"/>
          <w:lang w:val="pl-PL"/>
        </w:rPr>
        <w:t>, usługi serwisowe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67C90687" w:rsidR="00B16FD9" w:rsidRPr="0058131A" w:rsidRDefault="00222F78" w:rsidP="00222F78">
      <w:pPr>
        <w:widowControl/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Aneta Abako, </w:t>
      </w:r>
      <w:hyperlink r:id="rId9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aabako@pulmonologia.olsztyn.pl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68 10, 573 790 047, Aneta </w:t>
      </w:r>
      <w:proofErr w:type="spellStart"/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>Kurczalska</w:t>
      </w:r>
      <w:proofErr w:type="spellEnd"/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hyperlink r:id="rId10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akurczalska@pulmonologia.olsztyn.pl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29 03, </w:t>
      </w:r>
      <w:r w:rsidR="00B17928" w:rsidRPr="0058131A">
        <w:rPr>
          <w:rFonts w:ascii="Century Gothic" w:hAnsi="Century Gothic"/>
          <w:color w:val="000000"/>
          <w:sz w:val="18"/>
          <w:szCs w:val="18"/>
        </w:rPr>
        <w:t>573 790 032</w:t>
      </w:r>
      <w:r w:rsidR="00B17928" w:rsidRPr="0058131A">
        <w:rPr>
          <w:rFonts w:ascii="Century Gothic" w:hAnsi="Century Gothic"/>
          <w:color w:val="000000"/>
          <w:sz w:val="18"/>
          <w:szCs w:val="18"/>
          <w:lang w:val="pl-PL"/>
        </w:rPr>
        <w:t>.</w:t>
      </w:r>
    </w:p>
    <w:p w14:paraId="7EFA05E6" w14:textId="6938AB20" w:rsidR="004A6E39" w:rsidRPr="0058131A" w:rsidRDefault="00222F78" w:rsidP="00222F78">
      <w:pPr>
        <w:widowControl/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</w:t>
      </w:r>
      <w:r w:rsidR="004A6E39" w:rsidRPr="0058131A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4532FD58" w14:textId="386C08AA" w:rsidR="007D57BA" w:rsidRPr="0058131A" w:rsidRDefault="007D57BA" w:rsidP="00222F78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Wykonawca zobowiązuje się do przeprowadzenia szkolenia pracowników w terminie wskazanym przez Zamawiającego w jego siedzibie.</w:t>
      </w:r>
    </w:p>
    <w:p w14:paraId="107AA5D1" w14:textId="0B7A514C" w:rsidR="00B16FD9" w:rsidRPr="002715A2" w:rsidRDefault="00B16FD9" w:rsidP="00222F78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</w:t>
      </w:r>
      <w:r w:rsidR="00861C0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861C0A" w:rsidRPr="002715A2">
        <w:rPr>
          <w:rFonts w:ascii="Century Gothic" w:eastAsia="Times New Roman" w:hAnsi="Century Gothic"/>
          <w:sz w:val="18"/>
          <w:szCs w:val="18"/>
          <w:lang w:val="pl-PL"/>
        </w:rPr>
        <w:t>bez zastrzeżeń</w:t>
      </w:r>
      <w:r w:rsidRPr="002715A2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16331AF" w14:textId="7DAC3D73" w:rsidR="00861C0A" w:rsidRDefault="001C3A1D" w:rsidP="00222F78">
      <w:pPr>
        <w:pStyle w:val="Akapitzlist"/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2715A2">
        <w:rPr>
          <w:rFonts w:ascii="Century Gothic" w:hAnsi="Century Gothic"/>
          <w:sz w:val="18"/>
          <w:szCs w:val="18"/>
          <w:lang w:eastAsia="ar-SA"/>
        </w:rPr>
        <w:t>Do czasu podpisania protokołu</w:t>
      </w:r>
      <w:r w:rsidR="00861C0A" w:rsidRPr="002715A2">
        <w:rPr>
          <w:rFonts w:ascii="Century Gothic" w:hAnsi="Century Gothic"/>
          <w:sz w:val="18"/>
          <w:szCs w:val="18"/>
          <w:lang w:eastAsia="ar-SA"/>
        </w:rPr>
        <w:t>, o którym mowa w ust. 8</w:t>
      </w:r>
      <w:r w:rsidRPr="002715A2">
        <w:rPr>
          <w:rFonts w:ascii="Century Gothic" w:hAnsi="Century Gothic"/>
          <w:sz w:val="18"/>
          <w:szCs w:val="18"/>
          <w:lang w:eastAsia="ar-SA"/>
        </w:rPr>
        <w:t xml:space="preserve">, 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ryzyko wszelkich niebezpieczeństw związanych z ewentualnym uszkodzeniem lub zaginięciem elementów systemu lub wyposażenia ponosi Wykonawca. </w:t>
      </w:r>
    </w:p>
    <w:p w14:paraId="28943FDE" w14:textId="607992B4" w:rsidR="001C3A1D" w:rsidRPr="0058131A" w:rsidRDefault="001C3A1D" w:rsidP="00222F78">
      <w:pPr>
        <w:pStyle w:val="Akapitzlist"/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ponosi wszelkie ryzyko związane z ewentualnym uszkodzeniem sprzętu podczas jego instalacji lub uruchomienia</w:t>
      </w:r>
    </w:p>
    <w:p w14:paraId="3408576A" w14:textId="77777777" w:rsidR="001C3A1D" w:rsidRPr="0058131A" w:rsidRDefault="001C3A1D" w:rsidP="001C3A1D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2C51C4F5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4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027C306" w14:textId="59FDD6F0" w:rsidR="00833761" w:rsidRPr="0058131A" w:rsidRDefault="00833761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WARUNKI  PŁATNOŚCI</w:t>
      </w:r>
    </w:p>
    <w:p w14:paraId="33D4C8AD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3F160C1" w14:textId="29EBC99D" w:rsidR="00B16FD9" w:rsidRPr="0058131A" w:rsidRDefault="009A5530" w:rsidP="001F71F5">
      <w:pPr>
        <w:pStyle w:val="Akapitzlist"/>
        <w:numPr>
          <w:ilvl w:val="3"/>
          <w:numId w:val="5"/>
        </w:numPr>
        <w:tabs>
          <w:tab w:val="clear" w:pos="2880"/>
          <w:tab w:val="left" w:pos="426"/>
        </w:tabs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Łączna w</w:t>
      </w:r>
      <w:r w:rsidR="00B16FD9" w:rsidRPr="0058131A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55A2473A" w:rsidR="00B16FD9" w:rsidRPr="0058131A" w:rsidRDefault="00B16FD9" w:rsidP="001F71F5">
      <w:pPr>
        <w:pStyle w:val="Akapitzlist"/>
        <w:tabs>
          <w:tab w:val="left" w:pos="426"/>
          <w:tab w:val="left" w:pos="540"/>
        </w:tabs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857AD6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</w:t>
      </w:r>
      <w:r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Pr="0058131A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249D023E" w:rsidR="00B16FD9" w:rsidRPr="0058131A" w:rsidRDefault="00B16FD9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brutto: ............................. zł  (słownie: .....................................................................</w:t>
      </w:r>
      <w:r w:rsidR="00F75A55" w:rsidRPr="0058131A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36CADEF6" w14:textId="3C38326C" w:rsidR="00222F78" w:rsidRPr="00222F78" w:rsidRDefault="00222F78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222F78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w tym:</w:t>
      </w:r>
    </w:p>
    <w:p w14:paraId="562F1AC1" w14:textId="30C577B5" w:rsidR="00222F78" w:rsidRPr="00222F78" w:rsidRDefault="00222F78" w:rsidP="00222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hanging="294"/>
        <w:jc w:val="both"/>
        <w:rPr>
          <w:rFonts w:ascii="Century Gothic" w:hAnsi="Century Gothic"/>
          <w:b/>
          <w:bCs/>
          <w:sz w:val="18"/>
          <w:szCs w:val="18"/>
        </w:rPr>
      </w:pPr>
      <w:r w:rsidRPr="00222F78">
        <w:rPr>
          <w:rFonts w:ascii="Century Gothic" w:hAnsi="Century Gothic"/>
          <w:b/>
          <w:bCs/>
          <w:sz w:val="18"/>
          <w:szCs w:val="18"/>
        </w:rPr>
        <w:t xml:space="preserve"> wartość </w:t>
      </w:r>
      <w:r w:rsidR="004C1D1B" w:rsidRPr="004C1D1B">
        <w:rPr>
          <w:rFonts w:ascii="Century Gothic" w:hAnsi="Century Gothic"/>
          <w:b/>
          <w:bCs/>
          <w:sz w:val="18"/>
          <w:szCs w:val="18"/>
        </w:rPr>
        <w:t>wirówk</w:t>
      </w:r>
      <w:r w:rsidR="004C1D1B">
        <w:rPr>
          <w:rFonts w:ascii="Century Gothic" w:hAnsi="Century Gothic"/>
          <w:b/>
          <w:bCs/>
          <w:sz w:val="18"/>
          <w:szCs w:val="18"/>
        </w:rPr>
        <w:t>i</w:t>
      </w:r>
      <w:r w:rsidR="004C1D1B" w:rsidRPr="004C1D1B">
        <w:rPr>
          <w:rFonts w:ascii="Century Gothic" w:hAnsi="Century Gothic"/>
          <w:b/>
          <w:bCs/>
          <w:sz w:val="18"/>
          <w:szCs w:val="18"/>
        </w:rPr>
        <w:t xml:space="preserve"> laboratoryjn</w:t>
      </w:r>
      <w:r w:rsidR="004C1D1B">
        <w:rPr>
          <w:rFonts w:ascii="Century Gothic" w:hAnsi="Century Gothic"/>
          <w:b/>
          <w:bCs/>
          <w:sz w:val="18"/>
          <w:szCs w:val="18"/>
        </w:rPr>
        <w:t>ej</w:t>
      </w:r>
      <w:r w:rsidR="004C1D1B" w:rsidRPr="004C1D1B">
        <w:rPr>
          <w:rFonts w:ascii="Century Gothic" w:hAnsi="Century Gothic"/>
          <w:b/>
          <w:bCs/>
          <w:sz w:val="18"/>
          <w:szCs w:val="18"/>
        </w:rPr>
        <w:t xml:space="preserve"> do diagnostyki gruźlicy</w:t>
      </w:r>
      <w:r w:rsidRPr="00222F78">
        <w:rPr>
          <w:rFonts w:ascii="Century Gothic" w:hAnsi="Century Gothic"/>
          <w:b/>
          <w:bCs/>
          <w:sz w:val="18"/>
          <w:szCs w:val="18"/>
        </w:rPr>
        <w:t xml:space="preserve"> wynosi:</w:t>
      </w:r>
    </w:p>
    <w:p w14:paraId="39F16A57" w14:textId="1458F217" w:rsidR="00222F78" w:rsidRPr="0058131A" w:rsidRDefault="00222F78" w:rsidP="00222F78">
      <w:pPr>
        <w:pStyle w:val="Akapitzlist"/>
        <w:tabs>
          <w:tab w:val="left" w:pos="426"/>
          <w:tab w:val="left" w:pos="540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.......................................................................................................)</w:t>
      </w:r>
    </w:p>
    <w:p w14:paraId="7D89715B" w14:textId="0A837379" w:rsidR="00222F78" w:rsidRPr="00222F78" w:rsidRDefault="00222F78" w:rsidP="00222F78">
      <w:pPr>
        <w:pStyle w:val="Akapitzlist"/>
        <w:tabs>
          <w:tab w:val="left" w:pos="426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22F78">
        <w:rPr>
          <w:rFonts w:ascii="Century Gothic" w:hAnsi="Century Gothic"/>
          <w:sz w:val="18"/>
          <w:szCs w:val="18"/>
        </w:rPr>
        <w:t>brutto: ............................. zł  (słownie: ......................................................................................................)</w:t>
      </w:r>
    </w:p>
    <w:p w14:paraId="1CCEA387" w14:textId="43C2CEC4" w:rsidR="00222F78" w:rsidRPr="00222F78" w:rsidRDefault="00222F78" w:rsidP="00222F78">
      <w:pPr>
        <w:pStyle w:val="Akapitzlist"/>
        <w:tabs>
          <w:tab w:val="left" w:pos="426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22F78">
        <w:rPr>
          <w:rFonts w:ascii="Century Gothic" w:hAnsi="Century Gothic"/>
          <w:sz w:val="18"/>
          <w:szCs w:val="18"/>
        </w:rPr>
        <w:t>podatek VAT wynosi: ........ %, tj.: kwota ...........................zł</w:t>
      </w:r>
    </w:p>
    <w:p w14:paraId="557FB9D9" w14:textId="711917FE" w:rsidR="00222F78" w:rsidRDefault="00222F78" w:rsidP="00222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hanging="294"/>
        <w:jc w:val="both"/>
        <w:rPr>
          <w:rFonts w:ascii="Century Gothic" w:hAnsi="Century Gothic"/>
          <w:b/>
          <w:bCs/>
          <w:sz w:val="18"/>
          <w:szCs w:val="18"/>
        </w:rPr>
      </w:pPr>
      <w:r w:rsidRPr="00222F78">
        <w:rPr>
          <w:rFonts w:ascii="Century Gothic" w:hAnsi="Century Gothic"/>
          <w:b/>
          <w:bCs/>
          <w:sz w:val="18"/>
          <w:szCs w:val="18"/>
        </w:rPr>
        <w:t xml:space="preserve"> wartość </w:t>
      </w:r>
      <w:r w:rsidR="004C1D1B" w:rsidRPr="004C1D1B">
        <w:rPr>
          <w:rFonts w:ascii="Century Gothic" w:hAnsi="Century Gothic"/>
          <w:b/>
          <w:bCs/>
          <w:sz w:val="18"/>
          <w:szCs w:val="18"/>
        </w:rPr>
        <w:t>wirówk</w:t>
      </w:r>
      <w:r w:rsidR="004C1D1B">
        <w:rPr>
          <w:rFonts w:ascii="Century Gothic" w:hAnsi="Century Gothic"/>
          <w:b/>
          <w:bCs/>
          <w:sz w:val="18"/>
          <w:szCs w:val="18"/>
        </w:rPr>
        <w:t>i</w:t>
      </w:r>
      <w:r w:rsidR="004C1D1B" w:rsidRPr="004C1D1B">
        <w:rPr>
          <w:rFonts w:ascii="Century Gothic" w:hAnsi="Century Gothic"/>
          <w:b/>
          <w:bCs/>
          <w:sz w:val="18"/>
          <w:szCs w:val="18"/>
        </w:rPr>
        <w:t xml:space="preserve"> laboratoryjn</w:t>
      </w:r>
      <w:r w:rsidR="004C1D1B">
        <w:rPr>
          <w:rFonts w:ascii="Century Gothic" w:hAnsi="Century Gothic"/>
          <w:b/>
          <w:bCs/>
          <w:sz w:val="18"/>
          <w:szCs w:val="18"/>
        </w:rPr>
        <w:t xml:space="preserve">ej </w:t>
      </w:r>
      <w:r w:rsidR="004C1D1B" w:rsidRPr="004C1D1B">
        <w:rPr>
          <w:rFonts w:ascii="Century Gothic" w:hAnsi="Century Gothic"/>
          <w:b/>
          <w:bCs/>
          <w:sz w:val="18"/>
          <w:szCs w:val="18"/>
        </w:rPr>
        <w:t xml:space="preserve">do badań analitycznych moczu </w:t>
      </w:r>
      <w:r w:rsidRPr="00222F78">
        <w:rPr>
          <w:rFonts w:ascii="Century Gothic" w:hAnsi="Century Gothic"/>
          <w:b/>
          <w:bCs/>
          <w:sz w:val="18"/>
          <w:szCs w:val="18"/>
        </w:rPr>
        <w:t>wynosi:</w:t>
      </w:r>
    </w:p>
    <w:p w14:paraId="0CFF3A6F" w14:textId="77777777" w:rsidR="00222F78" w:rsidRPr="0058131A" w:rsidRDefault="00222F78" w:rsidP="00222F78">
      <w:pPr>
        <w:pStyle w:val="Akapitzlist"/>
        <w:tabs>
          <w:tab w:val="left" w:pos="426"/>
          <w:tab w:val="left" w:pos="540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.......................................................................................................)</w:t>
      </w:r>
    </w:p>
    <w:p w14:paraId="36716182" w14:textId="77777777" w:rsidR="00222F78" w:rsidRPr="00222F78" w:rsidRDefault="00222F78" w:rsidP="00222F78">
      <w:pPr>
        <w:pStyle w:val="Akapitzlist"/>
        <w:tabs>
          <w:tab w:val="left" w:pos="426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22F78">
        <w:rPr>
          <w:rFonts w:ascii="Century Gothic" w:hAnsi="Century Gothic"/>
          <w:sz w:val="18"/>
          <w:szCs w:val="18"/>
        </w:rPr>
        <w:t>brutto: ............................. zł  (słownie: ......................................................................................................)</w:t>
      </w:r>
    </w:p>
    <w:p w14:paraId="36B68002" w14:textId="77777777" w:rsidR="00222F78" w:rsidRPr="00222F78" w:rsidRDefault="00222F78" w:rsidP="00222F78">
      <w:pPr>
        <w:pStyle w:val="Akapitzlist"/>
        <w:tabs>
          <w:tab w:val="left" w:pos="426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22F78">
        <w:rPr>
          <w:rFonts w:ascii="Century Gothic" w:hAnsi="Century Gothic"/>
          <w:sz w:val="18"/>
          <w:szCs w:val="18"/>
        </w:rPr>
        <w:t>podatek VAT wynosi: ........ %, tj.: kwota ...........................zł</w:t>
      </w:r>
    </w:p>
    <w:p w14:paraId="722840E9" w14:textId="1768DB3C" w:rsidR="00833761" w:rsidRPr="0058131A" w:rsidRDefault="00833761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>Podane w ust. 1 wynagrodzenie  zawiera wszystkie  koszty związane z realizacją umowy.</w:t>
      </w:r>
    </w:p>
    <w:p w14:paraId="36F53BA8" w14:textId="71C4A5DC" w:rsidR="00B16FD9" w:rsidRPr="002715A2" w:rsidRDefault="00B16FD9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58131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61C0A" w:rsidRPr="002715A2">
        <w:rPr>
          <w:rFonts w:ascii="Century Gothic" w:eastAsia="Times New Roman" w:hAnsi="Century Gothic"/>
          <w:sz w:val="18"/>
          <w:szCs w:val="18"/>
          <w:lang w:val="pl-PL"/>
        </w:rPr>
        <w:t>, o którym mowa w §3 ust. 8</w:t>
      </w:r>
      <w:r w:rsidR="008A26AB" w:rsidRPr="002715A2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37BE2EC3" w14:textId="7B0109E2" w:rsidR="00833761" w:rsidRPr="0058131A" w:rsidRDefault="00833761" w:rsidP="001F71F5">
      <w:pPr>
        <w:pStyle w:val="Akapitzlist"/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 xml:space="preserve">Zapłata wynagrodzenia nastąpi przelewem na rachunek bankowy wskazany przez Wykonawcę na </w:t>
      </w:r>
      <w:r w:rsidR="00BB42A9">
        <w:rPr>
          <w:rFonts w:ascii="Century Gothic" w:hAnsi="Century Gothic"/>
          <w:sz w:val="18"/>
          <w:szCs w:val="18"/>
          <w:lang w:eastAsia="ar-SA"/>
        </w:rPr>
        <w:t xml:space="preserve">prawidłowo wystawionej 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fakturze, w ciągu </w:t>
      </w:r>
      <w:r w:rsidR="00222F78">
        <w:rPr>
          <w:rFonts w:ascii="Century Gothic" w:hAnsi="Century Gothic"/>
          <w:sz w:val="18"/>
          <w:szCs w:val="18"/>
          <w:lang w:eastAsia="ar-SA"/>
        </w:rPr>
        <w:t>30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dni od daty wpływu do Zamawiającego faktur</w:t>
      </w:r>
      <w:r w:rsidR="00BB42A9">
        <w:rPr>
          <w:rFonts w:ascii="Century Gothic" w:hAnsi="Century Gothic"/>
          <w:sz w:val="18"/>
          <w:szCs w:val="18"/>
          <w:lang w:eastAsia="ar-SA"/>
        </w:rPr>
        <w:t>y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. Wykonawca oświadcza, że  jest czynnym płatnikiem podatku VAT oraz oświadcza, że podany rachunek bankowy jest rachunkiem rozliczeniowym wyodrębnionym dla celów prowadzenia działalności gospodarczej a także, że znajduje się w bazie podmiotów VAT (tzw. Białej Liście Podatników VAT) prowadzonej przez Szefa Krajowej Administracji Skarbowej na odstawie art. 96b ust. 1 i 2 ustawy z </w:t>
      </w:r>
      <w:r w:rsidRPr="0058131A">
        <w:rPr>
          <w:rFonts w:ascii="Century Gothic" w:hAnsi="Century Gothic" w:cs="Arial"/>
          <w:sz w:val="18"/>
          <w:szCs w:val="18"/>
        </w:rPr>
        <w:t xml:space="preserve"> dnia 11 marca 2004 roku o podatku  od towarów  i usług (Dz. U. z 202</w:t>
      </w:r>
      <w:r w:rsidR="00DE2720" w:rsidRPr="0058131A">
        <w:rPr>
          <w:rFonts w:ascii="Century Gothic" w:hAnsi="Century Gothic" w:cs="Arial"/>
          <w:sz w:val="18"/>
          <w:szCs w:val="18"/>
        </w:rPr>
        <w:t>2</w:t>
      </w:r>
      <w:r w:rsidRPr="0058131A">
        <w:rPr>
          <w:rFonts w:ascii="Century Gothic" w:hAnsi="Century Gothic" w:cs="Arial"/>
          <w:sz w:val="18"/>
          <w:szCs w:val="18"/>
        </w:rPr>
        <w:t xml:space="preserve"> roku, poz. </w:t>
      </w:r>
      <w:r w:rsidR="00DE2720" w:rsidRPr="0058131A">
        <w:rPr>
          <w:rFonts w:ascii="Century Gothic" w:hAnsi="Century Gothic" w:cs="Arial"/>
          <w:sz w:val="18"/>
          <w:szCs w:val="18"/>
        </w:rPr>
        <w:t>931 ze zm.</w:t>
      </w:r>
      <w:r w:rsidRPr="0058131A">
        <w:rPr>
          <w:rFonts w:ascii="Century Gothic" w:hAnsi="Century Gothic" w:cs="Arial"/>
          <w:sz w:val="18"/>
          <w:szCs w:val="18"/>
        </w:rPr>
        <w:t>).</w:t>
      </w:r>
    </w:p>
    <w:p w14:paraId="187E990E" w14:textId="7B76BE4F" w:rsidR="00833761" w:rsidRPr="0058131A" w:rsidRDefault="001F71F5" w:rsidP="001F71F5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ind w:left="426" w:hanging="426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="00833761" w:rsidRPr="0058131A">
        <w:rPr>
          <w:rFonts w:ascii="Century Gothic" w:hAnsi="Century Gothic"/>
          <w:sz w:val="18"/>
          <w:szCs w:val="18"/>
          <w:lang w:eastAsia="ar-SA"/>
        </w:rPr>
        <w:t>Jako datę zapłaty rozumie się datę polecenia przelewu z rachunku Zamawiającego.</w:t>
      </w:r>
    </w:p>
    <w:p w14:paraId="1528ABBD" w14:textId="7BDFA540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lastRenderedPageBreak/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63246F4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r>
        <w:fldChar w:fldCharType="begin"/>
      </w:r>
      <w:r>
        <w:instrText>HYPERLINK "https://brokerpefexpert.efaktura.gov.pl/zaloguj"</w:instrText>
      </w:r>
      <w:r>
        <w:fldChar w:fldCharType="separate"/>
      </w:r>
      <w:r w:rsidR="00CD58A6" w:rsidRPr="0058131A">
        <w:rPr>
          <w:rStyle w:val="Hipercze"/>
          <w:rFonts w:ascii="Century Gothic" w:hAnsi="Century Gothic"/>
          <w:sz w:val="18"/>
          <w:szCs w:val="18"/>
        </w:rPr>
        <w:t>https://brokerpefexpert.efaktura.gov.pl/zaloguj</w:t>
      </w:r>
      <w:r>
        <w:rPr>
          <w:rStyle w:val="Hipercze"/>
          <w:rFonts w:ascii="Century Gothic" w:hAnsi="Century Gothic"/>
          <w:sz w:val="18"/>
          <w:szCs w:val="18"/>
        </w:rPr>
        <w:fldChar w:fldCharType="end"/>
      </w:r>
      <w:r w:rsidR="00CD58A6" w:rsidRPr="0058131A">
        <w:rPr>
          <w:rFonts w:ascii="Century Gothic" w:hAnsi="Century Gothic"/>
          <w:sz w:val="18"/>
          <w:szCs w:val="18"/>
        </w:rPr>
        <w:t>. Korzystanie</w:t>
      </w:r>
      <w:r w:rsidR="0078439B" w:rsidRPr="0058131A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="00CD58A6" w:rsidRPr="0058131A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541967FB" w14:textId="77777777" w:rsidR="00222F78" w:rsidRDefault="00222F78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EB613CB" w14:textId="6DB6F1C1" w:rsidR="00B51E86" w:rsidRPr="0058131A" w:rsidRDefault="00B51E86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5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9915D90" w14:textId="77777777" w:rsidR="0013533D" w:rsidRPr="0058131A" w:rsidRDefault="0013533D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GWARANCJA I SERWIS</w:t>
      </w:r>
    </w:p>
    <w:p w14:paraId="55088308" w14:textId="77777777" w:rsidR="0058131A" w:rsidRPr="0058131A" w:rsidRDefault="0058131A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6A7C11B7" w14:textId="44B82643" w:rsidR="0013533D" w:rsidRPr="0058131A" w:rsidRDefault="0013533D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Wykonawca udziela …..- miesięcznej gwarancji na wszystkie elementy, części i moduły przedmiotu umowy liczonej od daty podpisania protokołu zdawczo-odbiorczego bez uwag.</w:t>
      </w:r>
    </w:p>
    <w:p w14:paraId="6F4556D7" w14:textId="34E44F20" w:rsidR="007D57BA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 </w:t>
      </w:r>
      <w:r w:rsidR="007D57BA" w:rsidRPr="0058131A"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EB7381">
        <w:rPr>
          <w:rFonts w:ascii="Century Gothic" w:hAnsi="Century Gothic"/>
          <w:sz w:val="18"/>
          <w:szCs w:val="18"/>
        </w:rPr>
        <w:t>10</w:t>
      </w:r>
      <w:r w:rsidR="0013533D" w:rsidRPr="0058131A">
        <w:rPr>
          <w:rFonts w:ascii="Century Gothic" w:hAnsi="Century Gothic"/>
          <w:sz w:val="18"/>
          <w:szCs w:val="18"/>
        </w:rPr>
        <w:t xml:space="preserve"> lat</w:t>
      </w:r>
      <w:r w:rsidR="006838D5" w:rsidRPr="0058131A">
        <w:rPr>
          <w:rFonts w:ascii="Century Gothic" w:hAnsi="Century Gothic"/>
          <w:sz w:val="18"/>
          <w:szCs w:val="18"/>
        </w:rPr>
        <w:t xml:space="preserve"> od daty dostawy urządzenia.</w:t>
      </w:r>
    </w:p>
    <w:p w14:paraId="48A2EC22" w14:textId="26F16DA6" w:rsidR="00DE727C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 w:cstheme="majorHAnsi"/>
          <w:sz w:val="18"/>
          <w:szCs w:val="18"/>
        </w:rPr>
        <w:t xml:space="preserve">   </w:t>
      </w:r>
      <w:r w:rsidR="00DE727C" w:rsidRPr="0058131A">
        <w:rPr>
          <w:rFonts w:ascii="Century Gothic" w:hAnsi="Century Gothic" w:cstheme="majorHAnsi"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 xml:space="preserve">ykonawca w okresie trwania gwarancji zapewni autoryzowany serwis w zakresie nie gorszym niż ustalony przez producenta - serwis eksploatacyjny na koszt </w:t>
      </w:r>
      <w:r w:rsidR="00C35B54" w:rsidRPr="0058131A">
        <w:rPr>
          <w:rFonts w:ascii="Century Gothic" w:hAnsi="Century Gothic" w:cstheme="majorHAnsi"/>
          <w:bCs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>ykonawcy.</w:t>
      </w:r>
    </w:p>
    <w:p w14:paraId="6EB7AFF2" w14:textId="03251FF4" w:rsidR="00636667" w:rsidRPr="0058131A" w:rsidRDefault="00636667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hanging="426"/>
        <w:jc w:val="both"/>
        <w:rPr>
          <w:rFonts w:ascii="Century Gothic" w:hAnsi="Century Gothic"/>
          <w:bCs/>
          <w:sz w:val="18"/>
          <w:szCs w:val="18"/>
        </w:rPr>
      </w:pPr>
      <w:r w:rsidRPr="0058131A">
        <w:rPr>
          <w:rFonts w:ascii="Century Gothic" w:hAnsi="Century Gothic"/>
          <w:bCs/>
          <w:sz w:val="18"/>
          <w:szCs w:val="18"/>
        </w:rPr>
        <w:t>W ramach wynagrodzenia określonego umową Wykonawca zapewnia wykonywanie przeglądów gwarancyjnych przedmiotu umowy w terminach zgodnych z przepisami prawa i dokumentacją producenta, ale nie rzadziej niż jeden raz w każdym rozpoczętym roku udzielonej gwarancji.</w:t>
      </w:r>
    </w:p>
    <w:p w14:paraId="631A69E2" w14:textId="1634A37E" w:rsidR="000917C0" w:rsidRPr="0058131A" w:rsidRDefault="00B51E86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w ramach realizacji gwarancji wykonuje na własny koszt naprawy, wymienia elementy, które uległy </w:t>
      </w:r>
      <w:r w:rsidR="006823DC" w:rsidRPr="0058131A">
        <w:rPr>
          <w:rFonts w:ascii="Century Gothic" w:hAnsi="Century Gothic"/>
          <w:sz w:val="18"/>
          <w:szCs w:val="18"/>
        </w:rPr>
        <w:t>awarii bądź zużyciu</w:t>
      </w:r>
      <w:r w:rsidRPr="0058131A">
        <w:rPr>
          <w:rFonts w:ascii="Century Gothic" w:hAnsi="Century Gothic"/>
          <w:sz w:val="18"/>
          <w:szCs w:val="18"/>
        </w:rPr>
        <w:t xml:space="preserve"> w czasie prawidłowego użytkowania i nie obciąża Zamawiającego powstałymi z tego powodu kosztami </w:t>
      </w:r>
      <w:r w:rsidR="00006A7B" w:rsidRPr="0058131A">
        <w:rPr>
          <w:rFonts w:ascii="Century Gothic" w:hAnsi="Century Gothic"/>
          <w:sz w:val="18"/>
          <w:szCs w:val="18"/>
        </w:rPr>
        <w:t>(</w:t>
      </w:r>
      <w:r w:rsidR="00DE2720" w:rsidRPr="0058131A">
        <w:rPr>
          <w:rFonts w:ascii="Century Gothic" w:hAnsi="Century Gothic"/>
          <w:sz w:val="18"/>
          <w:szCs w:val="18"/>
        </w:rPr>
        <w:t xml:space="preserve">w tym </w:t>
      </w:r>
      <w:r w:rsidR="00006A7B" w:rsidRPr="0058131A">
        <w:rPr>
          <w:rFonts w:ascii="Century Gothic" w:hAnsi="Century Gothic"/>
          <w:sz w:val="18"/>
          <w:szCs w:val="18"/>
        </w:rPr>
        <w:t xml:space="preserve">materiałowymi, robocizny, dojazdów oraz kuriera za przesłanie </w:t>
      </w:r>
      <w:r w:rsidR="007861A5" w:rsidRPr="0058131A">
        <w:rPr>
          <w:rFonts w:ascii="Century Gothic" w:hAnsi="Century Gothic"/>
          <w:sz w:val="18"/>
          <w:szCs w:val="18"/>
        </w:rPr>
        <w:t>wyposażenia</w:t>
      </w:r>
      <w:r w:rsidR="00006A7B" w:rsidRPr="0058131A">
        <w:rPr>
          <w:rFonts w:ascii="Century Gothic" w:hAnsi="Century Gothic"/>
          <w:sz w:val="18"/>
          <w:szCs w:val="18"/>
        </w:rPr>
        <w:t xml:space="preserve"> do serwisu</w:t>
      </w:r>
      <w:r w:rsidR="0001206A" w:rsidRPr="0058131A">
        <w:rPr>
          <w:rFonts w:ascii="Century Gothic" w:hAnsi="Century Gothic"/>
          <w:sz w:val="18"/>
          <w:szCs w:val="18"/>
        </w:rPr>
        <w:t xml:space="preserve"> i zwrotu po naprawie</w:t>
      </w:r>
      <w:r w:rsidR="00006A7B" w:rsidRPr="0058131A">
        <w:rPr>
          <w:rFonts w:ascii="Century Gothic" w:hAnsi="Century Gothic"/>
          <w:sz w:val="18"/>
          <w:szCs w:val="18"/>
        </w:rPr>
        <w:t>)</w:t>
      </w:r>
      <w:r w:rsidRPr="0058131A">
        <w:rPr>
          <w:rFonts w:ascii="Century Gothic" w:hAnsi="Century Gothic"/>
          <w:sz w:val="18"/>
          <w:szCs w:val="18"/>
        </w:rPr>
        <w:t xml:space="preserve">. </w:t>
      </w:r>
    </w:p>
    <w:p w14:paraId="075CE09E" w14:textId="71E519B6" w:rsidR="006967E1" w:rsidRPr="0058131A" w:rsidRDefault="00636667" w:rsidP="00BB42A9">
      <w:pPr>
        <w:widowControl/>
        <w:suppressAutoHyphens w:val="0"/>
        <w:autoSpaceDE w:val="0"/>
        <w:ind w:left="426" w:right="-2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ytkownika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dokonaniem wpisu w paszporcie technicznym urządzenia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7231A3AA" w14:textId="7560A75E" w:rsidR="00C35B54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</w:t>
      </w:r>
      <w:r w:rsidR="00CE5B9B" w:rsidRPr="0058131A">
        <w:rPr>
          <w:rFonts w:ascii="Century Gothic" w:eastAsia="Times New Roman" w:hAnsi="Century Gothic"/>
          <w:sz w:val="18"/>
          <w:szCs w:val="18"/>
          <w:lang w:val="pl-PL"/>
        </w:rPr>
        <w:t>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6F904F22" w:rsidR="00B51E86" w:rsidRPr="0058131A" w:rsidRDefault="00636667" w:rsidP="000E014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9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7BB569F6" w:rsidR="005D523C" w:rsidRPr="0058131A" w:rsidRDefault="00636667" w:rsidP="000E014B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EB7381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24</w:t>
      </w:r>
      <w:r w:rsidR="000E014B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 godzin</w:t>
      </w:r>
      <w:r w:rsidR="00EB7381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y</w:t>
      </w:r>
      <w:r w:rsidR="000E014B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od zgłoszenia awarii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772DDA92" w:rsidR="006967E1" w:rsidRPr="0058131A" w:rsidRDefault="007D57BA" w:rsidP="000E014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46DD90FF" w:rsidR="000D704E" w:rsidRPr="0058131A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EB7381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roboczych</w:t>
      </w:r>
      <w:r w:rsidR="00C80A4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C3FA548" w14:textId="342744AE" w:rsidR="005D523C" w:rsidRPr="0058131A" w:rsidRDefault="00BF58D9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09EA6D08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7861A5" w:rsidRPr="0058131A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, Wykonawca bezpłatnie wymieni element, podzespół lub moduł  na nowy, wolny od wad.</w:t>
      </w:r>
    </w:p>
    <w:p w14:paraId="4CE6D9A2" w14:textId="6787E8F9" w:rsidR="00CE5B9B" w:rsidRPr="0058131A" w:rsidRDefault="00CE5B9B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  W przypadku 5-krotnego zgłoszenia tej samej awarii, Wykonawca zobowiązany jest do wymiany </w:t>
      </w:r>
      <w:r w:rsidR="00EB1EF9" w:rsidRPr="00840226">
        <w:rPr>
          <w:rFonts w:ascii="Century Gothic" w:eastAsia="Times New Roman" w:hAnsi="Century Gothic"/>
          <w:sz w:val="18"/>
          <w:szCs w:val="18"/>
          <w:lang w:val="pl-PL"/>
        </w:rPr>
        <w:t xml:space="preserve">całego 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urządzenia na nowe wolne od wad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parametrach </w:t>
      </w:r>
      <w:r w:rsidR="00E9015A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i funkcjonalnościach 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>nie gorszych niż dostarczone pierwotnie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61EC1DA" w14:textId="191EF7BF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szystkie naprawy przedłużają okres gwarancji o czas przestoju, który będzie liczony od dnia stwierdzenia usterki do dnia jej usunięcia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zwrotu naprawionego urządzenia, jeśli naprawa odbywała się poza siedzibą Zamawiającego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F97A38E" w14:textId="2692BD64" w:rsidR="007869C9" w:rsidRPr="0058131A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636667" w:rsidRPr="0058131A">
        <w:rPr>
          <w:rFonts w:ascii="Century Gothic" w:hAnsi="Century Gothic" w:cstheme="majorHAnsi"/>
          <w:bCs/>
          <w:sz w:val="18"/>
          <w:szCs w:val="18"/>
          <w:lang w:val="pl-PL"/>
        </w:rPr>
        <w:t>8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ykonawca zobowiązuje się do przeprowadzenia bezpłatnego przeglądu gwarancyjnego wraz 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                       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C2515D" w:rsidRPr="0058131A">
        <w:rPr>
          <w:rFonts w:ascii="Century Gothic" w:hAnsi="Century Gothic" w:cstheme="majorHAnsi"/>
          <w:bCs/>
          <w:sz w:val="18"/>
          <w:szCs w:val="18"/>
          <w:lang w:val="pl-PL"/>
        </w:rPr>
        <w:t>urządzeń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i opisem ewentualnych uszkodzeń </w:t>
      </w:r>
      <w:r w:rsidR="000E014B" w:rsidRPr="0058131A">
        <w:rPr>
          <w:rFonts w:ascii="Century Gothic" w:hAnsi="Century Gothic" w:cstheme="majorHAnsi"/>
          <w:bCs/>
          <w:sz w:val="18"/>
          <w:szCs w:val="18"/>
          <w:lang w:val="pl-PL"/>
        </w:rPr>
        <w:t>nie rzadziej niż 1 raz w roku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58131A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37A7E6D0" w:rsidR="006967E1" w:rsidRPr="0058131A" w:rsidRDefault="006967E1" w:rsidP="00604F7C">
      <w:pPr>
        <w:widowControl/>
        <w:suppressAutoHyphens w:val="0"/>
        <w:autoSpaceDE w:val="0"/>
        <w:autoSpaceDN w:val="0"/>
        <w:adjustRightInd w:val="0"/>
        <w:ind w:left="425" w:hanging="425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3B5C4797" w14:textId="1D5FCD2D" w:rsidR="00EB1EF9" w:rsidRPr="00EB1EF9" w:rsidRDefault="00636667" w:rsidP="00EB1EF9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20</w:t>
      </w:r>
      <w:r w:rsidR="005F7523" w:rsidRPr="0058131A">
        <w:rPr>
          <w:rFonts w:ascii="Century Gothic" w:hAnsi="Century Gothic"/>
          <w:sz w:val="18"/>
          <w:szCs w:val="18"/>
        </w:rPr>
        <w:t xml:space="preserve">. </w:t>
      </w:r>
      <w:r w:rsidR="00024E86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W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przypadku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rozbie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ż</w:t>
      </w:r>
      <w:r w:rsidR="006967E1" w:rsidRPr="0058131A">
        <w:rPr>
          <w:rFonts w:ascii="Century Gothic" w:hAnsi="Century Gothic"/>
          <w:sz w:val="18"/>
          <w:szCs w:val="18"/>
        </w:rPr>
        <w:t>no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ś</w:t>
      </w:r>
      <w:r w:rsidR="006967E1" w:rsidRPr="0058131A">
        <w:rPr>
          <w:rFonts w:ascii="Century Gothic" w:hAnsi="Century Gothic"/>
          <w:sz w:val="18"/>
          <w:szCs w:val="18"/>
        </w:rPr>
        <w:t xml:space="preserve">ci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pomi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ę</w:t>
      </w:r>
      <w:r w:rsidR="006967E1" w:rsidRPr="0058131A">
        <w:rPr>
          <w:rFonts w:ascii="Century Gothic" w:hAnsi="Century Gothic"/>
          <w:sz w:val="18"/>
          <w:szCs w:val="18"/>
        </w:rPr>
        <w:t xml:space="preserve">dzy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zapisami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umowy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a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kart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BF58D9" w:rsidRPr="0058131A">
        <w:rPr>
          <w:rFonts w:ascii="Century Gothic" w:eastAsia="TimesNewRoman" w:hAnsi="Century Gothic" w:cs="TimesNewRoman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gwarancyjn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ą</w:t>
      </w:r>
      <w:r w:rsidR="006967E1" w:rsidRPr="0058131A">
        <w:rPr>
          <w:rFonts w:ascii="Century Gothic" w:hAnsi="Century Gothic"/>
          <w:sz w:val="18"/>
          <w:szCs w:val="18"/>
        </w:rPr>
        <w:t>,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pierwsze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ń</w:t>
      </w:r>
      <w:r w:rsidR="006967E1" w:rsidRPr="0058131A">
        <w:rPr>
          <w:rFonts w:ascii="Century Gothic" w:hAnsi="Century Gothic"/>
          <w:sz w:val="18"/>
          <w:szCs w:val="18"/>
        </w:rPr>
        <w:t>stwo</w:t>
      </w:r>
      <w:r w:rsidR="005F7523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maj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C2515D" w:rsidRPr="0058131A">
        <w:rPr>
          <w:rFonts w:ascii="Century Gothic" w:hAnsi="Century Gothic"/>
          <w:sz w:val="18"/>
          <w:szCs w:val="18"/>
        </w:rPr>
        <w:t>postanowienia</w:t>
      </w:r>
      <w:r w:rsidR="006967E1" w:rsidRPr="0058131A">
        <w:rPr>
          <w:rFonts w:ascii="Century Gothic" w:hAnsi="Century Gothic"/>
          <w:sz w:val="18"/>
          <w:szCs w:val="18"/>
        </w:rPr>
        <w:t xml:space="preserve"> </w:t>
      </w:r>
      <w:r w:rsidR="00C2515D" w:rsidRPr="0058131A">
        <w:rPr>
          <w:rFonts w:ascii="Century Gothic" w:hAnsi="Century Gothic"/>
          <w:sz w:val="18"/>
          <w:szCs w:val="18"/>
        </w:rPr>
        <w:t>niniejszej umowy</w:t>
      </w:r>
      <w:r w:rsidR="00024E86" w:rsidRPr="0058131A">
        <w:rPr>
          <w:rFonts w:ascii="Century Gothic" w:hAnsi="Century Gothic"/>
          <w:sz w:val="18"/>
          <w:szCs w:val="18"/>
        </w:rPr>
        <w:t>.</w:t>
      </w:r>
    </w:p>
    <w:p w14:paraId="2B058BAF" w14:textId="0E197BA9" w:rsidR="00EB1EF9" w:rsidRDefault="00604F7C" w:rsidP="00EB1EF9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21. </w:t>
      </w:r>
      <w:r w:rsidR="00C35B54" w:rsidRPr="0058131A">
        <w:rPr>
          <w:rFonts w:ascii="Century Gothic" w:hAnsi="Century Gothic" w:cs="Arial"/>
          <w:sz w:val="18"/>
          <w:szCs w:val="18"/>
        </w:rPr>
        <w:t xml:space="preserve"> </w:t>
      </w:r>
      <w:bookmarkStart w:id="1" w:name="_Hlk137193098"/>
      <w:r w:rsidR="00C35B54" w:rsidRPr="0058131A">
        <w:rPr>
          <w:rFonts w:ascii="Century Gothic" w:hAnsi="Century Gothic" w:cs="Arial"/>
          <w:sz w:val="18"/>
          <w:szCs w:val="18"/>
        </w:rPr>
        <w:t>W okresie gwarancji Wykonawca zapewni możliwość konsultacji dotyczących zainstalowanych elementów systemu z pracownikami serwisu  i działu szkoleń za pośrednictwem poczty elektronicznej, na adres: ................................................................</w:t>
      </w:r>
    </w:p>
    <w:p w14:paraId="10FDF90D" w14:textId="3665C2F9" w:rsidR="00EB1EF9" w:rsidRPr="00840226" w:rsidRDefault="00EB1EF9" w:rsidP="00EB1EF9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22</w:t>
      </w:r>
      <w:r w:rsidRPr="00840226">
        <w:rPr>
          <w:rFonts w:ascii="Century Gothic" w:hAnsi="Century Gothic"/>
          <w:sz w:val="18"/>
          <w:szCs w:val="18"/>
        </w:rPr>
        <w:t>.</w:t>
      </w:r>
      <w:r w:rsidRPr="00840226">
        <w:rPr>
          <w:rFonts w:ascii="Century Gothic" w:hAnsi="Century Gothic" w:cs="Arial"/>
          <w:sz w:val="18"/>
          <w:szCs w:val="18"/>
        </w:rPr>
        <w:t xml:space="preserve">    W przypadku przekroczenia terminów, o których mowa w ust. 12, Wykonawca zapewni urządzenie zastępcze na czas naprawy, a w przypadku braku zapewnienia takiego urządzenia zastępczego przez Wykonawcę, Zamawiający upoważniony jest do najmu, dzierżawy lub użyczenia sprzętu zastępczego na czas naprawy na koszt i ryzyko Wykonawcy. </w:t>
      </w:r>
    </w:p>
    <w:p w14:paraId="7F34913D" w14:textId="70B65A1D" w:rsidR="00EB1EF9" w:rsidRPr="00840226" w:rsidRDefault="00EB1EF9" w:rsidP="00EB1EF9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840226">
        <w:rPr>
          <w:rFonts w:ascii="Century Gothic" w:hAnsi="Century Gothic"/>
          <w:sz w:val="18"/>
          <w:szCs w:val="18"/>
        </w:rPr>
        <w:t>23.</w:t>
      </w:r>
      <w:r w:rsidRPr="00840226">
        <w:rPr>
          <w:rFonts w:ascii="Century Gothic" w:hAnsi="Century Gothic" w:cs="Arial"/>
          <w:sz w:val="18"/>
          <w:szCs w:val="18"/>
        </w:rPr>
        <w:tab/>
        <w:t>W przypadk</w:t>
      </w:r>
      <w:r w:rsidR="009A5D62" w:rsidRPr="00840226">
        <w:rPr>
          <w:rFonts w:ascii="Century Gothic" w:hAnsi="Century Gothic" w:cs="Arial"/>
          <w:sz w:val="18"/>
          <w:szCs w:val="18"/>
        </w:rPr>
        <w:t xml:space="preserve">ach określonych w ust  15 i 16, brak wymiany elementów lub sprzętu, na wolne od wad, w terminie 14 dni od dnia ziszczenia się warunku tam postawionego, uprawnia Zamawiającego do </w:t>
      </w:r>
      <w:r w:rsidR="009A5D62" w:rsidRPr="00840226">
        <w:rPr>
          <w:rFonts w:ascii="Century Gothic" w:hAnsi="Century Gothic" w:cs="Arial"/>
          <w:sz w:val="18"/>
          <w:szCs w:val="18"/>
        </w:rPr>
        <w:lastRenderedPageBreak/>
        <w:t xml:space="preserve">zakupu nowego elementu lub sprzętu na koszt i ryzyko Wykonawcy. </w:t>
      </w:r>
    </w:p>
    <w:p w14:paraId="57C60F52" w14:textId="77777777" w:rsidR="00EB1EF9" w:rsidRPr="00EB1EF9" w:rsidRDefault="00EB1EF9" w:rsidP="00EB1EF9">
      <w:pPr>
        <w:tabs>
          <w:tab w:val="left" w:pos="567"/>
        </w:tabs>
        <w:autoSpaceDE w:val="0"/>
        <w:jc w:val="both"/>
        <w:rPr>
          <w:rFonts w:ascii="Century Gothic" w:hAnsi="Century Gothic" w:cs="Arial"/>
          <w:sz w:val="18"/>
          <w:szCs w:val="18"/>
        </w:rPr>
      </w:pPr>
    </w:p>
    <w:bookmarkEnd w:id="1"/>
    <w:p w14:paraId="5ADEB423" w14:textId="31F52BF2" w:rsidR="006967E1" w:rsidRPr="0058131A" w:rsidRDefault="006967E1" w:rsidP="00C35B54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</w:p>
    <w:p w14:paraId="301F7411" w14:textId="4C41DD8D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6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3B1A407" w14:textId="4DC186DD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KARY UMOWNE</w:t>
      </w:r>
    </w:p>
    <w:p w14:paraId="069E1E15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FB646BC" w14:textId="3B703DBB" w:rsidR="00A80506" w:rsidRPr="0058131A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1.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58131A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2BA3956F" w:rsidR="00A80506" w:rsidRPr="0058131A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sz w:val="18"/>
          <w:szCs w:val="18"/>
        </w:rPr>
        <w:t xml:space="preserve"> przypadku, gdy Wykonawca dopuści się zwłoki w dostawie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58131A">
        <w:rPr>
          <w:rFonts w:ascii="Century Gothic" w:hAnsi="Century Gothic"/>
          <w:sz w:val="18"/>
          <w:szCs w:val="18"/>
        </w:rPr>
        <w:t xml:space="preserve"> poza termin określony w § </w:t>
      </w:r>
      <w:r w:rsidR="00636667" w:rsidRPr="0058131A">
        <w:rPr>
          <w:rFonts w:ascii="Century Gothic" w:hAnsi="Century Gothic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sz w:val="18"/>
          <w:szCs w:val="18"/>
        </w:rPr>
        <w:t>, Zamawiający ma prawo żądać od Wykona</w:t>
      </w:r>
      <w:r w:rsidR="00CE0B39" w:rsidRPr="0058131A">
        <w:rPr>
          <w:rFonts w:ascii="Century Gothic" w:hAnsi="Century Gothic"/>
          <w:sz w:val="18"/>
          <w:szCs w:val="18"/>
        </w:rPr>
        <w:t>wcy kary umownej w wysokości 0,</w:t>
      </w:r>
      <w:r w:rsidR="00315244" w:rsidRPr="0058131A">
        <w:rPr>
          <w:rFonts w:ascii="Century Gothic" w:hAnsi="Century Gothic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wartości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umowy </w:t>
      </w:r>
      <w:r w:rsidR="0080482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nett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o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>określon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ej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63666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222F78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lit. a) i/lub b)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za każdy 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zwłoki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w dostawie</w:t>
      </w:r>
      <w:r w:rsidR="006B245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danej części zamówienia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5199D508" w14:textId="15DDFD30" w:rsidR="00A80506" w:rsidRPr="0058131A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2) </w:t>
      </w:r>
      <w:r w:rsidR="00BC55D0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 okresie gwarancji termin wykonania naprawy </w:t>
      </w:r>
      <w:r w:rsidR="00BB42A9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przedmiotu zamówienia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przekroczy liczbę dni określoną w § 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43CF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, Zamawiającemu przysługuje prawo naliczenia kar umownych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wartości umowy netto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określone</w:t>
      </w:r>
      <w:r w:rsidR="0080681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22F78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lit. a) i/lub b)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 każdy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dzień zwłoki</w:t>
      </w:r>
      <w:r w:rsidR="00BB42A9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naprawie całości lub części umowy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. Zamawiający nie naliczy kary, o której mowa powyżej, jeżeli Wykonawca na czas usuwania awarii dostarczy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urządzenie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zastępcz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 o p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arametrach i funkcjonalności odpowiadającej naprawianemu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6A05E35F" w14:textId="6A47D0B6" w:rsidR="008B23CD" w:rsidRPr="0058131A" w:rsidRDefault="008B23CD" w:rsidP="008B23CD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3)  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Wykonawca dopuści się zwłoki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zakresie terminu 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reakcji serwisowej, określonego w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10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,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 umownych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wartości umowy netto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określonej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6B245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lit. a) i/lub b),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dzień zwłoki</w:t>
      </w:r>
      <w:r w:rsidR="00BB42A9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reakcji serwisowej całości lub części przedmiotu umowy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171D2725" w14:textId="6CBCC006" w:rsidR="00A80506" w:rsidRPr="0058131A" w:rsidRDefault="008B23CD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Wykonawca zobowiązany jest zapłacić Zamawiającemu karę umowną w wysokości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10% </w:t>
      </w:r>
      <w:r w:rsidR="0095622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wartości </w:t>
      </w:r>
      <w:proofErr w:type="spellStart"/>
      <w:r w:rsidR="00CA02E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</w:t>
      </w:r>
      <w:r w:rsidR="006838D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</w:t>
      </w:r>
      <w:proofErr w:type="spellEnd"/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2E01F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p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</w:rPr>
        <w:t>rzypadku odstąpienia przez jedn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ą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ze stron od umowy lub rozwiązania umowy z przyczyn leżących po stronie Wykonawcy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577D33BA" w14:textId="750BCB41" w:rsidR="00426EF2" w:rsidRPr="0058131A" w:rsidRDefault="006B245A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426EF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426EF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Zamawiający</w:t>
      </w:r>
      <w:r w:rsidR="00426EF2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zobowiązany jest zapłacić </w:t>
      </w:r>
      <w:r w:rsidR="00426EF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Wykonawcy</w:t>
      </w:r>
      <w:r w:rsidR="00426EF2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26EF2" w:rsidRPr="0058131A">
        <w:rPr>
          <w:rFonts w:ascii="Century Gothic" w:hAnsi="Century Gothic"/>
          <w:sz w:val="18"/>
          <w:szCs w:val="18"/>
        </w:rPr>
        <w:t xml:space="preserve">karę umowną w wysokości </w:t>
      </w:r>
      <w:r w:rsidR="00426EF2" w:rsidRPr="0058131A">
        <w:rPr>
          <w:rFonts w:ascii="Century Gothic" w:hAnsi="Century Gothic"/>
          <w:sz w:val="18"/>
          <w:szCs w:val="18"/>
          <w:lang w:val="pl-PL"/>
        </w:rPr>
        <w:t xml:space="preserve">10% całkowitej </w:t>
      </w:r>
      <w:r w:rsidR="00426EF2" w:rsidRPr="0058131A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 w:rsidR="00426EF2" w:rsidRPr="0058131A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="00426EF2" w:rsidRPr="0058131A">
        <w:rPr>
          <w:rFonts w:ascii="Century Gothic" w:hAnsi="Century Gothic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sz w:val="18"/>
          <w:szCs w:val="18"/>
          <w:lang w:val="pl-PL"/>
        </w:rPr>
        <w:t>4</w:t>
      </w:r>
      <w:r w:rsidR="00426EF2" w:rsidRPr="0058131A">
        <w:rPr>
          <w:rFonts w:ascii="Century Gothic" w:hAnsi="Century Gothic"/>
          <w:sz w:val="18"/>
          <w:szCs w:val="18"/>
        </w:rPr>
        <w:t xml:space="preserve"> ust. </w:t>
      </w:r>
      <w:r w:rsidR="00426EF2" w:rsidRPr="0058131A">
        <w:rPr>
          <w:rFonts w:ascii="Century Gothic" w:hAnsi="Century Gothic"/>
          <w:sz w:val="18"/>
          <w:szCs w:val="18"/>
          <w:lang w:val="pl-PL"/>
        </w:rPr>
        <w:t>1</w:t>
      </w:r>
      <w:r w:rsidR="00426EF2" w:rsidRPr="0058131A">
        <w:rPr>
          <w:rFonts w:ascii="Century Gothic" w:hAnsi="Century Gothic"/>
          <w:sz w:val="18"/>
          <w:szCs w:val="18"/>
        </w:rPr>
        <w:t xml:space="preserve"> w przypadku odstąpienia przez jedn</w:t>
      </w:r>
      <w:r w:rsidR="00426EF2" w:rsidRPr="0058131A">
        <w:rPr>
          <w:rFonts w:ascii="Century Gothic" w:hAnsi="Century Gothic"/>
          <w:sz w:val="18"/>
          <w:szCs w:val="18"/>
          <w:lang w:val="pl-PL"/>
        </w:rPr>
        <w:t>ą</w:t>
      </w:r>
      <w:r w:rsidR="00426EF2" w:rsidRPr="0058131A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 w:rsidR="00426EF2" w:rsidRPr="0058131A"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1D5F7CB" w14:textId="2E178B2A" w:rsidR="00CE5B9B" w:rsidRPr="0058131A" w:rsidRDefault="001962CB" w:rsidP="00CE5B9B">
      <w:pPr>
        <w:widowControl/>
        <w:tabs>
          <w:tab w:val="left" w:pos="284"/>
        </w:tabs>
        <w:suppressAutoHyphens w:val="0"/>
        <w:autoSpaceDE w:val="0"/>
        <w:ind w:left="284" w:hanging="284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2.</w:t>
      </w:r>
      <w:r w:rsidRPr="0058131A">
        <w:rPr>
          <w:rFonts w:ascii="Century Gothic" w:hAnsi="Century Gothic"/>
          <w:sz w:val="18"/>
          <w:szCs w:val="18"/>
          <w:lang w:val="pl-PL"/>
        </w:rPr>
        <w:tab/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Strona, w stosunku do której zaistniały podstawy do naliczenia kary umownej, o której mowa                               w ustępach poprzednich, jest zobowiązana do zapłaty kary w terminie 14 dni od dnia otrzymania  noty obciążającej wystawionej z tego tytułu przez drugą Stronę. Za datę zapłaty uważa się datę obciążenia rachunku bankowego Strony zobowiązanej do zapłaty kary kwotą tej kary</w:t>
      </w:r>
      <w:r w:rsidR="00C03EAF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pod warunkiem znajdowania się na nim wystarczającej ilości środków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</w:p>
    <w:p w14:paraId="0D5DC911" w14:textId="1378A256" w:rsidR="00CE5B9B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3.  </w:t>
      </w:r>
      <w:r w:rsidRPr="0058131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54736951" w14:textId="4B396876" w:rsidR="001962CB" w:rsidRPr="0058131A" w:rsidRDefault="00CE5B9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4. </w:t>
      </w:r>
      <w:r w:rsidR="001962CB" w:rsidRPr="0058131A">
        <w:rPr>
          <w:rFonts w:ascii="Century Gothic" w:hAnsi="Century Gothic"/>
          <w:sz w:val="18"/>
          <w:szCs w:val="18"/>
        </w:rPr>
        <w:t>Suma kar umownych, o których mowa w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="001962CB" w:rsidRPr="0058131A">
        <w:rPr>
          <w:rFonts w:ascii="Century Gothic" w:hAnsi="Century Gothic"/>
          <w:sz w:val="18"/>
          <w:szCs w:val="18"/>
        </w:rPr>
        <w:t xml:space="preserve">pkt. 1 - </w:t>
      </w:r>
      <w:r w:rsidR="001430D8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nie może przekroczyć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>2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0%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 xml:space="preserve">całkowitej wartości </w:t>
      </w:r>
      <w:proofErr w:type="spellStart"/>
      <w:r w:rsidR="00CA02EE" w:rsidRPr="0058131A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="001962CB" w:rsidRPr="0058131A">
        <w:rPr>
          <w:rFonts w:ascii="Century Gothic" w:hAnsi="Century Gothic"/>
          <w:sz w:val="18"/>
          <w:szCs w:val="18"/>
        </w:rPr>
        <w:t>tto umowy określonej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w </w:t>
      </w:r>
      <w:r w:rsidR="001962CB" w:rsidRPr="0058131A">
        <w:rPr>
          <w:rFonts w:ascii="Century Gothic" w:hAnsi="Century Gothic"/>
          <w:sz w:val="18"/>
          <w:szCs w:val="18"/>
        </w:rPr>
        <w:t xml:space="preserve">§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ust. 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1</w:t>
      </w:r>
      <w:r w:rsidR="001962CB" w:rsidRPr="0058131A">
        <w:rPr>
          <w:rFonts w:ascii="Century Gothic" w:hAnsi="Century Gothic"/>
          <w:sz w:val="18"/>
          <w:szCs w:val="18"/>
        </w:rPr>
        <w:t xml:space="preserve">. </w:t>
      </w:r>
    </w:p>
    <w:p w14:paraId="6A9C2F13" w14:textId="7C90D428" w:rsidR="007039FA" w:rsidRPr="0058131A" w:rsidRDefault="00CE5B9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58131A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277400C4" w:rsidR="007039FA" w:rsidRPr="0058131A" w:rsidRDefault="00CE5B9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Postanowienia dotyczące kar umownych obowiązują pomimo wygaśnięcia umowy, rozwiązania lub odstąpienia od niej. </w:t>
      </w:r>
    </w:p>
    <w:p w14:paraId="0804999B" w14:textId="01042EAD" w:rsidR="007039FA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7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 w:rsidRPr="0058131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58131A">
        <w:rPr>
          <w:rFonts w:ascii="Century Gothic" w:hAnsi="Century Gothic"/>
          <w:sz w:val="18"/>
          <w:szCs w:val="18"/>
        </w:rPr>
        <w:t>z umowy.</w:t>
      </w:r>
    </w:p>
    <w:p w14:paraId="23984EF6" w14:textId="1DE5B71A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7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AA79CBC" w14:textId="4E013DBB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CESJA</w:t>
      </w:r>
    </w:p>
    <w:p w14:paraId="65ED6B0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0CA7AD5" w14:textId="5BB37DEA" w:rsidR="00734905" w:rsidRPr="0058131A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58131A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B6F62" w:rsidRPr="0058131A">
        <w:rPr>
          <w:rFonts w:ascii="Century Gothic" w:hAnsi="Century Gothic"/>
          <w:bCs/>
          <w:sz w:val="18"/>
          <w:szCs w:val="18"/>
        </w:rPr>
        <w:t>(Dz.U. z 202</w:t>
      </w:r>
      <w:r w:rsidR="0068458E">
        <w:rPr>
          <w:rFonts w:ascii="Century Gothic" w:hAnsi="Century Gothic"/>
          <w:bCs/>
          <w:sz w:val="18"/>
          <w:szCs w:val="18"/>
          <w:lang w:val="pl-PL"/>
        </w:rPr>
        <w:t>3</w:t>
      </w:r>
      <w:r w:rsidR="007B6F62" w:rsidRPr="0058131A">
        <w:rPr>
          <w:rFonts w:ascii="Century Gothic" w:hAnsi="Century Gothic"/>
          <w:bCs/>
          <w:sz w:val="18"/>
          <w:szCs w:val="18"/>
        </w:rPr>
        <w:t>.</w:t>
      </w:r>
      <w:r w:rsidR="0068458E">
        <w:rPr>
          <w:rFonts w:ascii="Century Gothic" w:hAnsi="Century Gothic"/>
          <w:bCs/>
          <w:sz w:val="18"/>
          <w:szCs w:val="18"/>
          <w:lang w:val="pl-PL"/>
        </w:rPr>
        <w:t>991</w:t>
      </w:r>
      <w:r w:rsidR="007B6F62" w:rsidRPr="0058131A">
        <w:rPr>
          <w:rFonts w:ascii="Century Gothic" w:hAnsi="Century Gothic"/>
          <w:bCs/>
          <w:sz w:val="18"/>
          <w:szCs w:val="18"/>
        </w:rPr>
        <w:t>)</w:t>
      </w:r>
      <w:r w:rsidR="00813C70" w:rsidRPr="0058131A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2"/>
    <w:p w14:paraId="5F64D38B" w14:textId="77777777" w:rsidR="0068458E" w:rsidRDefault="0068458E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4989ADC" w14:textId="77777777" w:rsidR="009A5D62" w:rsidRDefault="009A5D62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2D7309F" w14:textId="1EABEC65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8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CFB2C96" w14:textId="415142D6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ZMIANA UMOWY</w:t>
      </w:r>
    </w:p>
    <w:p w14:paraId="50A1145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EE61884" w14:textId="77777777" w:rsidR="0059347C" w:rsidRPr="0058131A" w:rsidRDefault="0059347C" w:rsidP="009254B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C477837" w14:textId="587175FC" w:rsidR="0059347C" w:rsidRPr="0058131A" w:rsidRDefault="0059347C" w:rsidP="009254B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Na </w:t>
      </w:r>
      <w:r w:rsidRPr="0058131A">
        <w:rPr>
          <w:rFonts w:ascii="Century Gothic" w:hAnsi="Century Gothic" w:cs="Arial"/>
          <w:sz w:val="18"/>
          <w:szCs w:val="18"/>
        </w:rPr>
        <w:t xml:space="preserve">podstawie art. 455 Ustawy </w:t>
      </w:r>
      <w:proofErr w:type="spellStart"/>
      <w:r w:rsidRPr="0058131A">
        <w:rPr>
          <w:rFonts w:ascii="Century Gothic" w:hAnsi="Century Gothic" w:cs="Arial"/>
          <w:sz w:val="18"/>
          <w:szCs w:val="18"/>
        </w:rPr>
        <w:t>Pzp</w:t>
      </w:r>
      <w:proofErr w:type="spellEnd"/>
      <w:r w:rsidRPr="0058131A">
        <w:rPr>
          <w:rFonts w:ascii="Century Gothic" w:hAnsi="Century Gothic" w:cs="Arial"/>
          <w:sz w:val="18"/>
          <w:szCs w:val="18"/>
        </w:rPr>
        <w:t>, Zamawiający przewiduje możliwość dokonania zmian postanowień zawartej umowy w stosunku do treści oferty na podstawie, której dokonano wyboru Wykonawcy.</w:t>
      </w:r>
    </w:p>
    <w:p w14:paraId="2CDB9DFD" w14:textId="70FC6458" w:rsidR="0059347C" w:rsidRPr="0058131A" w:rsidRDefault="0059347C" w:rsidP="009254B6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Arial"/>
          <w:sz w:val="18"/>
          <w:szCs w:val="18"/>
        </w:rPr>
        <w:t xml:space="preserve">3. </w:t>
      </w:r>
      <w:r w:rsidRPr="0058131A">
        <w:rPr>
          <w:rFonts w:ascii="Century Gothic" w:hAnsi="Century Gothic" w:cs="Arial"/>
          <w:sz w:val="18"/>
          <w:szCs w:val="18"/>
        </w:rPr>
        <w:tab/>
        <w:t xml:space="preserve">Poza zmianami umowy dopuszczonymi w art. 455 </w:t>
      </w:r>
      <w:r w:rsidR="006255B2" w:rsidRPr="0058131A">
        <w:rPr>
          <w:rFonts w:ascii="Century Gothic" w:hAnsi="Century Gothic"/>
          <w:sz w:val="18"/>
          <w:szCs w:val="18"/>
        </w:rPr>
        <w:t xml:space="preserve">ustawy z dnia 11 września 2019 roku Prawo zamówień publicznych </w:t>
      </w:r>
      <w:r w:rsidRPr="0058131A">
        <w:rPr>
          <w:rFonts w:ascii="Century Gothic" w:hAnsi="Century Gothic" w:cs="Arial"/>
          <w:sz w:val="18"/>
          <w:szCs w:val="18"/>
        </w:rPr>
        <w:t>dopuszcza się możliwość zmian postanowień zawartej umowy, w następujących przypadkach:</w:t>
      </w:r>
    </w:p>
    <w:p w14:paraId="3375891D" w14:textId="77777777" w:rsidR="009A5D62" w:rsidRDefault="0059347C" w:rsidP="009A5D62">
      <w:pPr>
        <w:pStyle w:val="Akapitzlist"/>
        <w:numPr>
          <w:ilvl w:val="0"/>
          <w:numId w:val="26"/>
        </w:numPr>
        <w:autoSpaceDE w:val="0"/>
        <w:jc w:val="both"/>
        <w:rPr>
          <w:rFonts w:ascii="Century Gothic" w:hAnsi="Century Gothic" w:cs="Arial"/>
          <w:sz w:val="18"/>
          <w:szCs w:val="18"/>
        </w:rPr>
      </w:pPr>
      <w:r w:rsidRPr="009A5D62">
        <w:rPr>
          <w:rFonts w:ascii="Century Gothic" w:hAnsi="Century Gothic" w:cs="Arial"/>
          <w:sz w:val="18"/>
          <w:szCs w:val="18"/>
        </w:rPr>
        <w:t xml:space="preserve">gdy konieczność zmiany spowodowana jest okolicznościami poza kontrolą stron, których działając  z należytą starannością strony nie mogły przewidzieć w chwili zawarcia umowy. Dotyczy to  w szczególności takich okoliczności jak zagrożenie epidemiologiczne, zamieszki, </w:t>
      </w:r>
      <w:r w:rsidRPr="009A5D62">
        <w:rPr>
          <w:rFonts w:ascii="Century Gothic" w:hAnsi="Century Gothic" w:cs="Arial"/>
          <w:sz w:val="18"/>
          <w:szCs w:val="18"/>
        </w:rPr>
        <w:lastRenderedPageBreak/>
        <w:t xml:space="preserve">akty terroru, zamknięcie granic, rządowe ograniczenia międzynarodowego transportu, utrudnienia na lotniskach i granicach, tj. okoliczności o charakterze tzw. </w:t>
      </w:r>
      <w:r w:rsidR="00723F72" w:rsidRPr="009A5D62">
        <w:rPr>
          <w:rFonts w:ascii="Century Gothic" w:hAnsi="Century Gothic" w:cs="Arial"/>
          <w:sz w:val="18"/>
          <w:szCs w:val="18"/>
        </w:rPr>
        <w:t>s</w:t>
      </w:r>
      <w:r w:rsidRPr="009A5D62">
        <w:rPr>
          <w:rFonts w:ascii="Century Gothic" w:hAnsi="Century Gothic" w:cs="Arial"/>
          <w:sz w:val="18"/>
          <w:szCs w:val="18"/>
        </w:rPr>
        <w:t xml:space="preserve">iły wyższej. W czasie trwania siły wyższej </w:t>
      </w:r>
      <w:r w:rsidR="001962CB" w:rsidRPr="009A5D62">
        <w:rPr>
          <w:rFonts w:ascii="Century Gothic" w:hAnsi="Century Gothic" w:cs="Arial"/>
          <w:sz w:val="18"/>
          <w:szCs w:val="18"/>
        </w:rPr>
        <w:t>Wykonawca</w:t>
      </w:r>
      <w:r w:rsidRPr="009A5D62">
        <w:rPr>
          <w:rFonts w:ascii="Century Gothic" w:hAnsi="Century Gothic" w:cs="Arial"/>
          <w:sz w:val="18"/>
          <w:szCs w:val="18"/>
        </w:rPr>
        <w:t xml:space="preserve"> odpowiada za wykonanie Umowy na zasadach ogólnych kodeksu cywilnego. </w:t>
      </w:r>
      <w:r w:rsidR="001962CB" w:rsidRPr="009A5D62">
        <w:rPr>
          <w:rFonts w:ascii="Century Gothic" w:hAnsi="Century Gothic" w:cs="Arial"/>
          <w:sz w:val="18"/>
          <w:szCs w:val="18"/>
        </w:rPr>
        <w:t>Wykonawca</w:t>
      </w:r>
      <w:r w:rsidRPr="009A5D62">
        <w:rPr>
          <w:rFonts w:ascii="Century Gothic" w:hAnsi="Century Gothic" w:cs="Arial"/>
          <w:sz w:val="18"/>
          <w:szCs w:val="18"/>
        </w:rPr>
        <w:t xml:space="preserve"> dołoży wszelkich starań, aby pomimo istnienia siły wyższej zapewnić </w:t>
      </w:r>
      <w:r w:rsidR="00723F72" w:rsidRPr="009A5D62">
        <w:rPr>
          <w:rFonts w:ascii="Century Gothic" w:hAnsi="Century Gothic" w:cs="Arial"/>
          <w:sz w:val="18"/>
          <w:szCs w:val="18"/>
        </w:rPr>
        <w:t>należytą realizację niniejszej umowy</w:t>
      </w:r>
      <w:r w:rsidRPr="009A5D62">
        <w:rPr>
          <w:rFonts w:ascii="Century Gothic" w:hAnsi="Century Gothic" w:cs="Arial"/>
          <w:sz w:val="18"/>
          <w:szCs w:val="18"/>
        </w:rPr>
        <w:t xml:space="preserve"> oraz zobowiązuje się informować Zamawiającego niezwłocznie i na bieżąco o wszelkich trudnościach związanych z dostarczeniem </w:t>
      </w:r>
      <w:r w:rsidR="00EF4E83" w:rsidRPr="009A5D62">
        <w:rPr>
          <w:rFonts w:ascii="Century Gothic" w:hAnsi="Century Gothic" w:cs="Arial"/>
          <w:sz w:val="18"/>
          <w:szCs w:val="18"/>
        </w:rPr>
        <w:t>przedmiotu umowy</w:t>
      </w:r>
      <w:r w:rsidRPr="009A5D62">
        <w:rPr>
          <w:rFonts w:ascii="Century Gothic" w:hAnsi="Century Gothic" w:cs="Arial"/>
          <w:sz w:val="18"/>
          <w:szCs w:val="18"/>
        </w:rPr>
        <w:t>.</w:t>
      </w:r>
    </w:p>
    <w:p w14:paraId="7691632F" w14:textId="77777777" w:rsidR="009A5D62" w:rsidRPr="009A5D62" w:rsidRDefault="003E2326" w:rsidP="009A5D62">
      <w:pPr>
        <w:pStyle w:val="Akapitzlist"/>
        <w:numPr>
          <w:ilvl w:val="0"/>
          <w:numId w:val="26"/>
        </w:numPr>
        <w:autoSpaceDE w:val="0"/>
        <w:jc w:val="both"/>
        <w:rPr>
          <w:rFonts w:ascii="Century Gothic" w:hAnsi="Century Gothic" w:cs="Arial"/>
          <w:sz w:val="18"/>
          <w:szCs w:val="18"/>
        </w:rPr>
      </w:pPr>
      <w:r w:rsidRPr="009A5D62">
        <w:rPr>
          <w:rFonts w:ascii="Century Gothic" w:eastAsia="Calibri" w:hAnsi="Century Gothic" w:cs="TTF602o00"/>
          <w:sz w:val="18"/>
          <w:szCs w:val="18"/>
        </w:rPr>
        <w:t xml:space="preserve">zmiana </w:t>
      </w:r>
      <w:r w:rsidR="003136DD" w:rsidRPr="009A5D62">
        <w:rPr>
          <w:rFonts w:ascii="Century Gothic" w:eastAsia="Calibri" w:hAnsi="Century Gothic" w:cs="TTF602o00"/>
          <w:sz w:val="18"/>
          <w:szCs w:val="18"/>
        </w:rPr>
        <w:t>urządzenia</w:t>
      </w:r>
      <w:r w:rsidRPr="009A5D62">
        <w:rPr>
          <w:rFonts w:ascii="Century Gothic" w:eastAsia="Calibri" w:hAnsi="Century Gothic" w:cs="TTF602o00"/>
          <w:sz w:val="18"/>
          <w:szCs w:val="18"/>
        </w:rPr>
        <w:t xml:space="preserve"> medycznego</w:t>
      </w:r>
      <w:r w:rsidR="003136DD" w:rsidRPr="009A5D62">
        <w:rPr>
          <w:rFonts w:ascii="Century Gothic" w:eastAsia="Calibri" w:hAnsi="Century Gothic" w:cs="TTF602o00"/>
          <w:sz w:val="18"/>
          <w:szCs w:val="18"/>
        </w:rPr>
        <w:t xml:space="preserve"> w sytuacji </w:t>
      </w:r>
      <w:r w:rsidRPr="009A5D62">
        <w:rPr>
          <w:rFonts w:ascii="Century Gothic" w:hAnsi="Century Gothic" w:cstheme="minorHAnsi"/>
          <w:color w:val="000000"/>
          <w:sz w:val="18"/>
          <w:szCs w:val="18"/>
        </w:rPr>
        <w:t>wstrzymania lub zakończenia produkcji, wycofania z obrotu, braku dostępności, czego Wykonawca nie mógł przewidzieć w dniu zawarcia umowy na tzw. zamiennik, tj. wyrób medyczny równoważny pod warunkiem, że spełni on wszystkie wymogi Zamawiającego określone w opisie przedmiotu zamówienia, w tym także cenę jednostkową netto</w:t>
      </w:r>
      <w:r w:rsidR="003136DD" w:rsidRPr="009A5D62">
        <w:rPr>
          <w:rFonts w:ascii="Century Gothic" w:hAnsi="Century Gothic" w:cstheme="minorHAnsi"/>
          <w:color w:val="000000"/>
          <w:sz w:val="18"/>
          <w:szCs w:val="18"/>
        </w:rPr>
        <w:t>,</w:t>
      </w:r>
      <w:r w:rsidRPr="009A5D62">
        <w:rPr>
          <w:rFonts w:ascii="Century Gothic" w:hAnsi="Century Gothic" w:cstheme="minorHAnsi"/>
          <w:color w:val="000000"/>
          <w:sz w:val="18"/>
          <w:szCs w:val="18"/>
        </w:rPr>
        <w:t xml:space="preserve"> po uzyskaniu </w:t>
      </w:r>
      <w:r w:rsidR="003136DD" w:rsidRPr="009A5D62">
        <w:rPr>
          <w:rFonts w:ascii="Century Gothic" w:hAnsi="Century Gothic" w:cstheme="minorHAnsi"/>
          <w:color w:val="000000"/>
          <w:sz w:val="18"/>
          <w:szCs w:val="18"/>
        </w:rPr>
        <w:t xml:space="preserve">uprzedniej pisemnej </w:t>
      </w:r>
      <w:r w:rsidRPr="009A5D62">
        <w:rPr>
          <w:rFonts w:ascii="Century Gothic" w:hAnsi="Century Gothic" w:cstheme="minorHAnsi"/>
          <w:color w:val="000000"/>
          <w:sz w:val="18"/>
          <w:szCs w:val="18"/>
        </w:rPr>
        <w:t>zgody</w:t>
      </w:r>
      <w:r w:rsidR="003136DD" w:rsidRPr="009A5D62">
        <w:rPr>
          <w:rFonts w:ascii="Century Gothic" w:hAnsi="Century Gothic" w:cstheme="minorHAnsi"/>
          <w:color w:val="000000"/>
          <w:sz w:val="18"/>
          <w:szCs w:val="18"/>
        </w:rPr>
        <w:t xml:space="preserve"> Zamawiającego. </w:t>
      </w:r>
    </w:p>
    <w:p w14:paraId="6C69AC27" w14:textId="77777777" w:rsidR="009A5D62" w:rsidRPr="009A5D62" w:rsidRDefault="009254B6" w:rsidP="009A5D62">
      <w:pPr>
        <w:pStyle w:val="Akapitzlist"/>
        <w:numPr>
          <w:ilvl w:val="0"/>
          <w:numId w:val="26"/>
        </w:numPr>
        <w:autoSpaceDE w:val="0"/>
        <w:jc w:val="both"/>
        <w:rPr>
          <w:rFonts w:ascii="Century Gothic" w:hAnsi="Century Gothic" w:cs="Arial"/>
          <w:sz w:val="18"/>
          <w:szCs w:val="18"/>
        </w:rPr>
      </w:pPr>
      <w:r w:rsidRPr="009A5D62">
        <w:rPr>
          <w:rFonts w:ascii="Century Gothic" w:eastAsia="Calibri" w:hAnsi="Century Gothic" w:cs="TTF602o00"/>
          <w:sz w:val="18"/>
          <w:szCs w:val="18"/>
        </w:rPr>
        <w:t xml:space="preserve"> </w:t>
      </w:r>
      <w:r w:rsidR="00570163" w:rsidRPr="009A5D62">
        <w:rPr>
          <w:rFonts w:ascii="Century Gothic" w:eastAsia="Calibri" w:hAnsi="Century Gothic" w:cs="TTF602o00"/>
          <w:sz w:val="18"/>
          <w:szCs w:val="18"/>
        </w:rPr>
        <w:t>zmiana osób odpowiedzialnych za kontakty i nadzór nad realizacją przedmiotu umowy;</w:t>
      </w:r>
    </w:p>
    <w:p w14:paraId="0D242BB3" w14:textId="60BDCCE1" w:rsidR="00570163" w:rsidRPr="009A5D62" w:rsidRDefault="00570163" w:rsidP="009A5D62">
      <w:pPr>
        <w:pStyle w:val="Akapitzlist"/>
        <w:numPr>
          <w:ilvl w:val="0"/>
          <w:numId w:val="26"/>
        </w:numPr>
        <w:autoSpaceDE w:val="0"/>
        <w:jc w:val="both"/>
        <w:rPr>
          <w:rFonts w:ascii="Century Gothic" w:hAnsi="Century Gothic" w:cs="Arial"/>
          <w:sz w:val="18"/>
          <w:szCs w:val="18"/>
        </w:rPr>
      </w:pPr>
      <w:r w:rsidRPr="009A5D62">
        <w:rPr>
          <w:rFonts w:ascii="Century Gothic" w:eastAsia="Calibri" w:hAnsi="Century Gothic" w:cs="TTF602o00"/>
          <w:sz w:val="18"/>
          <w:szCs w:val="18"/>
        </w:rPr>
        <w:t>wystąpienie oczywistych omyłek pisarskich i rachunkowych w treści umowy.</w:t>
      </w:r>
    </w:p>
    <w:p w14:paraId="3FAD2760" w14:textId="2F2C4339" w:rsidR="0059347C" w:rsidRPr="0058131A" w:rsidRDefault="0059347C" w:rsidP="009254B6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Arial"/>
          <w:sz w:val="18"/>
          <w:szCs w:val="18"/>
        </w:rPr>
        <w:t>4.</w:t>
      </w:r>
      <w:r w:rsidRPr="0058131A">
        <w:rPr>
          <w:rFonts w:ascii="Century Gothic" w:hAnsi="Century Gothic" w:cs="Arial"/>
          <w:sz w:val="18"/>
          <w:szCs w:val="18"/>
        </w:rPr>
        <w:tab/>
        <w:t xml:space="preserve">W przypadku zaistnienia okoliczności wymienionych w ust. 3 </w:t>
      </w:r>
      <w:r w:rsidR="009A5D62">
        <w:rPr>
          <w:rFonts w:ascii="Century Gothic" w:hAnsi="Century Gothic" w:cs="Arial"/>
          <w:sz w:val="18"/>
          <w:szCs w:val="18"/>
          <w:lang w:val="pl-PL"/>
        </w:rPr>
        <w:t>lit. a)</w:t>
      </w:r>
      <w:r w:rsidRPr="0058131A">
        <w:rPr>
          <w:rFonts w:ascii="Century Gothic" w:hAnsi="Century Gothic" w:cs="Arial"/>
          <w:sz w:val="18"/>
          <w:szCs w:val="18"/>
        </w:rPr>
        <w:t>, strony ustalają nowy termin realizacji przedmiotu umowy.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7B16F1A0" w14:textId="1680152B" w:rsidR="00A3336E" w:rsidRPr="0058131A" w:rsidRDefault="00A3336E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bookmarkStart w:id="3" w:name="_Hlk136335853"/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.</w:t>
      </w:r>
    </w:p>
    <w:p w14:paraId="034E8476" w14:textId="5C770CC1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ODSTĄPIENIE OD UMOWY</w:t>
      </w:r>
    </w:p>
    <w:p w14:paraId="4F8D82D5" w14:textId="77777777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</w:p>
    <w:p w14:paraId="75219C0D" w14:textId="77777777" w:rsidR="00B21C34" w:rsidRPr="0058131A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W razie zaistnienia istotnej zmiany okoliczności powodującej, że wykonanie umowy nie leży</w:t>
      </w:r>
      <w:r w:rsidR="002049D0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w interesie publicznym, czego nie można było przewidzieć w chwili jej zawarcia, Zamawiający może   odstąpić od umowy w terminie 30 dni od powzięcia wiadomości o tych okolicznościach.</w:t>
      </w:r>
    </w:p>
    <w:p w14:paraId="256CA5BF" w14:textId="77777777" w:rsidR="00B21C34" w:rsidRPr="0058131A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 W przypadku określonym w ust. 1 Wykonawca może żądać wyłącznie wynagrodzenia należnego</w:t>
      </w:r>
      <w:r w:rsidR="002049D0" w:rsidRPr="0058131A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58131A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58131A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58131A">
        <w:rPr>
          <w:rFonts w:ascii="Century Gothic" w:hAnsi="Century Gothic" w:cs="Tahoma"/>
          <w:sz w:val="18"/>
          <w:szCs w:val="18"/>
        </w:rPr>
        <w:t>d przypadków wskazanych w ust. 1</w:t>
      </w:r>
      <w:r w:rsidRPr="0058131A">
        <w:rPr>
          <w:rFonts w:ascii="Century Gothic" w:hAnsi="Century Gothic" w:cs="Tahoma"/>
          <w:sz w:val="18"/>
          <w:szCs w:val="18"/>
        </w:rPr>
        <w:t xml:space="preserve"> i </w:t>
      </w:r>
      <w:r w:rsidR="00956225" w:rsidRPr="0058131A">
        <w:rPr>
          <w:rFonts w:ascii="Century Gothic" w:hAnsi="Century Gothic" w:cs="Tahoma"/>
          <w:sz w:val="18"/>
          <w:szCs w:val="18"/>
        </w:rPr>
        <w:t>2</w:t>
      </w:r>
      <w:r w:rsidRPr="0058131A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58131A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58131A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Pr="0058131A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bookmarkEnd w:id="3"/>
    <w:p w14:paraId="1A43F411" w14:textId="2D5DE136" w:rsidR="00D0634C" w:rsidRPr="0058131A" w:rsidRDefault="00D0634C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58131A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ED7B18" w:rsidRPr="0058131A">
        <w:rPr>
          <w:rFonts w:ascii="Century Gothic" w:hAnsi="Century Gothic" w:cs="Century Gothic"/>
          <w:b/>
          <w:bCs/>
          <w:sz w:val="18"/>
          <w:szCs w:val="18"/>
          <w:lang w:val="pl-PL"/>
        </w:rPr>
        <w:t>10</w:t>
      </w:r>
      <w:r w:rsidRPr="0058131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2A6E58B" w14:textId="7D2B4223" w:rsidR="00222F78" w:rsidRDefault="00222F78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  <w:r>
        <w:rPr>
          <w:rFonts w:ascii="Century Gothic" w:hAnsi="Century Gothic" w:cs="Century Gothic"/>
          <w:b/>
          <w:bCs/>
          <w:sz w:val="18"/>
          <w:szCs w:val="18"/>
          <w:lang w:val="pl-PL"/>
        </w:rPr>
        <w:t>KLAUZULA  INFORMACYJNA</w:t>
      </w:r>
    </w:p>
    <w:p w14:paraId="7DF9FB9F" w14:textId="77777777" w:rsidR="00222F78" w:rsidRPr="0058131A" w:rsidRDefault="00222F78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14:paraId="5B1DC978" w14:textId="77777777" w:rsidR="00222F78" w:rsidRPr="00222F78" w:rsidRDefault="00222F78" w:rsidP="00222F78">
      <w:pPr>
        <w:widowControl/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1.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0C6F928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1)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Administratorem Pani/Pana danych osobowych jest Warmińsko - Mazurskie Centrum Chorób Płuc                         w Olsztynie, ul. Jagiellońska 78, 10-357 Olsztyn</w:t>
      </w:r>
    </w:p>
    <w:p w14:paraId="0C5130FA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2.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Kontakt do inspektora ochrony danych osobowych: Warmińsko - Mazurskie Centrum Chorób Płuc                                  w Olsztynie, ul. Jagiellońska 78, 10-357 Olsztyn, Klaudia Goclik, e-mail: iod@pulmonologia.olsztyn.pl</w:t>
      </w:r>
    </w:p>
    <w:p w14:paraId="21D09833" w14:textId="77777777" w:rsidR="00222F78" w:rsidRPr="00222F78" w:rsidRDefault="00222F78" w:rsidP="00222F78">
      <w:pPr>
        <w:widowControl/>
        <w:suppressAutoHyphens w:val="0"/>
        <w:ind w:left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Osoba fizyczna*</w:t>
      </w:r>
    </w:p>
    <w:p w14:paraId="5A6BAAE7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3)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 xml:space="preserve">Pani/Pana dane osobowe przetwarzane będą: </w:t>
      </w:r>
    </w:p>
    <w:p w14:paraId="6F88399B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a)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w celu realizacji umowy lub podjęcia działań na Państwa żądanie przed zawarciem umowy – zgodnie   z art. 6 ust. 1 lit. b RODO;</w:t>
      </w:r>
    </w:p>
    <w:p w14:paraId="5816D968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b)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w celu wypełnienia obowiązków prawnych ciążących na Administratorze wynikających                                                 z obowiązujących przepisów prawa, w szczególności związanych z prowadzeniem                                                   i przechowywaniem ksiąg rachunkowych, wystawianiem i przechowywaniem faktur lub innych dokumentów księgowych (finansowych), dokonywaniem rozliczeń podatkowych oraz w celu archiwizacji dokumentacji itp. – zgodnie art. 6 ust. 1 lit. c RODO;</w:t>
      </w:r>
    </w:p>
    <w:p w14:paraId="7F9F4C69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c)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w celu obrony przed roszczeniami lub dochodzeniem roszczeń (jeżeli takie nastąpią) w związku                      z zawartą umową - na podstawie art. 6 ust. 1 lit. e i c RODO w szczególności w związku z ustawą                    z dnia 27 sierpnia 2009 r. o finansach publicznych.</w:t>
      </w:r>
    </w:p>
    <w:p w14:paraId="1D434BFC" w14:textId="77777777" w:rsidR="00222F78" w:rsidRPr="00222F78" w:rsidRDefault="00222F78" w:rsidP="00222F78">
      <w:pPr>
        <w:widowControl/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     Osoba prawna*</w:t>
      </w:r>
    </w:p>
    <w:p w14:paraId="39C6D57E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3)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Pani/Pana dane osobowe przetwarzane będą na podstawie art. 6 ust.1 lit. c) i f) RODO, w celu:</w:t>
      </w:r>
    </w:p>
    <w:p w14:paraId="1BF91F8A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a) określenia osób uprawnionych do reprezentacji podmiotu, z którym zawarto umowę oraz zakres takiego umocowania, a w konsekwencji możliwości zawarcia umowy oraz jej ważności;</w:t>
      </w:r>
    </w:p>
    <w:p w14:paraId="3F3B9FAA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b) realizacji bieżącego kontaktu, związanego z zawieraniem umowy pomiędzy administratorem                                     a podmiotem na rzecz którego działasz, z którym związany jest Pan/Pani stosunkiem pracy lub umową cywilnoprawną;</w:t>
      </w:r>
    </w:p>
    <w:p w14:paraId="6D690EE0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c) realizacji innego bieżącego kontaktu i współpracy zawodowej związanej z przedmiotem działalności administratora; </w:t>
      </w:r>
    </w:p>
    <w:p w14:paraId="726CAA92" w14:textId="77777777" w:rsidR="00222F78" w:rsidRPr="00222F78" w:rsidRDefault="00222F78" w:rsidP="00222F78">
      <w:pPr>
        <w:widowControl/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d) ewentualnego ustalenia, dochodzenia lub obrony roszczeń z tytułu prowadzonej przez administratora działalności.</w:t>
      </w:r>
    </w:p>
    <w:p w14:paraId="4DD8A557" w14:textId="77777777" w:rsidR="00222F78" w:rsidRPr="00222F78" w:rsidRDefault="00222F78" w:rsidP="00222F78">
      <w:pPr>
        <w:widowControl/>
        <w:tabs>
          <w:tab w:val="left" w:pos="567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lastRenderedPageBreak/>
        <w:t>4)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0B4BCFA7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5)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dane osobowe będą przechowywane, przez okres 6 lat od dnia zakończenia jej obowiązywania.</w:t>
      </w:r>
    </w:p>
    <w:p w14:paraId="7669F35C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6)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dane osobowe nie będą podlegały zautomatyzowanym procesom  podejmowania decyzji, w tym profilowaniu,</w:t>
      </w:r>
    </w:p>
    <w:p w14:paraId="59AA0B61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7)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dane osobowe nie będą przekazywane do państwa trzeciego ani do organizacji międzynarodowej,</w:t>
      </w:r>
    </w:p>
    <w:p w14:paraId="6B8364EC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8)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podanie danych osobowych jest warunkiem zawarcia umowy. Odmowa podania danych osobowych uniemożliwia zawarcie umowy.</w:t>
      </w:r>
    </w:p>
    <w:p w14:paraId="2AC3A606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9)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w zakresie danych osobowych wykonawca posiada:</w:t>
      </w:r>
    </w:p>
    <w:p w14:paraId="2EC50A6C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a)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na podstawie art. 15 RODO prawo dostępu do danych osobowych;</w:t>
      </w:r>
    </w:p>
    <w:p w14:paraId="582DADB2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b)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>na podstawie art. 16 RODO prawo do sprostowania danych osobowych;</w:t>
      </w:r>
    </w:p>
    <w:p w14:paraId="6B6D650C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c)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 xml:space="preserve">na podstawie art. 17 RODO prawo do usunięcia danych; </w:t>
      </w:r>
    </w:p>
    <w:p w14:paraId="5ECA5FF7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d)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14D06212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e)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 xml:space="preserve">na podstawie art. 21 RODO prawo do złożenia sprzeciwu; </w:t>
      </w:r>
    </w:p>
    <w:p w14:paraId="194F1021" w14:textId="77777777" w:rsidR="00222F78" w:rsidRPr="00222F78" w:rsidRDefault="00222F78" w:rsidP="00222F78">
      <w:pPr>
        <w:widowControl/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 xml:space="preserve">f) </w:t>
      </w: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ab/>
        <w:t xml:space="preserve">prawo do wniesienia skargi do Prezesa Urzędu Ochrony Danych Osobowych, gdy uzna, </w:t>
      </w:r>
    </w:p>
    <w:p w14:paraId="092A6F53" w14:textId="77777777" w:rsidR="00222F78" w:rsidRPr="00222F78" w:rsidRDefault="00222F78" w:rsidP="00222F78">
      <w:pPr>
        <w:widowControl/>
        <w:suppressAutoHyphens w:val="0"/>
        <w:ind w:left="426" w:hanging="142"/>
        <w:jc w:val="both"/>
        <w:rPr>
          <w:rFonts w:ascii="Century Gothic" w:eastAsia="Calibri" w:hAnsi="Century Gothic"/>
          <w:kern w:val="2"/>
          <w:sz w:val="18"/>
          <w:szCs w:val="18"/>
          <w:lang w:val="pl-PL" w:eastAsia="en-US"/>
        </w:rPr>
      </w:pPr>
      <w:r w:rsidRPr="00222F78">
        <w:rPr>
          <w:rFonts w:ascii="Century Gothic" w:eastAsia="Calibri" w:hAnsi="Century Gothic"/>
          <w:kern w:val="2"/>
          <w:sz w:val="18"/>
          <w:szCs w:val="18"/>
          <w:lang w:val="pl-PL" w:eastAsia="en-US"/>
        </w:rPr>
        <w:t>że przetwarzanie danych osobowych narusza przepisy RODO;</w:t>
      </w:r>
    </w:p>
    <w:p w14:paraId="3BFD7282" w14:textId="77777777" w:rsidR="00222F78" w:rsidRPr="00222F78" w:rsidRDefault="00222F78" w:rsidP="00222F78">
      <w:pPr>
        <w:autoSpaceDE w:val="0"/>
        <w:jc w:val="center"/>
        <w:rPr>
          <w:rFonts w:ascii="Century Gothic" w:eastAsia="Times New Roman" w:hAnsi="Century Gothic" w:cs="Calibri Light"/>
          <w:b/>
          <w:bCs/>
          <w:sz w:val="18"/>
          <w:szCs w:val="18"/>
          <w:lang w:val="pl-PL"/>
        </w:rPr>
      </w:pPr>
    </w:p>
    <w:p w14:paraId="051EB747" w14:textId="77777777" w:rsidR="00222F78" w:rsidRPr="00222F78" w:rsidRDefault="00222F78" w:rsidP="00222F78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1FAF60F" w14:textId="5A7DAE3C" w:rsidR="00224B84" w:rsidRPr="0058131A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44EE3903" w14:textId="6D480604" w:rsidR="000E014B" w:rsidRPr="0058131A" w:rsidRDefault="000E014B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POSTANOWIENIA KOŃCOWE</w:t>
      </w:r>
    </w:p>
    <w:p w14:paraId="67A98112" w14:textId="77777777" w:rsidR="00BA569C" w:rsidRPr="0058131A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5AE53E4B" w:rsidR="00224B84" w:rsidRPr="0058131A" w:rsidRDefault="00224B84" w:rsidP="009254B6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4" w:name="_Hlk136335894"/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Wykonawca oświadcza, że </w:t>
      </w:r>
      <w:r w:rsidRPr="0058131A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 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 r.</w:t>
      </w:r>
    </w:p>
    <w:bookmarkEnd w:id="4"/>
    <w:p w14:paraId="6D84F9A1" w14:textId="5A4CBEED" w:rsidR="00702A1E" w:rsidRPr="0058131A" w:rsidRDefault="00702A1E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2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5E30164" w14:textId="77777777" w:rsidR="004A66CB" w:rsidRPr="0058131A" w:rsidRDefault="004A66CB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3DD3B5BC" w14:textId="59DA4376" w:rsidR="00702A1E" w:rsidRPr="0058131A" w:rsidRDefault="00702A1E" w:rsidP="0084022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5B5AC9">
        <w:rPr>
          <w:rFonts w:ascii="Century Gothic" w:hAnsi="Century Gothic" w:cs="Century Gothic"/>
          <w:sz w:val="18"/>
          <w:szCs w:val="18"/>
        </w:rPr>
        <w:t>Umowa została sporządzona w dwóch jednobrzmiących egzemplarzach po jednym dla każdej ze stron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DEFB274" w14:textId="14102F96" w:rsidR="00702A1E" w:rsidRPr="0058131A" w:rsidRDefault="00840226" w:rsidP="009254B6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58131A" w:rsidRDefault="00702A1E" w:rsidP="009254B6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707BF23" w14:textId="77777777" w:rsidR="00702A1E" w:rsidRPr="0058131A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58131A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hAnsi="Century Gothic"/>
          <w:sz w:val="22"/>
          <w:szCs w:val="22"/>
        </w:rPr>
      </w:pP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58131A" w:rsidSect="00955D7F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5EA2" w14:textId="77777777" w:rsidR="00955D7F" w:rsidRDefault="00955D7F">
      <w:r>
        <w:separator/>
      </w:r>
    </w:p>
  </w:endnote>
  <w:endnote w:type="continuationSeparator" w:id="0">
    <w:p w14:paraId="00012546" w14:textId="77777777" w:rsidR="00955D7F" w:rsidRDefault="0095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0D4" w14:textId="6ED6C009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20475B" w:rsidRPr="0020475B">
      <w:rPr>
        <w:rFonts w:ascii="Century Gothic" w:hAnsi="Century Gothic"/>
        <w:noProof/>
        <w:sz w:val="16"/>
        <w:szCs w:val="16"/>
        <w:lang w:val="pl-PL"/>
      </w:rPr>
      <w:t>6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CD35" w14:textId="77777777" w:rsidR="00955D7F" w:rsidRDefault="00955D7F">
      <w:r>
        <w:separator/>
      </w:r>
    </w:p>
  </w:footnote>
  <w:footnote w:type="continuationSeparator" w:id="0">
    <w:p w14:paraId="1A88E984" w14:textId="77777777" w:rsidR="00955D7F" w:rsidRDefault="0095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44D" w14:textId="192B538E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221" w14:textId="5A544103" w:rsidR="00A637EF" w:rsidRDefault="00A637EF" w:rsidP="00CF1320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6128B"/>
    <w:multiLevelType w:val="hybridMultilevel"/>
    <w:tmpl w:val="E688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C94AA">
      <w:start w:val="1"/>
      <w:numFmt w:val="decimal"/>
      <w:lvlText w:val="%2)"/>
      <w:lvlJc w:val="left"/>
      <w:pPr>
        <w:ind w:left="1545" w:hanging="465"/>
      </w:pPr>
      <w:rPr>
        <w:rFonts w:eastAsia="Andale Sans U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D4D60"/>
    <w:multiLevelType w:val="hybridMultilevel"/>
    <w:tmpl w:val="5FD86A94"/>
    <w:lvl w:ilvl="0" w:tplc="F03017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13D40F44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248F4"/>
    <w:multiLevelType w:val="hybridMultilevel"/>
    <w:tmpl w:val="017C355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04642A"/>
    <w:multiLevelType w:val="hybridMultilevel"/>
    <w:tmpl w:val="A08205D2"/>
    <w:lvl w:ilvl="0" w:tplc="29505D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5A91DEB"/>
    <w:multiLevelType w:val="hybridMultilevel"/>
    <w:tmpl w:val="9FF29108"/>
    <w:lvl w:ilvl="0" w:tplc="47E21B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28250D"/>
    <w:multiLevelType w:val="hybridMultilevel"/>
    <w:tmpl w:val="2888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C327F"/>
    <w:multiLevelType w:val="hybridMultilevel"/>
    <w:tmpl w:val="D45AF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34C60"/>
    <w:multiLevelType w:val="hybridMultilevel"/>
    <w:tmpl w:val="95E02364"/>
    <w:lvl w:ilvl="0" w:tplc="E4D2D6B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568233">
    <w:abstractNumId w:val="0"/>
  </w:num>
  <w:num w:numId="2" w16cid:durableId="187792001">
    <w:abstractNumId w:val="1"/>
  </w:num>
  <w:num w:numId="3" w16cid:durableId="428351126">
    <w:abstractNumId w:val="2"/>
  </w:num>
  <w:num w:numId="4" w16cid:durableId="1494491111">
    <w:abstractNumId w:val="3"/>
  </w:num>
  <w:num w:numId="5" w16cid:durableId="803542513">
    <w:abstractNumId w:val="4"/>
  </w:num>
  <w:num w:numId="6" w16cid:durableId="1100952043">
    <w:abstractNumId w:val="8"/>
  </w:num>
  <w:num w:numId="7" w16cid:durableId="76566214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913544">
    <w:abstractNumId w:val="15"/>
  </w:num>
  <w:num w:numId="9" w16cid:durableId="739251138">
    <w:abstractNumId w:val="9"/>
  </w:num>
  <w:num w:numId="10" w16cid:durableId="1412894958">
    <w:abstractNumId w:val="14"/>
  </w:num>
  <w:num w:numId="11" w16cid:durableId="42605653">
    <w:abstractNumId w:val="7"/>
  </w:num>
  <w:num w:numId="12" w16cid:durableId="1492720041">
    <w:abstractNumId w:val="20"/>
  </w:num>
  <w:num w:numId="13" w16cid:durableId="10654492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34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4162611">
    <w:abstractNumId w:val="23"/>
  </w:num>
  <w:num w:numId="16" w16cid:durableId="225527757">
    <w:abstractNumId w:val="22"/>
  </w:num>
  <w:num w:numId="17" w16cid:durableId="1473058283">
    <w:abstractNumId w:val="19"/>
  </w:num>
  <w:num w:numId="18" w16cid:durableId="2839997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312574">
    <w:abstractNumId w:val="18"/>
  </w:num>
  <w:num w:numId="20" w16cid:durableId="1472675618">
    <w:abstractNumId w:val="13"/>
  </w:num>
  <w:num w:numId="21" w16cid:durableId="9182709">
    <w:abstractNumId w:val="5"/>
  </w:num>
  <w:num w:numId="22" w16cid:durableId="491994518">
    <w:abstractNumId w:val="12"/>
  </w:num>
  <w:num w:numId="23" w16cid:durableId="1986740344">
    <w:abstractNumId w:val="16"/>
  </w:num>
  <w:num w:numId="24" w16cid:durableId="30957052">
    <w:abstractNumId w:val="6"/>
  </w:num>
  <w:num w:numId="25" w16cid:durableId="1076515443">
    <w:abstractNumId w:val="17"/>
  </w:num>
  <w:num w:numId="26" w16cid:durableId="1716467969">
    <w:abstractNumId w:val="10"/>
  </w:num>
  <w:num w:numId="27" w16cid:durableId="3486095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047A6"/>
    <w:rsid w:val="00006A7B"/>
    <w:rsid w:val="0001206A"/>
    <w:rsid w:val="000134BA"/>
    <w:rsid w:val="00017181"/>
    <w:rsid w:val="00024E86"/>
    <w:rsid w:val="00027C2F"/>
    <w:rsid w:val="000302D8"/>
    <w:rsid w:val="00035E69"/>
    <w:rsid w:val="0004135D"/>
    <w:rsid w:val="00063102"/>
    <w:rsid w:val="000818DD"/>
    <w:rsid w:val="00082D19"/>
    <w:rsid w:val="00083CA3"/>
    <w:rsid w:val="0008611B"/>
    <w:rsid w:val="00090CD4"/>
    <w:rsid w:val="000917C0"/>
    <w:rsid w:val="00094349"/>
    <w:rsid w:val="000947A0"/>
    <w:rsid w:val="000B5C84"/>
    <w:rsid w:val="000C0D2C"/>
    <w:rsid w:val="000C5FA4"/>
    <w:rsid w:val="000D3F18"/>
    <w:rsid w:val="000D704E"/>
    <w:rsid w:val="000D7404"/>
    <w:rsid w:val="000D780B"/>
    <w:rsid w:val="000E014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67F1"/>
    <w:rsid w:val="0011789F"/>
    <w:rsid w:val="0012150A"/>
    <w:rsid w:val="00127112"/>
    <w:rsid w:val="0013533D"/>
    <w:rsid w:val="00136F8C"/>
    <w:rsid w:val="001430D8"/>
    <w:rsid w:val="00144148"/>
    <w:rsid w:val="00150F13"/>
    <w:rsid w:val="00160ABC"/>
    <w:rsid w:val="0016204B"/>
    <w:rsid w:val="00166CCA"/>
    <w:rsid w:val="00166F6A"/>
    <w:rsid w:val="00171338"/>
    <w:rsid w:val="00183675"/>
    <w:rsid w:val="001927EB"/>
    <w:rsid w:val="001962CB"/>
    <w:rsid w:val="001A0FAF"/>
    <w:rsid w:val="001A17AD"/>
    <w:rsid w:val="001A19FE"/>
    <w:rsid w:val="001B3D89"/>
    <w:rsid w:val="001B6193"/>
    <w:rsid w:val="001B6832"/>
    <w:rsid w:val="001C3A1D"/>
    <w:rsid w:val="001C4A47"/>
    <w:rsid w:val="001C5DA9"/>
    <w:rsid w:val="001C5DD5"/>
    <w:rsid w:val="001E0D38"/>
    <w:rsid w:val="001F6CDA"/>
    <w:rsid w:val="001F71F5"/>
    <w:rsid w:val="00201E84"/>
    <w:rsid w:val="002032EF"/>
    <w:rsid w:val="0020475B"/>
    <w:rsid w:val="002049D0"/>
    <w:rsid w:val="00204B7E"/>
    <w:rsid w:val="00213821"/>
    <w:rsid w:val="00216168"/>
    <w:rsid w:val="002211BE"/>
    <w:rsid w:val="00221C55"/>
    <w:rsid w:val="00222F78"/>
    <w:rsid w:val="0022414B"/>
    <w:rsid w:val="00224B84"/>
    <w:rsid w:val="002254AD"/>
    <w:rsid w:val="00230C3F"/>
    <w:rsid w:val="00230E6E"/>
    <w:rsid w:val="002430A4"/>
    <w:rsid w:val="002446FE"/>
    <w:rsid w:val="00245656"/>
    <w:rsid w:val="00245A2B"/>
    <w:rsid w:val="00250318"/>
    <w:rsid w:val="00250903"/>
    <w:rsid w:val="00263C25"/>
    <w:rsid w:val="002648AF"/>
    <w:rsid w:val="002715A2"/>
    <w:rsid w:val="0028775C"/>
    <w:rsid w:val="002919A2"/>
    <w:rsid w:val="002B1AC6"/>
    <w:rsid w:val="002C1DDB"/>
    <w:rsid w:val="002D1A81"/>
    <w:rsid w:val="002D4C4B"/>
    <w:rsid w:val="002E01F7"/>
    <w:rsid w:val="002E0AA4"/>
    <w:rsid w:val="002E433E"/>
    <w:rsid w:val="002E5E34"/>
    <w:rsid w:val="002E7746"/>
    <w:rsid w:val="002F151E"/>
    <w:rsid w:val="002F3150"/>
    <w:rsid w:val="00302D07"/>
    <w:rsid w:val="00303E47"/>
    <w:rsid w:val="00303FC1"/>
    <w:rsid w:val="00305609"/>
    <w:rsid w:val="00310E1A"/>
    <w:rsid w:val="00311B4F"/>
    <w:rsid w:val="003136DD"/>
    <w:rsid w:val="00315244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5B50"/>
    <w:rsid w:val="00377252"/>
    <w:rsid w:val="00382E6B"/>
    <w:rsid w:val="003A012A"/>
    <w:rsid w:val="003A1169"/>
    <w:rsid w:val="003A5400"/>
    <w:rsid w:val="003B2968"/>
    <w:rsid w:val="003E2326"/>
    <w:rsid w:val="003E4E6A"/>
    <w:rsid w:val="003E61AD"/>
    <w:rsid w:val="003E6CE1"/>
    <w:rsid w:val="003F279C"/>
    <w:rsid w:val="003F6E30"/>
    <w:rsid w:val="00410DD9"/>
    <w:rsid w:val="00411E12"/>
    <w:rsid w:val="0042008B"/>
    <w:rsid w:val="00426EF2"/>
    <w:rsid w:val="00430D8C"/>
    <w:rsid w:val="0043478B"/>
    <w:rsid w:val="0044488B"/>
    <w:rsid w:val="00450A7A"/>
    <w:rsid w:val="004511C3"/>
    <w:rsid w:val="00455342"/>
    <w:rsid w:val="00456120"/>
    <w:rsid w:val="00462BED"/>
    <w:rsid w:val="00463278"/>
    <w:rsid w:val="004637A3"/>
    <w:rsid w:val="00470383"/>
    <w:rsid w:val="004840B4"/>
    <w:rsid w:val="0049014C"/>
    <w:rsid w:val="004A59DC"/>
    <w:rsid w:val="004A66CB"/>
    <w:rsid w:val="004A6E39"/>
    <w:rsid w:val="004B69F9"/>
    <w:rsid w:val="004C1D1B"/>
    <w:rsid w:val="004E2CE5"/>
    <w:rsid w:val="004F1844"/>
    <w:rsid w:val="004F2BDB"/>
    <w:rsid w:val="004F72EE"/>
    <w:rsid w:val="00511D87"/>
    <w:rsid w:val="00517DD7"/>
    <w:rsid w:val="005258BD"/>
    <w:rsid w:val="00527568"/>
    <w:rsid w:val="0054579C"/>
    <w:rsid w:val="00546CDC"/>
    <w:rsid w:val="00570163"/>
    <w:rsid w:val="00576E14"/>
    <w:rsid w:val="0058131A"/>
    <w:rsid w:val="0059347C"/>
    <w:rsid w:val="00595CF4"/>
    <w:rsid w:val="005A0F17"/>
    <w:rsid w:val="005A359F"/>
    <w:rsid w:val="005B5AC9"/>
    <w:rsid w:val="005D523C"/>
    <w:rsid w:val="005E6651"/>
    <w:rsid w:val="005F2F74"/>
    <w:rsid w:val="005F36F7"/>
    <w:rsid w:val="005F7523"/>
    <w:rsid w:val="00600A37"/>
    <w:rsid w:val="00603A0C"/>
    <w:rsid w:val="00604F7C"/>
    <w:rsid w:val="006074D8"/>
    <w:rsid w:val="0061070C"/>
    <w:rsid w:val="006255B2"/>
    <w:rsid w:val="006313DD"/>
    <w:rsid w:val="00632FDE"/>
    <w:rsid w:val="00636667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458E"/>
    <w:rsid w:val="0068599F"/>
    <w:rsid w:val="00692C9B"/>
    <w:rsid w:val="006967E1"/>
    <w:rsid w:val="006A40BA"/>
    <w:rsid w:val="006B2007"/>
    <w:rsid w:val="006B245A"/>
    <w:rsid w:val="006C43AE"/>
    <w:rsid w:val="006D18AD"/>
    <w:rsid w:val="006F302D"/>
    <w:rsid w:val="00702A1E"/>
    <w:rsid w:val="007039FA"/>
    <w:rsid w:val="007220F9"/>
    <w:rsid w:val="00723F72"/>
    <w:rsid w:val="00734905"/>
    <w:rsid w:val="00741672"/>
    <w:rsid w:val="00752767"/>
    <w:rsid w:val="007548F4"/>
    <w:rsid w:val="00756092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02F8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4822"/>
    <w:rsid w:val="00806815"/>
    <w:rsid w:val="008079E3"/>
    <w:rsid w:val="008131D2"/>
    <w:rsid w:val="00813C70"/>
    <w:rsid w:val="00825B9C"/>
    <w:rsid w:val="008321AB"/>
    <w:rsid w:val="00833761"/>
    <w:rsid w:val="00840226"/>
    <w:rsid w:val="00842750"/>
    <w:rsid w:val="00843CFB"/>
    <w:rsid w:val="00844D14"/>
    <w:rsid w:val="00846120"/>
    <w:rsid w:val="00847681"/>
    <w:rsid w:val="0084798A"/>
    <w:rsid w:val="00853C74"/>
    <w:rsid w:val="00857AD6"/>
    <w:rsid w:val="00861C0A"/>
    <w:rsid w:val="00861F3B"/>
    <w:rsid w:val="00864729"/>
    <w:rsid w:val="008818FA"/>
    <w:rsid w:val="008829C5"/>
    <w:rsid w:val="00885368"/>
    <w:rsid w:val="0089473D"/>
    <w:rsid w:val="008A13B6"/>
    <w:rsid w:val="008A26AB"/>
    <w:rsid w:val="008B23CD"/>
    <w:rsid w:val="008B28F4"/>
    <w:rsid w:val="008B4C2A"/>
    <w:rsid w:val="008B58CC"/>
    <w:rsid w:val="008B6D3F"/>
    <w:rsid w:val="008B73C6"/>
    <w:rsid w:val="008C29E3"/>
    <w:rsid w:val="008D2DA4"/>
    <w:rsid w:val="008D7F9E"/>
    <w:rsid w:val="008E1937"/>
    <w:rsid w:val="008E6526"/>
    <w:rsid w:val="00903F87"/>
    <w:rsid w:val="00904FB4"/>
    <w:rsid w:val="00906AF4"/>
    <w:rsid w:val="00910055"/>
    <w:rsid w:val="009141CB"/>
    <w:rsid w:val="00915F69"/>
    <w:rsid w:val="00923935"/>
    <w:rsid w:val="009254B6"/>
    <w:rsid w:val="00926BDA"/>
    <w:rsid w:val="009378E6"/>
    <w:rsid w:val="00947AFB"/>
    <w:rsid w:val="00955D7F"/>
    <w:rsid w:val="00956225"/>
    <w:rsid w:val="00966446"/>
    <w:rsid w:val="009715CD"/>
    <w:rsid w:val="00975201"/>
    <w:rsid w:val="009759F0"/>
    <w:rsid w:val="009866E2"/>
    <w:rsid w:val="00986763"/>
    <w:rsid w:val="00995C71"/>
    <w:rsid w:val="00996D11"/>
    <w:rsid w:val="009A3CE1"/>
    <w:rsid w:val="009A5530"/>
    <w:rsid w:val="009A5D62"/>
    <w:rsid w:val="009B5B5A"/>
    <w:rsid w:val="009C01D9"/>
    <w:rsid w:val="009C074C"/>
    <w:rsid w:val="009C39D2"/>
    <w:rsid w:val="009D1C8B"/>
    <w:rsid w:val="009E1305"/>
    <w:rsid w:val="009E220C"/>
    <w:rsid w:val="009E22F8"/>
    <w:rsid w:val="009E2EB5"/>
    <w:rsid w:val="009E3AF5"/>
    <w:rsid w:val="009E612D"/>
    <w:rsid w:val="009F0371"/>
    <w:rsid w:val="009F0610"/>
    <w:rsid w:val="009F13B2"/>
    <w:rsid w:val="009F2DAA"/>
    <w:rsid w:val="009F3B24"/>
    <w:rsid w:val="00A05E2B"/>
    <w:rsid w:val="00A1436A"/>
    <w:rsid w:val="00A16F69"/>
    <w:rsid w:val="00A17789"/>
    <w:rsid w:val="00A211EC"/>
    <w:rsid w:val="00A25A99"/>
    <w:rsid w:val="00A32BF8"/>
    <w:rsid w:val="00A3336E"/>
    <w:rsid w:val="00A33583"/>
    <w:rsid w:val="00A3534F"/>
    <w:rsid w:val="00A41B9B"/>
    <w:rsid w:val="00A427CD"/>
    <w:rsid w:val="00A451AE"/>
    <w:rsid w:val="00A637EF"/>
    <w:rsid w:val="00A64AD6"/>
    <w:rsid w:val="00A65B28"/>
    <w:rsid w:val="00A67924"/>
    <w:rsid w:val="00A7295F"/>
    <w:rsid w:val="00A72E16"/>
    <w:rsid w:val="00A753E3"/>
    <w:rsid w:val="00A80506"/>
    <w:rsid w:val="00A916E6"/>
    <w:rsid w:val="00A92257"/>
    <w:rsid w:val="00AB007C"/>
    <w:rsid w:val="00AB34B9"/>
    <w:rsid w:val="00AB67A5"/>
    <w:rsid w:val="00AB7E06"/>
    <w:rsid w:val="00AC32C0"/>
    <w:rsid w:val="00AE2D69"/>
    <w:rsid w:val="00AE5CF8"/>
    <w:rsid w:val="00B012DF"/>
    <w:rsid w:val="00B02655"/>
    <w:rsid w:val="00B02A18"/>
    <w:rsid w:val="00B16FD9"/>
    <w:rsid w:val="00B17928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42A9"/>
    <w:rsid w:val="00BB5D7C"/>
    <w:rsid w:val="00BC55D0"/>
    <w:rsid w:val="00BD1A9B"/>
    <w:rsid w:val="00BE2B6A"/>
    <w:rsid w:val="00BE5F2D"/>
    <w:rsid w:val="00BE74B4"/>
    <w:rsid w:val="00BF58D9"/>
    <w:rsid w:val="00BF5CD2"/>
    <w:rsid w:val="00C03EAF"/>
    <w:rsid w:val="00C10563"/>
    <w:rsid w:val="00C213F0"/>
    <w:rsid w:val="00C2515D"/>
    <w:rsid w:val="00C35B54"/>
    <w:rsid w:val="00C3737E"/>
    <w:rsid w:val="00C434F7"/>
    <w:rsid w:val="00C451D9"/>
    <w:rsid w:val="00C54A38"/>
    <w:rsid w:val="00C6121F"/>
    <w:rsid w:val="00C80A42"/>
    <w:rsid w:val="00C83029"/>
    <w:rsid w:val="00C846AE"/>
    <w:rsid w:val="00C90DA0"/>
    <w:rsid w:val="00C927C2"/>
    <w:rsid w:val="00CA02EE"/>
    <w:rsid w:val="00CA4DF0"/>
    <w:rsid w:val="00CC3638"/>
    <w:rsid w:val="00CC5EB1"/>
    <w:rsid w:val="00CD29D9"/>
    <w:rsid w:val="00CD2B49"/>
    <w:rsid w:val="00CD58A6"/>
    <w:rsid w:val="00CE0B39"/>
    <w:rsid w:val="00CE2749"/>
    <w:rsid w:val="00CE5B9B"/>
    <w:rsid w:val="00CE68A3"/>
    <w:rsid w:val="00CF1320"/>
    <w:rsid w:val="00CF2D5A"/>
    <w:rsid w:val="00CF3F59"/>
    <w:rsid w:val="00CF4E14"/>
    <w:rsid w:val="00CF7327"/>
    <w:rsid w:val="00D036F3"/>
    <w:rsid w:val="00D0634C"/>
    <w:rsid w:val="00D45B64"/>
    <w:rsid w:val="00D51891"/>
    <w:rsid w:val="00D532C7"/>
    <w:rsid w:val="00D71E28"/>
    <w:rsid w:val="00D7241C"/>
    <w:rsid w:val="00D737FE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720"/>
    <w:rsid w:val="00DE2AAE"/>
    <w:rsid w:val="00DE42C5"/>
    <w:rsid w:val="00DE727C"/>
    <w:rsid w:val="00DF113D"/>
    <w:rsid w:val="00DF5D86"/>
    <w:rsid w:val="00E05D51"/>
    <w:rsid w:val="00E0799C"/>
    <w:rsid w:val="00E35339"/>
    <w:rsid w:val="00E42CAD"/>
    <w:rsid w:val="00E44CE8"/>
    <w:rsid w:val="00E634B7"/>
    <w:rsid w:val="00E9015A"/>
    <w:rsid w:val="00E90F2B"/>
    <w:rsid w:val="00E90FD3"/>
    <w:rsid w:val="00E96BA1"/>
    <w:rsid w:val="00EB1EF9"/>
    <w:rsid w:val="00EB7381"/>
    <w:rsid w:val="00EC387C"/>
    <w:rsid w:val="00EC6C03"/>
    <w:rsid w:val="00ED7B18"/>
    <w:rsid w:val="00EE2695"/>
    <w:rsid w:val="00EE3836"/>
    <w:rsid w:val="00EE45B8"/>
    <w:rsid w:val="00EE5B61"/>
    <w:rsid w:val="00EF4E83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10E0"/>
    <w:rsid w:val="00F54254"/>
    <w:rsid w:val="00F55EE6"/>
    <w:rsid w:val="00F579CF"/>
    <w:rsid w:val="00F63DC9"/>
    <w:rsid w:val="00F75A55"/>
    <w:rsid w:val="00F903E4"/>
    <w:rsid w:val="00F95EA2"/>
    <w:rsid w:val="00FA0CFB"/>
    <w:rsid w:val="00FA7805"/>
    <w:rsid w:val="00FB3751"/>
    <w:rsid w:val="00FB458B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  <w:style w:type="character" w:styleId="Odwoaniedokomentarza">
    <w:name w:val="annotation reference"/>
    <w:basedOn w:val="Domylnaczcionkaakapitu"/>
    <w:uiPriority w:val="99"/>
    <w:semiHidden/>
    <w:unhideWhenUsed/>
    <w:rsid w:val="0063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66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667"/>
    <w:rPr>
      <w:rFonts w:eastAsia="Tahoma"/>
      <w:lang w:val="ru-RU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667"/>
    <w:rPr>
      <w:rFonts w:eastAsia="Tahoma"/>
      <w:b/>
      <w:bCs/>
      <w:lang w:val="ru-RU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ko@pulmonologia.olszt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urczal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bako@pulmonologia.olszt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CCE7-1935-4F5B-A78B-4B83B7F0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3456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24150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Marta Kin-Malesza</cp:lastModifiedBy>
  <cp:revision>6</cp:revision>
  <cp:lastPrinted>2023-06-14T07:27:00Z</cp:lastPrinted>
  <dcterms:created xsi:type="dcterms:W3CDTF">2024-01-26T08:51:00Z</dcterms:created>
  <dcterms:modified xsi:type="dcterms:W3CDTF">2024-01-26T09:06:00Z</dcterms:modified>
</cp:coreProperties>
</file>