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D30516D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E17181">
        <w:rPr>
          <w:b/>
          <w:iCs/>
          <w:color w:val="000000"/>
          <w:sz w:val="22"/>
          <w:szCs w:val="22"/>
        </w:rPr>
        <w:t>4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38B1772A" w14:textId="301D4A70" w:rsidR="00910ABC" w:rsidRPr="00032C0B" w:rsidRDefault="00910ABC" w:rsidP="00910ABC">
      <w:pPr>
        <w:widowControl w:val="0"/>
        <w:ind w:left="0" w:firstLine="0"/>
        <w:jc w:val="center"/>
        <w:rPr>
          <w:b/>
          <w:i/>
          <w:iCs/>
          <w:sz w:val="24"/>
          <w:szCs w:val="24"/>
        </w:rPr>
      </w:pPr>
      <w:r w:rsidRPr="00032C0B">
        <w:rPr>
          <w:b/>
          <w:i/>
          <w:iCs/>
          <w:sz w:val="24"/>
          <w:szCs w:val="24"/>
        </w:rPr>
        <w:t>„</w:t>
      </w:r>
      <w:r w:rsidR="00E17181" w:rsidRPr="00E17181">
        <w:rPr>
          <w:b/>
          <w:i/>
          <w:iCs/>
          <w:sz w:val="22"/>
          <w:szCs w:val="22"/>
        </w:rPr>
        <w:t>Wykonanie i sukcesywna dostawa tablic rejestracyjnych, przewidzianych do rejestracji pojazdów na terenie powiatu gostyńskiego</w:t>
      </w:r>
      <w:r w:rsidRPr="00032C0B">
        <w:rPr>
          <w:b/>
          <w:i/>
          <w:iCs/>
          <w:sz w:val="24"/>
          <w:szCs w:val="24"/>
        </w:rPr>
        <w:t>”</w:t>
      </w:r>
    </w:p>
    <w:p w14:paraId="04BE0C97" w14:textId="2D809A52" w:rsidR="00910ABC" w:rsidRPr="00032C0B" w:rsidRDefault="00910ABC" w:rsidP="00DA7F9E">
      <w:pPr>
        <w:widowControl w:val="0"/>
        <w:ind w:left="2832" w:firstLine="708"/>
        <w:rPr>
          <w:b/>
          <w:sz w:val="22"/>
          <w:szCs w:val="22"/>
        </w:rPr>
      </w:pPr>
      <w:r w:rsidRPr="00032C0B">
        <w:rPr>
          <w:b/>
          <w:sz w:val="22"/>
          <w:szCs w:val="22"/>
        </w:rPr>
        <w:t>Sygn</w:t>
      </w:r>
      <w:r w:rsidR="00DA7F9E" w:rsidRPr="00032C0B">
        <w:rPr>
          <w:b/>
          <w:sz w:val="22"/>
          <w:szCs w:val="22"/>
        </w:rPr>
        <w:t>.</w:t>
      </w:r>
      <w:r w:rsidRPr="00032C0B">
        <w:rPr>
          <w:b/>
          <w:sz w:val="22"/>
          <w:szCs w:val="22"/>
        </w:rPr>
        <w:t xml:space="preserve"> </w:t>
      </w:r>
      <w:r w:rsidR="00E17181" w:rsidRPr="00E17181">
        <w:rPr>
          <w:b/>
          <w:sz w:val="22"/>
          <w:szCs w:val="22"/>
        </w:rPr>
        <w:t>BZP.272.2.25.2021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60FBEFA3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 xml:space="preserve">IV ust. 2,  pkt 1-4 Specyfikacji Warunków </w:t>
      </w:r>
      <w:r w:rsidR="00DA7F9E" w:rsidRPr="00910ABC">
        <w:rPr>
          <w:i/>
          <w:iCs/>
        </w:rPr>
        <w:t xml:space="preserve">Zamówienia </w:t>
      </w:r>
      <w:r w:rsidR="00DA7F9E" w:rsidRPr="00910ABC">
        <w:rPr>
          <w:i/>
          <w:iCs/>
          <w:color w:val="000000"/>
        </w:rPr>
        <w:t>przez</w:t>
      </w:r>
      <w:r w:rsidRPr="00910ABC">
        <w:rPr>
          <w:i/>
          <w:iCs/>
          <w:color w:val="000000"/>
        </w:rPr>
        <w:t xml:space="preserve">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32C0B"/>
    <w:rsid w:val="0008200C"/>
    <w:rsid w:val="00313387"/>
    <w:rsid w:val="00910ABC"/>
    <w:rsid w:val="00DA7F9E"/>
    <w:rsid w:val="00DE31A6"/>
    <w:rsid w:val="00E17181"/>
    <w:rsid w:val="00F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7</cp:revision>
  <dcterms:created xsi:type="dcterms:W3CDTF">2021-02-19T04:57:00Z</dcterms:created>
  <dcterms:modified xsi:type="dcterms:W3CDTF">2021-09-22T09:46:00Z</dcterms:modified>
</cp:coreProperties>
</file>