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F6" w:rsidRPr="00A801ED" w:rsidRDefault="009858F6" w:rsidP="00A801ED">
      <w:pPr>
        <w:spacing w:after="0"/>
        <w:jc w:val="center"/>
        <w:rPr>
          <w:color w:val="FF0000"/>
          <w:sz w:val="28"/>
          <w:szCs w:val="28"/>
          <w:u w:val="single"/>
        </w:rPr>
      </w:pPr>
    </w:p>
    <w:p w:rsidR="00EE5E33" w:rsidRPr="00252C45" w:rsidRDefault="00EE5E33" w:rsidP="00EE5E33">
      <w:pPr>
        <w:spacing w:after="0"/>
        <w:jc w:val="right"/>
        <w:rPr>
          <w:i/>
          <w:color w:val="FF0000"/>
        </w:rPr>
      </w:pPr>
      <w:bookmarkStart w:id="0" w:name="_GoBack"/>
      <w:bookmarkEnd w:id="0"/>
      <w:r w:rsidRPr="00252C45">
        <w:rPr>
          <w:i/>
          <w:color w:val="FF0000"/>
        </w:rPr>
        <w:t>Załącznik nr 1</w:t>
      </w:r>
    </w:p>
    <w:p w:rsidR="00EE5E33" w:rsidRDefault="00EE5E33" w:rsidP="00EE5E33">
      <w:pPr>
        <w:spacing w:after="0"/>
        <w:jc w:val="right"/>
      </w:pPr>
    </w:p>
    <w:p w:rsidR="00EE5E33" w:rsidRDefault="00EE5E33" w:rsidP="00EE5E33">
      <w:pPr>
        <w:spacing w:after="0"/>
        <w:jc w:val="right"/>
      </w:pPr>
    </w:p>
    <w:p w:rsidR="00EE5E33" w:rsidRPr="005200D6" w:rsidRDefault="00EE5E33" w:rsidP="00EE5E33">
      <w:pPr>
        <w:spacing w:after="0"/>
        <w:jc w:val="right"/>
      </w:pPr>
      <w:r w:rsidRPr="005200D6">
        <w:t>………………………………</w:t>
      </w:r>
    </w:p>
    <w:p w:rsidR="00EE5E33" w:rsidRPr="005200D6" w:rsidRDefault="00EE5E33" w:rsidP="00EE5E33">
      <w:pPr>
        <w:spacing w:after="0"/>
        <w:jc w:val="right"/>
      </w:pPr>
      <w:r w:rsidRPr="005200D6">
        <w:t>(miejscowość i data)</w:t>
      </w:r>
    </w:p>
    <w:p w:rsidR="00EE5E33" w:rsidRPr="005200D6" w:rsidRDefault="00EE5E33" w:rsidP="00EE5E33">
      <w:pPr>
        <w:spacing w:after="0"/>
      </w:pPr>
      <w:r w:rsidRPr="005200D6">
        <w:t>…………………………………</w:t>
      </w:r>
    </w:p>
    <w:p w:rsidR="00EE5E33" w:rsidRPr="005200D6" w:rsidRDefault="00EE5E33" w:rsidP="00EE5E33">
      <w:pPr>
        <w:spacing w:after="0"/>
      </w:pPr>
      <w:r w:rsidRPr="005200D6">
        <w:t>…………………………………</w:t>
      </w:r>
    </w:p>
    <w:p w:rsidR="00EE5E33" w:rsidRPr="005200D6" w:rsidRDefault="00EE5E33" w:rsidP="00EE5E33">
      <w:pPr>
        <w:spacing w:after="0"/>
        <w:rPr>
          <w:color w:val="FF0000"/>
          <w:sz w:val="16"/>
          <w:szCs w:val="16"/>
        </w:rPr>
      </w:pPr>
      <w:r w:rsidRPr="005200D6">
        <w:rPr>
          <w:color w:val="FF0000"/>
          <w:sz w:val="16"/>
          <w:szCs w:val="16"/>
        </w:rPr>
        <w:t xml:space="preserve">            (dane oferenta)</w:t>
      </w:r>
    </w:p>
    <w:p w:rsidR="00EE5E33" w:rsidRPr="005200D6" w:rsidRDefault="00EE5E33" w:rsidP="00EE5E33">
      <w:pPr>
        <w:spacing w:after="0"/>
        <w:rPr>
          <w:color w:val="FF0000"/>
          <w:sz w:val="16"/>
          <w:szCs w:val="16"/>
        </w:rPr>
      </w:pPr>
    </w:p>
    <w:p w:rsidR="00EE5E33" w:rsidRPr="005200D6" w:rsidRDefault="00EE5E33" w:rsidP="00EE5E33">
      <w:pPr>
        <w:spacing w:after="0"/>
        <w:ind w:left="6372"/>
        <w:rPr>
          <w:b/>
        </w:rPr>
      </w:pPr>
      <w:r w:rsidRPr="005200D6">
        <w:rPr>
          <w:b/>
        </w:rPr>
        <w:t>Urząd Dozoru Technicznego</w:t>
      </w:r>
    </w:p>
    <w:p w:rsidR="00EE5E33" w:rsidRPr="005200D6" w:rsidRDefault="00EE5E33" w:rsidP="00EE5E33">
      <w:pPr>
        <w:spacing w:after="0"/>
        <w:ind w:left="5664" w:firstLine="708"/>
        <w:rPr>
          <w:b/>
        </w:rPr>
      </w:pPr>
      <w:r w:rsidRPr="005200D6">
        <w:rPr>
          <w:b/>
        </w:rPr>
        <w:t>ul. Szczęśliwicka 34</w:t>
      </w:r>
    </w:p>
    <w:p w:rsidR="00EE5E33" w:rsidRPr="005200D6" w:rsidRDefault="00EE5E33" w:rsidP="00EE5E33">
      <w:pPr>
        <w:spacing w:after="0"/>
        <w:ind w:left="5664" w:firstLine="708"/>
        <w:rPr>
          <w:b/>
        </w:rPr>
      </w:pPr>
      <w:r w:rsidRPr="005200D6">
        <w:rPr>
          <w:b/>
        </w:rPr>
        <w:t>02-353 Warszawa</w:t>
      </w:r>
    </w:p>
    <w:p w:rsidR="00EE5E33" w:rsidRPr="005200D6" w:rsidRDefault="00EE5E33" w:rsidP="00EE5E33">
      <w:pPr>
        <w:jc w:val="center"/>
        <w:rPr>
          <w:b/>
          <w:bCs/>
        </w:rPr>
      </w:pPr>
    </w:p>
    <w:p w:rsidR="00EE5E33" w:rsidRPr="005200D6" w:rsidRDefault="00EE5E33" w:rsidP="00EE5E33">
      <w:pPr>
        <w:jc w:val="center"/>
        <w:rPr>
          <w:b/>
          <w:bCs/>
        </w:rPr>
      </w:pPr>
      <w:r w:rsidRPr="005200D6">
        <w:rPr>
          <w:b/>
          <w:bCs/>
        </w:rPr>
        <w:t>Oferta na przeprowadzenie szkolenia zamkniętego dla Urzędu Dozoru Technicznego</w:t>
      </w:r>
    </w:p>
    <w:p w:rsidR="00614E5F" w:rsidRPr="007B5B15" w:rsidRDefault="00EE5E33" w:rsidP="00614E5F">
      <w:pPr>
        <w:jc w:val="both"/>
      </w:pPr>
      <w:r w:rsidRPr="005200D6">
        <w:t xml:space="preserve">Oferujemy realizację dla Urzędu Dozoru Technicznego </w:t>
      </w:r>
      <w:r w:rsidR="00CC78C2" w:rsidRPr="005200D6">
        <w:t xml:space="preserve">szkolenia zamkniętego </w:t>
      </w:r>
      <w:r w:rsidR="00614E5F" w:rsidRPr="007B5B15">
        <w:t xml:space="preserve">pt. </w:t>
      </w:r>
      <w:r w:rsidR="00614E5F" w:rsidRPr="007B5B15">
        <w:rPr>
          <w:b/>
        </w:rPr>
        <w:t>„</w:t>
      </w:r>
      <w:r w:rsidR="00895544">
        <w:rPr>
          <w:rFonts w:cs="Lucida Sans Unicode"/>
          <w:b/>
          <w:bCs/>
          <w:kern w:val="36"/>
        </w:rPr>
        <w:t>P</w:t>
      </w:r>
      <w:r w:rsidR="00895544" w:rsidRPr="00672FBC">
        <w:rPr>
          <w:rFonts w:cs="Lucida Sans Unicode"/>
          <w:b/>
          <w:bCs/>
          <w:kern w:val="36"/>
        </w:rPr>
        <w:t>rzekształcenia oraz likwidacja spółek kapitałowych w ujęciu prawnym, podatkowym i rachunkowym</w:t>
      </w:r>
      <w:r w:rsidR="00614E5F" w:rsidRPr="007B5B15">
        <w:rPr>
          <w:b/>
        </w:rPr>
        <w:t>”.</w:t>
      </w:r>
    </w:p>
    <w:p w:rsidR="00EE5E33" w:rsidRPr="005200D6" w:rsidRDefault="00EE5E33" w:rsidP="00EE5E33">
      <w:r w:rsidRPr="005200D6">
        <w:t>zgodnie z wyceną znajdującą się w poniższej tabeli.</w:t>
      </w:r>
    </w:p>
    <w:p w:rsidR="00614E5F" w:rsidRPr="008D6937" w:rsidRDefault="00614E5F" w:rsidP="00614E5F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358A4">
        <w:rPr>
          <w:rFonts w:eastAsia="Times New Roman" w:cs="Helvetica"/>
          <w:lang w:eastAsia="pl-PL"/>
        </w:rPr>
        <w:t xml:space="preserve">Oferta </w:t>
      </w:r>
      <w:r>
        <w:rPr>
          <w:rFonts w:eastAsia="Times New Roman" w:cs="Helvetica"/>
          <w:lang w:eastAsia="pl-PL"/>
        </w:rPr>
        <w:t>zawiera</w:t>
      </w:r>
      <w:r w:rsidRPr="00D358A4">
        <w:rPr>
          <w:rFonts w:eastAsia="Times New Roman" w:cs="Helvetica"/>
          <w:lang w:eastAsia="pl-PL"/>
        </w:rPr>
        <w:t>: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</w:t>
      </w:r>
      <w:r w:rsidRPr="00613D69">
        <w:t>pis fi</w:t>
      </w:r>
      <w:r>
        <w:t>rmy szkoleniowej;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13D69">
        <w:t xml:space="preserve">doświadczanie firmy </w:t>
      </w:r>
      <w:r>
        <w:t>w prowadzeniu szkoleń o podobnej tematyce;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sylwetkę</w:t>
      </w:r>
      <w:r w:rsidRPr="00613D69">
        <w:t xml:space="preserve"> trener</w:t>
      </w:r>
      <w:r>
        <w:t>a</w:t>
      </w:r>
      <w:r w:rsidRPr="00613D69">
        <w:t xml:space="preserve"> dedykowan</w:t>
      </w:r>
      <w:r>
        <w:t>ego do przeprowadzenia szkolenia;</w:t>
      </w:r>
    </w:p>
    <w:p w:rsidR="00614E5F" w:rsidRPr="00613D69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613D69">
        <w:t xml:space="preserve">propozycję </w:t>
      </w:r>
      <w:r>
        <w:t xml:space="preserve"> programu szkolenia w oparciu o zawarte w ogłoszeniu założenia;</w:t>
      </w:r>
    </w:p>
    <w:p w:rsidR="00614E5F" w:rsidRDefault="00614E5F" w:rsidP="00132D69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</w:t>
      </w:r>
      <w:r w:rsidRPr="00613D69">
        <w:t xml:space="preserve"> cenie oferty proszę ująć materiały szkoleniowe</w:t>
      </w:r>
      <w:r>
        <w:t>,</w:t>
      </w:r>
      <w:r w:rsidR="00503529" w:rsidRPr="00503529">
        <w:t xml:space="preserve"> </w:t>
      </w:r>
      <w:r w:rsidR="00503529" w:rsidRPr="000F75B5">
        <w:t>przeprowadzenie egzaminu testowego</w:t>
      </w:r>
      <w:r w:rsidR="00503529">
        <w:t>,</w:t>
      </w:r>
      <w:r>
        <w:t xml:space="preserve"> ankiety, raport z ankiet</w:t>
      </w:r>
      <w:r w:rsidRPr="00613D69">
        <w:t xml:space="preserve"> oraz </w:t>
      </w:r>
      <w:r w:rsidR="00EB770D">
        <w:t xml:space="preserve">certyfikat ukończenia </w:t>
      </w:r>
      <w:r w:rsidR="000F75B5">
        <w:t>szkolenia.</w:t>
      </w:r>
    </w:p>
    <w:p w:rsidR="00EB770D" w:rsidRDefault="00EB770D" w:rsidP="00EB770D">
      <w:pPr>
        <w:pStyle w:val="Akapitzlist"/>
        <w:spacing w:after="0" w:line="240" w:lineRule="auto"/>
        <w:jc w:val="both"/>
      </w:pPr>
      <w:r>
        <w:t>PROSZĘ PRZEDSTAWIĆ OFERTĘ  NA SZKOLENIE PROWADZONE W WERSJI:</w:t>
      </w:r>
    </w:p>
    <w:p w:rsidR="00EB770D" w:rsidRDefault="00EB770D" w:rsidP="00EB770D">
      <w:pPr>
        <w:spacing w:after="0" w:line="240" w:lineRule="auto"/>
        <w:ind w:left="710"/>
        <w:jc w:val="both"/>
      </w:pPr>
      <w:r>
        <w:t>SZKOLENIE ONLINE</w:t>
      </w:r>
    </w:p>
    <w:p w:rsidR="00EB770D" w:rsidRDefault="00EB770D" w:rsidP="00EB770D">
      <w:pPr>
        <w:pStyle w:val="Akapitzlist"/>
        <w:spacing w:after="0" w:line="240" w:lineRule="auto"/>
        <w:jc w:val="both"/>
      </w:pPr>
    </w:p>
    <w:p w:rsidR="00D9694D" w:rsidRDefault="00D9694D" w:rsidP="00D9694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</w:pPr>
    </w:p>
    <w:p w:rsidR="00895544" w:rsidRPr="00077D37" w:rsidRDefault="00895544" w:rsidP="008955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77D37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I. OPIS PRZEDMIOTU ZAMÓWIENIA</w:t>
      </w:r>
    </w:p>
    <w:p w:rsidR="00895544" w:rsidRPr="006F17F7" w:rsidRDefault="00895544" w:rsidP="00895544">
      <w:pPr>
        <w:jc w:val="both"/>
        <w:rPr>
          <w:rFonts w:cs="Calibri,Bold"/>
          <w:b/>
          <w:bCs/>
          <w:u w:val="single"/>
        </w:rPr>
      </w:pPr>
      <w:r w:rsidRPr="006F17F7">
        <w:rPr>
          <w:rFonts w:cs="Calibri,Bold"/>
          <w:b/>
          <w:bCs/>
          <w:u w:val="single"/>
        </w:rPr>
        <w:t>Grupa docelowa:</w:t>
      </w:r>
    </w:p>
    <w:p w:rsidR="00895544" w:rsidRPr="00F9394E" w:rsidRDefault="00895544" w:rsidP="00895544">
      <w:pPr>
        <w:jc w:val="both"/>
        <w:rPr>
          <w:rFonts w:eastAsia="Times New Roman" w:cs="Helvetica"/>
          <w:lang w:eastAsia="pl-PL"/>
        </w:rPr>
      </w:pPr>
      <w:r>
        <w:rPr>
          <w:rFonts w:eastAsia="Times New Roman" w:cs="Helvetica"/>
          <w:lang w:eastAsia="pl-PL"/>
        </w:rPr>
        <w:t>Pracownicy Urzędu Dozoru Technicznego</w:t>
      </w:r>
      <w:r w:rsidRPr="00F9394E">
        <w:rPr>
          <w:rFonts w:eastAsia="Times New Roman" w:cs="Helvetica"/>
          <w:lang w:eastAsia="pl-PL"/>
        </w:rPr>
        <w:t>.</w:t>
      </w:r>
    </w:p>
    <w:p w:rsidR="00895544" w:rsidRDefault="00895544" w:rsidP="00895544">
      <w:pPr>
        <w:jc w:val="both"/>
        <w:rPr>
          <w:u w:val="single"/>
        </w:rPr>
      </w:pPr>
      <w:r w:rsidRPr="006F17F7">
        <w:rPr>
          <w:b/>
          <w:u w:val="single"/>
        </w:rPr>
        <w:t>Cel:</w:t>
      </w:r>
      <w:r w:rsidRPr="006F17F7">
        <w:rPr>
          <w:u w:val="single"/>
        </w:rPr>
        <w:t xml:space="preserve"> </w:t>
      </w:r>
    </w:p>
    <w:p w:rsidR="00895544" w:rsidRDefault="00895544" w:rsidP="00895544">
      <w:pPr>
        <w:pStyle w:val="Akapitzlist"/>
        <w:numPr>
          <w:ilvl w:val="0"/>
          <w:numId w:val="11"/>
        </w:numPr>
        <w:spacing w:after="0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Zdobycie wiedzy, umiejętności i kompetencji niezbędnej do właściwej realizacji zadań.</w:t>
      </w:r>
    </w:p>
    <w:p w:rsidR="00895544" w:rsidRDefault="00895544" w:rsidP="00895544">
      <w:pPr>
        <w:pStyle w:val="Akapitzlist"/>
        <w:numPr>
          <w:ilvl w:val="0"/>
          <w:numId w:val="11"/>
        </w:numPr>
        <w:spacing w:after="0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Poznanie aspektów prawnych, procesów przekształcenia przedsiębiorstw, przejęcia spółek </w:t>
      </w:r>
    </w:p>
    <w:p w:rsidR="00895544" w:rsidRPr="004A31CE" w:rsidRDefault="00895544" w:rsidP="00895544">
      <w:pPr>
        <w:pStyle w:val="Akapitzlist"/>
        <w:numPr>
          <w:ilvl w:val="0"/>
          <w:numId w:val="11"/>
        </w:numPr>
        <w:spacing w:after="0" w:line="240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Poszerzenie wiedzy na bieżącym stanowisku pracy.</w:t>
      </w:r>
    </w:p>
    <w:p w:rsidR="00895544" w:rsidRDefault="00895544" w:rsidP="00895544">
      <w:pPr>
        <w:rPr>
          <w:rFonts w:cs="Calibri,Bold"/>
          <w:b/>
          <w:bCs/>
          <w:u w:val="single"/>
        </w:rPr>
      </w:pPr>
    </w:p>
    <w:p w:rsidR="00895544" w:rsidRPr="006F17F7" w:rsidRDefault="00895544" w:rsidP="00895544">
      <w:pPr>
        <w:rPr>
          <w:rFonts w:cs="Calibri,Bold"/>
          <w:b/>
          <w:bCs/>
          <w:u w:val="single"/>
        </w:rPr>
      </w:pPr>
      <w:r w:rsidRPr="006F17F7">
        <w:rPr>
          <w:rFonts w:cs="Calibri,Bold"/>
          <w:b/>
          <w:bCs/>
          <w:u w:val="single"/>
        </w:rPr>
        <w:t>Zakres tematyczny:</w:t>
      </w:r>
    </w:p>
    <w:p w:rsidR="00895544" w:rsidRPr="00132D69" w:rsidRDefault="00895544" w:rsidP="00895544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ajorHAnsi"/>
          <w:sz w:val="20"/>
          <w:szCs w:val="22"/>
        </w:rPr>
      </w:pPr>
      <w:r w:rsidRPr="00132D69">
        <w:rPr>
          <w:rFonts w:asciiTheme="minorHAnsi" w:hAnsiTheme="minorHAnsi"/>
          <w:sz w:val="22"/>
          <w:lang w:eastAsia="pl-PL"/>
        </w:rPr>
        <w:t xml:space="preserve">Przekształcenia przedsiębiorstw / Łączenie, podział, aporty i przekształcanie spółek (pod kątem skutków prawnych) </w:t>
      </w:r>
    </w:p>
    <w:p w:rsidR="00895544" w:rsidRPr="00132D69" w:rsidRDefault="00895544" w:rsidP="00895544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r w:rsidRPr="00132D69">
        <w:rPr>
          <w:rFonts w:asciiTheme="minorHAnsi" w:hAnsiTheme="minorHAnsi" w:cs="Tahoma"/>
          <w:sz w:val="22"/>
        </w:rPr>
        <w:t xml:space="preserve">Prawne i księgowe aspekty przekształcenia spółek w ujęciu prawnym  KSH i KC </w:t>
      </w:r>
    </w:p>
    <w:p w:rsidR="00895544" w:rsidRPr="00132D69" w:rsidRDefault="00895544" w:rsidP="00895544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</w:rPr>
      </w:pPr>
      <w:r w:rsidRPr="00132D69">
        <w:rPr>
          <w:rFonts w:asciiTheme="minorHAnsi" w:hAnsiTheme="minorHAnsi"/>
          <w:color w:val="222222"/>
          <w:sz w:val="22"/>
        </w:rPr>
        <w:t xml:space="preserve">Podziały, przekształcenia spółek cywilnych </w:t>
      </w:r>
    </w:p>
    <w:p w:rsidR="00895544" w:rsidRDefault="00895544" w:rsidP="00895544">
      <w:pPr>
        <w:jc w:val="both"/>
      </w:pPr>
    </w:p>
    <w:p w:rsidR="00895544" w:rsidRDefault="00895544" w:rsidP="00895544">
      <w:pPr>
        <w:jc w:val="both"/>
      </w:pPr>
      <w:r>
        <w:t>Po wyborze wykonawcy program szkolenia zostanie zweryfikowany i uszczegółowiony, aby jak najlepiej dopasować go do potrzeb pracowników Urzędu Dozoru Technicznego.</w:t>
      </w:r>
    </w:p>
    <w:p w:rsidR="00895544" w:rsidRDefault="00895544" w:rsidP="00895544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895544" w:rsidRPr="00D40942" w:rsidRDefault="00895544" w:rsidP="00895544">
      <w:pPr>
        <w:shd w:val="clear" w:color="auto" w:fill="FFFFFF"/>
        <w:spacing w:after="150" w:line="240" w:lineRule="auto"/>
        <w:jc w:val="both"/>
        <w:rPr>
          <w:rFonts w:eastAsia="Times New Roman" w:cs="Helvetica"/>
          <w:b/>
          <w:bCs/>
          <w:lang w:eastAsia="pl-PL"/>
        </w:rPr>
      </w:pPr>
      <w:r w:rsidRPr="00EA41CA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lastRenderedPageBreak/>
        <w:t xml:space="preserve">II. </w:t>
      </w:r>
      <w:r w:rsidRPr="00D40942">
        <w:rPr>
          <w:rFonts w:eastAsia="Times New Roman" w:cs="Helvetica"/>
          <w:b/>
          <w:bCs/>
          <w:lang w:eastAsia="pl-PL"/>
        </w:rPr>
        <w:t xml:space="preserve">WARUNKI WYBORU OFERTY/WYKONAWCY SZKOLENIA </w:t>
      </w:r>
      <w:r w:rsidRPr="00E93744">
        <w:rPr>
          <w:rFonts w:eastAsia="Times New Roman" w:cs="Helvetica"/>
          <w:b/>
          <w:bCs/>
          <w:color w:val="2E74B5" w:themeColor="accent1" w:themeShade="BF"/>
          <w:lang w:eastAsia="pl-PL"/>
        </w:rPr>
        <w:t>ONLINE</w:t>
      </w:r>
    </w:p>
    <w:p w:rsidR="00895544" w:rsidRPr="00D40942" w:rsidRDefault="00895544" w:rsidP="00895544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40942">
        <w:rPr>
          <w:rFonts w:eastAsia="Times New Roman" w:cs="Helvetica"/>
          <w:lang w:eastAsia="pl-PL"/>
        </w:rPr>
        <w:t xml:space="preserve">Cena - Wartość oferty - waga </w:t>
      </w:r>
      <w:r>
        <w:rPr>
          <w:rFonts w:eastAsia="Times New Roman" w:cs="Helvetica"/>
          <w:lang w:eastAsia="pl-PL"/>
        </w:rPr>
        <w:t>70</w:t>
      </w:r>
      <w:r w:rsidRPr="00D40942">
        <w:rPr>
          <w:rFonts w:eastAsia="Times New Roman" w:cs="Helvetica"/>
          <w:lang w:eastAsia="pl-PL"/>
        </w:rPr>
        <w:t>%</w:t>
      </w:r>
    </w:p>
    <w:p w:rsidR="00895544" w:rsidRDefault="00895544" w:rsidP="00895544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40942">
        <w:rPr>
          <w:rFonts w:eastAsia="Times New Roman" w:cs="Helvetica"/>
          <w:lang w:eastAsia="pl-PL"/>
        </w:rPr>
        <w:t>Doświadczenie trenera w prowadzeniu szkoleń z</w:t>
      </w:r>
      <w:r>
        <w:rPr>
          <w:rFonts w:eastAsia="Times New Roman" w:cs="Helvetica"/>
          <w:lang w:eastAsia="pl-PL"/>
        </w:rPr>
        <w:t xml:space="preserve"> zakresu</w:t>
      </w:r>
      <w:r w:rsidRPr="00F9394E">
        <w:rPr>
          <w:rFonts w:eastAsia="Times New Roman" w:cs="Helvetica"/>
          <w:lang w:eastAsia="pl-PL"/>
        </w:rPr>
        <w:t xml:space="preserve"> </w:t>
      </w:r>
      <w:r w:rsidRPr="00132D69">
        <w:rPr>
          <w:rFonts w:cs="Lucida Sans Unicode"/>
          <w:bCs/>
          <w:kern w:val="36"/>
        </w:rPr>
        <w:t>Przekształcenia oraz likwidacja spółek kapitałowych w ujęciu prawnym, podatkowym i rachunkowym</w:t>
      </w:r>
      <w:r w:rsidRPr="00205521">
        <w:t xml:space="preserve"> w grupach</w:t>
      </w:r>
      <w:r w:rsidRPr="00205521">
        <w:rPr>
          <w:rFonts w:cs="Times New Roman"/>
        </w:rPr>
        <w:t xml:space="preserve"> </w:t>
      </w:r>
      <w:r w:rsidRPr="00D40942">
        <w:t>min. 10 osobowych (ostatnie dwa lata: 0</w:t>
      </w:r>
      <w:r>
        <w:t>3</w:t>
      </w:r>
      <w:r w:rsidRPr="00D40942">
        <w:t>.201</w:t>
      </w:r>
      <w:r>
        <w:t>9</w:t>
      </w:r>
      <w:r w:rsidRPr="00D40942">
        <w:t>r.-0</w:t>
      </w:r>
      <w:r>
        <w:t>3</w:t>
      </w:r>
      <w:r w:rsidRPr="00D40942">
        <w:t>.202</w:t>
      </w:r>
      <w:r>
        <w:t>1</w:t>
      </w:r>
      <w:r w:rsidRPr="00D40942">
        <w:t>r.)</w:t>
      </w:r>
      <w:r>
        <w:t xml:space="preserve"> </w:t>
      </w:r>
      <w:r w:rsidRPr="00D40942">
        <w:rPr>
          <w:rFonts w:eastAsia="Times New Roman" w:cs="Helvetica"/>
          <w:lang w:eastAsia="pl-PL"/>
        </w:rPr>
        <w:t xml:space="preserve">– </w:t>
      </w:r>
      <w:r>
        <w:rPr>
          <w:rFonts w:eastAsia="Times New Roman" w:cs="Helvetica"/>
          <w:lang w:eastAsia="pl-PL"/>
        </w:rPr>
        <w:t>3</w:t>
      </w:r>
      <w:r w:rsidRPr="00D40942">
        <w:rPr>
          <w:rFonts w:eastAsia="Times New Roman" w:cs="Helvetica"/>
          <w:lang w:eastAsia="pl-PL"/>
        </w:rPr>
        <w:t>0%</w:t>
      </w:r>
    </w:p>
    <w:p w:rsidR="00895544" w:rsidRPr="00D40942" w:rsidRDefault="00895544" w:rsidP="00895544">
      <w:pPr>
        <w:shd w:val="clear" w:color="auto" w:fill="FFFFFF"/>
        <w:spacing w:after="150" w:line="240" w:lineRule="auto"/>
        <w:jc w:val="both"/>
        <w:rPr>
          <w:rFonts w:eastAsia="Times New Roman" w:cs="Helvetica"/>
          <w:lang w:eastAsia="pl-PL"/>
        </w:rPr>
      </w:pPr>
      <w:r w:rsidRPr="00D40942">
        <w:rPr>
          <w:rFonts w:eastAsia="Times New Roman" w:cs="Helvetica"/>
          <w:lang w:eastAsia="pl-PL"/>
        </w:rPr>
        <w:t xml:space="preserve">W celu oceny oferty zostanie powołana </w:t>
      </w:r>
      <w:r>
        <w:rPr>
          <w:rFonts w:eastAsia="Times New Roman" w:cs="Helvetica"/>
          <w:lang w:eastAsia="pl-PL"/>
        </w:rPr>
        <w:t>trzyosobowa</w:t>
      </w:r>
      <w:r w:rsidRPr="00D40942">
        <w:rPr>
          <w:rFonts w:eastAsia="Times New Roman" w:cs="Helvetica"/>
          <w:lang w:eastAsia="pl-PL"/>
        </w:rPr>
        <w:t xml:space="preserve"> komisja.</w:t>
      </w:r>
    </w:p>
    <w:tbl>
      <w:tblPr>
        <w:tblW w:w="8893" w:type="dxa"/>
        <w:tblInd w:w="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942"/>
        <w:gridCol w:w="1506"/>
        <w:gridCol w:w="4809"/>
      </w:tblGrid>
      <w:tr w:rsidR="00895544" w:rsidRPr="00D40942" w:rsidTr="009034A4">
        <w:trPr>
          <w:trHeight w:val="64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44" w:rsidRPr="00D40942" w:rsidRDefault="00895544" w:rsidP="009034A4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L.P.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44" w:rsidRPr="00D40942" w:rsidRDefault="00895544" w:rsidP="009034A4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Kryterium wyboru oferty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44" w:rsidRPr="00D40942" w:rsidRDefault="00895544" w:rsidP="009034A4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Punktacja   % (waga)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44" w:rsidRPr="00D40942" w:rsidRDefault="00895544" w:rsidP="009034A4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Zasady punktacji</w:t>
            </w:r>
          </w:p>
        </w:tc>
      </w:tr>
      <w:tr w:rsidR="00895544" w:rsidRPr="00D40942" w:rsidTr="009034A4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44" w:rsidRPr="00D40942" w:rsidRDefault="00895544" w:rsidP="009034A4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1.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44" w:rsidRPr="00D40942" w:rsidRDefault="00895544" w:rsidP="009034A4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Cena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44" w:rsidRPr="00D40942" w:rsidRDefault="00895544" w:rsidP="009034A4">
            <w:pPr>
              <w:spacing w:after="120" w:line="240" w:lineRule="auto"/>
              <w:jc w:val="center"/>
              <w:rPr>
                <w:rFonts w:eastAsia="Times New Roman" w:cs="Helvetica"/>
                <w:lang w:eastAsia="pl-PL"/>
              </w:rPr>
            </w:pPr>
            <w:r>
              <w:rPr>
                <w:rFonts w:eastAsia="Times New Roman" w:cs="Helvetica"/>
                <w:b/>
                <w:bCs/>
                <w:lang w:eastAsia="pl-PL"/>
              </w:rPr>
              <w:t>70</w:t>
            </w:r>
            <w:r w:rsidRPr="00D40942">
              <w:rPr>
                <w:rFonts w:eastAsia="Times New Roman" w:cs="Helvetica"/>
                <w:b/>
                <w:bCs/>
                <w:lang w:eastAsia="pl-PL"/>
              </w:rPr>
              <w:t>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544" w:rsidRPr="00D40942" w:rsidRDefault="00895544" w:rsidP="009034A4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lang w:eastAsia="pl-PL"/>
              </w:rPr>
              <w:t>(cena brutto oferty najniższej/ cena brutto oferty badanej) x 70</w:t>
            </w:r>
          </w:p>
        </w:tc>
      </w:tr>
      <w:tr w:rsidR="00895544" w:rsidRPr="00D40942" w:rsidTr="009034A4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44" w:rsidRPr="00D40942" w:rsidRDefault="00895544" w:rsidP="009034A4">
            <w:pPr>
              <w:spacing w:after="120" w:line="240" w:lineRule="auto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2.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44" w:rsidRPr="00D40942" w:rsidRDefault="00895544" w:rsidP="009034A4">
            <w:pPr>
              <w:spacing w:after="120" w:line="240" w:lineRule="auto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b/>
                <w:bCs/>
                <w:lang w:eastAsia="pl-PL"/>
              </w:rPr>
              <w:t>Doświadczenie Trenera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44" w:rsidRPr="00D40942" w:rsidRDefault="00895544" w:rsidP="009034A4">
            <w:pPr>
              <w:spacing w:after="120" w:line="240" w:lineRule="auto"/>
              <w:jc w:val="center"/>
              <w:rPr>
                <w:rFonts w:eastAsia="Times New Roman" w:cs="Helvetica"/>
                <w:lang w:eastAsia="pl-PL"/>
              </w:rPr>
            </w:pPr>
            <w:r>
              <w:rPr>
                <w:rFonts w:eastAsia="Times New Roman" w:cs="Helvetica"/>
                <w:b/>
                <w:bCs/>
                <w:lang w:eastAsia="pl-PL"/>
              </w:rPr>
              <w:t>3</w:t>
            </w:r>
            <w:r w:rsidRPr="00D40942">
              <w:rPr>
                <w:rFonts w:eastAsia="Times New Roman" w:cs="Helvetica"/>
                <w:b/>
                <w:bCs/>
                <w:lang w:eastAsia="pl-PL"/>
              </w:rPr>
              <w:t>0%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544" w:rsidRPr="00D40942" w:rsidRDefault="00895544" w:rsidP="009034A4">
            <w:pPr>
              <w:spacing w:after="150" w:line="242" w:lineRule="atLeast"/>
              <w:jc w:val="both"/>
              <w:rPr>
                <w:rFonts w:eastAsia="Times New Roman" w:cs="Helvetica"/>
                <w:lang w:eastAsia="pl-PL"/>
              </w:rPr>
            </w:pPr>
            <w:r w:rsidRPr="00D40942">
              <w:rPr>
                <w:rFonts w:eastAsia="Times New Roman" w:cs="Helvetica"/>
                <w:lang w:eastAsia="pl-PL"/>
              </w:rPr>
              <w:t>(liczba zrealizowanych szkoleń z</w:t>
            </w:r>
            <w:r>
              <w:rPr>
                <w:rFonts w:eastAsia="Times New Roman" w:cs="Helvetica"/>
                <w:lang w:eastAsia="pl-PL"/>
              </w:rPr>
              <w:t xml:space="preserve"> zakresu </w:t>
            </w:r>
            <w:r w:rsidRPr="00132D69">
              <w:rPr>
                <w:rFonts w:cs="Lucida Sans Unicode"/>
                <w:bCs/>
                <w:kern w:val="36"/>
              </w:rPr>
              <w:t>Przekształcenia oraz likwidacja spółek kapitałowych w ujęciu prawnym, podatkowym i rachunkowym</w:t>
            </w:r>
            <w:r w:rsidRPr="00EF127E">
              <w:rPr>
                <w:rFonts w:cs="Times New Roman"/>
              </w:rPr>
              <w:t xml:space="preserve"> </w:t>
            </w:r>
            <w:r w:rsidRPr="00D40942">
              <w:t xml:space="preserve">grupach min. 10 osobowych </w:t>
            </w:r>
            <w:r w:rsidRPr="00D40942">
              <w:rPr>
                <w:rFonts w:eastAsia="Times New Roman" w:cs="Helvetica"/>
                <w:lang w:eastAsia="pl-PL"/>
              </w:rPr>
              <w:t>(ostatnie dwa lata: 0</w:t>
            </w:r>
            <w:r>
              <w:rPr>
                <w:rFonts w:eastAsia="Times New Roman" w:cs="Helvetica"/>
                <w:lang w:eastAsia="pl-PL"/>
              </w:rPr>
              <w:t>3.</w:t>
            </w:r>
            <w:r w:rsidRPr="00D40942">
              <w:rPr>
                <w:rFonts w:eastAsia="Times New Roman" w:cs="Helvetica"/>
                <w:lang w:eastAsia="pl-PL"/>
              </w:rPr>
              <w:t>201</w:t>
            </w:r>
            <w:r>
              <w:rPr>
                <w:rFonts w:eastAsia="Times New Roman" w:cs="Helvetica"/>
                <w:lang w:eastAsia="pl-PL"/>
              </w:rPr>
              <w:t>9</w:t>
            </w:r>
            <w:r w:rsidRPr="00D40942">
              <w:rPr>
                <w:rFonts w:eastAsia="Times New Roman" w:cs="Helvetica"/>
                <w:lang w:eastAsia="pl-PL"/>
              </w:rPr>
              <w:t>r.-0</w:t>
            </w:r>
            <w:r>
              <w:rPr>
                <w:rFonts w:eastAsia="Times New Roman" w:cs="Helvetica"/>
                <w:lang w:eastAsia="pl-PL"/>
              </w:rPr>
              <w:t>3</w:t>
            </w:r>
            <w:r w:rsidRPr="00D40942">
              <w:rPr>
                <w:rFonts w:eastAsia="Times New Roman" w:cs="Helvetica"/>
                <w:lang w:eastAsia="pl-PL"/>
              </w:rPr>
              <w:t>.202</w:t>
            </w:r>
            <w:r>
              <w:rPr>
                <w:rFonts w:eastAsia="Times New Roman" w:cs="Helvetica"/>
                <w:lang w:eastAsia="pl-PL"/>
              </w:rPr>
              <w:t>1</w:t>
            </w:r>
            <w:r w:rsidRPr="00D40942">
              <w:rPr>
                <w:rFonts w:eastAsia="Times New Roman" w:cs="Helvetica"/>
                <w:lang w:eastAsia="pl-PL"/>
              </w:rPr>
              <w:t>r.) oferty badanej/ oferta z największym doświadczeniem trenera) x 30</w:t>
            </w:r>
          </w:p>
        </w:tc>
      </w:tr>
    </w:tbl>
    <w:p w:rsidR="00895544" w:rsidRPr="00A44CD5" w:rsidRDefault="00895544" w:rsidP="00895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br/>
      </w:r>
    </w:p>
    <w:p w:rsidR="00895544" w:rsidRPr="00606530" w:rsidRDefault="00895544" w:rsidP="008955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</w:t>
      </w:r>
      <w:r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II</w:t>
      </w: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. WARUNKI REALIZACJI ZAMÓWIENIA</w:t>
      </w:r>
    </w:p>
    <w:p w:rsidR="00895544" w:rsidRPr="009B477A" w:rsidRDefault="00895544" w:rsidP="00895544">
      <w:pPr>
        <w:ind w:right="-142"/>
        <w:jc w:val="both"/>
        <w:rPr>
          <w:rFonts w:cs="Calibri,Bold"/>
          <w:b/>
          <w:bCs/>
          <w:u w:val="single"/>
        </w:rPr>
      </w:pPr>
      <w:r>
        <w:rPr>
          <w:rFonts w:cs="Calibri,Bold"/>
          <w:b/>
          <w:bCs/>
          <w:u w:val="single"/>
        </w:rPr>
        <w:t>Wersja szkolenia online:</w:t>
      </w:r>
    </w:p>
    <w:p w:rsidR="00895544" w:rsidRPr="000836BB" w:rsidRDefault="00895544" w:rsidP="0089554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0836BB">
        <w:rPr>
          <w:rFonts w:cs="Calibri,Bold"/>
          <w:bCs/>
        </w:rPr>
        <w:t xml:space="preserve">długość szkolenia – </w:t>
      </w:r>
      <w:r>
        <w:rPr>
          <w:rFonts w:cs="Calibri,Bold"/>
          <w:bCs/>
        </w:rPr>
        <w:t>2</w:t>
      </w:r>
      <w:r w:rsidRPr="000836BB">
        <w:rPr>
          <w:rFonts w:cs="Calibri,Bold"/>
          <w:bCs/>
        </w:rPr>
        <w:t xml:space="preserve"> </w:t>
      </w:r>
      <w:r>
        <w:rPr>
          <w:rFonts w:cs="Calibri,Bold"/>
          <w:bCs/>
        </w:rPr>
        <w:t xml:space="preserve">dni </w:t>
      </w:r>
      <w:r w:rsidRPr="000836BB">
        <w:rPr>
          <w:rFonts w:cs="Calibri,Bold"/>
          <w:bCs/>
        </w:rPr>
        <w:t>(</w:t>
      </w:r>
      <w:r>
        <w:rPr>
          <w:rFonts w:cs="Calibri,Bold"/>
          <w:bCs/>
        </w:rPr>
        <w:t>2x</w:t>
      </w:r>
      <w:r w:rsidRPr="000836BB">
        <w:rPr>
          <w:rFonts w:cs="Calibri,Bold"/>
          <w:bCs/>
        </w:rPr>
        <w:t>8 godz. lekcyjnych + przerwy)</w:t>
      </w:r>
      <w:r>
        <w:rPr>
          <w:rFonts w:cs="Calibri,Bold"/>
          <w:bCs/>
        </w:rPr>
        <w:t>;</w:t>
      </w:r>
    </w:p>
    <w:p w:rsidR="00895544" w:rsidRPr="001556CD" w:rsidRDefault="00895544" w:rsidP="008955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,Bold"/>
          <w:bCs/>
        </w:rPr>
        <w:t>liczba grup – 1 (szkolenie online);</w:t>
      </w:r>
    </w:p>
    <w:p w:rsidR="00895544" w:rsidRPr="00900F1E" w:rsidRDefault="00895544" w:rsidP="0089554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cs="Calibri,Bold"/>
          <w:bCs/>
        </w:rPr>
        <w:t>l</w:t>
      </w:r>
      <w:r w:rsidRPr="00822CB9">
        <w:rPr>
          <w:rFonts w:cs="Calibri,Bold"/>
          <w:bCs/>
        </w:rPr>
        <w:t xml:space="preserve">iczba </w:t>
      </w:r>
      <w:r>
        <w:rPr>
          <w:rFonts w:cs="Calibri,Bold"/>
          <w:bCs/>
        </w:rPr>
        <w:t>uczestników –  maksymalnie 30;</w:t>
      </w:r>
    </w:p>
    <w:p w:rsidR="00895544" w:rsidRPr="00125410" w:rsidRDefault="00895544" w:rsidP="0089554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125410">
        <w:rPr>
          <w:b/>
        </w:rPr>
        <w:t>platforma edukacyjna – po stronie Wykonawcy.</w:t>
      </w:r>
    </w:p>
    <w:p w:rsidR="00895544" w:rsidRPr="006E1099" w:rsidRDefault="00895544" w:rsidP="0089554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6E1099">
        <w:rPr>
          <w:rFonts w:cs="Calibri,Bold"/>
          <w:bCs/>
        </w:rPr>
        <w:t>Termin realizacji</w:t>
      </w:r>
      <w:r>
        <w:rPr>
          <w:rFonts w:cs="Calibri,Bold"/>
          <w:bCs/>
        </w:rPr>
        <w:t xml:space="preserve"> szkolenia</w:t>
      </w:r>
      <w:r w:rsidRPr="006E1099">
        <w:rPr>
          <w:rFonts w:cs="Calibri,Bold"/>
          <w:bCs/>
        </w:rPr>
        <w:t xml:space="preserve">: </w:t>
      </w:r>
      <w:r>
        <w:rPr>
          <w:rFonts w:cs="Calibri,Bold"/>
          <w:bCs/>
        </w:rPr>
        <w:t>II albo III kwartał 2021r.</w:t>
      </w:r>
    </w:p>
    <w:p w:rsidR="00895544" w:rsidRPr="00FB605C" w:rsidRDefault="00895544" w:rsidP="00895544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FB605C">
        <w:t>Zlecenie realizowane będzie w formie pisemnej umowy;</w:t>
      </w:r>
    </w:p>
    <w:p w:rsidR="00895544" w:rsidRDefault="00895544" w:rsidP="00895544">
      <w:pPr>
        <w:pStyle w:val="Akapitzlist"/>
        <w:spacing w:after="0" w:line="240" w:lineRule="auto"/>
        <w:jc w:val="both"/>
      </w:pPr>
    </w:p>
    <w:p w:rsidR="00895544" w:rsidRPr="00606530" w:rsidRDefault="00895544" w:rsidP="00895544">
      <w:pPr>
        <w:pStyle w:val="Akapitzlist"/>
        <w:spacing w:after="0" w:line="240" w:lineRule="auto"/>
        <w:jc w:val="both"/>
      </w:pPr>
    </w:p>
    <w:p w:rsidR="00895544" w:rsidRPr="00606530" w:rsidRDefault="00895544" w:rsidP="008955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I</w:t>
      </w:r>
      <w:r w:rsidRPr="00606530"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  <w:t>V. WARUNKI PŁATNOŚĆI</w:t>
      </w:r>
    </w:p>
    <w:p w:rsidR="00895544" w:rsidRPr="00606530" w:rsidRDefault="00895544" w:rsidP="00895544">
      <w:pPr>
        <w:shd w:val="clear" w:color="auto" w:fill="FFFFFF"/>
        <w:spacing w:after="150" w:line="240" w:lineRule="auto"/>
        <w:ind w:hanging="360"/>
        <w:jc w:val="both"/>
        <w:rPr>
          <w:rFonts w:eastAsia="Times New Roman" w:cs="Helvetica"/>
          <w:lang w:eastAsia="pl-PL"/>
        </w:rPr>
      </w:pPr>
      <w:r w:rsidRPr="00606530">
        <w:rPr>
          <w:rFonts w:eastAsia="Times New Roman" w:cs="Helvetica"/>
          <w:lang w:eastAsia="pl-PL"/>
        </w:rPr>
        <w:t>1.</w:t>
      </w:r>
      <w:r w:rsidRPr="00606530">
        <w:rPr>
          <w:rFonts w:eastAsia="Times New Roman" w:cs="Times New Roman"/>
          <w:lang w:eastAsia="pl-PL"/>
        </w:rPr>
        <w:t>    </w:t>
      </w:r>
      <w:r w:rsidRPr="00606530">
        <w:rPr>
          <w:rFonts w:eastAsia="Times New Roman" w:cs="Helvetica"/>
          <w:lang w:eastAsia="pl-PL"/>
        </w:rPr>
        <w:t>Termin płatności: 21 dni od daty wpływu do UDT wystawionej prawidłowo pod względem formalno-</w:t>
      </w:r>
      <w:r>
        <w:rPr>
          <w:rFonts w:eastAsia="Times New Roman" w:cs="Helvetica"/>
          <w:lang w:eastAsia="pl-PL"/>
        </w:rPr>
        <w:t xml:space="preserve">  </w:t>
      </w:r>
      <w:r w:rsidRPr="00606530">
        <w:rPr>
          <w:rFonts w:eastAsia="Times New Roman" w:cs="Helvetica"/>
          <w:lang w:eastAsia="pl-PL"/>
        </w:rPr>
        <w:t>rachunkowym faktury. UDT nie dokonuje przedpłaty.</w:t>
      </w:r>
    </w:p>
    <w:p w:rsidR="00895544" w:rsidRPr="00606530" w:rsidRDefault="00895544" w:rsidP="00895544">
      <w:pPr>
        <w:shd w:val="clear" w:color="auto" w:fill="FFFFFF"/>
        <w:spacing w:after="150" w:line="240" w:lineRule="auto"/>
        <w:ind w:hanging="360"/>
        <w:rPr>
          <w:rFonts w:eastAsia="Times New Roman" w:cs="Helvetica"/>
          <w:lang w:eastAsia="pl-PL"/>
        </w:rPr>
      </w:pPr>
      <w:r w:rsidRPr="00606530">
        <w:rPr>
          <w:rFonts w:eastAsia="Times New Roman" w:cs="Helvetica"/>
          <w:lang w:eastAsia="pl-PL"/>
        </w:rPr>
        <w:t>2.</w:t>
      </w:r>
      <w:r w:rsidRPr="00606530">
        <w:rPr>
          <w:rFonts w:eastAsia="Times New Roman" w:cs="Times New Roman"/>
          <w:lang w:eastAsia="pl-PL"/>
        </w:rPr>
        <w:t>     </w:t>
      </w:r>
      <w:r w:rsidRPr="00606530">
        <w:rPr>
          <w:rFonts w:eastAsia="Times New Roman" w:cs="Helvetica"/>
          <w:lang w:eastAsia="pl-PL"/>
        </w:rPr>
        <w:t>Płatność dokonana zostanie przelewem na konto bankowe Wykonawcy.</w:t>
      </w:r>
    </w:p>
    <w:p w:rsidR="00895544" w:rsidRPr="0021284E" w:rsidRDefault="00895544" w:rsidP="00895544">
      <w:pPr>
        <w:shd w:val="clear" w:color="auto" w:fill="FFFFFF"/>
        <w:spacing w:after="0" w:line="240" w:lineRule="auto"/>
        <w:rPr>
          <w:highlight w:val="yellow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tbl>
      <w:tblPr>
        <w:tblStyle w:val="Tabela-Siatka"/>
        <w:tblW w:w="89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339"/>
        <w:gridCol w:w="636"/>
        <w:gridCol w:w="1249"/>
        <w:gridCol w:w="1102"/>
        <w:gridCol w:w="1535"/>
        <w:gridCol w:w="1194"/>
      </w:tblGrid>
      <w:tr w:rsidR="00895544" w:rsidRPr="008136B3" w:rsidTr="009034A4">
        <w:trPr>
          <w:trHeight w:val="823"/>
          <w:jc w:val="center"/>
        </w:trPr>
        <w:tc>
          <w:tcPr>
            <w:tcW w:w="846" w:type="dxa"/>
            <w:noWrap/>
            <w:hideMark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2339" w:type="dxa"/>
            <w:hideMark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636" w:type="dxa"/>
            <w:hideMark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49" w:type="dxa"/>
            <w:hideMark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Cena jednostkowa netto (PLN)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02" w:type="dxa"/>
            <w:hideMark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Wartość netto (PLN)</w:t>
            </w:r>
          </w:p>
        </w:tc>
        <w:tc>
          <w:tcPr>
            <w:tcW w:w="1535" w:type="dxa"/>
            <w:hideMark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Wartość brutto </w:t>
            </w: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z VAT (PLN)</w:t>
            </w:r>
          </w:p>
          <w:p w:rsidR="00895544" w:rsidRPr="008136B3" w:rsidRDefault="00895544" w:rsidP="009034A4">
            <w:pPr>
              <w:tabs>
                <w:tab w:val="left" w:pos="426"/>
              </w:tabs>
              <w:spacing w:line="276" w:lineRule="auto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Cs/>
                <w:sz w:val="18"/>
                <w:szCs w:val="18"/>
              </w:rPr>
              <w:t>(Usługa zwolniona z VAT).</w:t>
            </w:r>
          </w:p>
        </w:tc>
        <w:tc>
          <w:tcPr>
            <w:tcW w:w="1194" w:type="dxa"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Termin</w:t>
            </w:r>
          </w:p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realizacji</w:t>
            </w:r>
          </w:p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895544" w:rsidRPr="008136B3" w:rsidTr="009034A4">
        <w:trPr>
          <w:trHeight w:val="242"/>
          <w:jc w:val="center"/>
        </w:trPr>
        <w:tc>
          <w:tcPr>
            <w:tcW w:w="846" w:type="dxa"/>
            <w:vAlign w:val="center"/>
          </w:tcPr>
          <w:p w:rsidR="00895544" w:rsidRPr="008136B3" w:rsidRDefault="00895544" w:rsidP="009034A4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339" w:type="dxa"/>
            <w:vAlign w:val="center"/>
          </w:tcPr>
          <w:p w:rsidR="00895544" w:rsidRPr="00205521" w:rsidRDefault="00895544" w:rsidP="009034A4">
            <w:pPr>
              <w:rPr>
                <w:sz w:val="20"/>
                <w:szCs w:val="20"/>
              </w:rPr>
            </w:pPr>
            <w:r w:rsidRPr="00205521">
              <w:rPr>
                <w:rFonts w:cs="Times New Roman"/>
                <w:sz w:val="20"/>
                <w:szCs w:val="20"/>
              </w:rPr>
              <w:t xml:space="preserve">Szkolenie </w:t>
            </w:r>
            <w:r>
              <w:rPr>
                <w:rFonts w:cs="Times New Roman"/>
                <w:sz w:val="20"/>
                <w:szCs w:val="20"/>
              </w:rPr>
              <w:t xml:space="preserve">online: </w:t>
            </w:r>
            <w:r w:rsidRPr="00DD4E34">
              <w:rPr>
                <w:rFonts w:cs="Times New Roman"/>
                <w:sz w:val="18"/>
                <w:szCs w:val="20"/>
              </w:rPr>
              <w:t>„</w:t>
            </w:r>
            <w:r w:rsidRPr="00DD4E34">
              <w:rPr>
                <w:rFonts w:cs="Lucida Sans Unicode"/>
                <w:bCs/>
                <w:kern w:val="36"/>
                <w:sz w:val="18"/>
                <w:szCs w:val="20"/>
              </w:rPr>
              <w:t>Przekształcenia oraz likwidacja spółek kapitałowych w ujęciu prawnym, podatkowym i rachunkowym</w:t>
            </w:r>
            <w:r w:rsidRPr="00DD4E34">
              <w:rPr>
                <w:rFonts w:eastAsia="Times New Roman" w:cs="Helvetica"/>
                <w:sz w:val="18"/>
                <w:szCs w:val="20"/>
                <w:lang w:eastAsia="pl-PL"/>
              </w:rPr>
              <w:t>”</w:t>
            </w:r>
          </w:p>
        </w:tc>
        <w:tc>
          <w:tcPr>
            <w:tcW w:w="636" w:type="dxa"/>
            <w:vAlign w:val="center"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136B3">
              <w:rPr>
                <w:rFonts w:asciiTheme="majorHAnsi" w:hAnsiTheme="majorHAnsi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noWrap/>
            <w:vAlign w:val="center"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02" w:type="dxa"/>
            <w:noWrap/>
            <w:vAlign w:val="center"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35" w:type="dxa"/>
            <w:noWrap/>
            <w:vAlign w:val="center"/>
          </w:tcPr>
          <w:p w:rsidR="00895544" w:rsidRPr="008136B3" w:rsidRDefault="00895544" w:rsidP="009034A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895544" w:rsidRPr="008136B3" w:rsidRDefault="00895544" w:rsidP="009034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95544" w:rsidRDefault="00895544" w:rsidP="00895544">
      <w:pPr>
        <w:jc w:val="both"/>
        <w:rPr>
          <w:rFonts w:ascii="Helvetica" w:eastAsia="Times New Roman" w:hAnsi="Helvetica" w:cs="Helvetica"/>
          <w:color w:val="666666"/>
          <w:sz w:val="21"/>
          <w:szCs w:val="21"/>
          <w:highlight w:val="yellow"/>
          <w:lang w:eastAsia="pl-PL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9"/>
        <w:gridCol w:w="4628"/>
        <w:gridCol w:w="3022"/>
      </w:tblGrid>
      <w:tr w:rsidR="00895544" w:rsidRPr="0021284E" w:rsidTr="009034A4">
        <w:tc>
          <w:tcPr>
            <w:tcW w:w="1139" w:type="dxa"/>
          </w:tcPr>
          <w:p w:rsidR="00895544" w:rsidRPr="001F1989" w:rsidRDefault="00895544" w:rsidP="009034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628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Doświadczenie trenera</w:t>
            </w:r>
          </w:p>
        </w:tc>
        <w:tc>
          <w:tcPr>
            <w:tcW w:w="3022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Liczba szkoleń</w:t>
            </w:r>
          </w:p>
        </w:tc>
      </w:tr>
      <w:tr w:rsidR="00895544" w:rsidRPr="0021284E" w:rsidTr="009034A4">
        <w:tc>
          <w:tcPr>
            <w:tcW w:w="1139" w:type="dxa"/>
          </w:tcPr>
          <w:p w:rsidR="00895544" w:rsidRPr="001F1989" w:rsidRDefault="00895544" w:rsidP="009034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628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22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95544" w:rsidRPr="0021284E" w:rsidTr="009034A4">
        <w:tc>
          <w:tcPr>
            <w:tcW w:w="1139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4628" w:type="dxa"/>
          </w:tcPr>
          <w:p w:rsidR="00895544" w:rsidRPr="00E74D0C" w:rsidRDefault="00895544" w:rsidP="009034A4">
            <w:pPr>
              <w:rPr>
                <w:sz w:val="20"/>
                <w:szCs w:val="20"/>
              </w:rPr>
            </w:pPr>
            <w:r w:rsidRPr="00E74D0C">
              <w:rPr>
                <w:rFonts w:eastAsia="Times New Roman" w:cs="Helvetica"/>
                <w:sz w:val="20"/>
                <w:szCs w:val="20"/>
                <w:lang w:eastAsia="pl-PL"/>
              </w:rPr>
              <w:t xml:space="preserve">liczba zrealizowanych szkoleń z zakresu </w:t>
            </w:r>
            <w:r w:rsidRPr="00895544">
              <w:rPr>
                <w:rFonts w:cs="Lucida Sans Unicode"/>
                <w:bCs/>
                <w:kern w:val="36"/>
                <w:sz w:val="20"/>
              </w:rPr>
              <w:t>Przekształcenia oraz likwidacja spółek kapitałowych w ujęciu prawnym, podatkowym i rachunkowym</w:t>
            </w:r>
            <w:r w:rsidRPr="00895544">
              <w:rPr>
                <w:sz w:val="18"/>
                <w:szCs w:val="20"/>
              </w:rPr>
              <w:t xml:space="preserve"> </w:t>
            </w:r>
            <w:r w:rsidRPr="00E74D0C">
              <w:rPr>
                <w:sz w:val="20"/>
                <w:szCs w:val="20"/>
              </w:rPr>
              <w:t>w grupach min. 10 osobowych (ostatnie dwa lata: 03.2019r.-03.2021r.)</w:t>
            </w:r>
          </w:p>
        </w:tc>
        <w:tc>
          <w:tcPr>
            <w:tcW w:w="3022" w:type="dxa"/>
          </w:tcPr>
          <w:p w:rsidR="00895544" w:rsidRPr="001F1989" w:rsidRDefault="00895544" w:rsidP="009034A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95544" w:rsidRPr="0021284E" w:rsidTr="009034A4">
        <w:tc>
          <w:tcPr>
            <w:tcW w:w="1139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Termin</w:t>
            </w:r>
          </w:p>
        </w:tc>
        <w:tc>
          <w:tcPr>
            <w:tcW w:w="4628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Temat szkolenia</w:t>
            </w:r>
          </w:p>
        </w:tc>
        <w:tc>
          <w:tcPr>
            <w:tcW w:w="3022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F1989">
              <w:rPr>
                <w:rFonts w:asciiTheme="majorHAnsi" w:hAnsiTheme="majorHAnsi"/>
                <w:b/>
                <w:sz w:val="18"/>
                <w:szCs w:val="18"/>
              </w:rPr>
              <w:t>Liczba osób szkolonych</w:t>
            </w:r>
          </w:p>
        </w:tc>
      </w:tr>
      <w:tr w:rsidR="00895544" w:rsidRPr="0021284E" w:rsidTr="009034A4">
        <w:tc>
          <w:tcPr>
            <w:tcW w:w="1139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628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22" w:type="dxa"/>
          </w:tcPr>
          <w:p w:rsidR="00895544" w:rsidRPr="001F1989" w:rsidRDefault="00895544" w:rsidP="009034A4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95544" w:rsidRPr="0021284E" w:rsidTr="009034A4">
        <w:tc>
          <w:tcPr>
            <w:tcW w:w="1139" w:type="dxa"/>
          </w:tcPr>
          <w:p w:rsidR="00895544" w:rsidRPr="0021284E" w:rsidRDefault="00895544" w:rsidP="009034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  <w:p w:rsidR="00895544" w:rsidRPr="0021284E" w:rsidRDefault="00895544" w:rsidP="009034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28" w:type="dxa"/>
          </w:tcPr>
          <w:p w:rsidR="00895544" w:rsidRPr="0021284E" w:rsidRDefault="00895544" w:rsidP="009034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22" w:type="dxa"/>
          </w:tcPr>
          <w:p w:rsidR="00895544" w:rsidRPr="0021284E" w:rsidRDefault="00895544" w:rsidP="009034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</w:tr>
      <w:tr w:rsidR="00895544" w:rsidRPr="0021284E" w:rsidTr="009034A4">
        <w:tc>
          <w:tcPr>
            <w:tcW w:w="1139" w:type="dxa"/>
          </w:tcPr>
          <w:p w:rsidR="00895544" w:rsidRPr="0021284E" w:rsidRDefault="00895544" w:rsidP="009034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  <w:p w:rsidR="00895544" w:rsidRPr="0021284E" w:rsidRDefault="00895544" w:rsidP="009034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28" w:type="dxa"/>
          </w:tcPr>
          <w:p w:rsidR="00895544" w:rsidRPr="0021284E" w:rsidRDefault="00895544" w:rsidP="009034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22" w:type="dxa"/>
          </w:tcPr>
          <w:p w:rsidR="00895544" w:rsidRPr="0021284E" w:rsidRDefault="00895544" w:rsidP="009034A4">
            <w:pPr>
              <w:rPr>
                <w:rFonts w:asciiTheme="majorHAnsi" w:hAnsiTheme="majorHAnsi"/>
                <w:b/>
                <w:sz w:val="18"/>
                <w:szCs w:val="18"/>
                <w:highlight w:val="yellow"/>
              </w:rPr>
            </w:pPr>
          </w:p>
        </w:tc>
      </w:tr>
    </w:tbl>
    <w:p w:rsidR="00895544" w:rsidRPr="00706B09" w:rsidRDefault="00895544" w:rsidP="00895544">
      <w:p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895544" w:rsidRDefault="00895544" w:rsidP="00895544">
      <w:r w:rsidRPr="00706B09">
        <w:t>Okres ważności oferty: ………………………….(min 30 dni)</w:t>
      </w:r>
    </w:p>
    <w:p w:rsidR="00895544" w:rsidRPr="00A44CD5" w:rsidRDefault="00895544" w:rsidP="00895544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:rsidR="00D73393" w:rsidRDefault="00D73393" w:rsidP="00EE5E33">
      <w:pPr>
        <w:spacing w:after="0"/>
        <w:ind w:left="5664"/>
      </w:pPr>
    </w:p>
    <w:p w:rsidR="00EE5E33" w:rsidRPr="00A353FE" w:rsidRDefault="00EE5E33" w:rsidP="00EE5E33">
      <w:pPr>
        <w:spacing w:after="0"/>
        <w:ind w:left="5664"/>
      </w:pPr>
      <w:r w:rsidRPr="00A353FE">
        <w:t>………………………………………………………</w:t>
      </w:r>
    </w:p>
    <w:p w:rsidR="00EE5E33" w:rsidRPr="00A353FE" w:rsidRDefault="00EE5E33" w:rsidP="00EE5E33">
      <w:pPr>
        <w:spacing w:after="0"/>
        <w:ind w:left="5664"/>
        <w:rPr>
          <w:color w:val="FF0000"/>
        </w:rPr>
      </w:pPr>
      <w:r w:rsidRPr="00A353FE">
        <w:t xml:space="preserve">        (podpis składającego ofertę)</w:t>
      </w:r>
    </w:p>
    <w:p w:rsidR="00A353FE" w:rsidRPr="007508AB" w:rsidRDefault="00A353FE" w:rsidP="007508AB">
      <w:pPr>
        <w:spacing w:after="150" w:line="360" w:lineRule="auto"/>
        <w:rPr>
          <w:rFonts w:cs="Arial"/>
          <w:i/>
          <w:color w:val="FF0000"/>
          <w:highlight w:val="yellow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D73393" w:rsidRDefault="00D7339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D73393" w:rsidRDefault="00D7339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D73393" w:rsidRDefault="00D7339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D73393" w:rsidRDefault="00D7339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D73393" w:rsidRDefault="00D7339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D73393" w:rsidRDefault="00D7339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895544" w:rsidRDefault="00895544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FA1943" w:rsidRDefault="00FA194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  <w:r w:rsidRPr="00A353FE">
        <w:rPr>
          <w:rFonts w:cs="Arial"/>
          <w:i/>
          <w:color w:val="FF0000"/>
        </w:rPr>
        <w:lastRenderedPageBreak/>
        <w:t>Załącznik nr 2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A353FE">
        <w:rPr>
          <w:rFonts w:cs="Arial"/>
        </w:rPr>
        <w:t>………………………………………………………………………………………………………………....…………………………….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A353FE">
        <w:rPr>
          <w:rFonts w:cs="Arial"/>
        </w:rPr>
        <w:t>(przedmiot postępowania )</w:t>
      </w: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EE5E33" w:rsidRPr="00A353FE" w:rsidRDefault="00EE5E33" w:rsidP="00EE5E33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 w:rsidRPr="00A353FE">
        <w:rPr>
          <w:rFonts w:cs="Arial"/>
          <w:b/>
        </w:rPr>
        <w:t>Oświadczenie wykonawcy w zakresie wypełnienia obowiązków informacyjnych przewidzianych w art. 13 lub art. 14 RODO</w:t>
      </w:r>
    </w:p>
    <w:p w:rsidR="00EE5E33" w:rsidRPr="00A353FE" w:rsidRDefault="00EE5E33" w:rsidP="00EE5E33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EE5E33" w:rsidRPr="00A353FE" w:rsidRDefault="00EE5E33" w:rsidP="00EE5E33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A353FE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353FE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A353FE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A353FE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A353FE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przedmiotowym postępowaniu</w:t>
      </w:r>
      <w:r w:rsidRPr="00A353FE">
        <w:rPr>
          <w:rFonts w:asciiTheme="minorHAnsi" w:hAnsiTheme="minorHAnsi" w:cs="Arial"/>
          <w:sz w:val="22"/>
          <w:szCs w:val="22"/>
        </w:rPr>
        <w:t>.*</w:t>
      </w: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EE5E33" w:rsidRPr="00A353FE" w:rsidRDefault="00EE5E33" w:rsidP="00EE5E33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 w:rsidRPr="00A353FE">
        <w:rPr>
          <w:rFonts w:asciiTheme="minorHAnsi" w:hAnsiTheme="minorHAnsi" w:cs="Arial"/>
          <w:b/>
          <w:sz w:val="22"/>
          <w:szCs w:val="22"/>
        </w:rPr>
        <w:t>……….…………………………….</w:t>
      </w:r>
    </w:p>
    <w:p w:rsidR="00EE5E33" w:rsidRPr="00A353FE" w:rsidRDefault="00EE5E33" w:rsidP="00EE5E33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 w:rsidRPr="00A353FE">
        <w:rPr>
          <w:rFonts w:asciiTheme="minorHAnsi" w:hAnsiTheme="minorHAnsi" w:cs="Arial"/>
          <w:sz w:val="22"/>
          <w:szCs w:val="22"/>
        </w:rPr>
        <w:t xml:space="preserve">       (data i podpis)</w:t>
      </w:r>
    </w:p>
    <w:p w:rsidR="00EE5E33" w:rsidRPr="00A353FE" w:rsidRDefault="00EE5E33" w:rsidP="00EE5E33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E5E33" w:rsidRPr="00A353FE" w:rsidRDefault="00EE5E33" w:rsidP="00EE5E33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A353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E5E33" w:rsidRPr="00A353FE" w:rsidRDefault="00EE5E33" w:rsidP="00EE5E33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A353FE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353F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5E33" w:rsidRPr="00A353FE" w:rsidRDefault="00EE5E33" w:rsidP="00EE5E33">
      <w:pPr>
        <w:pStyle w:val="Tekstprzypisudolnego"/>
        <w:ind w:left="927"/>
        <w:jc w:val="both"/>
        <w:rPr>
          <w:sz w:val="16"/>
          <w:szCs w:val="16"/>
        </w:rPr>
      </w:pPr>
    </w:p>
    <w:p w:rsidR="00EE5E33" w:rsidRPr="00645ACE" w:rsidRDefault="00EE5E33" w:rsidP="00645ACE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A353FE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A353F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E33" w:rsidRPr="00645ACE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34" w:rsidRDefault="00DD4E34" w:rsidP="00C95810">
      <w:pPr>
        <w:spacing w:after="0" w:line="240" w:lineRule="auto"/>
      </w:pPr>
      <w:r>
        <w:separator/>
      </w:r>
    </w:p>
  </w:endnote>
  <w:endnote w:type="continuationSeparator" w:id="0">
    <w:p w:rsidR="00DD4E34" w:rsidRDefault="00DD4E34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34" w:rsidRDefault="00DD4E34" w:rsidP="00C95810">
      <w:pPr>
        <w:spacing w:after="0" w:line="240" w:lineRule="auto"/>
      </w:pPr>
      <w:r>
        <w:separator/>
      </w:r>
    </w:p>
  </w:footnote>
  <w:footnote w:type="continuationSeparator" w:id="0">
    <w:p w:rsidR="00DD4E34" w:rsidRDefault="00DD4E34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CF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34B"/>
    <w:multiLevelType w:val="hybridMultilevel"/>
    <w:tmpl w:val="CD0CE254"/>
    <w:lvl w:ilvl="0" w:tplc="EC82B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C157C"/>
    <w:multiLevelType w:val="hybridMultilevel"/>
    <w:tmpl w:val="97C25F88"/>
    <w:lvl w:ilvl="0" w:tplc="89085F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57423"/>
    <w:multiLevelType w:val="hybridMultilevel"/>
    <w:tmpl w:val="813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34452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B493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0475"/>
    <w:multiLevelType w:val="hybridMultilevel"/>
    <w:tmpl w:val="243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62ED4"/>
    <w:multiLevelType w:val="hybridMultilevel"/>
    <w:tmpl w:val="DAE4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8018C"/>
    <w:multiLevelType w:val="hybridMultilevel"/>
    <w:tmpl w:val="586C8A1A"/>
    <w:lvl w:ilvl="0" w:tplc="3ACE5846">
      <w:start w:val="1"/>
      <w:numFmt w:val="decimal"/>
      <w:lvlText w:val="%1."/>
      <w:lvlJc w:val="left"/>
      <w:pPr>
        <w:ind w:left="1474" w:hanging="1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36456"/>
    <w:multiLevelType w:val="hybridMultilevel"/>
    <w:tmpl w:val="25A0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17BF1"/>
    <w:multiLevelType w:val="multilevel"/>
    <w:tmpl w:val="3EB2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859FE"/>
    <w:multiLevelType w:val="hybridMultilevel"/>
    <w:tmpl w:val="46FC9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4559F"/>
    <w:multiLevelType w:val="hybridMultilevel"/>
    <w:tmpl w:val="CD0CE254"/>
    <w:lvl w:ilvl="0" w:tplc="EC82B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7"/>
    <w:rsid w:val="0001101F"/>
    <w:rsid w:val="000202A3"/>
    <w:rsid w:val="00022421"/>
    <w:rsid w:val="000255BF"/>
    <w:rsid w:val="00025862"/>
    <w:rsid w:val="00026D83"/>
    <w:rsid w:val="000334D4"/>
    <w:rsid w:val="000444C3"/>
    <w:rsid w:val="00050A53"/>
    <w:rsid w:val="00077729"/>
    <w:rsid w:val="00077D37"/>
    <w:rsid w:val="000B325B"/>
    <w:rsid w:val="000B68E8"/>
    <w:rsid w:val="000C195D"/>
    <w:rsid w:val="000C6F9E"/>
    <w:rsid w:val="000D2407"/>
    <w:rsid w:val="000D74F5"/>
    <w:rsid w:val="000F2BA5"/>
    <w:rsid w:val="000F30D2"/>
    <w:rsid w:val="000F5822"/>
    <w:rsid w:val="000F75B5"/>
    <w:rsid w:val="00104929"/>
    <w:rsid w:val="001121B3"/>
    <w:rsid w:val="00125410"/>
    <w:rsid w:val="001265B3"/>
    <w:rsid w:val="00130A84"/>
    <w:rsid w:val="001312D9"/>
    <w:rsid w:val="00132D69"/>
    <w:rsid w:val="00140FD9"/>
    <w:rsid w:val="00144A0E"/>
    <w:rsid w:val="00156F7C"/>
    <w:rsid w:val="00166BA7"/>
    <w:rsid w:val="00167C68"/>
    <w:rsid w:val="001858D5"/>
    <w:rsid w:val="0019374A"/>
    <w:rsid w:val="00197125"/>
    <w:rsid w:val="001A2619"/>
    <w:rsid w:val="001A3D3F"/>
    <w:rsid w:val="001A6CE1"/>
    <w:rsid w:val="001A7767"/>
    <w:rsid w:val="001B30B4"/>
    <w:rsid w:val="001C187B"/>
    <w:rsid w:val="001C2D42"/>
    <w:rsid w:val="001C6963"/>
    <w:rsid w:val="001D0D90"/>
    <w:rsid w:val="001D6413"/>
    <w:rsid w:val="001F1989"/>
    <w:rsid w:val="001F4B66"/>
    <w:rsid w:val="00200ABE"/>
    <w:rsid w:val="00205521"/>
    <w:rsid w:val="00207658"/>
    <w:rsid w:val="0021284E"/>
    <w:rsid w:val="00215933"/>
    <w:rsid w:val="00220638"/>
    <w:rsid w:val="0023187B"/>
    <w:rsid w:val="00234408"/>
    <w:rsid w:val="00252C45"/>
    <w:rsid w:val="00274B7A"/>
    <w:rsid w:val="002815BE"/>
    <w:rsid w:val="00281BF2"/>
    <w:rsid w:val="0028584C"/>
    <w:rsid w:val="00293080"/>
    <w:rsid w:val="002973D2"/>
    <w:rsid w:val="002B5814"/>
    <w:rsid w:val="002C7468"/>
    <w:rsid w:val="002D6A20"/>
    <w:rsid w:val="002F03AF"/>
    <w:rsid w:val="002F5A23"/>
    <w:rsid w:val="00307F67"/>
    <w:rsid w:val="003207BF"/>
    <w:rsid w:val="00347465"/>
    <w:rsid w:val="003548AC"/>
    <w:rsid w:val="003641AE"/>
    <w:rsid w:val="00370E0E"/>
    <w:rsid w:val="00372365"/>
    <w:rsid w:val="00373C1C"/>
    <w:rsid w:val="00374273"/>
    <w:rsid w:val="00376C24"/>
    <w:rsid w:val="003A1196"/>
    <w:rsid w:val="003A1D8C"/>
    <w:rsid w:val="003C0AF1"/>
    <w:rsid w:val="003C2D00"/>
    <w:rsid w:val="003C413C"/>
    <w:rsid w:val="003D772D"/>
    <w:rsid w:val="003E6897"/>
    <w:rsid w:val="003E699C"/>
    <w:rsid w:val="003F68AA"/>
    <w:rsid w:val="004336DA"/>
    <w:rsid w:val="00433907"/>
    <w:rsid w:val="00436AB9"/>
    <w:rsid w:val="00437E58"/>
    <w:rsid w:val="004575E9"/>
    <w:rsid w:val="00460858"/>
    <w:rsid w:val="00470423"/>
    <w:rsid w:val="0047451C"/>
    <w:rsid w:val="004750B3"/>
    <w:rsid w:val="00483B03"/>
    <w:rsid w:val="00485AD2"/>
    <w:rsid w:val="0049007E"/>
    <w:rsid w:val="00490F1E"/>
    <w:rsid w:val="00495300"/>
    <w:rsid w:val="004A222A"/>
    <w:rsid w:val="004B4495"/>
    <w:rsid w:val="004C5443"/>
    <w:rsid w:val="004D0C21"/>
    <w:rsid w:val="004D494A"/>
    <w:rsid w:val="004F6F3F"/>
    <w:rsid w:val="00503529"/>
    <w:rsid w:val="0051156A"/>
    <w:rsid w:val="0051568C"/>
    <w:rsid w:val="005200D6"/>
    <w:rsid w:val="005210D4"/>
    <w:rsid w:val="00521649"/>
    <w:rsid w:val="0053643C"/>
    <w:rsid w:val="00554845"/>
    <w:rsid w:val="005555CB"/>
    <w:rsid w:val="005634CA"/>
    <w:rsid w:val="005642ED"/>
    <w:rsid w:val="00566D1D"/>
    <w:rsid w:val="00576599"/>
    <w:rsid w:val="00576D4D"/>
    <w:rsid w:val="005770EB"/>
    <w:rsid w:val="0058253E"/>
    <w:rsid w:val="00596083"/>
    <w:rsid w:val="0059676B"/>
    <w:rsid w:val="005D7E78"/>
    <w:rsid w:val="005E5531"/>
    <w:rsid w:val="00601117"/>
    <w:rsid w:val="00606530"/>
    <w:rsid w:val="00610FD0"/>
    <w:rsid w:val="00614E5F"/>
    <w:rsid w:val="00615DCA"/>
    <w:rsid w:val="006278C6"/>
    <w:rsid w:val="00630EA9"/>
    <w:rsid w:val="006357BE"/>
    <w:rsid w:val="00636337"/>
    <w:rsid w:val="00641CF9"/>
    <w:rsid w:val="0064456C"/>
    <w:rsid w:val="00645ACE"/>
    <w:rsid w:val="006717C0"/>
    <w:rsid w:val="00672FBC"/>
    <w:rsid w:val="00676368"/>
    <w:rsid w:val="006979F4"/>
    <w:rsid w:val="006B2B1B"/>
    <w:rsid w:val="006D51C5"/>
    <w:rsid w:val="006D5C0C"/>
    <w:rsid w:val="006E29A0"/>
    <w:rsid w:val="006E3F1F"/>
    <w:rsid w:val="006E4407"/>
    <w:rsid w:val="006E6A29"/>
    <w:rsid w:val="007020E7"/>
    <w:rsid w:val="00706B09"/>
    <w:rsid w:val="00724141"/>
    <w:rsid w:val="00726446"/>
    <w:rsid w:val="00732BBB"/>
    <w:rsid w:val="007330E8"/>
    <w:rsid w:val="007413B7"/>
    <w:rsid w:val="007417F5"/>
    <w:rsid w:val="007508AB"/>
    <w:rsid w:val="0075155F"/>
    <w:rsid w:val="00751A22"/>
    <w:rsid w:val="00761E7F"/>
    <w:rsid w:val="007734F5"/>
    <w:rsid w:val="00774C6F"/>
    <w:rsid w:val="007809D1"/>
    <w:rsid w:val="0078279F"/>
    <w:rsid w:val="007B0F11"/>
    <w:rsid w:val="007D1AC4"/>
    <w:rsid w:val="007D6822"/>
    <w:rsid w:val="007F555D"/>
    <w:rsid w:val="00801109"/>
    <w:rsid w:val="00810157"/>
    <w:rsid w:val="008128C8"/>
    <w:rsid w:val="008136B3"/>
    <w:rsid w:val="008168F1"/>
    <w:rsid w:val="00823AE5"/>
    <w:rsid w:val="00833553"/>
    <w:rsid w:val="0084255A"/>
    <w:rsid w:val="00843DEA"/>
    <w:rsid w:val="00855654"/>
    <w:rsid w:val="00861E7F"/>
    <w:rsid w:val="008768F9"/>
    <w:rsid w:val="00880C17"/>
    <w:rsid w:val="00895544"/>
    <w:rsid w:val="008A36C6"/>
    <w:rsid w:val="008A59FC"/>
    <w:rsid w:val="008A771D"/>
    <w:rsid w:val="008B2C5B"/>
    <w:rsid w:val="008C0F1C"/>
    <w:rsid w:val="008C3184"/>
    <w:rsid w:val="008C6B19"/>
    <w:rsid w:val="008D27F7"/>
    <w:rsid w:val="008D6000"/>
    <w:rsid w:val="008D6937"/>
    <w:rsid w:val="008D6F20"/>
    <w:rsid w:val="008D736A"/>
    <w:rsid w:val="008E3229"/>
    <w:rsid w:val="008E3855"/>
    <w:rsid w:val="00904095"/>
    <w:rsid w:val="00916A1D"/>
    <w:rsid w:val="00921B25"/>
    <w:rsid w:val="009342BA"/>
    <w:rsid w:val="00937B7D"/>
    <w:rsid w:val="009506F7"/>
    <w:rsid w:val="009531AA"/>
    <w:rsid w:val="009557B5"/>
    <w:rsid w:val="00957F08"/>
    <w:rsid w:val="0096236D"/>
    <w:rsid w:val="00965B19"/>
    <w:rsid w:val="009858F6"/>
    <w:rsid w:val="00987121"/>
    <w:rsid w:val="00991D81"/>
    <w:rsid w:val="00992EBF"/>
    <w:rsid w:val="009A688E"/>
    <w:rsid w:val="009B37C3"/>
    <w:rsid w:val="009C2728"/>
    <w:rsid w:val="009E5602"/>
    <w:rsid w:val="009F741B"/>
    <w:rsid w:val="00A13700"/>
    <w:rsid w:val="00A353FE"/>
    <w:rsid w:val="00A41D42"/>
    <w:rsid w:val="00A4245D"/>
    <w:rsid w:val="00A44CD5"/>
    <w:rsid w:val="00A5065A"/>
    <w:rsid w:val="00A5553C"/>
    <w:rsid w:val="00A56832"/>
    <w:rsid w:val="00A6139B"/>
    <w:rsid w:val="00A64F91"/>
    <w:rsid w:val="00A718EF"/>
    <w:rsid w:val="00A74E08"/>
    <w:rsid w:val="00A801ED"/>
    <w:rsid w:val="00A9045C"/>
    <w:rsid w:val="00A90DC4"/>
    <w:rsid w:val="00A91CD6"/>
    <w:rsid w:val="00AA5162"/>
    <w:rsid w:val="00AB2264"/>
    <w:rsid w:val="00AB47D8"/>
    <w:rsid w:val="00AC1A28"/>
    <w:rsid w:val="00AD4D79"/>
    <w:rsid w:val="00AF17C9"/>
    <w:rsid w:val="00B02386"/>
    <w:rsid w:val="00B26A16"/>
    <w:rsid w:val="00B435DC"/>
    <w:rsid w:val="00B435DF"/>
    <w:rsid w:val="00B50F5D"/>
    <w:rsid w:val="00B51387"/>
    <w:rsid w:val="00B61B07"/>
    <w:rsid w:val="00B62064"/>
    <w:rsid w:val="00B67984"/>
    <w:rsid w:val="00B74961"/>
    <w:rsid w:val="00B83B73"/>
    <w:rsid w:val="00B941D7"/>
    <w:rsid w:val="00BA7D62"/>
    <w:rsid w:val="00BC327D"/>
    <w:rsid w:val="00BD4537"/>
    <w:rsid w:val="00C143FE"/>
    <w:rsid w:val="00C16FD3"/>
    <w:rsid w:val="00C21DDB"/>
    <w:rsid w:val="00C22870"/>
    <w:rsid w:val="00C2454A"/>
    <w:rsid w:val="00C31B33"/>
    <w:rsid w:val="00C4465C"/>
    <w:rsid w:val="00C64718"/>
    <w:rsid w:val="00C66D52"/>
    <w:rsid w:val="00C7576B"/>
    <w:rsid w:val="00C768E1"/>
    <w:rsid w:val="00C80BD5"/>
    <w:rsid w:val="00C8294E"/>
    <w:rsid w:val="00C922A8"/>
    <w:rsid w:val="00C9373F"/>
    <w:rsid w:val="00C95810"/>
    <w:rsid w:val="00CA4E01"/>
    <w:rsid w:val="00CB351F"/>
    <w:rsid w:val="00CC5861"/>
    <w:rsid w:val="00CC78C2"/>
    <w:rsid w:val="00CE6941"/>
    <w:rsid w:val="00CF70A9"/>
    <w:rsid w:val="00CF7376"/>
    <w:rsid w:val="00D10270"/>
    <w:rsid w:val="00D1098C"/>
    <w:rsid w:val="00D16F64"/>
    <w:rsid w:val="00D25A30"/>
    <w:rsid w:val="00D32619"/>
    <w:rsid w:val="00D33008"/>
    <w:rsid w:val="00D35886"/>
    <w:rsid w:val="00D358A4"/>
    <w:rsid w:val="00D40942"/>
    <w:rsid w:val="00D45041"/>
    <w:rsid w:val="00D45795"/>
    <w:rsid w:val="00D52CEE"/>
    <w:rsid w:val="00D6251F"/>
    <w:rsid w:val="00D73393"/>
    <w:rsid w:val="00D742A4"/>
    <w:rsid w:val="00D774C2"/>
    <w:rsid w:val="00D809B8"/>
    <w:rsid w:val="00D82E41"/>
    <w:rsid w:val="00D86159"/>
    <w:rsid w:val="00D93D64"/>
    <w:rsid w:val="00D9694D"/>
    <w:rsid w:val="00DA6A59"/>
    <w:rsid w:val="00DB7820"/>
    <w:rsid w:val="00DD4E34"/>
    <w:rsid w:val="00DD675F"/>
    <w:rsid w:val="00DE23EB"/>
    <w:rsid w:val="00DF2B75"/>
    <w:rsid w:val="00E11AED"/>
    <w:rsid w:val="00E36146"/>
    <w:rsid w:val="00E402CA"/>
    <w:rsid w:val="00E54D1E"/>
    <w:rsid w:val="00E705B0"/>
    <w:rsid w:val="00E70A8B"/>
    <w:rsid w:val="00E74D0C"/>
    <w:rsid w:val="00E74E22"/>
    <w:rsid w:val="00E83597"/>
    <w:rsid w:val="00E85BD0"/>
    <w:rsid w:val="00E93744"/>
    <w:rsid w:val="00E97C1D"/>
    <w:rsid w:val="00EA1D2D"/>
    <w:rsid w:val="00EA3F36"/>
    <w:rsid w:val="00EA41CA"/>
    <w:rsid w:val="00EB2FDF"/>
    <w:rsid w:val="00EB6243"/>
    <w:rsid w:val="00EB770D"/>
    <w:rsid w:val="00EC6A69"/>
    <w:rsid w:val="00ED43D9"/>
    <w:rsid w:val="00ED60B1"/>
    <w:rsid w:val="00EE06B6"/>
    <w:rsid w:val="00EE5E33"/>
    <w:rsid w:val="00EF127E"/>
    <w:rsid w:val="00F14B54"/>
    <w:rsid w:val="00F16356"/>
    <w:rsid w:val="00F22F1B"/>
    <w:rsid w:val="00F338D0"/>
    <w:rsid w:val="00F3397A"/>
    <w:rsid w:val="00F362D7"/>
    <w:rsid w:val="00F40337"/>
    <w:rsid w:val="00F53D11"/>
    <w:rsid w:val="00F54428"/>
    <w:rsid w:val="00F579E7"/>
    <w:rsid w:val="00F71613"/>
    <w:rsid w:val="00F9076F"/>
    <w:rsid w:val="00F9394E"/>
    <w:rsid w:val="00F974D5"/>
    <w:rsid w:val="00FA1943"/>
    <w:rsid w:val="00FB605C"/>
    <w:rsid w:val="00FC55FE"/>
    <w:rsid w:val="00FD2D6D"/>
    <w:rsid w:val="00FF05BD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paragraph" w:styleId="Tekstpodstawowy3">
    <w:name w:val="Body Text 3"/>
    <w:basedOn w:val="Normalny"/>
    <w:link w:val="Tekstpodstawowy3Znak"/>
    <w:rsid w:val="00077D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77D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1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10E3A2AF-2DE9-44A5-A575-C295D9D2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2A735F66.dotm</Template>
  <TotalTime>0</TotalTime>
  <Pages>4</Pages>
  <Words>652</Words>
  <Characters>4391</Characters>
  <Application>Microsoft Office Word</Application>
  <DocSecurity>0</DocSecurity>
  <Lines>182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Dorota Stępień</cp:lastModifiedBy>
  <cp:revision>2</cp:revision>
  <cp:lastPrinted>2020-03-05T11:20:00Z</cp:lastPrinted>
  <dcterms:created xsi:type="dcterms:W3CDTF">2021-03-08T10:23:00Z</dcterms:created>
  <dcterms:modified xsi:type="dcterms:W3CDTF">2021-03-08T10:23:00Z</dcterms:modified>
</cp:coreProperties>
</file>