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5A09" w14:textId="4A56DEDE" w:rsidR="004C5D0B" w:rsidRPr="00E57B93" w:rsidRDefault="00DB4207" w:rsidP="00DB4207">
      <w:pPr>
        <w:tabs>
          <w:tab w:val="left" w:pos="-76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57B93">
        <w:rPr>
          <w:rFonts w:ascii="Times New Roman" w:hAnsi="Times New Roman" w:cs="Times New Roman"/>
          <w:b/>
          <w:bCs/>
          <w:sz w:val="24"/>
          <w:szCs w:val="24"/>
        </w:rPr>
        <w:t>Załącznik nr 1A do SWZ</w:t>
      </w:r>
      <w:r w:rsidRPr="00E57B9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90B2A" w:rsidRPr="00E57B93">
        <w:rPr>
          <w:rFonts w:ascii="Times New Roman" w:hAnsi="Times New Roman" w:cs="Times New Roman"/>
          <w:b/>
          <w:bCs/>
          <w:sz w:val="24"/>
          <w:szCs w:val="24"/>
        </w:rPr>
        <w:t>Zam.</w:t>
      </w:r>
      <w:r w:rsidRPr="00E57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6812" w:rsidRPr="00E57B93">
        <w:rPr>
          <w:rFonts w:ascii="Times New Roman" w:hAnsi="Times New Roman" w:cs="Times New Roman"/>
          <w:b/>
          <w:bCs/>
          <w:sz w:val="24"/>
          <w:szCs w:val="24"/>
        </w:rPr>
        <w:t>219</w:t>
      </w:r>
      <w:r w:rsidRPr="00E57B9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1A1D0E" w:rsidRPr="00E57B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238D3" w:rsidRPr="00E57B9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7B9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90B2A" w:rsidRPr="00E57B93">
        <w:rPr>
          <w:rFonts w:ascii="Times New Roman" w:hAnsi="Times New Roman" w:cs="Times New Roman"/>
          <w:b/>
          <w:bCs/>
          <w:sz w:val="24"/>
          <w:szCs w:val="24"/>
        </w:rPr>
        <w:t>TP</w:t>
      </w:r>
      <w:r w:rsidRPr="00E57B93">
        <w:rPr>
          <w:rFonts w:ascii="Times New Roman" w:hAnsi="Times New Roman" w:cs="Times New Roman"/>
          <w:b/>
          <w:bCs/>
          <w:sz w:val="24"/>
          <w:szCs w:val="24"/>
        </w:rPr>
        <w:t xml:space="preserve">/DZP </w:t>
      </w:r>
    </w:p>
    <w:p w14:paraId="6991950E" w14:textId="78FCF5AA" w:rsidR="00DB4207" w:rsidRPr="00E57B93" w:rsidRDefault="00DB4207" w:rsidP="00DB4207">
      <w:pPr>
        <w:tabs>
          <w:tab w:val="left" w:pos="-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20570" w14:textId="6B20964A" w:rsidR="0049779F" w:rsidRPr="00E57B93" w:rsidRDefault="00DB4207" w:rsidP="004977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B93">
        <w:rPr>
          <w:rFonts w:ascii="Times New Roman" w:hAnsi="Times New Roman" w:cs="Times New Roman"/>
          <w:b/>
          <w:sz w:val="24"/>
          <w:szCs w:val="24"/>
        </w:rPr>
        <w:t>Tytuł zamówienia:</w:t>
      </w:r>
      <w:r w:rsidR="004C5D0B" w:rsidRPr="00E57B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7B9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9779F" w:rsidRPr="00E57B93">
        <w:rPr>
          <w:rFonts w:ascii="Times New Roman" w:hAnsi="Times New Roman" w:cs="Times New Roman"/>
          <w:b/>
          <w:bCs/>
          <w:sz w:val="24"/>
          <w:szCs w:val="24"/>
        </w:rPr>
        <w:t>Dostawa sukcesywna materiałów hydraulicznych i sanitarnych  do jednostek organizacyjnych Uniwersytetu Warmińsko-Mazurskiego w Olsztynie</w:t>
      </w:r>
      <w:r w:rsidR="00E57B9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3262A529" w14:textId="77777777" w:rsidR="0049779F" w:rsidRDefault="0049779F" w:rsidP="0049779F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B0070B6" w14:textId="0D66D583" w:rsidR="008F3B67" w:rsidRPr="002F6812" w:rsidRDefault="00590652" w:rsidP="0049779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68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TABELA </w:t>
      </w:r>
      <w:r w:rsidR="008F3B67" w:rsidRPr="002F6812">
        <w:rPr>
          <w:rFonts w:ascii="Times New Roman" w:hAnsi="Times New Roman" w:cs="Times New Roman"/>
          <w:b/>
          <w:i/>
          <w:sz w:val="24"/>
          <w:szCs w:val="24"/>
          <w:u w:val="single"/>
        </w:rPr>
        <w:t>MINIMALNYCH PARAMETRÓW GRANICZNYCH DLA SPECYFIKOWANYCH</w:t>
      </w:r>
    </w:p>
    <w:p w14:paraId="5AF0F7E4" w14:textId="3E13F2E4" w:rsidR="0053122F" w:rsidRPr="002F6812" w:rsidRDefault="00590652" w:rsidP="0049779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6812">
        <w:rPr>
          <w:rFonts w:ascii="Times New Roman" w:hAnsi="Times New Roman" w:cs="Times New Roman"/>
          <w:b/>
          <w:i/>
          <w:sz w:val="24"/>
          <w:szCs w:val="24"/>
          <w:u w:val="single"/>
        </w:rPr>
        <w:t>M</w:t>
      </w:r>
      <w:r w:rsidR="00003224" w:rsidRPr="002F6812">
        <w:rPr>
          <w:rFonts w:ascii="Times New Roman" w:hAnsi="Times New Roman" w:cs="Times New Roman"/>
          <w:b/>
          <w:i/>
          <w:sz w:val="24"/>
          <w:szCs w:val="24"/>
          <w:u w:val="single"/>
        </w:rPr>
        <w:t>ATERIAŁÓW I URZĄDZEŃ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3259"/>
        <w:gridCol w:w="6217"/>
      </w:tblGrid>
      <w:tr w:rsidR="00290B2A" w:rsidRPr="002F6812" w14:paraId="66F9F830" w14:textId="77777777" w:rsidTr="007E254D">
        <w:tc>
          <w:tcPr>
            <w:tcW w:w="674" w:type="dxa"/>
            <w:vAlign w:val="center"/>
          </w:tcPr>
          <w:p w14:paraId="6C9ADC7C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9" w:type="dxa"/>
            <w:vAlign w:val="center"/>
          </w:tcPr>
          <w:p w14:paraId="0C096B13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  <w:p w14:paraId="605D6C47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urządzenia-materiału </w:t>
            </w:r>
          </w:p>
          <w:p w14:paraId="7B0FB85B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użyta w opisie zestawienia</w:t>
            </w:r>
          </w:p>
        </w:tc>
        <w:tc>
          <w:tcPr>
            <w:tcW w:w="6217" w:type="dxa"/>
          </w:tcPr>
          <w:p w14:paraId="25206FB9" w14:textId="77777777" w:rsidR="00290B2A" w:rsidRPr="002F6812" w:rsidRDefault="00290B2A" w:rsidP="007E2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Szczegółowa specyfikacja</w:t>
            </w:r>
          </w:p>
          <w:p w14:paraId="686ADF00" w14:textId="77777777" w:rsidR="00290B2A" w:rsidRPr="002F6812" w:rsidRDefault="00290B2A" w:rsidP="007E2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Urządzeń i materiałów równoważnych </w:t>
            </w:r>
          </w:p>
        </w:tc>
      </w:tr>
      <w:tr w:rsidR="00290B2A" w:rsidRPr="002F6812" w14:paraId="0BC2F563" w14:textId="77777777" w:rsidTr="007E254D">
        <w:tc>
          <w:tcPr>
            <w:tcW w:w="674" w:type="dxa"/>
            <w:vAlign w:val="center"/>
          </w:tcPr>
          <w:p w14:paraId="1EB32693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59" w:type="dxa"/>
            <w:vAlign w:val="center"/>
          </w:tcPr>
          <w:p w14:paraId="59DBA6C6" w14:textId="6A7BB71B" w:rsidR="00290B2A" w:rsidRPr="002F6812" w:rsidRDefault="00A82E34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Pompy- obiegi; CO/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CTw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/ C-</w:t>
            </w:r>
            <w:r w:rsidR="00290B2A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CWU</w:t>
            </w:r>
          </w:p>
          <w:p w14:paraId="5A99DDCF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DF2CE8" w14:textId="34A2A3CF" w:rsidR="00290B2A" w:rsidRPr="002F6812" w:rsidRDefault="00290B2A" w:rsidP="00A82E34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CAB0E7" w14:textId="6E1F9F7B" w:rsidR="00290B2A" w:rsidRPr="002F6812" w:rsidRDefault="00290B2A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MAGNA 3 __/__/</w:t>
            </w:r>
            <w:proofErr w:type="spellStart"/>
            <w:r w:rsidR="00A82E34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/F/N</w:t>
            </w:r>
          </w:p>
          <w:p w14:paraId="5E7310A4" w14:textId="68664CE3" w:rsidR="00A82E34" w:rsidRPr="002F6812" w:rsidRDefault="00A82E34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ALPHA 1 L __/__</w:t>
            </w:r>
          </w:p>
          <w:p w14:paraId="37A0944E" w14:textId="77777777" w:rsidR="00A82E34" w:rsidRPr="002F6812" w:rsidRDefault="00A82E34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ALPHA XX __/__</w:t>
            </w:r>
          </w:p>
          <w:p w14:paraId="3CC3B22D" w14:textId="5851776B" w:rsidR="00A82E34" w:rsidRPr="002F6812" w:rsidRDefault="00A82E34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ALPHA 1N __/__</w:t>
            </w:r>
          </w:p>
          <w:p w14:paraId="49F1419E" w14:textId="151E749A" w:rsidR="00290B2A" w:rsidRPr="002F6812" w:rsidRDefault="00290B2A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ALPHA</w:t>
            </w:r>
            <w:r w:rsidR="00A82E34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2  __/__</w:t>
            </w:r>
          </w:p>
          <w:p w14:paraId="476F30FA" w14:textId="4C6BEB45" w:rsidR="00290B2A" w:rsidRPr="002F6812" w:rsidRDefault="00290B2A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ALPHA</w:t>
            </w:r>
            <w:r w:rsidR="00A82E34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3  _  /  _</w:t>
            </w:r>
          </w:p>
          <w:p w14:paraId="0FB6B3DA" w14:textId="69AB63B7" w:rsidR="00290B2A" w:rsidRPr="002F6812" w:rsidRDefault="00A82E34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COMFORT </w:t>
            </w:r>
            <w:r w:rsidR="00E00477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__/_ BXDT PM</w:t>
            </w:r>
          </w:p>
          <w:p w14:paraId="6F1D4B07" w14:textId="77777777" w:rsidR="00290B2A" w:rsidRPr="002F6812" w:rsidRDefault="00290B2A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TPE  _ /  _</w:t>
            </w:r>
          </w:p>
          <w:p w14:paraId="17CDB32E" w14:textId="77777777" w:rsidR="00E00477" w:rsidRPr="002F6812" w:rsidRDefault="00E00477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MAGNA 1 __/__      (N)</w:t>
            </w:r>
          </w:p>
          <w:p w14:paraId="6F1E5B2E" w14:textId="495FBB0F" w:rsidR="00E00477" w:rsidRPr="002F6812" w:rsidRDefault="00E00477" w:rsidP="00290B2A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MIXIT + MAGNA 3</w:t>
            </w:r>
          </w:p>
        </w:tc>
        <w:tc>
          <w:tcPr>
            <w:tcW w:w="6217" w:type="dxa"/>
          </w:tcPr>
          <w:p w14:paraId="77D35568" w14:textId="77777777" w:rsidR="00673A3B" w:rsidRPr="002F6812" w:rsidRDefault="00673A3B" w:rsidP="00673A3B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3"/>
            <w:bookmarkStart w:id="1" w:name="OLE_LINK4"/>
          </w:p>
          <w:p w14:paraId="7A9CDB42" w14:textId="77777777" w:rsidR="00290B2A" w:rsidRPr="002F6812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Sterowanie(sterownik i panel sterowania w skrzynce pompy) w trybie funkcji :</w:t>
            </w:r>
          </w:p>
          <w:p w14:paraId="6E947460" w14:textId="77777777" w:rsidR="00290B2A" w:rsidRPr="002F6812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 AUTO</w:t>
            </w:r>
            <w:r w:rsidRPr="002F68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ADAPT</w:t>
            </w:r>
          </w:p>
          <w:p w14:paraId="50417B63" w14:textId="77777777" w:rsidR="00290B2A" w:rsidRPr="002F6812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 FLOW</w:t>
            </w:r>
            <w:r w:rsidRPr="002F68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ADAPT 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(połączenie funkcji AUTO</w:t>
            </w:r>
            <w:r w:rsidRPr="002F68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ADAPT 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i FLOW</w:t>
            </w:r>
            <w:r w:rsidRPr="002F68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LIMIT 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B27702F" w14:textId="77777777" w:rsidR="00290B2A" w:rsidRPr="002F6812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 Regulacja proporcjonalno-ciśnieniowa</w:t>
            </w:r>
          </w:p>
          <w:p w14:paraId="3307B881" w14:textId="77777777" w:rsidR="00290B2A" w:rsidRPr="002F6812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 Regulacja stało-ciśnieniowa.</w:t>
            </w:r>
          </w:p>
          <w:p w14:paraId="4A3E0966" w14:textId="77777777" w:rsidR="00290B2A" w:rsidRPr="002F6812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 Regulacja wg charakterystyki max lub min.</w:t>
            </w:r>
          </w:p>
          <w:p w14:paraId="48FB7468" w14:textId="77777777" w:rsidR="00290B2A" w:rsidRPr="002F6812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 Automatyczna redukcja nocna.</w:t>
            </w:r>
          </w:p>
          <w:p w14:paraId="71AD9843" w14:textId="77777777" w:rsidR="00290B2A" w:rsidRPr="002F6812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Możliwość wyposażenia w moduły komunikacyjne i rozszerzające do zdalnego sterowania oraz monitorowania obiegów grzewczych w telemetrycznym systemie zarządzania energią.</w:t>
            </w:r>
          </w:p>
          <w:p w14:paraId="2BB7446B" w14:textId="77777777" w:rsidR="00290B2A" w:rsidRPr="002F6812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Analogiczne wymiary przyłączy i rozstawu króćców dla poszczególnych pomp (zgodne do zastosowania w grupach pompowych do montażu na zaprojektowanych rozdzielaczach sinusoidalnych)</w:t>
            </w:r>
          </w:p>
          <w:p w14:paraId="30C87CF0" w14:textId="77777777" w:rsidR="00290B2A" w:rsidRPr="002F6812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Silniki pomp bez zewnętrznego zabezpieczenia.</w:t>
            </w:r>
          </w:p>
          <w:p w14:paraId="01808047" w14:textId="77777777" w:rsidR="00290B2A" w:rsidRPr="002F6812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Pompy posiadają funkcję „Licznika energii cieplnej”, która umożliwia monitorowania rozdziału ilości zużytej energii cieplnej w obiegach grzewczych instalacji. </w:t>
            </w:r>
            <w:bookmarkEnd w:id="0"/>
            <w:bookmarkEnd w:id="1"/>
          </w:p>
          <w:p w14:paraId="166DC248" w14:textId="77777777" w:rsidR="00673A3B" w:rsidRPr="002F6812" w:rsidRDefault="00673A3B" w:rsidP="00673A3B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2A" w:rsidRPr="002F6812" w14:paraId="5DEFBECC" w14:textId="77777777" w:rsidTr="007E254D">
        <w:tc>
          <w:tcPr>
            <w:tcW w:w="674" w:type="dxa"/>
            <w:vAlign w:val="center"/>
          </w:tcPr>
          <w:p w14:paraId="514C9767" w14:textId="3A97457C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59" w:type="dxa"/>
            <w:vAlign w:val="center"/>
          </w:tcPr>
          <w:p w14:paraId="02592C5A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Grzejniki płytowe</w:t>
            </w:r>
          </w:p>
        </w:tc>
        <w:tc>
          <w:tcPr>
            <w:tcW w:w="6217" w:type="dxa"/>
          </w:tcPr>
          <w:p w14:paraId="2395BD06" w14:textId="77777777" w:rsidR="00673A3B" w:rsidRPr="002F6812" w:rsidRDefault="00673A3B" w:rsidP="00673A3B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73BAF" w14:textId="77777777" w:rsidR="00290B2A" w:rsidRPr="002F6812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Głęboko tłoczna blacha ze stali niskowęglowej walcowana na zimno DC 01. </w:t>
            </w:r>
          </w:p>
          <w:p w14:paraId="5A896AE3" w14:textId="77777777" w:rsidR="00290B2A" w:rsidRPr="002F6812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Rozstaw pionowych kanałów wodnych 33,3 mm. </w:t>
            </w:r>
          </w:p>
          <w:p w14:paraId="64D66DCA" w14:textId="77777777" w:rsidR="00290B2A" w:rsidRPr="002F6812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Maksymalne ciśnienie robocze: 10bar. Ciśnienie próbne 13 bar (podczas produkcji) 12 bar (po zainstalowaniu). </w:t>
            </w:r>
          </w:p>
          <w:p w14:paraId="113ECABB" w14:textId="77777777" w:rsidR="00290B2A" w:rsidRPr="002F6812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Kolor RAL 9016 śnieżnobiały.</w:t>
            </w:r>
          </w:p>
          <w:p w14:paraId="30F43470" w14:textId="77777777" w:rsidR="00290B2A" w:rsidRPr="002F6812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Malowanie podkładowe KTL II (kataforeza drugiej generacji). Malowanie końcowe napylanie elektrostatyczne. </w:t>
            </w:r>
          </w:p>
          <w:p w14:paraId="428144C1" w14:textId="77777777" w:rsidR="00290B2A" w:rsidRPr="002F6812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Gwarancja 10 lat.</w:t>
            </w:r>
          </w:p>
          <w:p w14:paraId="238C71A0" w14:textId="77777777" w:rsidR="00673A3B" w:rsidRPr="002F6812" w:rsidRDefault="00673A3B" w:rsidP="00673A3B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2A" w:rsidRPr="002F6812" w14:paraId="1534450A" w14:textId="77777777" w:rsidTr="007E254D">
        <w:tc>
          <w:tcPr>
            <w:tcW w:w="674" w:type="dxa"/>
            <w:vAlign w:val="center"/>
          </w:tcPr>
          <w:p w14:paraId="51777060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59" w:type="dxa"/>
            <w:vAlign w:val="center"/>
          </w:tcPr>
          <w:p w14:paraId="6E1EEBAA" w14:textId="472A877C" w:rsidR="00290B2A" w:rsidRPr="002F6812" w:rsidRDefault="00E00477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Ciepłomierz MULTICAL 603 +</w:t>
            </w:r>
            <w:r w:rsidR="00290B2A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UF54</w:t>
            </w:r>
          </w:p>
          <w:p w14:paraId="3343BBF7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D1D61C" w14:textId="77777777" w:rsidR="00AC5901" w:rsidRPr="002F6812" w:rsidRDefault="00E00477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5901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Wodomierze </w:t>
            </w:r>
            <w:proofErr w:type="spellStart"/>
            <w:r w:rsidR="00AC5901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Ultradźw</w:t>
            </w:r>
            <w:proofErr w:type="spellEnd"/>
            <w:r w:rsidR="00AC5901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WZ /</w:t>
            </w:r>
            <w:r w:rsidR="00290B2A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CWU-</w:t>
            </w:r>
          </w:p>
          <w:p w14:paraId="78353F13" w14:textId="77777777" w:rsidR="00290B2A" w:rsidRPr="002F6812" w:rsidRDefault="00290B2A" w:rsidP="00AC5901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MULTICAL </w:t>
            </w:r>
            <w:r w:rsidR="00AC5901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MC 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</w:t>
            </w:r>
          </w:p>
          <w:p w14:paraId="2DC1AE05" w14:textId="77777777" w:rsidR="00AC5901" w:rsidRPr="002F6812" w:rsidRDefault="00AC5901" w:rsidP="00AC5901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MULTICAL MC 62</w:t>
            </w:r>
          </w:p>
          <w:p w14:paraId="366569EF" w14:textId="6667840C" w:rsidR="00AC5901" w:rsidRPr="002F6812" w:rsidRDefault="00AC5901" w:rsidP="00AC5901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Flowl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Q  Q3</w:t>
            </w:r>
          </w:p>
        </w:tc>
        <w:tc>
          <w:tcPr>
            <w:tcW w:w="6217" w:type="dxa"/>
          </w:tcPr>
          <w:p w14:paraId="74377514" w14:textId="77777777" w:rsidR="00673A3B" w:rsidRPr="002F6812" w:rsidRDefault="00673A3B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DD5BB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Uniwersalne, ultradźwiękowy liczniki ciepła,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Wz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, CWU i chłodu z rozbudowanymi rejestrami pamięci i zdalnym odczytem danych. Cechy charakterystyczne i dane techniczne:</w:t>
            </w:r>
          </w:p>
          <w:p w14:paraId="211D53F5" w14:textId="77777777" w:rsidR="00290B2A" w:rsidRPr="002F6812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Typoszereg produkcji:0,6÷100,0 m</w:t>
            </w:r>
            <w:r w:rsidRPr="002F68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₃ 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/h.</w:t>
            </w:r>
          </w:p>
          <w:p w14:paraId="7D2A9C91" w14:textId="77777777" w:rsidR="00290B2A" w:rsidRPr="002F6812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Dynamika przepływu min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qp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/qi:1/100,dynamika przepływu max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qs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qp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: 2/1</w:t>
            </w:r>
          </w:p>
          <w:p w14:paraId="66C55A37" w14:textId="77777777" w:rsidR="00290B2A" w:rsidRPr="002F6812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Zakres temperatur 2÷160°C, ciśnienie nominalne: PN 16 i PN 25,</w:t>
            </w:r>
          </w:p>
          <w:p w14:paraId="3C22CD6B" w14:textId="77777777" w:rsidR="00290B2A" w:rsidRPr="002F6812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Zasilanie: bateria litowa D-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cell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(żywotność 16 lat)</w:t>
            </w:r>
          </w:p>
          <w:p w14:paraId="1E2F48C1" w14:textId="77777777" w:rsidR="00290B2A" w:rsidRPr="002F6812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Klasa metrologiczna 2, klasa środowiskowa A, stopień ochrony IP 54, oznaczenia wg EN 1434</w:t>
            </w:r>
          </w:p>
          <w:p w14:paraId="1706E783" w14:textId="77777777" w:rsidR="00290B2A" w:rsidRPr="002F6812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Liczba rejestrów pamięci: dobowe-460, miesięczne-36, roczne-15, rejestr kodów błędów-50(zdarzeń), zapis danych w pamięci EEPROM,</w:t>
            </w:r>
          </w:p>
          <w:p w14:paraId="7EEC466E" w14:textId="77777777" w:rsidR="00290B2A" w:rsidRPr="002F6812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Moduły komunikacyjne: M-Bus, RS 232, moduł radiowy, Wireless M-Bus, port optyczny.</w:t>
            </w:r>
          </w:p>
          <w:p w14:paraId="4956F2DB" w14:textId="77777777" w:rsidR="00290B2A" w:rsidRPr="002F6812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Możliwość podłączenia 2 dodatkowych wodomierzy z nadajnikami impulsów.</w:t>
            </w:r>
          </w:p>
          <w:p w14:paraId="27AF9001" w14:textId="77777777" w:rsidR="00290B2A" w:rsidRPr="002F6812" w:rsidRDefault="00290B2A" w:rsidP="007E254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Ciepłomierz zgodny z dyrektywą 2004/22/EC (MID)</w:t>
            </w:r>
          </w:p>
        </w:tc>
      </w:tr>
      <w:tr w:rsidR="00290B2A" w:rsidRPr="002F6812" w14:paraId="3DB1C4D5" w14:textId="77777777" w:rsidTr="007E254D">
        <w:tc>
          <w:tcPr>
            <w:tcW w:w="674" w:type="dxa"/>
            <w:vAlign w:val="center"/>
          </w:tcPr>
          <w:p w14:paraId="11495FD6" w14:textId="7A3DC1DE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259" w:type="dxa"/>
            <w:vAlign w:val="center"/>
          </w:tcPr>
          <w:p w14:paraId="46EE47FE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System instalacyjny z rur ze stali węglowej ocynkowanej „Steel”</w:t>
            </w:r>
          </w:p>
          <w:p w14:paraId="3E4CBE67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Rury, kształtki i złączki z końcówkami do zaprasowania o połączeniach mechanicznych </w:t>
            </w:r>
          </w:p>
          <w:p w14:paraId="21315B2C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7" w:type="dxa"/>
          </w:tcPr>
          <w:p w14:paraId="7D837415" w14:textId="77777777" w:rsidR="00290B2A" w:rsidRPr="002F6812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Rury i kształtki wykonane ze stali węglowej 1.0034 wg PNEN 10305-3 zewnętrznie galwanicznie ocynkowana (Fe/Zn88 warstwą o grubości 8-15μm oraz dodatkowo zabezpieczona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pasywacyjną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warstwą chromu). </w:t>
            </w:r>
          </w:p>
          <w:p w14:paraId="3709464F" w14:textId="77777777" w:rsidR="00290B2A" w:rsidRPr="002F6812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Współczynnik wydłużalności liniowej 0,0108mm/m×1K. </w:t>
            </w:r>
          </w:p>
          <w:p w14:paraId="79DB2820" w14:textId="77777777" w:rsidR="00290B2A" w:rsidRPr="002F6812" w:rsidRDefault="00290B2A" w:rsidP="00290B2A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Zakres średnic rur i kształtek:</w:t>
            </w:r>
            <w:r w:rsidRPr="002F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12-108 mm: 12, 15, 18, 22, 28, 35, 42, 54, 67, 76, 89, 108 mm.</w:t>
            </w:r>
          </w:p>
          <w:p w14:paraId="679F5540" w14:textId="77777777" w:rsidR="00290B2A" w:rsidRPr="002F6812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Narzędzia do zaciskania połączeń-szczęki zaciskowe i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zaciskarki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przystosowane będą do wykonania profilu zacisku „M”, </w:t>
            </w:r>
          </w:p>
          <w:p w14:paraId="66965B61" w14:textId="77777777" w:rsidR="00290B2A" w:rsidRPr="002F6812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eastAsia="Times New Roman" w:hAnsi="Times New Roman" w:cs="Times New Roman"/>
                <w:sz w:val="20"/>
                <w:szCs w:val="20"/>
              </w:rPr>
              <w:t>Uszczelnienia połączeń zaciskowych -- O-ringi uszczelniające o profilu okrągłym, wyposażone dodatkowo w funkcję „LBP</w:t>
            </w:r>
            <w:bookmarkStart w:id="2" w:name="OLE_LINK1"/>
            <w:bookmarkStart w:id="3" w:name="OLE_LINK2"/>
            <w:r w:rsidRPr="002F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”-„wyciek przed zaprasowaniem”, która zagwarantuje szybkie wykrycie </w:t>
            </w:r>
            <w:bookmarkStart w:id="4" w:name="OLE_LINK6"/>
            <w:bookmarkStart w:id="5" w:name="OLE_LINK5"/>
            <w:r w:rsidRPr="002F6812">
              <w:rPr>
                <w:rFonts w:ascii="Times New Roman" w:eastAsia="Times New Roman" w:hAnsi="Times New Roman" w:cs="Times New Roman"/>
                <w:sz w:val="20"/>
                <w:szCs w:val="20"/>
              </w:rPr>
              <w:t>źle wykonanego lub</w:t>
            </w:r>
            <w:bookmarkEnd w:id="4"/>
            <w:bookmarkEnd w:id="5"/>
            <w:r w:rsidRPr="002F68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niezaprasowanego połączenia zaciskowego instalacji.</w:t>
            </w:r>
          </w:p>
          <w:bookmarkEnd w:id="2"/>
          <w:bookmarkEnd w:id="3"/>
          <w:p w14:paraId="313C7DFE" w14:textId="77777777" w:rsidR="00290B2A" w:rsidRPr="002F6812" w:rsidRDefault="00290B2A" w:rsidP="00290B2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Parametry pracy O-ringu EPDM: </w:t>
            </w: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Max. temperatura robocza: od -35</w:t>
            </w: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do +135</w:t>
            </w: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krótkotrwale do +150</w:t>
            </w: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  <w:p w14:paraId="78BA465F" w14:textId="77777777" w:rsidR="00290B2A" w:rsidRPr="002F6812" w:rsidRDefault="00290B2A" w:rsidP="00290B2A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Max. ciśnienie robocze: 16 bar</w:t>
            </w:r>
          </w:p>
          <w:p w14:paraId="1D2AA732" w14:textId="77777777" w:rsidR="00290B2A" w:rsidRPr="002F6812" w:rsidRDefault="00290B2A" w:rsidP="007E254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Możliwość pracy przy ciśnieniu do 25 bar ( profil zacisku HP)</w:t>
            </w:r>
          </w:p>
          <w:p w14:paraId="085CE63C" w14:textId="77777777" w:rsidR="00290B2A" w:rsidRPr="002F6812" w:rsidRDefault="00290B2A" w:rsidP="007E254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10 letnia gwarancja z ubezpieczeniem OC udzielona inwestorowi (zgodnie z OWG) na wykonaną instalację z oryginalnych elementów systemu.</w:t>
            </w:r>
          </w:p>
          <w:p w14:paraId="6EF940B2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3CFA4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2A" w:rsidRPr="002F6812" w14:paraId="11A26D30" w14:textId="77777777" w:rsidTr="007E254D">
        <w:tc>
          <w:tcPr>
            <w:tcW w:w="674" w:type="dxa"/>
            <w:vAlign w:val="center"/>
          </w:tcPr>
          <w:p w14:paraId="67D8FBC3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259" w:type="dxa"/>
            <w:vAlign w:val="center"/>
          </w:tcPr>
          <w:p w14:paraId="0A3F669F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Grupa pompowa kołnierzowa do montażu na rozdzielaczu sinusoidalnym.</w:t>
            </w:r>
          </w:p>
        </w:tc>
        <w:tc>
          <w:tcPr>
            <w:tcW w:w="6217" w:type="dxa"/>
          </w:tcPr>
          <w:p w14:paraId="3D50A220" w14:textId="77777777" w:rsidR="00290B2A" w:rsidRPr="002F6812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Wyposażone w przepustnice zamykające z termometrami wbudowanymi w trzpień </w:t>
            </w:r>
          </w:p>
          <w:p w14:paraId="59688096" w14:textId="77777777" w:rsidR="00290B2A" w:rsidRPr="002F6812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Zawór zwrotny z otworem zabezpieczającym,</w:t>
            </w:r>
          </w:p>
          <w:p w14:paraId="1919E7F7" w14:textId="77777777" w:rsidR="00290B2A" w:rsidRPr="002F6812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mieszacz trójdrogowy,</w:t>
            </w:r>
          </w:p>
          <w:p w14:paraId="11E4B0AC" w14:textId="77777777" w:rsidR="00290B2A" w:rsidRPr="002F6812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łącznika zastępczego w miejscu pompy obiegowej, </w:t>
            </w:r>
          </w:p>
          <w:p w14:paraId="0D5A63F8" w14:textId="77777777" w:rsidR="00290B2A" w:rsidRPr="002F6812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zawór napełniania i opróżniania ½“, </w:t>
            </w:r>
          </w:p>
          <w:p w14:paraId="5FB9DE62" w14:textId="77777777" w:rsidR="00290B2A" w:rsidRPr="002F6812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elementy składowe grupy pompowej łącznie ze śrubunkami i uszczelkami, </w:t>
            </w:r>
          </w:p>
          <w:p w14:paraId="789545C4" w14:textId="77777777" w:rsidR="00290B2A" w:rsidRPr="002F6812" w:rsidRDefault="00290B2A" w:rsidP="007E254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izolacja cieplna według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EnEV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v 01.10.09, gotowa do montażu, zbudowana z połówek(pianka poliuretanowa w otulinie aluminiowej) z otworami na wszystkie króćce i osprzęt.</w:t>
            </w:r>
          </w:p>
        </w:tc>
      </w:tr>
      <w:tr w:rsidR="00290B2A" w:rsidRPr="002F6812" w14:paraId="4A1FE1EC" w14:textId="77777777" w:rsidTr="007E254D">
        <w:tc>
          <w:tcPr>
            <w:tcW w:w="674" w:type="dxa"/>
            <w:vAlign w:val="center"/>
          </w:tcPr>
          <w:p w14:paraId="1F437D04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259" w:type="dxa"/>
            <w:vAlign w:val="center"/>
          </w:tcPr>
          <w:p w14:paraId="7B1FCD3A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Sprzęgło hydrauliczne wielotemperaturowe MTW</w:t>
            </w:r>
          </w:p>
          <w:p w14:paraId="0E1134EA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7" w:type="dxa"/>
          </w:tcPr>
          <w:p w14:paraId="4527BED0" w14:textId="77777777" w:rsidR="00290B2A" w:rsidRPr="002F6812" w:rsidRDefault="00290B2A" w:rsidP="007E25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Sprzęgło wielotemperaturowe zbudowane z pionowej komory i 6 króćców przyłączeniowych dla odbiorów i źródeł ciepła. </w:t>
            </w:r>
          </w:p>
          <w:p w14:paraId="20D0082F" w14:textId="77777777" w:rsidR="00290B2A" w:rsidRPr="002F6812" w:rsidRDefault="00290B2A" w:rsidP="007E25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Umożliwia gromadzenie i dystrybucję różnych od siebie objętości przepływów i temperatur w różnych  strefach temperaturowych dzięki odpowiednio rozmieszczonym wewnątrz rurom-dyfuzorom.</w:t>
            </w:r>
          </w:p>
          <w:p w14:paraId="67D6A5A6" w14:textId="77777777" w:rsidR="00290B2A" w:rsidRPr="002F6812" w:rsidRDefault="00290B2A" w:rsidP="007E25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Wyposażone w gniazda(mufy) do podłączenia termometru, manometru i odpowietrzenia.</w:t>
            </w:r>
          </w:p>
          <w:p w14:paraId="309DC273" w14:textId="77777777" w:rsidR="00290B2A" w:rsidRPr="002F6812" w:rsidRDefault="00290B2A" w:rsidP="007E25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W dolnej części powrotów znajduje się filtr magnetyczny.</w:t>
            </w:r>
          </w:p>
          <w:p w14:paraId="2F3973E5" w14:textId="77777777" w:rsidR="00290B2A" w:rsidRPr="002F6812" w:rsidRDefault="00290B2A" w:rsidP="007E254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Izolacja cieplna wg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EnEv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v. 01.10.09 zbudowana z pianki poliuretanowej w płaszczu ze blachy ocynkowanej z połówek z otworami na wszystkie króćce.</w:t>
            </w:r>
          </w:p>
        </w:tc>
      </w:tr>
      <w:tr w:rsidR="00290B2A" w:rsidRPr="002F6812" w14:paraId="2026527A" w14:textId="77777777" w:rsidTr="007E254D">
        <w:tc>
          <w:tcPr>
            <w:tcW w:w="674" w:type="dxa"/>
            <w:vAlign w:val="center"/>
          </w:tcPr>
          <w:p w14:paraId="442AEA62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259" w:type="dxa"/>
            <w:vAlign w:val="center"/>
          </w:tcPr>
          <w:p w14:paraId="3D6E8EAA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Rozdzielacze kompaktowe sinusoidalne do grup pompowych kołnierzowych 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ProfiFixx</w:t>
            </w:r>
            <w:proofErr w:type="spellEnd"/>
          </w:p>
          <w:p w14:paraId="5563DA29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B53EE4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Rozdzielacz sinusoidalny ze zintegrowanym sprzęgłem 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hydraulicznym(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HydroFixx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) do grup pompowych kołnierzowych</w:t>
            </w:r>
          </w:p>
          <w:p w14:paraId="2E3AB587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7" w:type="dxa"/>
          </w:tcPr>
          <w:p w14:paraId="1D52C9E5" w14:textId="77777777" w:rsidR="00290B2A" w:rsidRPr="002F6812" w:rsidRDefault="00290B2A" w:rsidP="007E25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Połączony rozdzielacz zasilania i powrotu, zbudowany ze stalowego(Stal S235) profilu prostokątnego i sinusoidalnej ścianki dzielącej profil na dwie komory.</w:t>
            </w:r>
          </w:p>
          <w:p w14:paraId="0C182578" w14:textId="77777777" w:rsidR="00290B2A" w:rsidRPr="002F6812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(Wersja 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HydroFixx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z przyspawanym bezpośrednio pod rozdzielaczem sinusoidalnym w pozycji horyzontalnej sprzęgłem hydraulicznym)</w:t>
            </w:r>
          </w:p>
          <w:p w14:paraId="156226D1" w14:textId="77777777" w:rsidR="00290B2A" w:rsidRPr="002F6812" w:rsidRDefault="00290B2A" w:rsidP="007E25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Przyłącza kołnierzowe, płasko uszczelniane PN6 dopasowane wysokością do montażu grup pompowych kołnierzowych.</w:t>
            </w:r>
          </w:p>
          <w:p w14:paraId="7177D892" w14:textId="77777777" w:rsidR="00290B2A" w:rsidRPr="002F6812" w:rsidRDefault="00290B2A" w:rsidP="007E25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Położenie kołnierzy przyłącza do sieci zewnętrznej może być skierowane do góry, na dół, na bok.</w:t>
            </w:r>
          </w:p>
          <w:p w14:paraId="1DBC3F2B" w14:textId="77777777" w:rsidR="00290B2A" w:rsidRPr="002F6812" w:rsidRDefault="00290B2A" w:rsidP="007E25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Mufy spustowe ½” GW są uwzględnione w obu komorach.</w:t>
            </w:r>
          </w:p>
          <w:p w14:paraId="59D01E46" w14:textId="77777777" w:rsidR="00290B2A" w:rsidRPr="002F6812" w:rsidRDefault="00290B2A" w:rsidP="007E254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Izolacja cieplna wg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EnEv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v. 01.10.09 zbudowana z pianki poliuretanowej w płaszczu ze blachy ocynkowanej z połówek z otworami na wszystkie króćce.</w:t>
            </w:r>
          </w:p>
        </w:tc>
      </w:tr>
      <w:tr w:rsidR="00290B2A" w:rsidRPr="002F6812" w14:paraId="35300165" w14:textId="77777777" w:rsidTr="007E254D">
        <w:tc>
          <w:tcPr>
            <w:tcW w:w="674" w:type="dxa"/>
            <w:vAlign w:val="center"/>
          </w:tcPr>
          <w:p w14:paraId="7936CD23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3259" w:type="dxa"/>
            <w:vAlign w:val="center"/>
          </w:tcPr>
          <w:p w14:paraId="4668A81B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Rury cienkościenne oraz kształtki i złączki z końcówkami do zaprasowania (stal stopowa - nierdzewna chromowo-niklowo-molibdenowa X5CrNiMo 17 122) o połączeniach mechanicznych w systemie  „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Inox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6217" w:type="dxa"/>
          </w:tcPr>
          <w:p w14:paraId="3805FF55" w14:textId="77777777" w:rsidR="00290B2A" w:rsidRPr="002F6812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Rury i kształtki ze stali 1.4404 (AISI 316L), </w:t>
            </w:r>
          </w:p>
          <w:p w14:paraId="59212C74" w14:textId="77777777" w:rsidR="00290B2A" w:rsidRPr="002F6812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Zakres średnic rur i kształtek 15-168,3, 15x1,0; 18x1,0; 22x1,2; 28x1,2; 35x1,5; 42x1,5; 54x1,5; 76,1x2; 88,9x2; 108x2,139,7x2; 168,3x2, Współczynnik wydłużenia 0,0166 mm/m x K, chropowatość 0,0010 mm.</w:t>
            </w:r>
          </w:p>
          <w:p w14:paraId="68B35067" w14:textId="77777777" w:rsidR="00290B2A" w:rsidRPr="002F6812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Narzędzia do zaciskania połączeń-szczęki zaciskowe i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zaciskarki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przystosowane będą do wykonania profilu zacisku „M”, </w:t>
            </w:r>
          </w:p>
          <w:p w14:paraId="42207FB2" w14:textId="77777777" w:rsidR="00290B2A" w:rsidRPr="002F6812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eastAsia="Times New Roman" w:hAnsi="Times New Roman" w:cs="Times New Roman"/>
                <w:sz w:val="20"/>
                <w:szCs w:val="20"/>
              </w:rPr>
              <w:t>Uszczelnienia połączeń zaciskowych -- O-ringi uszczelniające o profilu okrągłym, wyposażone dodatkowo w funkcję „LBP”-„wyciek przed zaprasowaniem”, która gwarantuje szybkie wykrycie źle wykonanego lub niezaprasowanego połączenia zaciskowego instalacji.</w:t>
            </w:r>
          </w:p>
          <w:p w14:paraId="73CFA84D" w14:textId="77777777" w:rsidR="00290B2A" w:rsidRPr="002F6812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Parametry pracy O-ringu EPDM: </w:t>
            </w: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Max. temperatura robocza: od -35</w:t>
            </w: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 do +135</w:t>
            </w: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O</w:t>
            </w: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krótkotrwale do +150</w:t>
            </w: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0 </w:t>
            </w: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  <w:p w14:paraId="00788D9C" w14:textId="77777777" w:rsidR="00290B2A" w:rsidRPr="002F6812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Max. ciśnienie robocze: 16 bar</w:t>
            </w:r>
          </w:p>
          <w:p w14:paraId="2BDD420F" w14:textId="77777777" w:rsidR="00290B2A" w:rsidRPr="002F6812" w:rsidRDefault="00290B2A" w:rsidP="00290B2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Możliwość pracy przy ciśnieniu do 25 bar ( profil zacisku HP)</w:t>
            </w:r>
          </w:p>
          <w:p w14:paraId="623C0F9E" w14:textId="74312213" w:rsidR="00290B2A" w:rsidRPr="002F6812" w:rsidRDefault="00290B2A" w:rsidP="006A23F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10 letnia gwarancja z ubezpieczeniem OC udzielona inwestorowi (zgodnie z OWG) na wykonaną instalację z oryginalnych elementów systemu.</w:t>
            </w:r>
          </w:p>
        </w:tc>
      </w:tr>
      <w:tr w:rsidR="0025693E" w:rsidRPr="002F6812" w14:paraId="6F9ACFC0" w14:textId="77777777" w:rsidTr="007E254D">
        <w:tc>
          <w:tcPr>
            <w:tcW w:w="674" w:type="dxa"/>
            <w:vAlign w:val="center"/>
          </w:tcPr>
          <w:p w14:paraId="43B847D2" w14:textId="09F9F7D7" w:rsidR="0025693E" w:rsidRPr="002F6812" w:rsidRDefault="0025693E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259" w:type="dxa"/>
            <w:vAlign w:val="center"/>
          </w:tcPr>
          <w:p w14:paraId="0FA82094" w14:textId="1709B53D" w:rsidR="0025693E" w:rsidRPr="002F6812" w:rsidRDefault="0025693E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Kształtki systemu-K-t 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Copper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wykonane z wysokiej jakości miedzi CU-DHP oraz brązu 2.109 do łączenia elementów instalacji w technologii</w:t>
            </w:r>
            <w:r w:rsidR="00377628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„Press” pozwalającej na uzyskanie połączeń o zminimalizowanym przewężeniu przekroju rury, co znacznie zmniejsza straty ciśnienia w całej instalacji</w:t>
            </w:r>
          </w:p>
        </w:tc>
        <w:tc>
          <w:tcPr>
            <w:tcW w:w="6217" w:type="dxa"/>
          </w:tcPr>
          <w:p w14:paraId="1F9A01B7" w14:textId="77777777" w:rsidR="0025693E" w:rsidRPr="002F6812" w:rsidRDefault="00C17671" w:rsidP="00256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Technologia trwałych połączeń</w:t>
            </w:r>
          </w:p>
          <w:p w14:paraId="2F13DBF6" w14:textId="77777777" w:rsidR="00C17671" w:rsidRPr="002F6812" w:rsidRDefault="00C17671" w:rsidP="00C17671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Szczelność połączeń zapewniają specjalne uszczelnienia O-Ringowe oraz zacisk w profilu „M” realizowany w trzech głównych punktach kształtki</w:t>
            </w:r>
          </w:p>
          <w:p w14:paraId="2BEF136B" w14:textId="1E3D2F82" w:rsidR="00C17671" w:rsidRPr="002F6812" w:rsidRDefault="00C17671" w:rsidP="00C176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Możliwoś</w:t>
            </w:r>
            <w:r w:rsidR="004619C9" w:rsidRPr="002F6812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zastosowania:</w:t>
            </w:r>
          </w:p>
          <w:p w14:paraId="51A28942" w14:textId="77777777" w:rsidR="00C17671" w:rsidRPr="002F6812" w:rsidRDefault="00C17671" w:rsidP="00C17671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Instalacji wody pitnej</w:t>
            </w:r>
          </w:p>
          <w:p w14:paraId="4B0B877C" w14:textId="77777777" w:rsidR="00C17671" w:rsidRPr="002F6812" w:rsidRDefault="00C17671" w:rsidP="00C17671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Instalacji</w:t>
            </w:r>
            <w:r w:rsidR="004619C9"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grzewczych</w:t>
            </w:r>
          </w:p>
          <w:p w14:paraId="0A7CDB4A" w14:textId="77777777" w:rsidR="004619C9" w:rsidRPr="002F6812" w:rsidRDefault="004619C9" w:rsidP="00C17671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Instalacji chłodniczych(zamkniętych lub otwartych)</w:t>
            </w:r>
          </w:p>
          <w:p w14:paraId="0E13EED8" w14:textId="77777777" w:rsidR="004619C9" w:rsidRPr="002F6812" w:rsidRDefault="004619C9" w:rsidP="00C17671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Instalacji sprężonego powietrza</w:t>
            </w:r>
          </w:p>
          <w:p w14:paraId="38C0E89C" w14:textId="77777777" w:rsidR="004619C9" w:rsidRPr="002F6812" w:rsidRDefault="004619C9" w:rsidP="00C17671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Instalacje solarne i oleju opałowego</w:t>
            </w:r>
          </w:p>
          <w:p w14:paraId="30A7E315" w14:textId="77777777" w:rsidR="004619C9" w:rsidRPr="002F6812" w:rsidRDefault="004619C9" w:rsidP="00461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Zalety:</w:t>
            </w:r>
          </w:p>
          <w:p w14:paraId="617F68D0" w14:textId="37DC77C3" w:rsidR="004619C9" w:rsidRPr="002F6812" w:rsidRDefault="004619C9" w:rsidP="004619C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Prosta i szybka technologia połączeń – Press</w:t>
            </w:r>
          </w:p>
          <w:p w14:paraId="5D0FB16F" w14:textId="77777777" w:rsidR="004619C9" w:rsidRPr="002F6812" w:rsidRDefault="004619C9" w:rsidP="004619C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Bardzo dokładny, trójpunktowy profil zacisku „M”</w:t>
            </w:r>
          </w:p>
          <w:p w14:paraId="2908FD14" w14:textId="77777777" w:rsidR="004619C9" w:rsidRPr="002F6812" w:rsidRDefault="004619C9" w:rsidP="004619C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Szybki i pewny montaż bez lutowania i skręcania, el</w:t>
            </w:r>
            <w:r w:rsidR="000136E0" w:rsidRPr="002F681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minujący</w:t>
            </w:r>
            <w:r w:rsidR="000136E0"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ryzyko pożarowe.</w:t>
            </w:r>
          </w:p>
          <w:p w14:paraId="26CDAFA8" w14:textId="77777777" w:rsidR="000136E0" w:rsidRPr="002F6812" w:rsidRDefault="000136E0" w:rsidP="004619C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Szeroki zakres średnic 12 – 108 mm.</w:t>
            </w:r>
          </w:p>
          <w:p w14:paraId="1904C6A7" w14:textId="77777777" w:rsidR="000136E0" w:rsidRPr="002F6812" w:rsidRDefault="000136E0" w:rsidP="004619C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Specjalna konstrukcja kształtki zapewniająca łatwe mocowanie rury.</w:t>
            </w:r>
          </w:p>
          <w:p w14:paraId="5D0239B6" w14:textId="77777777" w:rsidR="000136E0" w:rsidRPr="002F6812" w:rsidRDefault="000136E0" w:rsidP="004619C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Wysoka odporność na korozję.</w:t>
            </w:r>
          </w:p>
          <w:p w14:paraId="6BEBE9D8" w14:textId="77777777" w:rsidR="000136E0" w:rsidRPr="002F6812" w:rsidRDefault="000136E0" w:rsidP="004619C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Wysoka estetyka wykonania instalacji.</w:t>
            </w:r>
          </w:p>
          <w:p w14:paraId="3FF686B6" w14:textId="19705262" w:rsidR="00B37D34" w:rsidRPr="002F6812" w:rsidRDefault="00B37D34" w:rsidP="004619C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Montaż odbywa się  przy użyciu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zaciskarek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Systemu K-t Steel i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Inox</w:t>
            </w:r>
            <w:proofErr w:type="spellEnd"/>
          </w:p>
        </w:tc>
      </w:tr>
      <w:tr w:rsidR="00290B2A" w:rsidRPr="002F6812" w14:paraId="262DFFFA" w14:textId="77777777" w:rsidTr="007E254D">
        <w:tc>
          <w:tcPr>
            <w:tcW w:w="674" w:type="dxa"/>
            <w:vAlign w:val="center"/>
          </w:tcPr>
          <w:p w14:paraId="7FC3311D" w14:textId="77777777" w:rsidR="006A23FB" w:rsidRPr="002F6812" w:rsidRDefault="006A23FB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403219" w14:textId="77777777" w:rsidR="006A23FB" w:rsidRPr="002F6812" w:rsidRDefault="006A23FB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CEDFFD" w14:textId="1AAFA5A9" w:rsidR="006A23FB" w:rsidRPr="002F6812" w:rsidRDefault="006A23FB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73F74E" w14:textId="77777777" w:rsidR="006A23FB" w:rsidRPr="002F6812" w:rsidRDefault="006A23FB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E331B3" w14:textId="77777777" w:rsidR="006A23FB" w:rsidRPr="002F6812" w:rsidRDefault="006A23FB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F642A6" w14:textId="77777777" w:rsidR="006A23FB" w:rsidRPr="002F6812" w:rsidRDefault="006A23FB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B24B86" w14:textId="72464895" w:rsidR="00290B2A" w:rsidRPr="002F6812" w:rsidRDefault="0025693E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259" w:type="dxa"/>
            <w:vAlign w:val="center"/>
          </w:tcPr>
          <w:p w14:paraId="3ED195E5" w14:textId="77777777" w:rsidR="006A23FB" w:rsidRPr="002F6812" w:rsidRDefault="006A23FB" w:rsidP="006A23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7046CA" w14:textId="77777777" w:rsidR="006A23FB" w:rsidRPr="002F6812" w:rsidRDefault="006A23FB" w:rsidP="006A23FB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080044" w14:textId="77777777" w:rsidR="00290B2A" w:rsidRPr="002F6812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Sterownik Micro XXL</w:t>
            </w:r>
          </w:p>
          <w:p w14:paraId="29FEE71A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F4A557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C78E82" w14:textId="77777777" w:rsidR="00B93155" w:rsidRPr="002F6812" w:rsidRDefault="00B93155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7BE9B7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C20CD0" w14:textId="77777777" w:rsidR="00290B2A" w:rsidRPr="002F6812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MBRS-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Konwenter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sygnału M-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bus</w:t>
            </w:r>
            <w:proofErr w:type="spellEnd"/>
          </w:p>
          <w:p w14:paraId="417260A7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F2BF62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A4EED8" w14:textId="77777777" w:rsidR="00290B2A" w:rsidRPr="002F6812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ACTS 24- 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Konwenter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mocy sygnału AC/DC</w:t>
            </w:r>
          </w:p>
          <w:p w14:paraId="746B7895" w14:textId="77777777" w:rsidR="00290B2A" w:rsidRPr="002F6812" w:rsidRDefault="00290B2A" w:rsidP="007E254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DC8F49" w14:textId="77777777" w:rsidR="00B93155" w:rsidRPr="002F6812" w:rsidRDefault="00B93155" w:rsidP="00B93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FDDB19" w14:textId="77777777" w:rsidR="00290B2A" w:rsidRPr="002F6812" w:rsidRDefault="00290B2A" w:rsidP="007E254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CB285E" w14:textId="77777777" w:rsidR="00290B2A" w:rsidRPr="002F6812" w:rsidRDefault="00290B2A" w:rsidP="00290B2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Konwenter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MBRS</w:t>
            </w:r>
          </w:p>
          <w:p w14:paraId="5ED899A1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71E081" w14:textId="77777777" w:rsidR="00B93155" w:rsidRPr="002F6812" w:rsidRDefault="00B93155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8A9C84" w14:textId="77777777" w:rsidR="00290B2A" w:rsidRPr="002F6812" w:rsidRDefault="00290B2A" w:rsidP="00290B2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Koncentrator danych Bridż</w:t>
            </w:r>
          </w:p>
          <w:p w14:paraId="7EA3446C" w14:textId="77777777" w:rsidR="00290B2A" w:rsidRPr="002F6812" w:rsidRDefault="00290B2A" w:rsidP="007E254D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BE6771" w14:textId="77777777" w:rsidR="00B93155" w:rsidRPr="002F6812" w:rsidRDefault="00B93155" w:rsidP="007E254D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9324D5" w14:textId="77777777" w:rsidR="00B93155" w:rsidRPr="002F6812" w:rsidRDefault="00B93155" w:rsidP="007E254D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84E695" w14:textId="77777777" w:rsidR="00290B2A" w:rsidRPr="002F6812" w:rsidRDefault="00290B2A" w:rsidP="00290B2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Zestaw telemetryczny Smart GPRS 300</w:t>
            </w:r>
          </w:p>
          <w:p w14:paraId="7D8ECC00" w14:textId="77777777" w:rsidR="00290B2A" w:rsidRPr="002F6812" w:rsidRDefault="00290B2A" w:rsidP="007E254D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A08ED6" w14:textId="77777777" w:rsidR="009B6DAC" w:rsidRPr="002F6812" w:rsidRDefault="009B6DAC" w:rsidP="00B93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90BF33" w14:textId="77777777" w:rsidR="00290B2A" w:rsidRPr="002F6812" w:rsidRDefault="00290B2A" w:rsidP="007E254D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F09521" w14:textId="385F8F6F" w:rsidR="00290B2A" w:rsidRPr="002F6812" w:rsidRDefault="00290B2A" w:rsidP="007E254D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Moduł nadzoru sieci preizolowanej NP-4</w:t>
            </w:r>
          </w:p>
          <w:p w14:paraId="2C960794" w14:textId="77777777" w:rsidR="00290B2A" w:rsidRPr="002F6812" w:rsidRDefault="00290B2A" w:rsidP="00290B2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Panele graficzne</w:t>
            </w:r>
          </w:p>
          <w:p w14:paraId="12AD8485" w14:textId="77777777" w:rsidR="00290B2A" w:rsidRPr="002F6812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Czujniki</w:t>
            </w:r>
          </w:p>
          <w:p w14:paraId="692F05A4" w14:textId="6F1BA9E5" w:rsidR="00EE7D8E" w:rsidRPr="002F6812" w:rsidRDefault="00290B2A" w:rsidP="00EE7D8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Liczniki 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EnEl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BF852CC" w14:textId="77777777" w:rsidR="00EE7D8E" w:rsidRPr="002F6812" w:rsidRDefault="00EE7D8E" w:rsidP="00EE7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8D3D5F" w14:textId="15781026" w:rsidR="00EE7D8E" w:rsidRPr="002F6812" w:rsidRDefault="00EE7D8E" w:rsidP="00EE7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Platformy Telemetrycznej OCS-Control</w:t>
            </w:r>
          </w:p>
          <w:p w14:paraId="5A5CE2F8" w14:textId="77777777" w:rsidR="002F32B0" w:rsidRPr="002F6812" w:rsidRDefault="002F32B0" w:rsidP="00EE7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485422" w14:textId="77777777" w:rsidR="00290B2A" w:rsidRPr="002F6812" w:rsidRDefault="00290B2A" w:rsidP="007E254D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7" w:type="dxa"/>
          </w:tcPr>
          <w:p w14:paraId="15F8628B" w14:textId="77777777" w:rsidR="006A23FB" w:rsidRPr="002F6812" w:rsidRDefault="006A23FB" w:rsidP="006A2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1ECF5" w14:textId="77777777" w:rsidR="006A23FB" w:rsidRPr="002F6812" w:rsidRDefault="006A23FB" w:rsidP="006A23FB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04A81" w14:textId="1FA0512B" w:rsidR="00290B2A" w:rsidRPr="002F6812" w:rsidRDefault="00290B2A" w:rsidP="00290B2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Sterownik swobodnie programowalny Micro XXL do budowy systemu telemetrii- z możliwością zaprogramowania w OCS i włączenia do systemu zarządzania energią i mediami.  Posiadający: 32-wejść i 32-wyjść, 2porty RS 232, 1 port M-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busMaster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zaimpletowane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funkcje </w:t>
            </w:r>
          </w:p>
          <w:p w14:paraId="00C732E0" w14:textId="77777777" w:rsidR="00290B2A" w:rsidRPr="002F6812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76029" w14:textId="77777777" w:rsidR="00290B2A" w:rsidRPr="002F6812" w:rsidRDefault="00290B2A" w:rsidP="00290B2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Konwenter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sygnału M-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na 2 niezależne kanały RS 485 lub 2 niezależne kanały M-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bus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. Możliwość odczytu parametrów z pomp MAGNA 3, liczników ciepła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Kamstrup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oraz liczników EMU</w:t>
            </w:r>
          </w:p>
          <w:p w14:paraId="51310C37" w14:textId="77777777" w:rsidR="00290B2A" w:rsidRPr="002F6812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E8101" w14:textId="77777777" w:rsidR="00290B2A" w:rsidRPr="002F6812" w:rsidRDefault="00290B2A" w:rsidP="00290B2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Konwenter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mocy sygnału AC/DC o wydajności 5A, wyposażony w port RS 485 z komunikacją w oparciu o protokół Safes. Kontrola ładowania i rozładowania podłączonego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akukmulatora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. Posiada cyfrowe wyjście alarmowe definiowane przez użytkownika.</w:t>
            </w:r>
          </w:p>
          <w:p w14:paraId="7E97FA32" w14:textId="77777777" w:rsidR="00290B2A" w:rsidRPr="002F6812" w:rsidRDefault="00290B2A" w:rsidP="007E254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65384" w14:textId="77777777" w:rsidR="00290B2A" w:rsidRPr="002F6812" w:rsidRDefault="00290B2A" w:rsidP="00290B2A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Konwenter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MBRS – do  obsługi komunikacji sterownika z pompą Magna3  ( port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Mbus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ModBusRTU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/ 2xRS 485)</w:t>
            </w:r>
          </w:p>
          <w:p w14:paraId="1B9EB277" w14:textId="77777777" w:rsidR="00290B2A" w:rsidRPr="002F6812" w:rsidRDefault="00290B2A" w:rsidP="007E25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14BF5" w14:textId="77777777" w:rsidR="00290B2A" w:rsidRPr="002F6812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Koncentrator danych Bridż – wymiana informacji z Bazą danych (Serwerem) i z siecią sterowników w systemie telemetrii pomiarów i sterowania. ( 4 porty M-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busSlave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, 2 porty RS 485)</w:t>
            </w:r>
          </w:p>
          <w:p w14:paraId="283BCFD8" w14:textId="77777777" w:rsidR="00290B2A" w:rsidRPr="002F6812" w:rsidRDefault="00290B2A" w:rsidP="007E254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16325" w14:textId="77777777" w:rsidR="00290B2A" w:rsidRPr="002F6812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Zestaw telemetryczny do komunikacji bezprzewodowej ( GPRS-ORANGE) do współpracy z SCADA-OCS(Control) oraz do komunikacji: z 2 licznikami ciepła, z regulatorem węzła, z 2-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konfig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.  wejściami analogowymi, 1-wejście prądowe 4-20 mA,1- M-Bus do komun. z LC, 2-wej. dwustanowe, 3-wyjścia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dwust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. OC, </w:t>
            </w:r>
          </w:p>
          <w:p w14:paraId="5F653577" w14:textId="77777777" w:rsidR="00290B2A" w:rsidRPr="002F6812" w:rsidRDefault="00290B2A" w:rsidP="007E254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10AD2" w14:textId="1FF7EDCE" w:rsidR="00290B2A" w:rsidRPr="002F6812" w:rsidRDefault="00290B2A" w:rsidP="00290B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Moduł</w:t>
            </w:r>
            <w:r w:rsidR="00B93155" w:rsidRPr="002F6812">
              <w:rPr>
                <w:rFonts w:ascii="Times New Roman" w:hAnsi="Times New Roman" w:cs="Times New Roman"/>
                <w:sz w:val="20"/>
                <w:szCs w:val="20"/>
              </w:rPr>
              <w:t>y pomiarowe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do sieci alarmowej rur preizolowanych. Przystosowany do współpracy z modułami komunikacyjnymi, zapewniający bezpośredni odczyt pomiarów w systemie telemetrii</w:t>
            </w:r>
          </w:p>
          <w:p w14:paraId="7706A42C" w14:textId="77777777" w:rsidR="00A37526" w:rsidRPr="002F6812" w:rsidRDefault="00A37526" w:rsidP="00A3752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AB189" w14:textId="77777777" w:rsidR="00B93155" w:rsidRPr="002F6812" w:rsidRDefault="00B93155" w:rsidP="00A3752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898BB" w14:textId="5CDD23E1" w:rsidR="00A37526" w:rsidRPr="002F6812" w:rsidRDefault="00A37526" w:rsidP="00B93155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Platformy Telemetrycznej OCS-Control służy</w:t>
            </w:r>
            <w:r w:rsidR="009B6DAC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akwizycji</w:t>
            </w:r>
            <w:r w:rsidR="009B6DAC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i prezentacji danych telemetrycznych</w:t>
            </w:r>
            <w:r w:rsidR="009B6DAC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procesów technologicznych wraz z zarządzaniem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danymi z intuicyjnym</w:t>
            </w:r>
            <w:r w:rsidR="009B6DAC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interfejsami 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dla użytkownika oraz administratorów. Modułowa struktura</w:t>
            </w:r>
            <w:r w:rsidR="00B93155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musi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umożliwia</w:t>
            </w:r>
            <w:r w:rsidR="00B93155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  <w:r w:rsidR="009B6DAC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budowanie widoków dopasowanych do potrzeb rozwiązania końcowego jak i dedykowanych dla danego typu użytkowania.</w:t>
            </w:r>
            <w:r w:rsidR="00B93155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6DAC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Głównymi cechami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Platformy Telemetrycznej OCS</w:t>
            </w:r>
            <w:r w:rsidR="009B6DAC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-Control muszą by</w:t>
            </w:r>
            <w:r w:rsidR="009B6DAC" w:rsidRPr="002F681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7237405" w14:textId="58EFF08C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Prezentacja danych na synoptykach (tworzenie,</w:t>
            </w:r>
            <w:r w:rsidR="009B6DAC"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edytowanie,</w:t>
            </w:r>
            <w:r w:rsidR="009B6DAC"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dynamizacja).</w:t>
            </w:r>
          </w:p>
          <w:p w14:paraId="1626B484" w14:textId="4E1517BB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Archiwum: Tabele, Wykresy, Raporty (tworzenie, edytowanie).</w:t>
            </w:r>
          </w:p>
          <w:p w14:paraId="65E7F77B" w14:textId="1403778C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Indywidualne konta użytkowników oraz personalizacja pracy w systemie.</w:t>
            </w:r>
          </w:p>
          <w:p w14:paraId="0F0E071F" w14:textId="5C61C14D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Zarządzanie prawami dostępowymi.</w:t>
            </w:r>
          </w:p>
          <w:p w14:paraId="2833F725" w14:textId="4E258127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Zarządzanie opomiarowanymi obiektami.</w:t>
            </w:r>
          </w:p>
          <w:p w14:paraId="6C9D19D6" w14:textId="25DCC7F8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Logi z pracy: systemu, użytkowników, urządzeń.</w:t>
            </w:r>
          </w:p>
          <w:p w14:paraId="61F506F3" w14:textId="4DA4A19A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Mapa z możliwością prezentacji warstw oraz pomiarów z obiektów.</w:t>
            </w:r>
          </w:p>
          <w:p w14:paraId="10187AD0" w14:textId="32B09554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Konfigurator kryteriów alarmowych.</w:t>
            </w:r>
          </w:p>
          <w:p w14:paraId="162C2B92" w14:textId="5CABEC3B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Archiwum alarmów oraz prac serwisowych.</w:t>
            </w:r>
          </w:p>
          <w:p w14:paraId="379047BF" w14:textId="2C79FAA8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Kontrola i ograniczenia dla wprowadzonych przez użytkowników danych.</w:t>
            </w:r>
          </w:p>
          <w:p w14:paraId="351D3DB5" w14:textId="7C0B77D7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Dziennik prac/zdarzeń z możliwością dodania zewnętrznych raportów.</w:t>
            </w:r>
          </w:p>
          <w:p w14:paraId="3DD521FE" w14:textId="4CC7CE03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Notatki.</w:t>
            </w:r>
          </w:p>
          <w:p w14:paraId="3485F3ED" w14:textId="1CA8FF2C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Tryb online dla komunikacji sieciowej lub GSM (Smart500).</w:t>
            </w:r>
          </w:p>
          <w:p w14:paraId="11EB9F18" w14:textId="17293997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Możliwość wydzielenia podsystemów obsługujących wybrane działy.</w:t>
            </w:r>
          </w:p>
          <w:p w14:paraId="174326F3" w14:textId="13897DEE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Dodawanie dokumentów: instrukcji, schematów itp.</w:t>
            </w:r>
          </w:p>
          <w:p w14:paraId="0639F9D8" w14:textId="777D076A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Elementy analizy pracy sieci i obiektów w warstwie mapy.</w:t>
            </w:r>
          </w:p>
          <w:p w14:paraId="79328478" w14:textId="3F78EED9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Swobodne tworzenie elementów słownikowych oraz opisowych.</w:t>
            </w:r>
          </w:p>
          <w:p w14:paraId="32F1884C" w14:textId="291B9BB3" w:rsidR="00A37526" w:rsidRPr="002F6812" w:rsidRDefault="00A37526" w:rsidP="009B6DAC">
            <w:pPr>
              <w:pStyle w:val="Akapitzlist"/>
              <w:numPr>
                <w:ilvl w:val="0"/>
                <w:numId w:val="20"/>
              </w:numPr>
              <w:tabs>
                <w:tab w:val="left" w:pos="6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Struktura platformy</w:t>
            </w:r>
            <w:r w:rsidR="009B6DAC"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musi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umożliwia</w:t>
            </w:r>
            <w:r w:rsidR="009B6DAC" w:rsidRPr="002F681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dodawania indywidualnych cech wynikających</w:t>
            </w:r>
            <w:r w:rsidR="009B6DAC"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 oczekiwań klienta – wymagana konsultacja z działem rozwoju.</w:t>
            </w:r>
            <w:r w:rsidR="009B6DAC" w:rsidRPr="002F68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C8E60B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2A" w:rsidRPr="002F6812" w14:paraId="717F1B03" w14:textId="77777777" w:rsidTr="007E254D">
        <w:tc>
          <w:tcPr>
            <w:tcW w:w="674" w:type="dxa"/>
            <w:vAlign w:val="center"/>
          </w:tcPr>
          <w:p w14:paraId="4DC1D457" w14:textId="00072B4F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377628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59" w:type="dxa"/>
            <w:vAlign w:val="center"/>
          </w:tcPr>
          <w:p w14:paraId="1FFBE220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Zawory równoważące i regulacyjne</w:t>
            </w:r>
          </w:p>
          <w:p w14:paraId="1D1EBB45" w14:textId="77777777" w:rsidR="00290B2A" w:rsidRPr="002F6812" w:rsidRDefault="00290B2A" w:rsidP="00290B2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STAD/STAF</w:t>
            </w:r>
          </w:p>
          <w:p w14:paraId="3F031125" w14:textId="77777777" w:rsidR="00290B2A" w:rsidRPr="002F6812" w:rsidRDefault="00290B2A" w:rsidP="00290B2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TA-MODULATOR</w:t>
            </w:r>
          </w:p>
          <w:p w14:paraId="73B5926D" w14:textId="77777777" w:rsidR="00290B2A" w:rsidRPr="002F6812" w:rsidRDefault="00290B2A" w:rsidP="00290B2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Przepustnica BR12WT+M180</w:t>
            </w:r>
          </w:p>
          <w:p w14:paraId="17BF6592" w14:textId="77777777" w:rsidR="00290B2A" w:rsidRPr="002F6812" w:rsidRDefault="00290B2A" w:rsidP="00290B2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Urządzenia  pomiarowe TA-SCOUPE HP</w:t>
            </w:r>
          </w:p>
          <w:p w14:paraId="24A86330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7" w:type="dxa"/>
          </w:tcPr>
          <w:p w14:paraId="6AF1F769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Zawory równoważące umożliwiają dokładną regulację hydrauliczną instalacji grzewczych i chłodniczych. Muszą spełniać następujące funkcje:</w:t>
            </w:r>
          </w:p>
          <w:p w14:paraId="5FAD6237" w14:textId="77777777" w:rsidR="00290B2A" w:rsidRPr="002F6812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Równoważenia hydraulicznego instalacji.</w:t>
            </w:r>
          </w:p>
          <w:p w14:paraId="199DC78D" w14:textId="77777777" w:rsidR="00290B2A" w:rsidRPr="002F6812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Nastaw wstępnych z blokadą.</w:t>
            </w:r>
          </w:p>
          <w:p w14:paraId="54FD3175" w14:textId="77777777" w:rsidR="00290B2A" w:rsidRPr="002F6812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Pomiaru; przepływu, różnicy ciśnienia poprzez króćce pomiarowe za  pomocą  urządzenia   pomiarowego TA-SCOPE</w:t>
            </w:r>
          </w:p>
          <w:p w14:paraId="105F290D" w14:textId="77777777" w:rsidR="00290B2A" w:rsidRPr="002F6812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Odcięcia.</w:t>
            </w:r>
          </w:p>
          <w:p w14:paraId="2DB69F81" w14:textId="77777777" w:rsidR="00290B2A" w:rsidRPr="002F6812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Odwodnienia instalacji(opcjonalnie)</w:t>
            </w:r>
          </w:p>
          <w:p w14:paraId="5211F227" w14:textId="77777777" w:rsidR="00290B2A" w:rsidRPr="002F6812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Temperatury pracy: -20°C÷110°C</w:t>
            </w:r>
          </w:p>
          <w:p w14:paraId="1583974A" w14:textId="77777777" w:rsidR="00290B2A" w:rsidRPr="002F6812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Siłowniki obrotowe serii M  w wykonaniu 24V/DC (0-10VDC)</w:t>
            </w:r>
          </w:p>
          <w:p w14:paraId="744FB28B" w14:textId="77777777" w:rsidR="00290B2A" w:rsidRPr="002F6812" w:rsidRDefault="00290B2A" w:rsidP="007E254D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Możliwość pracy z środkiem przeciw zamarzaniu o stężeniu do 50%</w:t>
            </w:r>
          </w:p>
          <w:p w14:paraId="30817555" w14:textId="6456ACEB" w:rsidR="00290B2A" w:rsidRPr="002F6812" w:rsidRDefault="00290B2A" w:rsidP="006A23F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Urządzenia do równoważenia hydraulicznego muszą umożliwiać wykonywanie pomiarów ciśnienia różnicowego, przepływu, temperatury, mocy w instalacjach CO,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CTw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i CWU oraz dokumentowanie ich </w:t>
            </w:r>
          </w:p>
        </w:tc>
      </w:tr>
      <w:tr w:rsidR="00290B2A" w:rsidRPr="002F6812" w14:paraId="6FDCFBDA" w14:textId="77777777" w:rsidTr="007E254D">
        <w:tc>
          <w:tcPr>
            <w:tcW w:w="674" w:type="dxa"/>
            <w:vAlign w:val="center"/>
          </w:tcPr>
          <w:p w14:paraId="343C39D4" w14:textId="7BA0231D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7628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59" w:type="dxa"/>
            <w:vAlign w:val="center"/>
          </w:tcPr>
          <w:p w14:paraId="058337AF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Zawory termostatyczne do automatycznego równoważenia instalacji cyrkulacji CWU </w:t>
            </w:r>
          </w:p>
          <w:p w14:paraId="15FBFADC" w14:textId="77777777" w:rsidR="00290B2A" w:rsidRPr="002F6812" w:rsidRDefault="00290B2A" w:rsidP="00290B2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TA-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Therm</w:t>
            </w:r>
            <w:proofErr w:type="spellEnd"/>
          </w:p>
        </w:tc>
        <w:tc>
          <w:tcPr>
            <w:tcW w:w="6217" w:type="dxa"/>
          </w:tcPr>
          <w:p w14:paraId="7ED38BEE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Zawory termostatyczne do automatycznego równoważenia instalacji cyrkulacji ciepłej wody użytkowej cechuje się płynną nastawą temperatury, oszczędza energię cieplną i redukuje czas dotarcia CWU. Muszą spełniać następujące funkcje:</w:t>
            </w:r>
          </w:p>
          <w:p w14:paraId="14AC2AA4" w14:textId="77777777" w:rsidR="00290B2A" w:rsidRPr="002F6812" w:rsidRDefault="00290B2A" w:rsidP="007E254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Płynna nastawa temperatury cyrkulacji CWU.</w:t>
            </w:r>
          </w:p>
          <w:p w14:paraId="2BEC8EC0" w14:textId="77777777" w:rsidR="00290B2A" w:rsidRPr="002F6812" w:rsidRDefault="00290B2A" w:rsidP="007E254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Blokada nastawy temperatury cyrkulacji CWU.</w:t>
            </w:r>
          </w:p>
          <w:p w14:paraId="2D2D25EE" w14:textId="77777777" w:rsidR="00290B2A" w:rsidRPr="002F6812" w:rsidRDefault="00290B2A" w:rsidP="007E254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Odcięcia umożliwiającego łatwe serwisowanie.</w:t>
            </w:r>
          </w:p>
          <w:p w14:paraId="3814EE8F" w14:textId="77777777" w:rsidR="00290B2A" w:rsidRPr="002F6812" w:rsidRDefault="00290B2A" w:rsidP="007E254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Pomiarowe  -wersja z króćcem pomiarowym samouszczelniającym do wprowadzenia sondy pomiarowej przyrządu TA-SCOPE.</w:t>
            </w:r>
          </w:p>
          <w:p w14:paraId="1610A849" w14:textId="77777777" w:rsidR="00290B2A" w:rsidRPr="002F6812" w:rsidRDefault="00290B2A" w:rsidP="007E254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Temperatury pracy: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Tmax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=90°C,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Tnast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=35÷80°C.</w:t>
            </w:r>
          </w:p>
          <w:p w14:paraId="1814C52D" w14:textId="77777777" w:rsidR="00290B2A" w:rsidRPr="002F6812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2A" w:rsidRPr="002F6812" w14:paraId="6F2BBC6A" w14:textId="77777777" w:rsidTr="007E254D">
        <w:tc>
          <w:tcPr>
            <w:tcW w:w="674" w:type="dxa"/>
            <w:vAlign w:val="center"/>
          </w:tcPr>
          <w:p w14:paraId="0BB6D65B" w14:textId="6B6633FD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7628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59" w:type="dxa"/>
            <w:vAlign w:val="center"/>
          </w:tcPr>
          <w:p w14:paraId="004A13CA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Automatyczny zawór termostatyczny grzejnikowy z ogranicznikiem przepływu:</w:t>
            </w:r>
          </w:p>
          <w:p w14:paraId="34E5DEBC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9EAE88" w14:textId="77777777" w:rsidR="00290B2A" w:rsidRPr="002F6812" w:rsidRDefault="00290B2A" w:rsidP="00290B2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A-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exact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Eclipse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6F9A96A2" w14:textId="77777777" w:rsidR="00290B2A" w:rsidRPr="002F6812" w:rsidRDefault="00290B2A" w:rsidP="00290B2A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Dynamic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Valve</w:t>
            </w:r>
            <w:proofErr w:type="spellEnd"/>
          </w:p>
        </w:tc>
        <w:tc>
          <w:tcPr>
            <w:tcW w:w="6217" w:type="dxa"/>
          </w:tcPr>
          <w:p w14:paraId="1891AF2D" w14:textId="77777777" w:rsidR="00290B2A" w:rsidRPr="002F6812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Zawór z wbudowanym regulatorem różnicy ciśnień i zintegrowanym automatycznym ogranicznikiem przepływu-umożliwiający automatyczne równoważenie instalacji bez konieczności przeprowadzania skomplikowanych obliczeń.</w:t>
            </w:r>
          </w:p>
          <w:p w14:paraId="27FA2199" w14:textId="77777777" w:rsidR="00290B2A" w:rsidRPr="002F6812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Automatyczna regulacja przepływu i różnicy ciśnień eliminuje zjawisko nad-przepływów(interaktywności) między pionami instalacji CO.</w:t>
            </w:r>
          </w:p>
          <w:p w14:paraId="41E7B2AA" w14:textId="77777777" w:rsidR="00290B2A" w:rsidRPr="002F6812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Dokładna nastawa wstępna w zakresie 10 do 150 l/h wykonywana jest kluczem uniwersalnym zgodnie z nastawami określonymi w dokumentacji instalacji(1÷6) po zamontowaniu głowicy termostatycznej.</w:t>
            </w:r>
          </w:p>
          <w:p w14:paraId="70BDF38E" w14:textId="77777777" w:rsidR="00290B2A" w:rsidRPr="002F6812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Bezszumna praca zaworu nawet przy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Δp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do 60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kPa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357995" w14:textId="77777777" w:rsidR="00290B2A" w:rsidRPr="002F6812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Połączenie głowic termostatycznych lub siłowników- złącze gwintowane M30x1,5.</w:t>
            </w:r>
          </w:p>
          <w:p w14:paraId="188631A8" w14:textId="77777777" w:rsidR="00290B2A" w:rsidRPr="002F6812" w:rsidRDefault="00290B2A" w:rsidP="007E254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Możliwość pomiarów różnicy ciśnień i przepływu na zaworze za pomocą urządzenia pomiarowego TA-SCOPE</w:t>
            </w:r>
          </w:p>
        </w:tc>
      </w:tr>
      <w:tr w:rsidR="00290B2A" w:rsidRPr="002F6812" w14:paraId="759F1E21" w14:textId="77777777" w:rsidTr="007E254D">
        <w:tc>
          <w:tcPr>
            <w:tcW w:w="674" w:type="dxa"/>
            <w:vAlign w:val="center"/>
          </w:tcPr>
          <w:p w14:paraId="7BE82C29" w14:textId="5C097BB2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7628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59" w:type="dxa"/>
            <w:vAlign w:val="center"/>
          </w:tcPr>
          <w:p w14:paraId="14F31244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Głowice termostatyczna „B”-wzmocniona, do miejsc ogólnodostępnych do montażu na termostatycznym zaworze grzejnikowym A-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exact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17" w:type="dxa"/>
          </w:tcPr>
          <w:p w14:paraId="4C10676F" w14:textId="77777777" w:rsidR="00290B2A" w:rsidRPr="002F6812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Głowice z wbudowanym czujnikiem termostatycznym cieczowym.</w:t>
            </w:r>
          </w:p>
          <w:p w14:paraId="2C5CF806" w14:textId="77777777" w:rsidR="00290B2A" w:rsidRPr="002F6812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Zakres regulacji od 8°C do 26°C.</w:t>
            </w:r>
          </w:p>
          <w:p w14:paraId="05A3CAD6" w14:textId="77777777" w:rsidR="00290B2A" w:rsidRPr="002F6812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Głowice wzmocnione, do zastosowania do miejsc ogólnodostępnych z ograniczeniem lub blokowaniem zakresu temperatury oraz wyposażone w zabezpieczenie przed manipulacją i kradzieżą.</w:t>
            </w:r>
          </w:p>
          <w:p w14:paraId="77A9203F" w14:textId="77777777" w:rsidR="00290B2A" w:rsidRPr="002F6812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Duża siła nastawcza, bardzo niska histereza oraz optymalny czas zamykania.</w:t>
            </w:r>
          </w:p>
          <w:p w14:paraId="2E470D0B" w14:textId="77777777" w:rsidR="00290B2A" w:rsidRPr="002F6812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Stabilne zachowanie regulacji nawet w przypadku małych odchyleń(poniżej 1 K)</w:t>
            </w:r>
          </w:p>
          <w:p w14:paraId="76CC3815" w14:textId="77777777" w:rsidR="00290B2A" w:rsidRPr="002F6812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Spełnia wszystkie wymagania norm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EnEV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i DIN V 4701-10.</w:t>
            </w:r>
          </w:p>
          <w:p w14:paraId="13907CB6" w14:textId="77777777" w:rsidR="00290B2A" w:rsidRPr="002F6812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Bezstopniowa regulacja temperatury bez zdejmowania obudowy wykonywana za pomocą specjalnego klucza.</w:t>
            </w:r>
          </w:p>
          <w:p w14:paraId="290D07FE" w14:textId="77777777" w:rsidR="00290B2A" w:rsidRPr="002F6812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Granica wytrzymałości na zginanie 1000 N.</w:t>
            </w:r>
          </w:p>
          <w:p w14:paraId="73F865C0" w14:textId="77777777" w:rsidR="00290B2A" w:rsidRPr="002F6812" w:rsidRDefault="00290B2A" w:rsidP="007E254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Przystosowana do montażu na termostatycznych zaworach grzejnikowych A-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exact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oraz na grzejnikach z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wbudownymi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wkładkami termostatycznymi z gwintem M 30x1,5.</w:t>
            </w:r>
          </w:p>
          <w:p w14:paraId="1B6465B9" w14:textId="77777777" w:rsidR="00290B2A" w:rsidRPr="002F6812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2A" w:rsidRPr="002F6812" w14:paraId="11D4D761" w14:textId="77777777" w:rsidTr="007E254D">
        <w:trPr>
          <w:trHeight w:val="3960"/>
        </w:trPr>
        <w:tc>
          <w:tcPr>
            <w:tcW w:w="674" w:type="dxa"/>
            <w:vAlign w:val="center"/>
          </w:tcPr>
          <w:p w14:paraId="7453D378" w14:textId="61B6E3F8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377628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59" w:type="dxa"/>
            <w:vAlign w:val="center"/>
          </w:tcPr>
          <w:p w14:paraId="4EE4899F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System instalacyjny „Press” LPB z rur wielowarstwowych PE-RT/Al/PE-RT oraz PE-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Xc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PE-RT do instalacji wodnych i grzewczych</w:t>
            </w:r>
          </w:p>
        </w:tc>
        <w:tc>
          <w:tcPr>
            <w:tcW w:w="6217" w:type="dxa"/>
          </w:tcPr>
          <w:p w14:paraId="30806950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4DFA7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4EF58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EEF77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Skład systemu :</w:t>
            </w:r>
          </w:p>
          <w:p w14:paraId="41A582AB" w14:textId="61615DC8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-Rury PE-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Xc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z osłoną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antydyfuzyjną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 średnice 1</w:t>
            </w:r>
            <w:r w:rsidR="00586A5D" w:rsidRPr="002F68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-32mm,</w:t>
            </w:r>
          </w:p>
          <w:p w14:paraId="0592BD2E" w14:textId="1095F60F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-Rury PE-RT z osłoną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antydyfuzyjną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 średnice1</w:t>
            </w:r>
            <w:r w:rsidR="00586A5D" w:rsidRPr="002F68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-32mm</w:t>
            </w:r>
          </w:p>
          <w:p w14:paraId="69704621" w14:textId="547DBD5C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-Rury wielowarstwowe PE-RT/Al./PE-RT</w:t>
            </w:r>
            <w:r w:rsidR="00586A5D"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– średnice 16-63 mm</w:t>
            </w:r>
          </w:p>
          <w:p w14:paraId="133F5794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-Kształtki tworzywowe PPSU i mosiężne</w:t>
            </w:r>
          </w:p>
          <w:p w14:paraId="000F7859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-System zapewni:</w:t>
            </w:r>
          </w:p>
          <w:p w14:paraId="6C88AEEB" w14:textId="77777777" w:rsidR="00290B2A" w:rsidRPr="002F6812" w:rsidRDefault="00290B2A" w:rsidP="00290B2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Ponad 50-cio letnią trwałość eksploatacyjną,</w:t>
            </w:r>
          </w:p>
          <w:p w14:paraId="52AB5D3D" w14:textId="77777777" w:rsidR="00290B2A" w:rsidRPr="002F6812" w:rsidRDefault="00290B2A" w:rsidP="00290B2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Możliwość pracy w temperaturach-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Trob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=80° C,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Tmax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=90°C,</w:t>
            </w:r>
          </w:p>
          <w:p w14:paraId="1324DBFB" w14:textId="36CBD58B" w:rsidR="00290B2A" w:rsidRPr="002F6812" w:rsidRDefault="00290B2A" w:rsidP="00290B2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Możliwość krycia złącz w posadzkach</w:t>
            </w:r>
            <w:r w:rsidR="00B37D34"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i przegrodach budowlanych</w:t>
            </w:r>
          </w:p>
          <w:p w14:paraId="0817F877" w14:textId="77777777" w:rsidR="00290B2A" w:rsidRPr="002F6812" w:rsidRDefault="00290B2A" w:rsidP="00290B2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Możliwość wykonywania ekonomicznych układów rozprowadzeń.</w:t>
            </w:r>
          </w:p>
          <w:p w14:paraId="1AA39D43" w14:textId="77777777" w:rsidR="00290B2A" w:rsidRPr="002F6812" w:rsidRDefault="00290B2A" w:rsidP="00290B2A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Pozytywną ocenę higieniczną PZH i zgodność z PN-EN ISO 21003-2</w:t>
            </w:r>
          </w:p>
        </w:tc>
      </w:tr>
      <w:tr w:rsidR="00290B2A" w:rsidRPr="002F6812" w14:paraId="4031CD93" w14:textId="77777777" w:rsidTr="007E254D">
        <w:trPr>
          <w:trHeight w:val="1832"/>
        </w:trPr>
        <w:tc>
          <w:tcPr>
            <w:tcW w:w="674" w:type="dxa"/>
            <w:vAlign w:val="center"/>
          </w:tcPr>
          <w:p w14:paraId="2D575505" w14:textId="069216C1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7628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59" w:type="dxa"/>
            <w:vAlign w:val="center"/>
          </w:tcPr>
          <w:p w14:paraId="151F963D" w14:textId="77777777" w:rsidR="00673A3B" w:rsidRPr="002F6812" w:rsidRDefault="00673A3B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A655DD0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System rur preizolowanych stalowych z warstwą 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antydyfuzyjną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14:paraId="6DCCA27E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5E82A2E0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-Rury preizolowane z barierą anty-dyfuzyjną z foli aluminiowej,</w:t>
            </w:r>
          </w:p>
          <w:p w14:paraId="54AF42D1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-Rury preizolowane pojedyncze i    podwójne (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TwinPipe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  <w:p w14:paraId="62A324CA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-Mufy składane stalowe pokryte polietylenem.</w:t>
            </w:r>
          </w:p>
          <w:p w14:paraId="27C7438F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-Mufy termokurczliwe sieciowane radiacyjnie proste i kolanowe.</w:t>
            </w:r>
          </w:p>
          <w:p w14:paraId="22778730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-Kolana prefabrykowane pojedyncze i podwójne (T_P )</w:t>
            </w:r>
          </w:p>
          <w:p w14:paraId="5E8A05CA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-Zawory preizolowane</w:t>
            </w:r>
          </w:p>
          <w:p w14:paraId="700D0FEA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-Odgałęzienia prefabrykowane pojedyncze  i podwójne (T_P) oraz odgałęzienia otwarte sieciowane radiacyjnie</w:t>
            </w:r>
          </w:p>
          <w:p w14:paraId="402875AD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-Pianki nr 0,5÷13..</w:t>
            </w:r>
          </w:p>
          <w:p w14:paraId="6B373673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-Elementy systemu sygnalizacji awarii.</w:t>
            </w:r>
          </w:p>
          <w:p w14:paraId="4030DA5B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- kompensatory mieszkowe preizolowane</w:t>
            </w:r>
          </w:p>
          <w:p w14:paraId="2D35A336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- mufy naprawcze termokurczliwe z łupka i zamkiem</w:t>
            </w:r>
          </w:p>
          <w:p w14:paraId="7DC31366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7" w:type="dxa"/>
          </w:tcPr>
          <w:p w14:paraId="63B4409C" w14:textId="77777777" w:rsidR="00673A3B" w:rsidRPr="002F6812" w:rsidRDefault="00673A3B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C2684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Opis systemu rur preizolowanych z barierą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antydyfuzyjną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5EE768A" w14:textId="77777777" w:rsidR="00290B2A" w:rsidRPr="002F6812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Rura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przewodowa-stal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zgodnie z norma EN 253, średnice zgodne z normą EN 253</w:t>
            </w:r>
          </w:p>
          <w:p w14:paraId="784644C7" w14:textId="77777777" w:rsidR="00290B2A" w:rsidRPr="002F6812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Izolacja-Pianka poliuretanowa -0,023 W/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zabezpieczona przed starzeniem warstwą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antydyfuzyjną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aluminiową, (0,028 W/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dla rur standard przy gęstości 60 kg/m3), niniejsze należy potwierdzić badaniem wykonanym przez niezależne</w:t>
            </w:r>
            <w:r w:rsidRPr="002F6812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laboratorium na rurach producenta</w:t>
            </w:r>
          </w:p>
          <w:p w14:paraId="3AC96C6C" w14:textId="77777777" w:rsidR="00290B2A" w:rsidRPr="002F6812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Płaszcz osłonowy- Polietylen, PE-HD produkowany metodą ciągłą w procesie Conti (należy potwierdzić aktualna aprobatą do stosowania w budownictwie)</w:t>
            </w:r>
          </w:p>
          <w:p w14:paraId="5C5134E3" w14:textId="77777777" w:rsidR="00290B2A" w:rsidRPr="002F6812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Temperatura pracy ciągłej rurociągów&gt;140°C dla okresu 30 lat (należy potwierdzić aktualną aprobatą do stosowania w budownictwie)</w:t>
            </w:r>
          </w:p>
          <w:p w14:paraId="3266D782" w14:textId="77777777" w:rsidR="00290B2A" w:rsidRPr="002F6812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Przewody instalacji alarmowej - w izolacji PUR umożliwiające zbudowanie systemu wykrywania awarii.</w:t>
            </w:r>
          </w:p>
          <w:p w14:paraId="2E667769" w14:textId="77777777" w:rsidR="00290B2A" w:rsidRPr="002F6812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Złącza izolacyjne(mufy)zgodne z normą EN 489 - należy potwierdzić badaniami wykonanymi przez niezależne laboratorium zarówno mufy proste stalowe, kolanowe sieciowane radiacyjnie</w:t>
            </w:r>
          </w:p>
          <w:p w14:paraId="2BFFC12D" w14:textId="77777777" w:rsidR="00290B2A" w:rsidRPr="002F6812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Wszystkie elementy preizolowane muszą pochodzić z produkcji jednego producenta nie dopuszcza się łączenia rożnych systemów preizolowanych</w:t>
            </w:r>
          </w:p>
          <w:p w14:paraId="0DA2A083" w14:textId="77777777" w:rsidR="00290B2A" w:rsidRPr="002F6812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Warstwa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antydyfuzyjna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musi być aluminiowa i umieszczona miedzy płaszczem HDPE a pianka PUR zgodnie z normą PN-EN253</w:t>
            </w:r>
          </w:p>
          <w:p w14:paraId="32F467CE" w14:textId="77777777" w:rsidR="00290B2A" w:rsidRPr="002F6812" w:rsidRDefault="00290B2A" w:rsidP="00290B2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Odgałęzienia sieciowane radiacyjne musza mieć konstrukcje otwartą tak aby je założyć na czynny rurociąg odgałęzienie musi być dopuszczone do obrotu poprzez wpis do aprobaty technicznej</w:t>
            </w:r>
          </w:p>
          <w:p w14:paraId="653F15BD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2A" w:rsidRPr="002F6812" w14:paraId="2F0ECC1A" w14:textId="77777777" w:rsidTr="007E254D">
        <w:trPr>
          <w:trHeight w:val="1832"/>
        </w:trPr>
        <w:tc>
          <w:tcPr>
            <w:tcW w:w="674" w:type="dxa"/>
            <w:vAlign w:val="center"/>
          </w:tcPr>
          <w:p w14:paraId="51A8590B" w14:textId="156B68E8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7628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59" w:type="dxa"/>
            <w:vAlign w:val="center"/>
          </w:tcPr>
          <w:p w14:paraId="426CD044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Rury PEX preizolowane</w:t>
            </w:r>
          </w:p>
        </w:tc>
        <w:tc>
          <w:tcPr>
            <w:tcW w:w="6217" w:type="dxa"/>
          </w:tcPr>
          <w:p w14:paraId="0E937FB9" w14:textId="77777777" w:rsidR="00673A3B" w:rsidRPr="002F6812" w:rsidRDefault="00673A3B" w:rsidP="007E254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637E8F4D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Rury preizolowane 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pojedyńcze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-zespolone PEX – CWU w zwoju </w:t>
            </w:r>
          </w:p>
          <w:p w14:paraId="4B978EA2" w14:textId="77777777" w:rsidR="00673A3B" w:rsidRPr="002F6812" w:rsidRDefault="00673A3B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4C6B92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- dostawa rur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PEXa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w ramach kompletnego systemu elastycznych rur </w:t>
            </w:r>
            <w:proofErr w:type="spellStart"/>
            <w:r w:rsidRPr="002F681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preizolowanych-zespolonych</w:t>
            </w:r>
            <w:proofErr w:type="spellEnd"/>
            <w:r w:rsidRPr="002F681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w zwoju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 do budowy sieci rozdzielczych i przyłączy CWU wykonane z rur PEX-a z usieciowanego polietylenu  PE-HD z izolacją termiczną z pianki poliuretanowej PUR o przewodności cieplnej λ</w:t>
            </w:r>
            <w:r w:rsidRPr="002F68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50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=0,0199 W/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, z  pofałdowanym płaszczem osłonowym z 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polietylenu PE-LLD oraz posiadającym przekładkę aluminiową mającą wpływ na izolacyjność i trwałość pianki poliuretanowej. </w:t>
            </w:r>
          </w:p>
          <w:p w14:paraId="53C77769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Rury przewodowe PEX-a + Pianka poliuretanowa PUR + Płaszcz polietylenowy PE-LLD muszą stanowić </w:t>
            </w:r>
            <w:r w:rsidRPr="002F681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„System giętkich preizolowanych rur plastykowych – Zespolonych”(wg: PN-EN 15632-1 i PN-EN 15632-2) </w:t>
            </w:r>
          </w:p>
          <w:p w14:paraId="263CD9E7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8035D5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W/w system giętkich rur preizolowanych zespolonych </w:t>
            </w:r>
            <w:r w:rsidRPr="002F681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powinien uniemożliwiać rozprzestrzenianie się wycieku CWU w warstwie izolacyjnej wykonanej z PUR,  po całej sieci zasilającej CWU lub sieci cyrkulacji CWU</w:t>
            </w:r>
          </w:p>
          <w:p w14:paraId="5C9DE7B8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Elastyczne właściwości rur preizolowanych PEX-a muszą spełniać  warunki do następujących zastosowań:</w:t>
            </w:r>
          </w:p>
          <w:p w14:paraId="30CF78A7" w14:textId="77777777" w:rsidR="00290B2A" w:rsidRPr="002F6812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Długie odcinki rur odgałęźnych bez konieczności stosowania prostych połączeń pośrednich. </w:t>
            </w:r>
          </w:p>
          <w:p w14:paraId="22546D58" w14:textId="77777777" w:rsidR="00290B2A" w:rsidRPr="002F6812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Swobodne (elastyczne) kształtowanie obejść kolizji oraz możliwość układania w terenach pagórkowatych i zmianach poziomów przy montażu sieci CWU. </w:t>
            </w:r>
          </w:p>
          <w:p w14:paraId="1BF3982C" w14:textId="77777777" w:rsidR="00290B2A" w:rsidRPr="002F6812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Fizyczne właściwości rur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PEXa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w połączeniu z zespoloną izolacją z PUR powinny umożliwiać układanie rurociągów CWU po najkrótszej trasie bez uwzględniania rozszerzalności termicznej rurociągów oraz zastosowania przewiertów i technik bez-wykopowych</w:t>
            </w:r>
          </w:p>
          <w:p w14:paraId="6B21833C" w14:textId="77777777" w:rsidR="00290B2A" w:rsidRPr="002F6812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Max temperatura ciągła:         85°C</w:t>
            </w:r>
          </w:p>
          <w:p w14:paraId="7FB477EC" w14:textId="77777777" w:rsidR="00290B2A" w:rsidRPr="002F6812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Max temperatura chwilowa:    95°C</w:t>
            </w:r>
          </w:p>
          <w:p w14:paraId="4969A4ED" w14:textId="77777777" w:rsidR="00290B2A" w:rsidRPr="002F6812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Ciśnienie robocze:                     6 bar</w:t>
            </w:r>
          </w:p>
          <w:p w14:paraId="74E8EC3D" w14:textId="77777777" w:rsidR="00290B2A" w:rsidRPr="002F6812" w:rsidRDefault="00290B2A" w:rsidP="00290B2A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Jakość wody:                             obojętna woda pitna, zawierająca tlen.</w:t>
            </w:r>
          </w:p>
          <w:p w14:paraId="26BBDFB1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Materiały: </w:t>
            </w:r>
          </w:p>
          <w:p w14:paraId="108142C6" w14:textId="77777777" w:rsidR="00290B2A" w:rsidRPr="002F6812" w:rsidRDefault="00290B2A" w:rsidP="00290B2A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Rura przewodowa:</w:t>
            </w:r>
          </w:p>
          <w:p w14:paraId="49EB659E" w14:textId="77777777" w:rsidR="00290B2A" w:rsidRPr="002F6812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-usieciowany polietylen (PE-HD), usieciowany nadtlenkami(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PEXa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), pokryty powłoką organiczną ( EVOH ) zabezpieczającą przed dyfuzją tlenu,</w:t>
            </w:r>
          </w:p>
          <w:p w14:paraId="66A6475F" w14:textId="77777777" w:rsidR="00290B2A" w:rsidRPr="002F6812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-typoszereg rur zgodnie z DIN 16893, rury z serii 5 (SDR 11): klasa 6 barów (z barierą EVOH),  </w:t>
            </w:r>
          </w:p>
          <w:p w14:paraId="140CF3B6" w14:textId="77777777" w:rsidR="00290B2A" w:rsidRPr="002F6812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-Dopuszczona do stosowania w instalacjach sanitarnych (wody pitnej),  posiadająca atest higieniczny PZH. </w:t>
            </w:r>
          </w:p>
          <w:p w14:paraId="4FEE4BAF" w14:textId="77777777" w:rsidR="00290B2A" w:rsidRPr="002F6812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-Właściwości  w dłuższym czasie – żywotność rur PEX-a w zmiennych temperaturach powinna wynosić; 10 ÷ 50 lat (zgodne z DIN 16892/93 i zasadą   Minera (EN ISO 13760)), </w:t>
            </w:r>
          </w:p>
          <w:p w14:paraId="03DA45C1" w14:textId="77777777" w:rsidR="00290B2A" w:rsidRPr="002F6812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 - wysoka odporność na agresywne media, </w:t>
            </w:r>
          </w:p>
          <w:p w14:paraId="67B2B409" w14:textId="77777777" w:rsidR="00290B2A" w:rsidRPr="002F6812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 - niskie straty ciśnienia oraz bardzo dobra odporność  chemiczna i mechaniczna.</w:t>
            </w:r>
          </w:p>
          <w:p w14:paraId="4DB19C94" w14:textId="77777777" w:rsidR="00290B2A" w:rsidRPr="002F6812" w:rsidRDefault="00290B2A" w:rsidP="00290B2A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Izolacja:</w:t>
            </w:r>
          </w:p>
          <w:p w14:paraId="31D0B567" w14:textId="77777777" w:rsidR="00290B2A" w:rsidRPr="002F6812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Pianka poliuretanowa PUR, czynnik pieniący: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cyklopentan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, przewodność cieplna λ</w:t>
            </w:r>
            <w:r w:rsidRPr="002F681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50 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= 0,0199 W/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, trwale związana z rurą przewodową (PEX-a) i pofałdowanym płaszczem zewnętrznym (LLD-PE)</w:t>
            </w:r>
          </w:p>
          <w:p w14:paraId="2ECC0FE1" w14:textId="77777777" w:rsidR="00290B2A" w:rsidRPr="002F6812" w:rsidRDefault="00290B2A" w:rsidP="007E254D">
            <w:pPr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-- Bariera anty-dyfuzyjna  z folii PE pomiędzy pianką a płaszczem zewnętrznym</w:t>
            </w:r>
          </w:p>
          <w:p w14:paraId="6589EDF2" w14:textId="77777777" w:rsidR="00290B2A" w:rsidRPr="002F6812" w:rsidRDefault="00290B2A" w:rsidP="00290B2A">
            <w:pPr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Płaszcz osłonowy:</w:t>
            </w:r>
          </w:p>
          <w:p w14:paraId="777A5A7E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–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pofałdowany z  ekstrudowanego</w:t>
            </w:r>
            <w:r w:rsidRPr="002F68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polietylenu (LLD-PE),                                    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natłaczany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bezszwowo, trwale związany z pianką izolacyjną PUR,     ochraniający przed   uszkodzeniami mechanicznymi i wilgocią. </w:t>
            </w:r>
          </w:p>
          <w:p w14:paraId="2BEE7E19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85554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Końcówka termokurczliwa do pomieszczeń wilgotnych</w:t>
            </w:r>
          </w:p>
          <w:p w14:paraId="789E65F5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6FBA5E50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- Końcówki termokurczliwe zabezpieczające końcówki rur przed penetracją wody na zakończeniach w kanałach, komorach, węzłach , budynkach itp. </w:t>
            </w:r>
          </w:p>
          <w:p w14:paraId="5BC11C12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Materiał:</w:t>
            </w:r>
          </w:p>
          <w:p w14:paraId="1A5EC5DE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- usieciowany molekularnie i modyfikowany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poliolefin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, powleczony odpornym do 125°C klejem uszczelniającym, wraz z taśmą ścierną i 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wskaźnikiem temperatury obkurczania końcówek termokurczliwych na rurach preizolowanych</w:t>
            </w:r>
          </w:p>
          <w:p w14:paraId="40D99BA2" w14:textId="77777777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Pierścienie uszczelniające przejścia przez ściany budynków i budowli</w:t>
            </w:r>
          </w:p>
          <w:p w14:paraId="7734625A" w14:textId="77777777" w:rsidR="00290B2A" w:rsidRPr="002F6812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 Specjalne profilowane pierścienie gumowe z neoprenu do uszczelniania    przejść przez ściany kanałów, komór i budynków</w:t>
            </w:r>
          </w:p>
          <w:p w14:paraId="2FAE01FE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F4B4F" w14:textId="77777777" w:rsidR="00290B2A" w:rsidRPr="002F6812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Złączki przyłączeniowe CPX  zaciskowe</w:t>
            </w:r>
            <w:r w:rsidRPr="002F68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148EDF7" w14:textId="77777777" w:rsidR="00290B2A" w:rsidRPr="002F6812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wykonane z mosiądzu odpornego na odcynkowanie, zastosowane do połączeń dalej idących instalacji i sieci zasilających w CWU ( do przesyłania ) wody pitnej dla ludzi (Atesty NIZP-PZH w załączniku)</w:t>
            </w:r>
          </w:p>
          <w:p w14:paraId="55DDF585" w14:textId="77777777" w:rsidR="00290B2A" w:rsidRPr="002F6812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20D286" w14:textId="77777777" w:rsidR="00290B2A" w:rsidRPr="002F6812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Złączki – Trójniki CPX-CWU zaciskowe</w:t>
            </w:r>
          </w:p>
          <w:p w14:paraId="69392509" w14:textId="77777777" w:rsidR="00290B2A" w:rsidRPr="002F6812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wykonane z mosiądzu odpornego na odcynkowanie, zastosowane do połączeń trzech rur PEX-a dalej idących instalacji i sieci zasilających w CWU ( do przesyłania ) wody pitnej dla ludzi (Atesty NIZP-PZH w załączniku)</w:t>
            </w:r>
          </w:p>
          <w:p w14:paraId="504EB99D" w14:textId="77777777" w:rsidR="00290B2A" w:rsidRPr="002F6812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Złączki połączeniowe CPX proste  zaciskowe</w:t>
            </w:r>
          </w:p>
          <w:p w14:paraId="773392B9" w14:textId="77777777" w:rsidR="00290B2A" w:rsidRPr="002F6812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wykonane</w:t>
            </w:r>
            <w:r w:rsidRPr="002F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2F68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mosiądzu odpornego na odcynkowanie, zastosowane do połączeń dalej idących instalacji i sieci zasilających w CWU ( do przesyłania ) wody pitnej dla ludzi (Atesty NIZP-PZH w załączniku)</w:t>
            </w:r>
          </w:p>
          <w:p w14:paraId="1090C97B" w14:textId="77777777" w:rsidR="00290B2A" w:rsidRPr="002F6812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Mufa trójnikowa CPX-T-PEX z klipsami </w:t>
            </w:r>
            <w:r w:rsidRPr="002F6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(typoszereg 6/10 bar) z pianką PUR i pierścieniami uszczelniającymi) składająca się z :</w:t>
            </w:r>
          </w:p>
          <w:p w14:paraId="1D8E3A58" w14:textId="77777777" w:rsidR="00290B2A" w:rsidRPr="002F6812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z 2 pół-skorup  z korkami, 3 pierścieniami uszczelniającymi( EPDM),  klipsami zaciskowymi(POM), 3 korkami odpowietrzającymi(ABS), 1 kleju szybkoschnącego i pianki PUR (dwuskładnikowej) w 2 pojemnikach oraz instrukcji montażu.</w:t>
            </w:r>
          </w:p>
          <w:p w14:paraId="74610075" w14:textId="77777777" w:rsidR="00290B2A" w:rsidRPr="002F6812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485B7513" w14:textId="77777777" w:rsidR="00290B2A" w:rsidRPr="002F6812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UWAGA:</w:t>
            </w:r>
          </w:p>
          <w:p w14:paraId="77A73B62" w14:textId="77777777" w:rsidR="00290B2A" w:rsidRPr="002F6812" w:rsidRDefault="00290B2A" w:rsidP="007E254D">
            <w:pPr>
              <w:tabs>
                <w:tab w:val="left" w:pos="38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połączeń trzech rur PEX-a (trójnikowych) wykonywanych na sieci zasilającej w CWU układanych  w gruncie muszą być zastosowane  złączki zaciskowe  (z mosiądzu odpornego na odcynkowanie) a na sieci cyrkulacji CWU- muszą być zastosowane  złączki zaciskowe wykonane ze stali nierdzewnej odporne na występujące w sieci cyrkulacji CWU zjawisko korozji elektrochemicznej ( instalacje i armatura  CWU w budynkach wykonane są z różnych materiałów tj.: ze stali ocynkowanej, nierdzewnej i miedzi a armatura ze stali ocynkowanej, mosiądzu lub brązu itp.)</w:t>
            </w:r>
          </w:p>
          <w:p w14:paraId="659E0481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FA3E6" w14:textId="77777777" w:rsidR="00290B2A" w:rsidRPr="002F6812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Złączki – Trójniki CPX-CWU, zaciskowe</w:t>
            </w:r>
            <w:r w:rsidRPr="002F68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F6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ze stali nierdzewnej</w:t>
            </w:r>
            <w:r w:rsidRPr="002F68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(odpornej na korozję elektrochemiczną), </w:t>
            </w:r>
          </w:p>
          <w:p w14:paraId="2ADFA2FF" w14:textId="77777777" w:rsidR="00290B2A" w:rsidRPr="002F6812" w:rsidRDefault="00290B2A" w:rsidP="007E254D">
            <w:pPr>
              <w:tabs>
                <w:tab w:val="left" w:pos="38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stosowane do połączeń trzech rur PEX-a dalej idących instalacji i sieci cyrkulacji CWU ( umożliwiającej przesyłanie CWU z GWC przy ul. </w:t>
            </w:r>
            <w:proofErr w:type="spellStart"/>
            <w:r w:rsidRPr="002F68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Prawocheńskiego</w:t>
            </w:r>
            <w:proofErr w:type="spellEnd"/>
            <w:r w:rsidRPr="002F68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 do budynków UWM), przystosowane do wody pitnej dla ludzi z Atestami NIZP-PZH w załączniku</w:t>
            </w:r>
          </w:p>
          <w:p w14:paraId="607CCE9A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0B2A" w:rsidRPr="002F6812" w14:paraId="4FEBD486" w14:textId="77777777" w:rsidTr="007E254D">
        <w:tc>
          <w:tcPr>
            <w:tcW w:w="674" w:type="dxa"/>
            <w:vAlign w:val="center"/>
          </w:tcPr>
          <w:p w14:paraId="65B8D956" w14:textId="3F2B64C0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377628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59" w:type="dxa"/>
            <w:vAlign w:val="center"/>
          </w:tcPr>
          <w:p w14:paraId="7F76948D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Regulatory elektroniczne</w:t>
            </w:r>
          </w:p>
          <w:p w14:paraId="118566D5" w14:textId="4D9F4A26" w:rsidR="00290B2A" w:rsidRPr="002F6812" w:rsidRDefault="00290B2A" w:rsidP="005C2D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Zawory regulacyjne.</w:t>
            </w:r>
          </w:p>
          <w:p w14:paraId="45C6B493" w14:textId="5D56833C" w:rsidR="00290B2A" w:rsidRPr="002F6812" w:rsidRDefault="00290B2A" w:rsidP="005C2D34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Siłowniki do zaworów reg.</w:t>
            </w:r>
          </w:p>
          <w:p w14:paraId="730A48E9" w14:textId="1A17947F" w:rsidR="00290B2A" w:rsidRPr="002F6812" w:rsidRDefault="00290B2A" w:rsidP="000F273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Zaw. Reg. 2 i 3-drogowe</w:t>
            </w:r>
          </w:p>
          <w:p w14:paraId="6C9C06DB" w14:textId="7E96F8CF" w:rsidR="00290B2A" w:rsidRPr="002F6812" w:rsidRDefault="00290B2A" w:rsidP="000F273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Zaw. mieszający z siłownikiem magnetycznym</w:t>
            </w:r>
          </w:p>
        </w:tc>
        <w:tc>
          <w:tcPr>
            <w:tcW w:w="6217" w:type="dxa"/>
          </w:tcPr>
          <w:p w14:paraId="1047C00F" w14:textId="77777777" w:rsidR="00673A3B" w:rsidRPr="002F6812" w:rsidRDefault="00673A3B" w:rsidP="00673A3B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FF546" w14:textId="77777777" w:rsidR="00290B2A" w:rsidRPr="002F6812" w:rsidRDefault="00290B2A" w:rsidP="00290B2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Regulatory elektroniczne jedno-, dwu- i trzy-kanałowe do sterowania pracą pomp, zaworami regulacyjnymi CO, CWU,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CTw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. Programowalne kartami(kluczami) programowymi.</w:t>
            </w:r>
          </w:p>
          <w:p w14:paraId="37313FB1" w14:textId="77777777" w:rsidR="00290B2A" w:rsidRPr="002F6812" w:rsidRDefault="00290B2A" w:rsidP="00290B2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Zawory regulacyjnePN16 z fabrycznie montowanym siłownikiem magnetycznym charakteryzujące się:</w:t>
            </w:r>
          </w:p>
          <w:p w14:paraId="77654B27" w14:textId="77777777" w:rsidR="00290B2A" w:rsidRPr="002F6812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 krótkim czasem przebiegu (≤2s) i wysoką rozdzielczością skoku (1:1000)</w:t>
            </w:r>
          </w:p>
          <w:p w14:paraId="04011FEB" w14:textId="77777777" w:rsidR="00290B2A" w:rsidRPr="002F6812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 szerokim zakresem regulacji,</w:t>
            </w:r>
          </w:p>
          <w:p w14:paraId="3A321A84" w14:textId="77777777" w:rsidR="00290B2A" w:rsidRPr="002F6812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 napięcie zasilania 24 V AC i wybieralny sygnał sterujący: 0/2…10 V DC lub 4…20mA DC,</w:t>
            </w:r>
          </w:p>
          <w:p w14:paraId="2F3010DF" w14:textId="77777777" w:rsidR="00290B2A" w:rsidRPr="002F6812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- wskaźnik stanu pracy z sygnałem zwrotnym położenia,</w:t>
            </w:r>
          </w:p>
          <w:p w14:paraId="62040976" w14:textId="77777777" w:rsidR="00290B2A" w:rsidRPr="002F6812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- małe tarcie, trwała budowa nie wymagająca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konserwcji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0B2A" w:rsidRPr="002F6812" w14:paraId="650270A7" w14:textId="77777777" w:rsidTr="007E254D">
        <w:tc>
          <w:tcPr>
            <w:tcW w:w="674" w:type="dxa"/>
            <w:vAlign w:val="center"/>
          </w:tcPr>
          <w:p w14:paraId="2544FEA9" w14:textId="61636053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77628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59" w:type="dxa"/>
            <w:vAlign w:val="center"/>
          </w:tcPr>
          <w:p w14:paraId="2B9FC5CF" w14:textId="77777777" w:rsidR="00673A3B" w:rsidRPr="002F6812" w:rsidRDefault="00673A3B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EA5509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Układy stabilizacji ciśnienia</w:t>
            </w:r>
            <w:r w:rsidR="00F87DCD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F19F62" w14:textId="77777777" w:rsidR="00F87DCD" w:rsidRPr="002F6812" w:rsidRDefault="00F87DCD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CD2A96" w14:textId="229DF6BD" w:rsidR="00290B2A" w:rsidRPr="002F6812" w:rsidRDefault="00290B2A" w:rsidP="00F87DCD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naczynia 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wzbiorcze</w:t>
            </w:r>
            <w:proofErr w:type="spellEnd"/>
          </w:p>
          <w:p w14:paraId="23E7A10C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1A1A10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667CF9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96515D" w14:textId="77777777" w:rsidR="00F87DCD" w:rsidRPr="002F6812" w:rsidRDefault="00F87DCD" w:rsidP="00F8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962D33" w14:textId="77777777" w:rsidR="00F87DCD" w:rsidRPr="002F6812" w:rsidRDefault="00F87DCD" w:rsidP="00F8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D56042" w14:textId="7E61D149" w:rsidR="00290B2A" w:rsidRPr="002F6812" w:rsidRDefault="000F2736" w:rsidP="000F273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290B2A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kłady uzupełniania ubytków wody.</w:t>
            </w:r>
          </w:p>
          <w:p w14:paraId="3EDA8AEF" w14:textId="56DFFB66" w:rsidR="00290B2A" w:rsidRPr="002F6812" w:rsidRDefault="00290B2A" w:rsidP="000F273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Akcesoria do instalacji 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grzewczych,Wz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CWU</w:t>
            </w:r>
          </w:p>
          <w:p w14:paraId="6110CD30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823816" w14:textId="77777777" w:rsidR="00673A3B" w:rsidRPr="002F6812" w:rsidRDefault="00673A3B" w:rsidP="00F87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AE5F56" w14:textId="77777777" w:rsidR="00673A3B" w:rsidRPr="002F6812" w:rsidRDefault="00673A3B" w:rsidP="00673A3B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E1A595" w14:textId="09A6D88E" w:rsidR="00290B2A" w:rsidRPr="002F6812" w:rsidRDefault="00290B2A" w:rsidP="000F273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Zasobniki buforowe</w:t>
            </w:r>
          </w:p>
          <w:p w14:paraId="7075DF2B" w14:textId="77777777" w:rsidR="00C62F7C" w:rsidRPr="002F6812" w:rsidRDefault="00C62F7C" w:rsidP="00C62F7C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9A3C58" w14:textId="53178EF0" w:rsidR="00290B2A" w:rsidRPr="002F6812" w:rsidRDefault="00290B2A" w:rsidP="000F273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Poj. Podgrzewacze CWU.</w:t>
            </w:r>
          </w:p>
          <w:p w14:paraId="2A09AF25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90FA9A" w14:textId="77777777" w:rsidR="00290B2A" w:rsidRPr="002F6812" w:rsidRDefault="00290B2A" w:rsidP="007E2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7" w:type="dxa"/>
          </w:tcPr>
          <w:p w14:paraId="2B745F2E" w14:textId="77777777" w:rsidR="00673A3B" w:rsidRPr="002F6812" w:rsidRDefault="00673A3B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37A321" w14:textId="77777777" w:rsidR="00F87DCD" w:rsidRPr="002F6812" w:rsidRDefault="00F87DCD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7A2511" w14:textId="77777777" w:rsidR="00F87DCD" w:rsidRPr="002F6812" w:rsidRDefault="00F87DCD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EACFD1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Ciśnieniowe naczynia </w:t>
            </w:r>
            <w:proofErr w:type="spellStart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wzbiorcze</w:t>
            </w:r>
            <w:proofErr w:type="spellEnd"/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F337805" w14:textId="77777777" w:rsidR="00290B2A" w:rsidRPr="002F6812" w:rsidRDefault="00290B2A" w:rsidP="00290B2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instalacji grzewczych i chłodniczych z dodatkiem środków przeciw zamarzaniu do 50%</w:t>
            </w:r>
          </w:p>
          <w:p w14:paraId="14900B4C" w14:textId="77777777" w:rsidR="00290B2A" w:rsidRPr="002F6812" w:rsidRDefault="00290B2A" w:rsidP="00290B2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Wymienna membrana, max. Temp. 70 C</w:t>
            </w:r>
          </w:p>
          <w:p w14:paraId="750E0DEA" w14:textId="77777777" w:rsidR="00290B2A" w:rsidRPr="002F6812" w:rsidRDefault="00290B2A" w:rsidP="00290B2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Ciśnienie wstępne3,5 bar</w:t>
            </w:r>
          </w:p>
          <w:p w14:paraId="3738C9C3" w14:textId="77777777" w:rsidR="00290B2A" w:rsidRPr="002F6812" w:rsidRDefault="00290B2A" w:rsidP="00290B2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Przyłącza gwint/kołnierz. 6÷10 bar</w:t>
            </w:r>
          </w:p>
          <w:p w14:paraId="14BC1668" w14:textId="77777777" w:rsidR="00F87DCD" w:rsidRPr="002F6812" w:rsidRDefault="00F87DCD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A10C25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Układy uzupełnia ubytków wody:</w:t>
            </w:r>
          </w:p>
          <w:p w14:paraId="755B93CC" w14:textId="77777777" w:rsidR="00290B2A" w:rsidRPr="002F6812" w:rsidRDefault="00290B2A" w:rsidP="00290B2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 xml:space="preserve">Układ uzupełniania z czujnikiem ciśnienia, bez pompy z wodomierzem kontaktowym 10 bar/ 60°C do instalacji z ciśnieniowymi naczyniami </w:t>
            </w:r>
            <w:proofErr w:type="spellStart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wzbiorczymi</w:t>
            </w:r>
            <w:proofErr w:type="spellEnd"/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41E754" w14:textId="77777777" w:rsidR="00290B2A" w:rsidRPr="002F6812" w:rsidRDefault="00290B2A" w:rsidP="00290B2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Automat uzupełniający z pompą do napełniania i uzupełniania czynnika grzewczego. Max wydajność: 4m3/h, max ciśnienie przepływu: 5,5 bar.</w:t>
            </w:r>
          </w:p>
          <w:p w14:paraId="5C5462D9" w14:textId="77777777" w:rsidR="00290B2A" w:rsidRPr="002F6812" w:rsidRDefault="00290B2A" w:rsidP="007E254D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0F6CD" w14:textId="77777777" w:rsidR="00290B2A" w:rsidRPr="002F6812" w:rsidRDefault="00290B2A" w:rsidP="007E25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Zasobniki buforowe i podgrzewacze wody</w:t>
            </w: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A743E68" w14:textId="77777777" w:rsidR="00290B2A" w:rsidRPr="002F6812" w:rsidRDefault="00290B2A" w:rsidP="00290B2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sz w:val="20"/>
                <w:szCs w:val="20"/>
              </w:rPr>
              <w:t>Do gromadzenia wody grzewczej i chłodniczej, także z dodatkiem glikolu do 50%, z 2 wymiennikami (wężownicami- solarną i kotłową) oraz rurą elastyczną INOX do podgrzewu CWU, 3 tulejami zanurzeniowymi, 2 termometrami oraz izolacją termiczną.</w:t>
            </w:r>
          </w:p>
          <w:p w14:paraId="1EE8D364" w14:textId="77777777" w:rsidR="00673A3B" w:rsidRPr="002F6812" w:rsidRDefault="00673A3B" w:rsidP="00673A3B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2A" w:rsidRPr="002F6812" w14:paraId="0DFE2758" w14:textId="77777777" w:rsidTr="007E254D">
        <w:trPr>
          <w:trHeight w:val="3239"/>
        </w:trPr>
        <w:tc>
          <w:tcPr>
            <w:tcW w:w="674" w:type="dxa"/>
            <w:vAlign w:val="center"/>
          </w:tcPr>
          <w:p w14:paraId="29A8A1E4" w14:textId="72F89445" w:rsidR="00290B2A" w:rsidRPr="002F6812" w:rsidRDefault="00377628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  <w:r w:rsidR="00290B2A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59" w:type="dxa"/>
            <w:vAlign w:val="center"/>
          </w:tcPr>
          <w:p w14:paraId="45577EE5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Koncentrat polimerowy do czyszczenia</w:t>
            </w:r>
            <w:r w:rsidRPr="002F68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wodnych instalacji grzewczych, chłodniczych i klimatyzacyjnych</w:t>
            </w:r>
          </w:p>
          <w:p w14:paraId="48ABF394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7AC4D2F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819C46F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F91D7A7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90AE8EC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2969BF8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6EA6B0F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A1A02DB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2EC4E52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E85738E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0AF11A2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37446837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565EE331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113EA725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  <w:p w14:paraId="2B9EEFD7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Inhibitor polimerowy korozji</w:t>
            </w:r>
            <w:r w:rsidRPr="002F68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– koncentraty do zabezpieczania instalacji grzewczych wodnych oraz uszlachetniania właściwości użytkowych glikoli</w:t>
            </w:r>
          </w:p>
          <w:p w14:paraId="0B63C3D4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17" w:type="dxa"/>
          </w:tcPr>
          <w:p w14:paraId="488AD553" w14:textId="77777777" w:rsidR="00673A3B" w:rsidRPr="002F6812" w:rsidRDefault="00673A3B" w:rsidP="00C62F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D5C62C0" w14:textId="77777777" w:rsidR="00290B2A" w:rsidRPr="002F6812" w:rsidRDefault="00290B2A" w:rsidP="00C62F7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Preparat do czyszczenia (odkamieniania, odrdzewiania oraz usuwania szlamów i osadów) instalacji grzewczych, chłodniczych i klimatyzacyjnych. </w:t>
            </w:r>
          </w:p>
          <w:p w14:paraId="2C452536" w14:textId="77777777" w:rsidR="00290B2A" w:rsidRPr="002F6812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Produkt powinien jednocześnie czyścić i zabezpieczać filmem oczyszczone powierzchnie. </w:t>
            </w:r>
          </w:p>
          <w:p w14:paraId="73B14AB3" w14:textId="77777777" w:rsidR="00290B2A" w:rsidRPr="002F6812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Preparat powinien umożliwiać zastosowanie  w trakcie bieżącej eksploatacji(bez dodatkowej pompy czyszczącej) do wszystkich typów instalacji wodnych w obiektach użyteczności publicznej, gastronomii, przemyśle spożywczym i systemach wody pitnej.</w:t>
            </w:r>
          </w:p>
          <w:p w14:paraId="738BBD2B" w14:textId="77777777" w:rsidR="00290B2A" w:rsidRPr="002F6812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Preparat nie powinien wykazywać się agresją w stosunku do metali(stali, miedzi, mosiądzu i brązu) oraz nie wchodzić w reakcje z aluminium i aluminium krzemowym oraz z tworzywami sztucznymi i gumami. Powinien być środkiem łagodnym   oraz czyścić i chronić układ w odczynie lekko zasadowym o </w:t>
            </w:r>
            <w:proofErr w:type="spellStart"/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9,5, który już z chwilą wprowadzania do instalacji zatrzymuje procesy korozyjne.</w:t>
            </w:r>
          </w:p>
          <w:p w14:paraId="52E51C79" w14:textId="77777777" w:rsidR="00290B2A" w:rsidRPr="002F6812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Podczas stosowania powinna zachodzić neutralizacja (brak koniczności stosowania środków kaustycznych)</w:t>
            </w:r>
          </w:p>
          <w:p w14:paraId="3A821F8E" w14:textId="77777777" w:rsidR="00290B2A" w:rsidRPr="002F6812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Produkt powinien być biodegradowalny i bezpieczny fizjologicznie.</w:t>
            </w:r>
          </w:p>
          <w:p w14:paraId="2D015D02" w14:textId="77777777" w:rsidR="00290B2A" w:rsidRPr="002F6812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jakości zgodny z deklaracją producenta.</w:t>
            </w:r>
          </w:p>
          <w:p w14:paraId="2859E813" w14:textId="77777777" w:rsidR="00290B2A" w:rsidRPr="002F6812" w:rsidRDefault="00290B2A" w:rsidP="007E25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Preparaty-mieszaniny polimerowe do zabezpieczania wszystkich typów instalacji grzewczych, tryskaczowych i klimatyzacyjnych oraz uszlachetniania właściwości użytkowych glikoli.</w:t>
            </w:r>
          </w:p>
          <w:p w14:paraId="1C28EC48" w14:textId="77777777" w:rsidR="00290B2A" w:rsidRPr="002F6812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Zapobiega korozji rur ,grzejników, kotłów, liczników zaworów</w:t>
            </w:r>
          </w:p>
          <w:p w14:paraId="68FD55A7" w14:textId="77777777" w:rsidR="00290B2A" w:rsidRPr="002F6812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Zabezpiecz pompy przed zatarciem</w:t>
            </w:r>
          </w:p>
          <w:p w14:paraId="59CBDD27" w14:textId="77777777" w:rsidR="00290B2A" w:rsidRPr="002F6812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Reguluje </w:t>
            </w:r>
            <w:proofErr w:type="spellStart"/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pomiędzy 8,5 a 9,5 tworząc rezerwę alkaliczną</w:t>
            </w:r>
          </w:p>
          <w:p w14:paraId="7CF01A2C" w14:textId="77777777" w:rsidR="00290B2A" w:rsidRPr="002F6812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wchodzi w reakcje z materiałami instalacyjnymi</w:t>
            </w:r>
          </w:p>
          <w:p w14:paraId="2229179A" w14:textId="77777777" w:rsidR="00290B2A" w:rsidRPr="002F6812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Zwiększa próg temperatury rozkładu glikolu do 160°Coraz ilości cykli stagnacji.</w:t>
            </w:r>
          </w:p>
          <w:p w14:paraId="1D7B2E1D" w14:textId="77777777" w:rsidR="00290B2A" w:rsidRPr="002F6812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Wiąże tlen i wolne jony wodoru oraz układa zabezpieczający film polimerowy na wewnętrznych elementach instalacji</w:t>
            </w:r>
          </w:p>
          <w:p w14:paraId="19A4C6BC" w14:textId="77777777" w:rsidR="00290B2A" w:rsidRPr="002F6812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Produkt musi być biodegradowalny</w:t>
            </w:r>
          </w:p>
          <w:p w14:paraId="1126BE2D" w14:textId="77777777" w:rsidR="00290B2A" w:rsidRPr="002F6812" w:rsidRDefault="00290B2A" w:rsidP="00290B2A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jakości zgodny z deklaracją producenta.</w:t>
            </w:r>
          </w:p>
          <w:p w14:paraId="6168D69D" w14:textId="77777777" w:rsidR="00673A3B" w:rsidRPr="002F6812" w:rsidRDefault="00673A3B" w:rsidP="00673A3B">
            <w:pPr>
              <w:pStyle w:val="Akapitzli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90B2A" w:rsidRPr="002F6812" w14:paraId="5B69C641" w14:textId="77777777" w:rsidTr="007E254D">
        <w:trPr>
          <w:trHeight w:val="2798"/>
        </w:trPr>
        <w:tc>
          <w:tcPr>
            <w:tcW w:w="674" w:type="dxa"/>
            <w:vAlign w:val="center"/>
          </w:tcPr>
          <w:p w14:paraId="6A381A6E" w14:textId="1C31A2C0" w:rsidR="00290B2A" w:rsidRPr="002F6812" w:rsidRDefault="00290B2A" w:rsidP="007E25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377628"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F6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59" w:type="dxa"/>
            <w:vAlign w:val="center"/>
          </w:tcPr>
          <w:p w14:paraId="055AE866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Płyny niezamarzające na bazie: </w:t>
            </w:r>
          </w:p>
          <w:p w14:paraId="0B923CE4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(glikol propylenowy)</w:t>
            </w:r>
          </w:p>
          <w:p w14:paraId="0436B446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1AE92CF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68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Transtherm</w:t>
            </w:r>
            <w:proofErr w:type="spellEnd"/>
            <w:r w:rsidRPr="002F68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Eko (-35°C)</w:t>
            </w:r>
          </w:p>
          <w:p w14:paraId="6142DD93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5D3B2A17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68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Ergolid</w:t>
            </w:r>
            <w:proofErr w:type="spellEnd"/>
            <w:r w:rsidRPr="002F68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Eko        (-35°C) </w:t>
            </w:r>
          </w:p>
          <w:p w14:paraId="41CA9E74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152DA9C6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68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Ekosol</w:t>
            </w:r>
            <w:proofErr w:type="spellEnd"/>
            <w:r w:rsidRPr="002F68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P  ( - 35°C )</w:t>
            </w:r>
          </w:p>
        </w:tc>
        <w:tc>
          <w:tcPr>
            <w:tcW w:w="6217" w:type="dxa"/>
          </w:tcPr>
          <w:p w14:paraId="13D6DE69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51F0E94" w14:textId="77777777" w:rsidR="00290B2A" w:rsidRPr="002F6812" w:rsidRDefault="00290B2A" w:rsidP="007E25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Mieszaniny glikolu propylenowego zabezpieczone inhibitorami rozkładu glikolu i korozji metali</w:t>
            </w:r>
          </w:p>
          <w:p w14:paraId="037F1298" w14:textId="77777777" w:rsidR="00290B2A" w:rsidRPr="002F6812" w:rsidRDefault="00290B2A" w:rsidP="00290B2A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Temperatura krystalizacji  -35°C</w:t>
            </w:r>
          </w:p>
          <w:p w14:paraId="3CF907FE" w14:textId="77777777" w:rsidR="00290B2A" w:rsidRPr="002F6812" w:rsidRDefault="00290B2A" w:rsidP="00290B2A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temperatur roboczych: od (- 35°C) do ciągłej (+165°C)</w:t>
            </w:r>
          </w:p>
          <w:p w14:paraId="38B46CA5" w14:textId="77777777" w:rsidR="00290B2A" w:rsidRPr="002F6812" w:rsidRDefault="00290B2A" w:rsidP="00290B2A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 – 9 </w:t>
            </w:r>
          </w:p>
          <w:p w14:paraId="7CB8D9D1" w14:textId="77777777" w:rsidR="00290B2A" w:rsidRPr="002F6812" w:rsidRDefault="00290B2A" w:rsidP="00290B2A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Atesty PZH</w:t>
            </w:r>
          </w:p>
          <w:p w14:paraId="5A892BFF" w14:textId="77777777" w:rsidR="00290B2A" w:rsidRPr="002F6812" w:rsidRDefault="00290B2A" w:rsidP="00290B2A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F6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Certyfikat jakości zgodny z deklaracjami producentów.</w:t>
            </w:r>
          </w:p>
        </w:tc>
      </w:tr>
    </w:tbl>
    <w:p w14:paraId="1E59D904" w14:textId="77E72D2A" w:rsidR="00290B2A" w:rsidRPr="002F6812" w:rsidRDefault="00290B2A" w:rsidP="00DB42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ABCA5BB" w14:textId="322EF257" w:rsidR="00290B2A" w:rsidRPr="002F6812" w:rsidRDefault="00290B2A" w:rsidP="00DB42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E13D3BD" w14:textId="69AED538" w:rsidR="00290B2A" w:rsidRPr="002F6812" w:rsidRDefault="00290B2A" w:rsidP="00DB42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336C432" w14:textId="77777777" w:rsidR="00290B2A" w:rsidRPr="002F6812" w:rsidRDefault="00290B2A" w:rsidP="00DB42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A9BE5C5" w14:textId="09CA889E" w:rsidR="00290B2A" w:rsidRPr="002F6812" w:rsidRDefault="00290B2A" w:rsidP="00DB42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9E7C4E7" w14:textId="77777777" w:rsidR="00290B2A" w:rsidRPr="002F6812" w:rsidRDefault="00290B2A" w:rsidP="00DB42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8C9316A" w14:textId="77777777" w:rsidR="00C544FD" w:rsidRPr="002F6812" w:rsidRDefault="00C544FD" w:rsidP="001D38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44FD" w:rsidRPr="002F6812" w:rsidSect="00260CD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ECCA" w14:textId="77777777" w:rsidR="00E57B93" w:rsidRDefault="00E57B93" w:rsidP="00E57B93">
      <w:pPr>
        <w:spacing w:after="0" w:line="240" w:lineRule="auto"/>
      </w:pPr>
      <w:r>
        <w:separator/>
      </w:r>
    </w:p>
  </w:endnote>
  <w:endnote w:type="continuationSeparator" w:id="0">
    <w:p w14:paraId="407864E5" w14:textId="77777777" w:rsidR="00E57B93" w:rsidRDefault="00E57B93" w:rsidP="00E5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81E2" w14:textId="77777777" w:rsidR="00E57B93" w:rsidRDefault="00E57B93" w:rsidP="00E57B93">
      <w:pPr>
        <w:spacing w:after="0" w:line="240" w:lineRule="auto"/>
      </w:pPr>
      <w:r>
        <w:separator/>
      </w:r>
    </w:p>
  </w:footnote>
  <w:footnote w:type="continuationSeparator" w:id="0">
    <w:p w14:paraId="18B00FF6" w14:textId="77777777" w:rsidR="00E57B93" w:rsidRDefault="00E57B93" w:rsidP="00E5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3C65" w14:textId="69FA5540" w:rsidR="00E57B93" w:rsidRDefault="00E57B93">
    <w:pPr>
      <w:pStyle w:val="Nagwek"/>
    </w:pPr>
    <w:r w:rsidRPr="00CA411F">
      <w:rPr>
        <w:noProof/>
      </w:rPr>
      <w:drawing>
        <wp:inline distT="0" distB="0" distL="0" distR="0" wp14:anchorId="4D8E518F" wp14:editId="797DCBA4">
          <wp:extent cx="3053715" cy="655320"/>
          <wp:effectExtent l="0" t="0" r="0" b="0"/>
          <wp:docPr id="283815500" name="Obraz 1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3815500" name="Obraz 1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7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A56"/>
    <w:multiLevelType w:val="hybridMultilevel"/>
    <w:tmpl w:val="CA022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D07"/>
    <w:multiLevelType w:val="hybridMultilevel"/>
    <w:tmpl w:val="64FE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D9D"/>
    <w:multiLevelType w:val="hybridMultilevel"/>
    <w:tmpl w:val="2C10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7D69"/>
    <w:multiLevelType w:val="hybridMultilevel"/>
    <w:tmpl w:val="F3385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11A4"/>
    <w:multiLevelType w:val="hybridMultilevel"/>
    <w:tmpl w:val="0748C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37A"/>
    <w:multiLevelType w:val="hybridMultilevel"/>
    <w:tmpl w:val="41CA7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15B94"/>
    <w:multiLevelType w:val="hybridMultilevel"/>
    <w:tmpl w:val="246A7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56216"/>
    <w:multiLevelType w:val="hybridMultilevel"/>
    <w:tmpl w:val="67B4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C66CA"/>
    <w:multiLevelType w:val="hybridMultilevel"/>
    <w:tmpl w:val="5B82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61B6"/>
    <w:multiLevelType w:val="hybridMultilevel"/>
    <w:tmpl w:val="7B42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02DC0"/>
    <w:multiLevelType w:val="hybridMultilevel"/>
    <w:tmpl w:val="B448C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C64"/>
    <w:multiLevelType w:val="hybridMultilevel"/>
    <w:tmpl w:val="14E87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6AC8"/>
    <w:multiLevelType w:val="hybridMultilevel"/>
    <w:tmpl w:val="B4745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767B5"/>
    <w:multiLevelType w:val="hybridMultilevel"/>
    <w:tmpl w:val="6E5E9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02E36"/>
    <w:multiLevelType w:val="multilevel"/>
    <w:tmpl w:val="B9A0B4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07661D1"/>
    <w:multiLevelType w:val="hybridMultilevel"/>
    <w:tmpl w:val="E98C2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53485"/>
    <w:multiLevelType w:val="hybridMultilevel"/>
    <w:tmpl w:val="41804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D38AD"/>
    <w:multiLevelType w:val="hybridMultilevel"/>
    <w:tmpl w:val="93A49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B0866"/>
    <w:multiLevelType w:val="hybridMultilevel"/>
    <w:tmpl w:val="DC36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C0DC0"/>
    <w:multiLevelType w:val="hybridMultilevel"/>
    <w:tmpl w:val="C7CEC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67D12"/>
    <w:multiLevelType w:val="hybridMultilevel"/>
    <w:tmpl w:val="D010A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5258D"/>
    <w:multiLevelType w:val="hybridMultilevel"/>
    <w:tmpl w:val="DA3CD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04905"/>
    <w:multiLevelType w:val="hybridMultilevel"/>
    <w:tmpl w:val="FF063B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8BC0BFA"/>
    <w:multiLevelType w:val="hybridMultilevel"/>
    <w:tmpl w:val="65142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637B4"/>
    <w:multiLevelType w:val="hybridMultilevel"/>
    <w:tmpl w:val="892C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84B32"/>
    <w:multiLevelType w:val="hybridMultilevel"/>
    <w:tmpl w:val="20DE3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444AA"/>
    <w:multiLevelType w:val="hybridMultilevel"/>
    <w:tmpl w:val="D02C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D7380"/>
    <w:multiLevelType w:val="hybridMultilevel"/>
    <w:tmpl w:val="899A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A3026"/>
    <w:multiLevelType w:val="hybridMultilevel"/>
    <w:tmpl w:val="D8AAB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E4FD7"/>
    <w:multiLevelType w:val="hybridMultilevel"/>
    <w:tmpl w:val="17405C26"/>
    <w:lvl w:ilvl="0" w:tplc="81BA21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05F6"/>
    <w:multiLevelType w:val="hybridMultilevel"/>
    <w:tmpl w:val="C7EE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16677"/>
    <w:multiLevelType w:val="hybridMultilevel"/>
    <w:tmpl w:val="01A8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6153A"/>
    <w:multiLevelType w:val="hybridMultilevel"/>
    <w:tmpl w:val="1996D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1711D"/>
    <w:multiLevelType w:val="hybridMultilevel"/>
    <w:tmpl w:val="5A3C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C07CE"/>
    <w:multiLevelType w:val="hybridMultilevel"/>
    <w:tmpl w:val="2EC48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06877"/>
    <w:multiLevelType w:val="hybridMultilevel"/>
    <w:tmpl w:val="F72C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C06FE"/>
    <w:multiLevelType w:val="hybridMultilevel"/>
    <w:tmpl w:val="F146D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00656"/>
    <w:multiLevelType w:val="hybridMultilevel"/>
    <w:tmpl w:val="9C6A1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D43DA"/>
    <w:multiLevelType w:val="hybridMultilevel"/>
    <w:tmpl w:val="5338E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228628">
    <w:abstractNumId w:val="29"/>
  </w:num>
  <w:num w:numId="2" w16cid:durableId="1684041986">
    <w:abstractNumId w:val="11"/>
  </w:num>
  <w:num w:numId="3" w16cid:durableId="457139272">
    <w:abstractNumId w:val="38"/>
  </w:num>
  <w:num w:numId="4" w16cid:durableId="1047952541">
    <w:abstractNumId w:val="35"/>
  </w:num>
  <w:num w:numId="5" w16cid:durableId="489060177">
    <w:abstractNumId w:val="3"/>
  </w:num>
  <w:num w:numId="6" w16cid:durableId="757286323">
    <w:abstractNumId w:val="6"/>
  </w:num>
  <w:num w:numId="7" w16cid:durableId="289868654">
    <w:abstractNumId w:val="20"/>
  </w:num>
  <w:num w:numId="8" w16cid:durableId="543254805">
    <w:abstractNumId w:val="18"/>
  </w:num>
  <w:num w:numId="9" w16cid:durableId="57747529">
    <w:abstractNumId w:val="5"/>
  </w:num>
  <w:num w:numId="10" w16cid:durableId="1822383859">
    <w:abstractNumId w:val="0"/>
  </w:num>
  <w:num w:numId="11" w16cid:durableId="1679888023">
    <w:abstractNumId w:val="32"/>
  </w:num>
  <w:num w:numId="12" w16cid:durableId="1647320479">
    <w:abstractNumId w:val="21"/>
  </w:num>
  <w:num w:numId="13" w16cid:durableId="1474710162">
    <w:abstractNumId w:val="30"/>
  </w:num>
  <w:num w:numId="14" w16cid:durableId="454567240">
    <w:abstractNumId w:val="25"/>
  </w:num>
  <w:num w:numId="15" w16cid:durableId="1115641025">
    <w:abstractNumId w:val="12"/>
  </w:num>
  <w:num w:numId="16" w16cid:durableId="878398286">
    <w:abstractNumId w:val="8"/>
  </w:num>
  <w:num w:numId="17" w16cid:durableId="391000085">
    <w:abstractNumId w:val="33"/>
  </w:num>
  <w:num w:numId="18" w16cid:durableId="526601157">
    <w:abstractNumId w:val="9"/>
  </w:num>
  <w:num w:numId="19" w16cid:durableId="1047997835">
    <w:abstractNumId w:val="4"/>
  </w:num>
  <w:num w:numId="20" w16cid:durableId="992373402">
    <w:abstractNumId w:val="14"/>
  </w:num>
  <w:num w:numId="21" w16cid:durableId="696925744">
    <w:abstractNumId w:val="30"/>
  </w:num>
  <w:num w:numId="22" w16cid:durableId="859440507">
    <w:abstractNumId w:val="29"/>
  </w:num>
  <w:num w:numId="23" w16cid:durableId="672610987">
    <w:abstractNumId w:val="2"/>
  </w:num>
  <w:num w:numId="24" w16cid:durableId="393890764">
    <w:abstractNumId w:val="13"/>
  </w:num>
  <w:num w:numId="25" w16cid:durableId="1370035687">
    <w:abstractNumId w:val="7"/>
  </w:num>
  <w:num w:numId="26" w16cid:durableId="1265961556">
    <w:abstractNumId w:val="28"/>
  </w:num>
  <w:num w:numId="27" w16cid:durableId="301347827">
    <w:abstractNumId w:val="23"/>
  </w:num>
  <w:num w:numId="28" w16cid:durableId="1845238308">
    <w:abstractNumId w:val="37"/>
  </w:num>
  <w:num w:numId="29" w16cid:durableId="1034770853">
    <w:abstractNumId w:val="1"/>
  </w:num>
  <w:num w:numId="30" w16cid:durableId="915363977">
    <w:abstractNumId w:val="10"/>
  </w:num>
  <w:num w:numId="31" w16cid:durableId="1752579129">
    <w:abstractNumId w:val="27"/>
  </w:num>
  <w:num w:numId="32" w16cid:durableId="983123000">
    <w:abstractNumId w:val="15"/>
  </w:num>
  <w:num w:numId="33" w16cid:durableId="1776243106">
    <w:abstractNumId w:val="26"/>
  </w:num>
  <w:num w:numId="34" w16cid:durableId="1799564281">
    <w:abstractNumId w:val="16"/>
  </w:num>
  <w:num w:numId="35" w16cid:durableId="1269317522">
    <w:abstractNumId w:val="31"/>
  </w:num>
  <w:num w:numId="36" w16cid:durableId="371197158">
    <w:abstractNumId w:val="34"/>
  </w:num>
  <w:num w:numId="37" w16cid:durableId="1516769112">
    <w:abstractNumId w:val="36"/>
  </w:num>
  <w:num w:numId="38" w16cid:durableId="1575510035">
    <w:abstractNumId w:val="17"/>
  </w:num>
  <w:num w:numId="39" w16cid:durableId="154418982">
    <w:abstractNumId w:val="24"/>
  </w:num>
  <w:num w:numId="40" w16cid:durableId="756637604">
    <w:abstractNumId w:val="22"/>
  </w:num>
  <w:num w:numId="41" w16cid:durableId="1937325668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48"/>
    <w:rsid w:val="00003224"/>
    <w:rsid w:val="000136E0"/>
    <w:rsid w:val="00035387"/>
    <w:rsid w:val="0003631F"/>
    <w:rsid w:val="00047A78"/>
    <w:rsid w:val="0009119B"/>
    <w:rsid w:val="000B3D97"/>
    <w:rsid w:val="000B791C"/>
    <w:rsid w:val="000D7050"/>
    <w:rsid w:val="000E7F49"/>
    <w:rsid w:val="000F1143"/>
    <w:rsid w:val="000F2736"/>
    <w:rsid w:val="00114449"/>
    <w:rsid w:val="00126670"/>
    <w:rsid w:val="001501E0"/>
    <w:rsid w:val="001666CF"/>
    <w:rsid w:val="001822FD"/>
    <w:rsid w:val="001A1D0E"/>
    <w:rsid w:val="001D3810"/>
    <w:rsid w:val="00212757"/>
    <w:rsid w:val="0021415F"/>
    <w:rsid w:val="00226F73"/>
    <w:rsid w:val="00235DB0"/>
    <w:rsid w:val="00237970"/>
    <w:rsid w:val="0025693E"/>
    <w:rsid w:val="002579A6"/>
    <w:rsid w:val="00260CD9"/>
    <w:rsid w:val="00263DD1"/>
    <w:rsid w:val="00273E56"/>
    <w:rsid w:val="00290B2A"/>
    <w:rsid w:val="00295883"/>
    <w:rsid w:val="002C27B5"/>
    <w:rsid w:val="002C7089"/>
    <w:rsid w:val="002E5E33"/>
    <w:rsid w:val="002E6650"/>
    <w:rsid w:val="002F32B0"/>
    <w:rsid w:val="002F6812"/>
    <w:rsid w:val="00314A85"/>
    <w:rsid w:val="00324214"/>
    <w:rsid w:val="003636A5"/>
    <w:rsid w:val="00375CA0"/>
    <w:rsid w:val="00377628"/>
    <w:rsid w:val="003B148D"/>
    <w:rsid w:val="003B4CA4"/>
    <w:rsid w:val="003D5332"/>
    <w:rsid w:val="003E189E"/>
    <w:rsid w:val="00420173"/>
    <w:rsid w:val="00435A67"/>
    <w:rsid w:val="00453224"/>
    <w:rsid w:val="0045516C"/>
    <w:rsid w:val="004619C9"/>
    <w:rsid w:val="00462623"/>
    <w:rsid w:val="00472091"/>
    <w:rsid w:val="0049779F"/>
    <w:rsid w:val="004A1E89"/>
    <w:rsid w:val="004B30DA"/>
    <w:rsid w:val="004B4C11"/>
    <w:rsid w:val="004C5D0B"/>
    <w:rsid w:val="004D27A2"/>
    <w:rsid w:val="00505C44"/>
    <w:rsid w:val="0053122F"/>
    <w:rsid w:val="00550BC7"/>
    <w:rsid w:val="00556E25"/>
    <w:rsid w:val="00561DE4"/>
    <w:rsid w:val="00586A5D"/>
    <w:rsid w:val="00590652"/>
    <w:rsid w:val="005965BD"/>
    <w:rsid w:val="005A482F"/>
    <w:rsid w:val="005A5BD3"/>
    <w:rsid w:val="005A5E3A"/>
    <w:rsid w:val="005C1D63"/>
    <w:rsid w:val="005C2D34"/>
    <w:rsid w:val="005C5D5C"/>
    <w:rsid w:val="005C69D0"/>
    <w:rsid w:val="0060727F"/>
    <w:rsid w:val="00614FEF"/>
    <w:rsid w:val="006238D3"/>
    <w:rsid w:val="00630112"/>
    <w:rsid w:val="006500A2"/>
    <w:rsid w:val="0065113B"/>
    <w:rsid w:val="00671BDF"/>
    <w:rsid w:val="00673A3B"/>
    <w:rsid w:val="0068033A"/>
    <w:rsid w:val="006857E7"/>
    <w:rsid w:val="006978E3"/>
    <w:rsid w:val="006A23FB"/>
    <w:rsid w:val="006A467C"/>
    <w:rsid w:val="006D701C"/>
    <w:rsid w:val="006E2E5E"/>
    <w:rsid w:val="00702948"/>
    <w:rsid w:val="00736E0D"/>
    <w:rsid w:val="00743082"/>
    <w:rsid w:val="00745258"/>
    <w:rsid w:val="00750CE4"/>
    <w:rsid w:val="007515D5"/>
    <w:rsid w:val="0078552F"/>
    <w:rsid w:val="007B667E"/>
    <w:rsid w:val="007D4D28"/>
    <w:rsid w:val="007E5331"/>
    <w:rsid w:val="007F4D0D"/>
    <w:rsid w:val="00800007"/>
    <w:rsid w:val="00816D20"/>
    <w:rsid w:val="00822948"/>
    <w:rsid w:val="00843EC9"/>
    <w:rsid w:val="00857C9F"/>
    <w:rsid w:val="00887F8B"/>
    <w:rsid w:val="008B22D4"/>
    <w:rsid w:val="008C00A3"/>
    <w:rsid w:val="008C0D68"/>
    <w:rsid w:val="008C16ED"/>
    <w:rsid w:val="008D76B4"/>
    <w:rsid w:val="008F3B67"/>
    <w:rsid w:val="008F55C6"/>
    <w:rsid w:val="009021DD"/>
    <w:rsid w:val="00905451"/>
    <w:rsid w:val="00916A34"/>
    <w:rsid w:val="00921B6D"/>
    <w:rsid w:val="00922D51"/>
    <w:rsid w:val="00923351"/>
    <w:rsid w:val="0092721B"/>
    <w:rsid w:val="00927915"/>
    <w:rsid w:val="00931E25"/>
    <w:rsid w:val="00937DE5"/>
    <w:rsid w:val="00946E4D"/>
    <w:rsid w:val="00953FEF"/>
    <w:rsid w:val="00957E29"/>
    <w:rsid w:val="009601EA"/>
    <w:rsid w:val="00966712"/>
    <w:rsid w:val="00985870"/>
    <w:rsid w:val="009A0145"/>
    <w:rsid w:val="009A6B06"/>
    <w:rsid w:val="009B6DAC"/>
    <w:rsid w:val="009D087F"/>
    <w:rsid w:val="00A03257"/>
    <w:rsid w:val="00A10704"/>
    <w:rsid w:val="00A10D1C"/>
    <w:rsid w:val="00A37526"/>
    <w:rsid w:val="00A55FB0"/>
    <w:rsid w:val="00A745D0"/>
    <w:rsid w:val="00A80E28"/>
    <w:rsid w:val="00A82E34"/>
    <w:rsid w:val="00A84F1A"/>
    <w:rsid w:val="00A9483C"/>
    <w:rsid w:val="00A9662B"/>
    <w:rsid w:val="00AC3C78"/>
    <w:rsid w:val="00AC512E"/>
    <w:rsid w:val="00AC5901"/>
    <w:rsid w:val="00AE116A"/>
    <w:rsid w:val="00AE3980"/>
    <w:rsid w:val="00B04B4C"/>
    <w:rsid w:val="00B070C9"/>
    <w:rsid w:val="00B22D1E"/>
    <w:rsid w:val="00B22D3C"/>
    <w:rsid w:val="00B26476"/>
    <w:rsid w:val="00B27CF8"/>
    <w:rsid w:val="00B37D34"/>
    <w:rsid w:val="00B411E5"/>
    <w:rsid w:val="00B734BB"/>
    <w:rsid w:val="00B84D3E"/>
    <w:rsid w:val="00B93155"/>
    <w:rsid w:val="00BA0270"/>
    <w:rsid w:val="00BB529C"/>
    <w:rsid w:val="00BD3AB5"/>
    <w:rsid w:val="00BD7B17"/>
    <w:rsid w:val="00BE6C44"/>
    <w:rsid w:val="00C17671"/>
    <w:rsid w:val="00C300EF"/>
    <w:rsid w:val="00C36D93"/>
    <w:rsid w:val="00C3723B"/>
    <w:rsid w:val="00C544FD"/>
    <w:rsid w:val="00C62F7C"/>
    <w:rsid w:val="00C658A5"/>
    <w:rsid w:val="00C766DB"/>
    <w:rsid w:val="00C90194"/>
    <w:rsid w:val="00CB0262"/>
    <w:rsid w:val="00CE4D3F"/>
    <w:rsid w:val="00D07ACB"/>
    <w:rsid w:val="00D35FC3"/>
    <w:rsid w:val="00D4020B"/>
    <w:rsid w:val="00D56EEF"/>
    <w:rsid w:val="00D577E0"/>
    <w:rsid w:val="00D95B0E"/>
    <w:rsid w:val="00DB4207"/>
    <w:rsid w:val="00DB597A"/>
    <w:rsid w:val="00DC24DD"/>
    <w:rsid w:val="00DD3CBD"/>
    <w:rsid w:val="00DD4748"/>
    <w:rsid w:val="00DE3479"/>
    <w:rsid w:val="00E00477"/>
    <w:rsid w:val="00E062C2"/>
    <w:rsid w:val="00E22C0F"/>
    <w:rsid w:val="00E308EA"/>
    <w:rsid w:val="00E33061"/>
    <w:rsid w:val="00E3562A"/>
    <w:rsid w:val="00E47CB0"/>
    <w:rsid w:val="00E57B93"/>
    <w:rsid w:val="00E74A2A"/>
    <w:rsid w:val="00E770EE"/>
    <w:rsid w:val="00E93CDF"/>
    <w:rsid w:val="00EB5DC8"/>
    <w:rsid w:val="00EE7D8E"/>
    <w:rsid w:val="00EF3537"/>
    <w:rsid w:val="00F17512"/>
    <w:rsid w:val="00F33FD3"/>
    <w:rsid w:val="00F87DCD"/>
    <w:rsid w:val="00FA61DD"/>
    <w:rsid w:val="00FC5667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F74B"/>
  <w15:docId w15:val="{78C2C83A-B81B-4D9B-BF31-4BE8CEC4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B6D"/>
  </w:style>
  <w:style w:type="paragraph" w:styleId="Nagwek3">
    <w:name w:val="heading 3"/>
    <w:basedOn w:val="Normalny"/>
    <w:next w:val="Tekstpodstawowy"/>
    <w:link w:val="Nagwek3Znak"/>
    <w:qFormat/>
    <w:rsid w:val="00DB4207"/>
    <w:pPr>
      <w:tabs>
        <w:tab w:val="left" w:pos="720"/>
      </w:tabs>
      <w:suppressAutoHyphens/>
      <w:ind w:left="720" w:hanging="720"/>
      <w:outlineLvl w:val="2"/>
    </w:pPr>
    <w:rPr>
      <w:rFonts w:ascii="Calibri" w:eastAsia="Times New Roman" w:hAnsi="Calibri" w:cs="Times New Roman"/>
      <w:b/>
      <w:sz w:val="27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C544FD"/>
    <w:rPr>
      <w:b/>
      <w:bCs/>
    </w:rPr>
  </w:style>
  <w:style w:type="paragraph" w:styleId="Akapitzlist">
    <w:name w:val="List Paragraph"/>
    <w:basedOn w:val="Normalny"/>
    <w:uiPriority w:val="34"/>
    <w:qFormat/>
    <w:rsid w:val="00BA02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D28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A1070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B4207"/>
    <w:rPr>
      <w:rFonts w:ascii="Calibri" w:eastAsia="Times New Roman" w:hAnsi="Calibri" w:cs="Times New Roman"/>
      <w:b/>
      <w:sz w:val="27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4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4207"/>
  </w:style>
  <w:style w:type="paragraph" w:styleId="Nagwek">
    <w:name w:val="header"/>
    <w:basedOn w:val="Normalny"/>
    <w:link w:val="NagwekZnak"/>
    <w:uiPriority w:val="99"/>
    <w:unhideWhenUsed/>
    <w:rsid w:val="00E5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93"/>
  </w:style>
  <w:style w:type="paragraph" w:styleId="Stopka">
    <w:name w:val="footer"/>
    <w:basedOn w:val="Normalny"/>
    <w:link w:val="StopkaZnak"/>
    <w:uiPriority w:val="99"/>
    <w:unhideWhenUsed/>
    <w:rsid w:val="00E5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3853</Words>
  <Characters>23124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Filipiuk</cp:lastModifiedBy>
  <cp:revision>25</cp:revision>
  <cp:lastPrinted>2021-03-16T18:07:00Z</cp:lastPrinted>
  <dcterms:created xsi:type="dcterms:W3CDTF">2021-12-30T12:15:00Z</dcterms:created>
  <dcterms:modified xsi:type="dcterms:W3CDTF">2023-06-20T09:16:00Z</dcterms:modified>
</cp:coreProperties>
</file>