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7879" w14:textId="1014A109" w:rsidR="00AF6E62" w:rsidRPr="00771583" w:rsidRDefault="00ED49AC" w:rsidP="00771583">
      <w:pPr>
        <w:tabs>
          <w:tab w:val="left" w:pos="708"/>
        </w:tabs>
        <w:suppressAutoHyphens/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</w:t>
      </w:r>
      <w:r w:rsidR="00D452E5" w:rsidRPr="00771583">
        <w:rPr>
          <w:rFonts w:ascii="Century Gothic" w:hAnsi="Century Gothic"/>
          <w:b/>
          <w:u w:val="single"/>
        </w:rPr>
        <w:t>odyfikacja SWZ</w:t>
      </w:r>
      <w:r w:rsidR="00AF6E62" w:rsidRPr="00771583">
        <w:rPr>
          <w:rFonts w:ascii="Century Gothic" w:hAnsi="Century Gothic"/>
          <w:b/>
          <w:u w:val="single"/>
        </w:rPr>
        <w:t xml:space="preserve"> </w:t>
      </w:r>
      <w:r w:rsidR="00F505C8" w:rsidRPr="00771583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28133C1B" w14:textId="77777777" w:rsidR="00297BEE" w:rsidRDefault="00297BEE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4AD651D" w14:textId="4590168E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AC40B5">
        <w:rPr>
          <w:rFonts w:ascii="Century Gothic" w:eastAsia="Times New Roman" w:hAnsi="Century Gothic"/>
          <w:sz w:val="18"/>
          <w:szCs w:val="18"/>
          <w:lang w:eastAsia="ar-SA"/>
        </w:rPr>
        <w:t>28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09F4DE4D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AC40B5">
        <w:rPr>
          <w:rFonts w:ascii="Century Gothic" w:eastAsia="Times New Roman" w:hAnsi="Century Gothic"/>
          <w:sz w:val="18"/>
          <w:szCs w:val="18"/>
          <w:lang w:eastAsia="ar-SA"/>
        </w:rPr>
        <w:t>19.07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04F591E2" w14:textId="77777777" w:rsidR="00297BEE" w:rsidRDefault="00297BEE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2162CFD" w14:textId="1C1DF0B6" w:rsidR="00A019CF" w:rsidRPr="00A019CF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771583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„</w:t>
      </w:r>
      <w:r w:rsidR="00ED49AC" w:rsidRPr="00ED49AC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D</w:t>
      </w:r>
      <w:r w:rsidR="00ED49AC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ostawę</w:t>
      </w:r>
      <w:r w:rsidR="00ED49AC" w:rsidRPr="00ED49AC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 xml:space="preserve"> </w:t>
      </w:r>
      <w:r w:rsidR="00AC40B5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środków czystości, worków foliowych i naczyń jednorazowych</w:t>
      </w:r>
      <w:r w:rsidR="00A019CF" w:rsidRPr="002E6FCB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”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BEA35CF" w14:textId="77777777" w:rsidR="00297BEE" w:rsidRDefault="00297BEE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2CE080" w14:textId="6FB7FF4B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W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związku z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>brakiem możliwości udzielenia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 xml:space="preserve">odpowiedzi na zapytania  w terminie </w:t>
      </w:r>
      <w:r w:rsidR="00621C89">
        <w:rPr>
          <w:rFonts w:ascii="Century Gothic" w:eastAsia="Times New Roman" w:hAnsi="Century Gothic"/>
          <w:sz w:val="18"/>
          <w:szCs w:val="18"/>
          <w:lang w:eastAsia="ar-SA"/>
        </w:rPr>
        <w:t xml:space="preserve">zgodnym z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 xml:space="preserve"> art. 284 ust.2</w:t>
      </w:r>
      <w:r w:rsidR="00621C89" w:rsidRPr="00621C89">
        <w:rPr>
          <w:rFonts w:ascii="Century Gothic" w:eastAsia="Times New Roman" w:hAnsi="Century Gothic"/>
          <w:sz w:val="18"/>
          <w:szCs w:val="18"/>
          <w:lang w:eastAsia="ar-SA"/>
        </w:rPr>
        <w:t xml:space="preserve"> ustawy z dnia 11 września 2019 roku Prawo zamówień publicznych (</w:t>
      </w:r>
      <w:r w:rsidR="00621C89"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Dz.U. z 2021 roku, poz. 1129)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>zmienia termin składania ofert</w:t>
      </w:r>
      <w:r w:rsidR="00771583">
        <w:rPr>
          <w:rFonts w:ascii="Century Gothic" w:eastAsia="Times New Roman" w:hAnsi="Century Gothic"/>
          <w:sz w:val="18"/>
          <w:szCs w:val="18"/>
          <w:lang w:eastAsia="ar-SA"/>
        </w:rPr>
        <w:t xml:space="preserve"> oraz otwarcia ofert,  a także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 xml:space="preserve"> termin związania ofertą, w związku z czym zmianie ulegają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zapisy SWZ w zakresie:</w:t>
      </w:r>
    </w:p>
    <w:p w14:paraId="10AD8B1C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BE6758" w14:textId="62DB92A9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XV. Termin związania ofertą, pkt 1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który otrzymuje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5F8F8152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F61056D" w14:textId="7C74263B" w:rsidR="005D2CC5" w:rsidRPr="00AB3DF6" w:rsidRDefault="00C70111" w:rsidP="00C7011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>1.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ab/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Wykonawca będzie związany ofertą przez okres </w:t>
      </w:r>
      <w:r w:rsidRPr="00C70111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30 dni , tj. do dnia </w:t>
      </w:r>
      <w:r w:rsidR="00AC40B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26.08</w:t>
      </w:r>
      <w:r w:rsidR="00F52D1E">
        <w:rPr>
          <w:rFonts w:ascii="Century Gothic" w:eastAsia="Times New Roman" w:hAnsi="Century Gothic" w:cs="Arial"/>
          <w:b/>
          <w:sz w:val="18"/>
          <w:szCs w:val="18"/>
          <w:lang w:eastAsia="ar-SA"/>
        </w:rPr>
        <w:t>.202</w:t>
      </w:r>
      <w:r w:rsidR="00086AD4">
        <w:rPr>
          <w:rFonts w:ascii="Century Gothic" w:eastAsia="Times New Roman" w:hAnsi="Century Gothic" w:cs="Arial"/>
          <w:b/>
          <w:sz w:val="18"/>
          <w:szCs w:val="18"/>
          <w:lang w:eastAsia="ar-SA"/>
        </w:rPr>
        <w:t>2</w:t>
      </w:r>
      <w:r w:rsidR="00621C89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r. </w:t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Bieg terminu związania ofertą rozpoczyna się w dniu składania ofert.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”</w:t>
      </w:r>
    </w:p>
    <w:p w14:paraId="3DFE5A9E" w14:textId="77777777" w:rsidR="00F52D1E" w:rsidRDefault="00F52D1E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52E6149" w14:textId="18C41785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XVII. Sposób oraz termin składania i otwarcia ofert, pkt 1 i 6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które otrzymują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1F5713B9" w14:textId="77777777" w:rsidR="005D2CC5" w:rsidRPr="00AB3DF6" w:rsidRDefault="005D2CC5" w:rsidP="005D2CC5">
      <w:pPr>
        <w:tabs>
          <w:tab w:val="left" w:pos="396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6A9C70C1" w14:textId="678150C0" w:rsidR="005D2CC5" w:rsidRPr="00AB3DF6" w:rsidRDefault="00C70111" w:rsidP="005D2CC5">
      <w:pPr>
        <w:widowControl w:val="0"/>
        <w:autoSpaceDE w:val="0"/>
        <w:autoSpaceDN w:val="0"/>
        <w:spacing w:after="0" w:line="240" w:lineRule="auto"/>
        <w:ind w:left="426" w:hanging="426"/>
        <w:rPr>
          <w:rFonts w:ascii="Century Gothic" w:eastAsia="Avenir-Light" w:hAnsi="Century Gothic" w:cs="Avenir-Light"/>
          <w:b/>
          <w:bCs/>
          <w:sz w:val="18"/>
          <w:szCs w:val="18"/>
        </w:rPr>
      </w:pP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1.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Ofertę wraz z wymaganymi dokumentami należy umieścić na </w:t>
      </w:r>
      <w:hyperlink r:id="rId8" w:history="1">
        <w:r w:rsidRPr="00C70111">
          <w:rPr>
            <w:rFonts w:ascii="Century Gothic" w:eastAsia="Times New Roman" w:hAnsi="Century Gothic" w:cs="Calibri"/>
            <w:color w:val="1155CC"/>
            <w:sz w:val="18"/>
            <w:szCs w:val="18"/>
            <w:u w:val="single"/>
            <w:lang w:eastAsia="pl-PL"/>
          </w:rPr>
          <w:t>platformazakupowa.pl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pod adresem: </w:t>
      </w:r>
      <w:hyperlink r:id="rId9" w:history="1">
        <w:r w:rsidRPr="00C70111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- stronie internetowej prowadzonego postępowania  do dnia </w:t>
      </w:r>
      <w:r w:rsidR="00AC40B5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28.07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.2022 roku do godziny 9:30.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”</w:t>
      </w:r>
    </w:p>
    <w:p w14:paraId="435BEABD" w14:textId="1FB5E0A5" w:rsidR="00FC7480" w:rsidRDefault="00C70111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="Avenir-Light" w:hAnsi="Century Gothic" w:cs="Avenir-Light"/>
          <w:sz w:val="18"/>
          <w:szCs w:val="18"/>
        </w:rPr>
        <w:t>„</w:t>
      </w:r>
      <w:r w:rsidR="005D2CC5" w:rsidRPr="00AB3DF6">
        <w:rPr>
          <w:rFonts w:ascii="Century Gothic" w:eastAsia="Avenir-Light" w:hAnsi="Century Gothic" w:cs="Avenir-Light"/>
          <w:sz w:val="18"/>
          <w:szCs w:val="18"/>
        </w:rPr>
        <w:t xml:space="preserve">6. 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Otwarcie ofert nastąpi </w:t>
      </w:r>
      <w:r w:rsidR="00AC40B5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28.07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.2022 roku o godzinie 10:00.</w:t>
      </w:r>
      <w:r w:rsidRPr="00C70111"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  <w:t>”</w:t>
      </w:r>
    </w:p>
    <w:p w14:paraId="2EAFDDB4" w14:textId="3AAFEB07" w:rsidR="00794113" w:rsidRDefault="00794113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09D8387F" w14:textId="77777777" w:rsidR="00B37806" w:rsidRDefault="00B37806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68353139" w14:textId="24BF6CC5" w:rsidR="00297BEE" w:rsidRDefault="00D63712" w:rsidP="00297BEE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    </w:t>
      </w:r>
    </w:p>
    <w:p w14:paraId="5C5F0D2D" w14:textId="1F77DCDB" w:rsidR="00BE4DF3" w:rsidRPr="00395658" w:rsidRDefault="002F4EA7" w:rsidP="00F35D4C">
      <w:pPr>
        <w:spacing w:after="0"/>
        <w:ind w:firstLine="6096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</w:t>
      </w:r>
    </w:p>
    <w:p w14:paraId="28724C51" w14:textId="703D5744" w:rsidR="00794113" w:rsidRDefault="004B669A" w:rsidP="004B669A">
      <w:pPr>
        <w:tabs>
          <w:tab w:val="left" w:pos="5685"/>
        </w:tabs>
        <w:spacing w:after="0" w:line="240" w:lineRule="auto"/>
        <w:ind w:firstLine="6521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        Dyrektor</w:t>
      </w:r>
    </w:p>
    <w:p w14:paraId="2DBEC000" w14:textId="52880EC3" w:rsidR="004B669A" w:rsidRDefault="004B669A" w:rsidP="004B669A">
      <w:pPr>
        <w:tabs>
          <w:tab w:val="left" w:pos="5685"/>
        </w:tabs>
        <w:spacing w:after="0" w:line="240" w:lineRule="auto"/>
        <w:ind w:firstLine="6521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Wioletta Śląska – </w:t>
      </w:r>
      <w:proofErr w:type="spellStart"/>
      <w:r>
        <w:rPr>
          <w:rFonts w:ascii="Century Gothic" w:eastAsia="Times New Roman" w:hAnsi="Century Gothic"/>
          <w:sz w:val="18"/>
          <w:szCs w:val="18"/>
          <w:lang w:eastAsia="ar-SA"/>
        </w:rPr>
        <w:t>Zyśk</w:t>
      </w:r>
      <w:proofErr w:type="spellEnd"/>
    </w:p>
    <w:p w14:paraId="623079AE" w14:textId="1229661B" w:rsidR="004B669A" w:rsidRPr="00395658" w:rsidRDefault="004B669A" w:rsidP="004B669A">
      <w:pPr>
        <w:tabs>
          <w:tab w:val="left" w:pos="5685"/>
        </w:tabs>
        <w:spacing w:after="0" w:line="240" w:lineRule="auto"/>
        <w:ind w:firstLine="6521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(podpis w oryginale)</w:t>
      </w:r>
      <w:bookmarkStart w:id="1" w:name="_GoBack"/>
      <w:bookmarkEnd w:id="1"/>
    </w:p>
    <w:sectPr w:rsidR="004B669A" w:rsidRPr="00395658" w:rsidSect="00771583">
      <w:footerReference w:type="default" r:id="rId10"/>
      <w:headerReference w:type="firs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88AA6" w14:textId="77777777" w:rsidR="00AC72E2" w:rsidRDefault="00AC72E2" w:rsidP="00AF6E62">
      <w:pPr>
        <w:spacing w:after="0" w:line="240" w:lineRule="auto"/>
      </w:pPr>
      <w:r>
        <w:separator/>
      </w:r>
    </w:p>
  </w:endnote>
  <w:endnote w:type="continuationSeparator" w:id="0">
    <w:p w14:paraId="5254B80B" w14:textId="77777777" w:rsidR="00AC72E2" w:rsidRDefault="00AC72E2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EA48" w14:textId="77777777" w:rsidR="00AC72E2" w:rsidRDefault="00AC72E2" w:rsidP="00AF6E62">
      <w:pPr>
        <w:spacing w:after="0" w:line="240" w:lineRule="auto"/>
      </w:pPr>
      <w:r>
        <w:separator/>
      </w:r>
    </w:p>
  </w:footnote>
  <w:footnote w:type="continuationSeparator" w:id="0">
    <w:p w14:paraId="271D1224" w14:textId="77777777" w:rsidR="00AC72E2" w:rsidRDefault="00AC72E2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60244312" w:rsidR="00A9594A" w:rsidRDefault="00771583" w:rsidP="00A9594A">
    <w:pPr>
      <w:pStyle w:val="Nagwek"/>
      <w:ind w:hanging="1418"/>
    </w:pPr>
    <w:r>
      <w:rPr>
        <w:rFonts w:ascii="Century Gothic" w:eastAsia="Times New Roman" w:hAnsi="Century Gothic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A2DF37C" wp14:editId="2F3C0E3E">
          <wp:simplePos x="0" y="0"/>
          <wp:positionH relativeFrom="page">
            <wp:posOffset>-95250</wp:posOffset>
          </wp:positionH>
          <wp:positionV relativeFrom="paragraph">
            <wp:posOffset>-344805</wp:posOffset>
          </wp:positionV>
          <wp:extent cx="7590155" cy="202882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202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66B61"/>
    <w:rsid w:val="00086AD4"/>
    <w:rsid w:val="000908EB"/>
    <w:rsid w:val="000922AF"/>
    <w:rsid w:val="00096341"/>
    <w:rsid w:val="000A02C8"/>
    <w:rsid w:val="000A099A"/>
    <w:rsid w:val="000A496E"/>
    <w:rsid w:val="000C0EBB"/>
    <w:rsid w:val="000C26B8"/>
    <w:rsid w:val="001304F2"/>
    <w:rsid w:val="00143D91"/>
    <w:rsid w:val="00146DD4"/>
    <w:rsid w:val="00147B17"/>
    <w:rsid w:val="00147CBB"/>
    <w:rsid w:val="001608E3"/>
    <w:rsid w:val="0016611D"/>
    <w:rsid w:val="0017444F"/>
    <w:rsid w:val="001808A1"/>
    <w:rsid w:val="001A135E"/>
    <w:rsid w:val="001D12E7"/>
    <w:rsid w:val="001E4A9E"/>
    <w:rsid w:val="001F1295"/>
    <w:rsid w:val="00214AEC"/>
    <w:rsid w:val="00276CB5"/>
    <w:rsid w:val="00291596"/>
    <w:rsid w:val="0029665D"/>
    <w:rsid w:val="00297BEE"/>
    <w:rsid w:val="002A59B6"/>
    <w:rsid w:val="002B7F73"/>
    <w:rsid w:val="002D2871"/>
    <w:rsid w:val="002E29E0"/>
    <w:rsid w:val="002E2B46"/>
    <w:rsid w:val="002E6FCB"/>
    <w:rsid w:val="002F4EA7"/>
    <w:rsid w:val="0030587E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A073A"/>
    <w:rsid w:val="004B669A"/>
    <w:rsid w:val="004D082C"/>
    <w:rsid w:val="0050149E"/>
    <w:rsid w:val="00504DC5"/>
    <w:rsid w:val="00546E78"/>
    <w:rsid w:val="00551291"/>
    <w:rsid w:val="005B40CA"/>
    <w:rsid w:val="005D2C06"/>
    <w:rsid w:val="005D2CC5"/>
    <w:rsid w:val="005D35F3"/>
    <w:rsid w:val="005E0052"/>
    <w:rsid w:val="005E38C3"/>
    <w:rsid w:val="005E5846"/>
    <w:rsid w:val="00603C0D"/>
    <w:rsid w:val="006101F7"/>
    <w:rsid w:val="00621C89"/>
    <w:rsid w:val="00627505"/>
    <w:rsid w:val="00662317"/>
    <w:rsid w:val="0066692A"/>
    <w:rsid w:val="00667B6F"/>
    <w:rsid w:val="00676A29"/>
    <w:rsid w:val="006D1285"/>
    <w:rsid w:val="006D1F53"/>
    <w:rsid w:val="006F0145"/>
    <w:rsid w:val="00713185"/>
    <w:rsid w:val="00767E3B"/>
    <w:rsid w:val="00771583"/>
    <w:rsid w:val="00772607"/>
    <w:rsid w:val="00794113"/>
    <w:rsid w:val="007B2575"/>
    <w:rsid w:val="007D135F"/>
    <w:rsid w:val="007D4733"/>
    <w:rsid w:val="007F4141"/>
    <w:rsid w:val="00806CB4"/>
    <w:rsid w:val="008100CF"/>
    <w:rsid w:val="0089070D"/>
    <w:rsid w:val="00891F6C"/>
    <w:rsid w:val="00896216"/>
    <w:rsid w:val="008C2AAD"/>
    <w:rsid w:val="008D6333"/>
    <w:rsid w:val="008E22B8"/>
    <w:rsid w:val="008F3187"/>
    <w:rsid w:val="00906819"/>
    <w:rsid w:val="00921265"/>
    <w:rsid w:val="00982FF7"/>
    <w:rsid w:val="00994515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67FAA"/>
    <w:rsid w:val="00A851ED"/>
    <w:rsid w:val="00A919D2"/>
    <w:rsid w:val="00A9300D"/>
    <w:rsid w:val="00A9594A"/>
    <w:rsid w:val="00A975EB"/>
    <w:rsid w:val="00AA0CCD"/>
    <w:rsid w:val="00AA4B83"/>
    <w:rsid w:val="00AB15E9"/>
    <w:rsid w:val="00AB6E22"/>
    <w:rsid w:val="00AC40B5"/>
    <w:rsid w:val="00AC42D7"/>
    <w:rsid w:val="00AC72E2"/>
    <w:rsid w:val="00AC76F1"/>
    <w:rsid w:val="00AF6E62"/>
    <w:rsid w:val="00B02F89"/>
    <w:rsid w:val="00B126BF"/>
    <w:rsid w:val="00B36A40"/>
    <w:rsid w:val="00B37806"/>
    <w:rsid w:val="00B44B21"/>
    <w:rsid w:val="00B4643F"/>
    <w:rsid w:val="00B57396"/>
    <w:rsid w:val="00B665FF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C27481"/>
    <w:rsid w:val="00C374E7"/>
    <w:rsid w:val="00C431B7"/>
    <w:rsid w:val="00C56013"/>
    <w:rsid w:val="00C70111"/>
    <w:rsid w:val="00C70F31"/>
    <w:rsid w:val="00CA0937"/>
    <w:rsid w:val="00CE7606"/>
    <w:rsid w:val="00D452E5"/>
    <w:rsid w:val="00D63712"/>
    <w:rsid w:val="00D7683E"/>
    <w:rsid w:val="00D8605D"/>
    <w:rsid w:val="00D91CC7"/>
    <w:rsid w:val="00DB1192"/>
    <w:rsid w:val="00DD3CC6"/>
    <w:rsid w:val="00E133B0"/>
    <w:rsid w:val="00E24A83"/>
    <w:rsid w:val="00E40891"/>
    <w:rsid w:val="00E47FBA"/>
    <w:rsid w:val="00E76745"/>
    <w:rsid w:val="00E8170F"/>
    <w:rsid w:val="00EA63D7"/>
    <w:rsid w:val="00EB5D5A"/>
    <w:rsid w:val="00EC605A"/>
    <w:rsid w:val="00ED1F05"/>
    <w:rsid w:val="00ED49AC"/>
    <w:rsid w:val="00EE0F10"/>
    <w:rsid w:val="00EF6C1C"/>
    <w:rsid w:val="00F13069"/>
    <w:rsid w:val="00F143D8"/>
    <w:rsid w:val="00F20E79"/>
    <w:rsid w:val="00F308C1"/>
    <w:rsid w:val="00F35D4C"/>
    <w:rsid w:val="00F37039"/>
    <w:rsid w:val="00F40A58"/>
    <w:rsid w:val="00F505C8"/>
    <w:rsid w:val="00F52D1E"/>
    <w:rsid w:val="00F530A1"/>
    <w:rsid w:val="00F54A03"/>
    <w:rsid w:val="00F80DF3"/>
    <w:rsid w:val="00F81047"/>
    <w:rsid w:val="00FA2AE9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D1AB-1F04-4F4A-A196-D5025E2C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39</cp:revision>
  <cp:lastPrinted>2022-07-19T07:40:00Z</cp:lastPrinted>
  <dcterms:created xsi:type="dcterms:W3CDTF">2022-03-31T05:52:00Z</dcterms:created>
  <dcterms:modified xsi:type="dcterms:W3CDTF">2022-07-19T11:45:00Z</dcterms:modified>
</cp:coreProperties>
</file>