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D1A4F" w14:textId="77777777" w:rsidR="00DF7BF1" w:rsidRDefault="00DF7BF1" w:rsidP="00DF7BF1">
      <w:pPr>
        <w:pBdr>
          <w:top w:val="single" w:sz="4" w:space="1" w:color="auto"/>
        </w:pBdr>
        <w:rPr>
          <w:sz w:val="28"/>
          <w:szCs w:val="28"/>
        </w:rPr>
      </w:pPr>
    </w:p>
    <w:p w14:paraId="2CC723F7" w14:textId="77777777" w:rsidR="00DF7BF1" w:rsidRDefault="00DF7BF1" w:rsidP="00DF7BF1">
      <w:pPr>
        <w:rPr>
          <w:sz w:val="28"/>
          <w:szCs w:val="28"/>
        </w:rPr>
      </w:pPr>
    </w:p>
    <w:p w14:paraId="6EBB7758" w14:textId="77777777" w:rsidR="006C488B" w:rsidRDefault="006C488B">
      <w:pPr>
        <w:spacing w:after="16" w:line="259" w:lineRule="auto"/>
        <w:ind w:left="0" w:right="0" w:firstLine="0"/>
        <w:jc w:val="left"/>
      </w:pPr>
    </w:p>
    <w:p w14:paraId="28DE6926" w14:textId="77777777" w:rsidR="006C488B" w:rsidRDefault="006C488B">
      <w:pPr>
        <w:spacing w:after="19" w:line="259" w:lineRule="auto"/>
        <w:ind w:left="0" w:right="0" w:firstLine="0"/>
        <w:jc w:val="left"/>
      </w:pPr>
    </w:p>
    <w:p w14:paraId="7774AC25" w14:textId="77777777" w:rsidR="006C488B" w:rsidRDefault="007D21CB">
      <w:pPr>
        <w:spacing w:after="19" w:line="259" w:lineRule="auto"/>
        <w:ind w:left="0" w:right="0" w:firstLine="0"/>
        <w:jc w:val="left"/>
      </w:pPr>
      <w:r>
        <w:rPr>
          <w:b/>
          <w:i/>
        </w:rPr>
        <w:t xml:space="preserve"> </w:t>
      </w:r>
    </w:p>
    <w:p w14:paraId="51FD035F" w14:textId="77777777" w:rsidR="006C488B" w:rsidRDefault="007D21CB">
      <w:pPr>
        <w:spacing w:after="19" w:line="259" w:lineRule="auto"/>
        <w:ind w:left="0" w:right="0" w:firstLine="0"/>
        <w:jc w:val="left"/>
      </w:pPr>
      <w:r>
        <w:rPr>
          <w:b/>
          <w:i/>
        </w:rPr>
        <w:t xml:space="preserve"> </w:t>
      </w:r>
    </w:p>
    <w:p w14:paraId="72773E22" w14:textId="77777777" w:rsidR="006C488B" w:rsidRDefault="007D21CB">
      <w:pPr>
        <w:spacing w:after="115" w:line="259" w:lineRule="auto"/>
        <w:ind w:left="0" w:right="0" w:firstLine="0"/>
        <w:jc w:val="left"/>
      </w:pPr>
      <w:r>
        <w:rPr>
          <w:b/>
        </w:rPr>
        <w:t xml:space="preserve"> </w:t>
      </w:r>
    </w:p>
    <w:p w14:paraId="63978A65" w14:textId="77777777" w:rsidR="006C488B" w:rsidRDefault="007D21CB">
      <w:pPr>
        <w:spacing w:after="0" w:line="259" w:lineRule="auto"/>
        <w:ind w:left="1274" w:right="0" w:firstLine="0"/>
        <w:jc w:val="left"/>
      </w:pPr>
      <w:r>
        <w:rPr>
          <w:b/>
          <w:sz w:val="32"/>
        </w:rPr>
        <w:t xml:space="preserve">SPECYFIKACJA WARUNKÓW ZAMÓWIENIA (SWZ) </w:t>
      </w:r>
    </w:p>
    <w:p w14:paraId="47A54232" w14:textId="77777777" w:rsidR="007331C7" w:rsidRDefault="007331C7">
      <w:pPr>
        <w:spacing w:after="0" w:line="259" w:lineRule="auto"/>
        <w:ind w:left="0" w:right="0" w:firstLine="0"/>
        <w:jc w:val="left"/>
        <w:rPr>
          <w:sz w:val="28"/>
        </w:rPr>
      </w:pPr>
    </w:p>
    <w:p w14:paraId="29E95B85" w14:textId="77777777" w:rsidR="007331C7" w:rsidRDefault="007331C7">
      <w:pPr>
        <w:spacing w:after="0" w:line="259" w:lineRule="auto"/>
        <w:ind w:left="0" w:right="0" w:firstLine="0"/>
        <w:jc w:val="left"/>
        <w:rPr>
          <w:sz w:val="28"/>
        </w:rPr>
      </w:pPr>
    </w:p>
    <w:p w14:paraId="7868D19C" w14:textId="77777777" w:rsidR="007331C7" w:rsidRDefault="007331C7">
      <w:pPr>
        <w:spacing w:after="0" w:line="259" w:lineRule="auto"/>
        <w:ind w:left="0" w:right="0" w:firstLine="0"/>
        <w:jc w:val="left"/>
      </w:pPr>
    </w:p>
    <w:p w14:paraId="683E34C5" w14:textId="77777777" w:rsidR="006C488B" w:rsidRDefault="007D21CB">
      <w:pPr>
        <w:spacing w:after="9" w:line="267" w:lineRule="auto"/>
        <w:ind w:left="405" w:right="400"/>
        <w:jc w:val="center"/>
        <w:rPr>
          <w:b/>
        </w:rPr>
      </w:pPr>
      <w:r>
        <w:t>Przedmiot zamówienia:</w:t>
      </w:r>
      <w:r>
        <w:rPr>
          <w:b/>
        </w:rPr>
        <w:t xml:space="preserve"> </w:t>
      </w:r>
    </w:p>
    <w:p w14:paraId="357B675F" w14:textId="77777777" w:rsidR="00B633A1" w:rsidRPr="00D105E3" w:rsidRDefault="00B633A1">
      <w:pPr>
        <w:spacing w:after="9" w:line="267" w:lineRule="auto"/>
        <w:ind w:left="405" w:right="400"/>
        <w:jc w:val="center"/>
        <w:rPr>
          <w:rFonts w:asciiTheme="minorHAnsi" w:hAnsiTheme="minorHAnsi" w:cstheme="minorHAnsi"/>
        </w:rPr>
      </w:pPr>
      <w:bookmarkStart w:id="0" w:name="_Hlk99016328"/>
    </w:p>
    <w:p w14:paraId="6AFECD0C" w14:textId="0D174E38" w:rsidR="006C488B" w:rsidRDefault="002D2338" w:rsidP="00D105E3">
      <w:pPr>
        <w:spacing w:after="19" w:line="259" w:lineRule="auto"/>
        <w:ind w:left="0" w:right="0" w:firstLine="0"/>
        <w:jc w:val="center"/>
        <w:rPr>
          <w:rFonts w:asciiTheme="minorHAnsi" w:hAnsiTheme="minorHAnsi" w:cstheme="minorHAnsi"/>
          <w:b/>
          <w:bCs/>
          <w:i/>
          <w:iCs/>
          <w:sz w:val="32"/>
          <w:szCs w:val="32"/>
        </w:rPr>
      </w:pPr>
      <w:r w:rsidRPr="00D105E3">
        <w:rPr>
          <w:rFonts w:asciiTheme="minorHAnsi" w:hAnsiTheme="minorHAnsi" w:cstheme="minorHAnsi"/>
          <w:b/>
          <w:bCs/>
          <w:i/>
          <w:iCs/>
          <w:sz w:val="32"/>
          <w:szCs w:val="32"/>
        </w:rPr>
        <w:t>Jar Czynu Społecznego – rewitalizacja trasy pieszo-rowerowej na Jarze na os. Wyżyny w Bydgoszczy</w:t>
      </w:r>
      <w:r w:rsidR="00D105E3">
        <w:rPr>
          <w:rFonts w:asciiTheme="minorHAnsi" w:hAnsiTheme="minorHAnsi" w:cstheme="minorHAnsi"/>
          <w:b/>
          <w:bCs/>
          <w:i/>
          <w:iCs/>
          <w:sz w:val="32"/>
          <w:szCs w:val="32"/>
        </w:rPr>
        <w:t xml:space="preserve"> </w:t>
      </w:r>
      <w:r w:rsidRPr="00D105E3">
        <w:rPr>
          <w:rFonts w:asciiTheme="minorHAnsi" w:hAnsiTheme="minorHAnsi" w:cstheme="minorHAnsi"/>
          <w:b/>
          <w:bCs/>
          <w:i/>
          <w:iCs/>
          <w:sz w:val="32"/>
          <w:szCs w:val="32"/>
        </w:rPr>
        <w:t>(Program BBO)</w:t>
      </w:r>
    </w:p>
    <w:bookmarkEnd w:id="0"/>
    <w:p w14:paraId="52206A99" w14:textId="77777777" w:rsidR="00D105E3" w:rsidRPr="00D105E3" w:rsidRDefault="00D105E3" w:rsidP="00D105E3">
      <w:pPr>
        <w:spacing w:after="19" w:line="259" w:lineRule="auto"/>
        <w:ind w:left="0" w:right="0" w:firstLine="0"/>
        <w:jc w:val="center"/>
        <w:rPr>
          <w:rFonts w:asciiTheme="minorHAnsi" w:hAnsiTheme="minorHAnsi" w:cstheme="minorHAnsi"/>
          <w:b/>
          <w:bCs/>
          <w:i/>
          <w:iCs/>
          <w:sz w:val="32"/>
          <w:szCs w:val="32"/>
        </w:rPr>
      </w:pPr>
    </w:p>
    <w:p w14:paraId="4C0D2DF5" w14:textId="77777777" w:rsidR="006C488B" w:rsidRDefault="007D21CB">
      <w:pPr>
        <w:spacing w:after="9" w:line="267" w:lineRule="auto"/>
        <w:ind w:left="405" w:right="348"/>
        <w:jc w:val="center"/>
      </w:pPr>
      <w:r>
        <w:t>Wartość zamówienia nie przekracza progów unijnych określonych na podstawie art. 3  ustawy z 11 września 2019 r. – Prawo zamówień publicznych (Dz.U.</w:t>
      </w:r>
      <w:r w:rsidR="00F64659">
        <w:t xml:space="preserve"> z 2019</w:t>
      </w:r>
      <w:r>
        <w:t xml:space="preserve"> poz. 2019 ze zm.)</w:t>
      </w:r>
    </w:p>
    <w:p w14:paraId="30A8FFB9" w14:textId="77777777" w:rsidR="006C488B" w:rsidRDefault="007D21CB">
      <w:pPr>
        <w:spacing w:after="19" w:line="259" w:lineRule="auto"/>
        <w:ind w:left="0" w:right="0" w:firstLine="0"/>
        <w:jc w:val="left"/>
      </w:pPr>
      <w:r>
        <w:rPr>
          <w:b/>
        </w:rPr>
        <w:t xml:space="preserve"> </w:t>
      </w:r>
    </w:p>
    <w:p w14:paraId="5E672F60" w14:textId="77777777" w:rsidR="006C488B" w:rsidRDefault="007D21CB">
      <w:pPr>
        <w:spacing w:after="16" w:line="259" w:lineRule="auto"/>
        <w:ind w:left="0" w:right="0" w:firstLine="0"/>
        <w:jc w:val="left"/>
        <w:rPr>
          <w:rFonts w:asciiTheme="minorHAnsi" w:hAnsiTheme="minorHAnsi" w:cstheme="minorHAnsi"/>
        </w:rPr>
      </w:pPr>
      <w:r w:rsidRPr="000E23BE">
        <w:rPr>
          <w:rFonts w:asciiTheme="minorHAnsi" w:hAnsiTheme="minorHAnsi" w:cstheme="minorHAnsi"/>
        </w:rPr>
        <w:t xml:space="preserve"> </w:t>
      </w:r>
    </w:p>
    <w:p w14:paraId="3791678B" w14:textId="77777777" w:rsidR="007C6980" w:rsidRDefault="007C6980">
      <w:pPr>
        <w:spacing w:after="16" w:line="259" w:lineRule="auto"/>
        <w:ind w:left="0" w:right="0" w:firstLine="0"/>
        <w:jc w:val="left"/>
        <w:rPr>
          <w:rFonts w:asciiTheme="minorHAnsi" w:hAnsiTheme="minorHAnsi" w:cstheme="minorHAnsi"/>
        </w:rPr>
      </w:pPr>
    </w:p>
    <w:p w14:paraId="603E0806" w14:textId="77777777" w:rsidR="007C6980" w:rsidRDefault="007C6980">
      <w:pPr>
        <w:spacing w:after="16" w:line="259" w:lineRule="auto"/>
        <w:ind w:left="0" w:right="0" w:firstLine="0"/>
        <w:jc w:val="left"/>
        <w:rPr>
          <w:rFonts w:asciiTheme="minorHAnsi" w:hAnsiTheme="minorHAnsi" w:cstheme="minorHAnsi"/>
        </w:rPr>
      </w:pPr>
    </w:p>
    <w:p w14:paraId="46C6C7CA" w14:textId="77777777" w:rsidR="007C6980" w:rsidRPr="000E23BE" w:rsidRDefault="007C6980">
      <w:pPr>
        <w:spacing w:after="16" w:line="259" w:lineRule="auto"/>
        <w:ind w:left="0" w:right="0" w:firstLine="0"/>
        <w:jc w:val="left"/>
        <w:rPr>
          <w:rFonts w:asciiTheme="minorHAnsi" w:hAnsiTheme="minorHAnsi" w:cstheme="minorHAnsi"/>
        </w:rPr>
      </w:pPr>
    </w:p>
    <w:p w14:paraId="52EB62A7" w14:textId="77777777" w:rsidR="007C6980" w:rsidRDefault="007C6980" w:rsidP="000E23BE">
      <w:pPr>
        <w:spacing w:after="0" w:line="240" w:lineRule="auto"/>
        <w:ind w:left="0" w:right="0" w:firstLine="0"/>
        <w:jc w:val="left"/>
        <w:rPr>
          <w:rFonts w:asciiTheme="minorHAnsi" w:eastAsia="Times New Roman" w:hAnsiTheme="minorHAnsi" w:cstheme="minorHAnsi"/>
          <w:color w:val="auto"/>
        </w:rPr>
      </w:pPr>
    </w:p>
    <w:p w14:paraId="2B348B71" w14:textId="77777777" w:rsidR="000E23BE" w:rsidRPr="000E23BE" w:rsidRDefault="000E23BE" w:rsidP="000E23BE">
      <w:pPr>
        <w:spacing w:after="0" w:line="240" w:lineRule="auto"/>
        <w:ind w:left="0" w:right="0" w:firstLine="0"/>
        <w:jc w:val="left"/>
        <w:rPr>
          <w:rFonts w:asciiTheme="minorHAnsi" w:eastAsia="Times New Roman" w:hAnsiTheme="minorHAnsi" w:cstheme="minorHAnsi"/>
          <w:color w:val="auto"/>
        </w:rPr>
      </w:pPr>
      <w:r w:rsidRPr="000E23BE">
        <w:rPr>
          <w:rFonts w:asciiTheme="minorHAnsi" w:eastAsia="Times New Roman" w:hAnsiTheme="minorHAnsi" w:cstheme="minorHAnsi"/>
          <w:color w:val="auto"/>
        </w:rPr>
        <w:t xml:space="preserve">Specyfikację istotnych </w:t>
      </w:r>
    </w:p>
    <w:p w14:paraId="19D641AC" w14:textId="77777777" w:rsidR="000E23BE" w:rsidRPr="00052B61" w:rsidRDefault="000E23BE" w:rsidP="000E23BE">
      <w:pPr>
        <w:spacing w:after="0" w:line="240" w:lineRule="auto"/>
        <w:ind w:left="0" w:right="0" w:firstLine="0"/>
        <w:jc w:val="left"/>
        <w:rPr>
          <w:rFonts w:asciiTheme="minorHAnsi" w:eastAsia="Times New Roman" w:hAnsiTheme="minorHAnsi" w:cstheme="minorHAnsi"/>
          <w:color w:val="auto"/>
        </w:rPr>
      </w:pPr>
      <w:r w:rsidRPr="000E23BE">
        <w:rPr>
          <w:rFonts w:asciiTheme="minorHAnsi" w:eastAsia="Times New Roman" w:hAnsiTheme="minorHAnsi" w:cstheme="minorHAnsi"/>
          <w:color w:val="auto"/>
        </w:rPr>
        <w:t>warunków zamówienia</w:t>
      </w:r>
    </w:p>
    <w:p w14:paraId="4BA2323C" w14:textId="77777777" w:rsidR="000E23BE" w:rsidRPr="00052B61" w:rsidRDefault="000E23BE" w:rsidP="000E23BE">
      <w:pPr>
        <w:tabs>
          <w:tab w:val="left" w:pos="284"/>
          <w:tab w:val="left" w:pos="5670"/>
        </w:tabs>
        <w:spacing w:after="0" w:line="240" w:lineRule="auto"/>
        <w:ind w:left="0" w:right="0" w:firstLine="0"/>
        <w:jc w:val="left"/>
        <w:rPr>
          <w:rFonts w:asciiTheme="minorHAnsi" w:eastAsia="Times New Roman" w:hAnsiTheme="minorHAnsi" w:cstheme="minorHAnsi"/>
          <w:b/>
          <w:color w:val="auto"/>
        </w:rPr>
      </w:pPr>
      <w:r w:rsidRPr="00052B61">
        <w:rPr>
          <w:rFonts w:asciiTheme="minorHAnsi" w:eastAsia="Times New Roman" w:hAnsiTheme="minorHAnsi" w:cstheme="minorHAnsi"/>
          <w:b/>
          <w:color w:val="auto"/>
        </w:rPr>
        <w:t>zatwierdził:</w:t>
      </w:r>
    </w:p>
    <w:p w14:paraId="286DFDF7" w14:textId="343C18D9" w:rsidR="000E23BE" w:rsidRPr="00BF50BC" w:rsidRDefault="00BF50BC" w:rsidP="000E23BE">
      <w:pPr>
        <w:tabs>
          <w:tab w:val="left" w:pos="284"/>
          <w:tab w:val="left" w:pos="5670"/>
        </w:tabs>
        <w:spacing w:after="0" w:line="240" w:lineRule="auto"/>
        <w:ind w:left="0" w:right="0" w:firstLine="0"/>
        <w:jc w:val="left"/>
        <w:rPr>
          <w:rFonts w:ascii="Times New Roman" w:eastAsia="Times New Roman" w:hAnsi="Times New Roman" w:cs="Times New Roman"/>
          <w:b/>
          <w:color w:val="auto"/>
          <w:sz w:val="20"/>
          <w:szCs w:val="20"/>
        </w:rPr>
      </w:pPr>
      <w:r>
        <w:rPr>
          <w:rFonts w:ascii="Times New Roman" w:eastAsia="Times New Roman" w:hAnsi="Times New Roman" w:cs="Times New Roman"/>
          <w:b/>
          <w:color w:val="auto"/>
          <w:sz w:val="24"/>
          <w:szCs w:val="20"/>
        </w:rPr>
        <w:tab/>
      </w:r>
      <w:r>
        <w:rPr>
          <w:rFonts w:ascii="Times New Roman" w:eastAsia="Times New Roman" w:hAnsi="Times New Roman" w:cs="Times New Roman"/>
          <w:b/>
          <w:color w:val="auto"/>
          <w:sz w:val="24"/>
          <w:szCs w:val="20"/>
        </w:rPr>
        <w:tab/>
      </w:r>
      <w:r w:rsidRPr="00BF50BC">
        <w:rPr>
          <w:rFonts w:ascii="Times New Roman" w:eastAsia="Times New Roman" w:hAnsi="Times New Roman" w:cs="Times New Roman"/>
          <w:b/>
          <w:color w:val="auto"/>
          <w:sz w:val="20"/>
          <w:szCs w:val="20"/>
        </w:rPr>
        <w:t>p.o. Dyrektora ZDMiKP</w:t>
      </w:r>
    </w:p>
    <w:p w14:paraId="009217A6" w14:textId="70BCB30F" w:rsidR="00BF50BC" w:rsidRPr="00BF50BC" w:rsidRDefault="00BF50BC" w:rsidP="000E23BE">
      <w:pPr>
        <w:tabs>
          <w:tab w:val="left" w:pos="284"/>
          <w:tab w:val="left" w:pos="5670"/>
        </w:tabs>
        <w:spacing w:after="0" w:line="240" w:lineRule="auto"/>
        <w:ind w:left="0" w:right="0" w:firstLine="0"/>
        <w:jc w:val="left"/>
        <w:rPr>
          <w:rFonts w:ascii="Times New Roman" w:eastAsia="Times New Roman" w:hAnsi="Times New Roman" w:cs="Times New Roman"/>
          <w:b/>
          <w:i/>
          <w:iCs/>
          <w:color w:val="auto"/>
          <w:sz w:val="20"/>
          <w:szCs w:val="20"/>
        </w:rPr>
      </w:pPr>
      <w:r w:rsidRPr="00BF50BC">
        <w:rPr>
          <w:rFonts w:ascii="Times New Roman" w:eastAsia="Times New Roman" w:hAnsi="Times New Roman" w:cs="Times New Roman"/>
          <w:b/>
          <w:i/>
          <w:iCs/>
          <w:color w:val="auto"/>
          <w:sz w:val="20"/>
          <w:szCs w:val="20"/>
        </w:rPr>
        <w:tab/>
      </w:r>
      <w:r w:rsidRPr="00BF50BC">
        <w:rPr>
          <w:rFonts w:ascii="Times New Roman" w:eastAsia="Times New Roman" w:hAnsi="Times New Roman" w:cs="Times New Roman"/>
          <w:b/>
          <w:i/>
          <w:iCs/>
          <w:color w:val="auto"/>
          <w:sz w:val="20"/>
          <w:szCs w:val="20"/>
        </w:rPr>
        <w:tab/>
        <w:t xml:space="preserve">   (podpis nieczytelny)</w:t>
      </w:r>
    </w:p>
    <w:p w14:paraId="2AF39CB1" w14:textId="11DB2321" w:rsidR="00BF50BC" w:rsidRPr="00BF50BC" w:rsidRDefault="00BF50BC" w:rsidP="000E23BE">
      <w:pPr>
        <w:tabs>
          <w:tab w:val="left" w:pos="284"/>
          <w:tab w:val="left" w:pos="5670"/>
        </w:tabs>
        <w:spacing w:after="0" w:line="240" w:lineRule="auto"/>
        <w:ind w:left="0" w:right="0" w:firstLine="0"/>
        <w:jc w:val="left"/>
        <w:rPr>
          <w:rFonts w:ascii="Times New Roman" w:eastAsia="Times New Roman" w:hAnsi="Times New Roman" w:cs="Times New Roman"/>
          <w:b/>
          <w:color w:val="auto"/>
          <w:sz w:val="20"/>
          <w:szCs w:val="20"/>
        </w:rPr>
      </w:pPr>
      <w:r w:rsidRPr="00BF50BC">
        <w:rPr>
          <w:rFonts w:ascii="Times New Roman" w:eastAsia="Times New Roman" w:hAnsi="Times New Roman" w:cs="Times New Roman"/>
          <w:b/>
          <w:i/>
          <w:iCs/>
          <w:color w:val="auto"/>
          <w:sz w:val="20"/>
          <w:szCs w:val="20"/>
        </w:rPr>
        <w:tab/>
      </w:r>
      <w:r w:rsidRPr="00BF50BC">
        <w:rPr>
          <w:rFonts w:ascii="Times New Roman" w:eastAsia="Times New Roman" w:hAnsi="Times New Roman" w:cs="Times New Roman"/>
          <w:b/>
          <w:i/>
          <w:iCs/>
          <w:color w:val="auto"/>
          <w:sz w:val="20"/>
          <w:szCs w:val="20"/>
        </w:rPr>
        <w:tab/>
      </w:r>
      <w:r w:rsidRPr="00BF50BC">
        <w:rPr>
          <w:rFonts w:ascii="Times New Roman" w:eastAsia="Times New Roman" w:hAnsi="Times New Roman" w:cs="Times New Roman"/>
          <w:b/>
          <w:color w:val="auto"/>
          <w:sz w:val="20"/>
          <w:szCs w:val="20"/>
        </w:rPr>
        <w:t xml:space="preserve">    Wojciech Nalazek </w:t>
      </w:r>
    </w:p>
    <w:p w14:paraId="1EB4C23A" w14:textId="77777777" w:rsidR="000E23BE" w:rsidRPr="007F0445" w:rsidRDefault="000E23BE" w:rsidP="00E846ED">
      <w:pPr>
        <w:shd w:val="clear" w:color="auto" w:fill="FFFFFF" w:themeFill="background1"/>
        <w:tabs>
          <w:tab w:val="left" w:pos="284"/>
          <w:tab w:val="left" w:pos="5670"/>
        </w:tabs>
        <w:spacing w:after="0" w:line="240" w:lineRule="auto"/>
        <w:ind w:left="0" w:right="0" w:firstLine="0"/>
        <w:jc w:val="left"/>
        <w:rPr>
          <w:rFonts w:ascii="Times New Roman" w:eastAsia="Times New Roman" w:hAnsi="Times New Roman" w:cs="Times New Roman"/>
          <w:b/>
          <w:color w:val="auto"/>
          <w:sz w:val="24"/>
          <w:szCs w:val="20"/>
        </w:rPr>
      </w:pPr>
    </w:p>
    <w:p w14:paraId="389E5EA4" w14:textId="4A010394" w:rsidR="000E23BE" w:rsidRPr="009864DD" w:rsidRDefault="00BF50BC" w:rsidP="00C11CB4">
      <w:pPr>
        <w:pBdr>
          <w:bottom w:val="dotted" w:sz="4" w:space="1" w:color="auto"/>
        </w:pBdr>
        <w:spacing w:after="120" w:line="240" w:lineRule="auto"/>
        <w:ind w:left="5670" w:right="851" w:firstLine="0"/>
        <w:jc w:val="center"/>
        <w:rPr>
          <w:rFonts w:ascii="Arial" w:eastAsia="Times New Roman" w:hAnsi="Arial" w:cs="Arial"/>
          <w:color w:val="auto"/>
          <w:sz w:val="18"/>
          <w:szCs w:val="18"/>
        </w:rPr>
      </w:pPr>
      <w:r>
        <w:rPr>
          <w:rFonts w:ascii="Arial" w:eastAsia="Times New Roman" w:hAnsi="Arial" w:cs="Arial"/>
          <w:color w:val="auto"/>
          <w:sz w:val="18"/>
          <w:szCs w:val="18"/>
        </w:rPr>
        <w:t>14.</w:t>
      </w:r>
      <w:r w:rsidR="00D372C1">
        <w:rPr>
          <w:rFonts w:ascii="Arial" w:eastAsia="Times New Roman" w:hAnsi="Arial" w:cs="Arial"/>
          <w:color w:val="auto"/>
          <w:sz w:val="18"/>
          <w:szCs w:val="18"/>
        </w:rPr>
        <w:t>0</w:t>
      </w:r>
      <w:r w:rsidR="00811A28">
        <w:rPr>
          <w:rFonts w:ascii="Arial" w:eastAsia="Times New Roman" w:hAnsi="Arial" w:cs="Arial"/>
          <w:color w:val="auto"/>
          <w:sz w:val="18"/>
          <w:szCs w:val="18"/>
        </w:rPr>
        <w:t>4</w:t>
      </w:r>
      <w:r w:rsidR="00D372C1">
        <w:rPr>
          <w:rFonts w:ascii="Arial" w:eastAsia="Times New Roman" w:hAnsi="Arial" w:cs="Arial"/>
          <w:color w:val="auto"/>
          <w:sz w:val="18"/>
          <w:szCs w:val="18"/>
        </w:rPr>
        <w:t>.2022</w:t>
      </w:r>
      <w:r>
        <w:rPr>
          <w:rFonts w:ascii="Arial" w:eastAsia="Times New Roman" w:hAnsi="Arial" w:cs="Arial"/>
          <w:color w:val="auto"/>
          <w:sz w:val="18"/>
          <w:szCs w:val="18"/>
        </w:rPr>
        <w:t xml:space="preserve"> </w:t>
      </w:r>
    </w:p>
    <w:p w14:paraId="2EA1996A" w14:textId="77777777" w:rsidR="000E23BE" w:rsidRPr="007F0445" w:rsidRDefault="000E23BE" w:rsidP="000E23BE">
      <w:pPr>
        <w:spacing w:after="0" w:line="240" w:lineRule="auto"/>
        <w:ind w:left="5670" w:right="850" w:firstLine="0"/>
        <w:jc w:val="center"/>
        <w:rPr>
          <w:rFonts w:ascii="Times New Roman" w:eastAsia="Times New Roman" w:hAnsi="Times New Roman" w:cs="Times New Roman"/>
          <w:i/>
          <w:color w:val="auto"/>
          <w:sz w:val="16"/>
          <w:szCs w:val="20"/>
        </w:rPr>
      </w:pPr>
      <w:r w:rsidRPr="007F0445">
        <w:rPr>
          <w:rFonts w:ascii="Times New Roman" w:eastAsia="Times New Roman" w:hAnsi="Times New Roman" w:cs="Times New Roman"/>
          <w:i/>
          <w:color w:val="auto"/>
          <w:sz w:val="16"/>
          <w:szCs w:val="20"/>
        </w:rPr>
        <w:t>(data i podpis Kierownika Zamawiającego)</w:t>
      </w:r>
    </w:p>
    <w:p w14:paraId="08873733" w14:textId="77777777" w:rsidR="007331C7" w:rsidRPr="007F0445" w:rsidRDefault="007331C7">
      <w:pPr>
        <w:spacing w:after="16" w:line="259" w:lineRule="auto"/>
        <w:ind w:left="0" w:right="0" w:firstLine="0"/>
        <w:jc w:val="left"/>
        <w:rPr>
          <w:color w:val="auto"/>
        </w:rPr>
      </w:pPr>
    </w:p>
    <w:p w14:paraId="465D6223" w14:textId="77777777" w:rsidR="007331C7" w:rsidRDefault="007331C7">
      <w:pPr>
        <w:spacing w:after="16" w:line="259" w:lineRule="auto"/>
        <w:ind w:left="0" w:right="0" w:firstLine="0"/>
        <w:jc w:val="left"/>
      </w:pPr>
    </w:p>
    <w:p w14:paraId="71B10392" w14:textId="77777777" w:rsidR="007331C7" w:rsidRDefault="007331C7">
      <w:pPr>
        <w:spacing w:after="16" w:line="259" w:lineRule="auto"/>
        <w:ind w:left="0" w:right="0" w:firstLine="0"/>
        <w:jc w:val="left"/>
      </w:pPr>
    </w:p>
    <w:p w14:paraId="2EE2EB94" w14:textId="77777777" w:rsidR="006C488B" w:rsidRDefault="006C488B">
      <w:pPr>
        <w:spacing w:after="19" w:line="259" w:lineRule="auto"/>
        <w:ind w:left="0" w:right="0" w:firstLine="0"/>
        <w:jc w:val="left"/>
      </w:pPr>
    </w:p>
    <w:p w14:paraId="52746A33" w14:textId="77777777" w:rsidR="00FF2D68" w:rsidRDefault="00FF2D68">
      <w:pPr>
        <w:spacing w:after="19" w:line="259" w:lineRule="auto"/>
        <w:ind w:left="0" w:right="0" w:firstLine="0"/>
        <w:jc w:val="left"/>
      </w:pPr>
    </w:p>
    <w:p w14:paraId="0EB78378" w14:textId="4CA423BE" w:rsidR="00AD757D" w:rsidRDefault="00AD757D">
      <w:pPr>
        <w:spacing w:after="19" w:line="259" w:lineRule="auto"/>
        <w:ind w:left="0" w:right="0" w:firstLine="0"/>
        <w:jc w:val="left"/>
      </w:pPr>
    </w:p>
    <w:p w14:paraId="4FFC1028" w14:textId="77777777" w:rsidR="007F0445" w:rsidRDefault="007F0445">
      <w:pPr>
        <w:spacing w:after="19" w:line="259" w:lineRule="auto"/>
        <w:ind w:left="0" w:right="0" w:firstLine="0"/>
        <w:jc w:val="left"/>
      </w:pPr>
    </w:p>
    <w:p w14:paraId="56AC5E5C" w14:textId="4A98036E" w:rsidR="00FF2D68" w:rsidRDefault="000E23BE" w:rsidP="000E23BE">
      <w:pPr>
        <w:spacing w:after="16" w:line="259" w:lineRule="auto"/>
        <w:ind w:left="0" w:right="0" w:firstLine="0"/>
        <w:jc w:val="center"/>
      </w:pPr>
      <w:r>
        <w:t xml:space="preserve">Bydgoszcz – </w:t>
      </w:r>
      <w:r w:rsidR="00811A28">
        <w:t>kwiecień</w:t>
      </w:r>
      <w:r w:rsidR="00D372C1">
        <w:t xml:space="preserve"> </w:t>
      </w:r>
      <w:r>
        <w:t xml:space="preserve"> 202</w:t>
      </w:r>
      <w:r w:rsidR="00D372C1">
        <w:t>2</w:t>
      </w:r>
      <w:r>
        <w:t xml:space="preserve"> roku</w:t>
      </w:r>
    </w:p>
    <w:p w14:paraId="2DACD1F4" w14:textId="77777777" w:rsidR="00FF2D68" w:rsidRDefault="00FF2D68">
      <w:pPr>
        <w:spacing w:after="19" w:line="259" w:lineRule="auto"/>
        <w:ind w:left="0" w:right="0" w:firstLine="0"/>
        <w:jc w:val="left"/>
        <w:sectPr w:rsidR="00FF2D68" w:rsidSect="00FF2D68">
          <w:headerReference w:type="even" r:id="rId7"/>
          <w:headerReference w:type="default" r:id="rId8"/>
          <w:footerReference w:type="even" r:id="rId9"/>
          <w:footerReference w:type="default" r:id="rId10"/>
          <w:headerReference w:type="first" r:id="rId11"/>
          <w:footerReference w:type="first" r:id="rId12"/>
          <w:pgSz w:w="11906" w:h="16838" w:code="9"/>
          <w:pgMar w:top="1440" w:right="1077" w:bottom="993" w:left="1276" w:header="284" w:footer="562" w:gutter="0"/>
          <w:cols w:space="708"/>
          <w:titlePg/>
          <w:docGrid w:linePitch="299"/>
        </w:sectPr>
      </w:pPr>
    </w:p>
    <w:p w14:paraId="59FF5202" w14:textId="77777777" w:rsidR="006C488B" w:rsidRDefault="007D21CB">
      <w:pPr>
        <w:spacing w:after="19" w:line="259" w:lineRule="auto"/>
        <w:ind w:left="0" w:right="0" w:firstLine="0"/>
        <w:jc w:val="left"/>
      </w:pPr>
      <w:r>
        <w:lastRenderedPageBreak/>
        <w:t xml:space="preserve"> </w:t>
      </w:r>
    </w:p>
    <w:p w14:paraId="32FA04CC" w14:textId="77777777" w:rsidR="006C488B" w:rsidRPr="00B633A1" w:rsidRDefault="007D21CB" w:rsidP="00B633A1">
      <w:pPr>
        <w:numPr>
          <w:ilvl w:val="0"/>
          <w:numId w:val="1"/>
        </w:numPr>
        <w:spacing w:after="9"/>
        <w:ind w:right="13" w:hanging="360"/>
      </w:pPr>
      <w:r>
        <w:rPr>
          <w:b/>
        </w:rPr>
        <w:t xml:space="preserve">Nazwa </w:t>
      </w:r>
      <w:r w:rsidR="0069550C">
        <w:rPr>
          <w:b/>
        </w:rPr>
        <w:t xml:space="preserve">oraz adres </w:t>
      </w:r>
      <w:r>
        <w:rPr>
          <w:b/>
        </w:rPr>
        <w:t>Zamawiającego</w:t>
      </w:r>
      <w:r w:rsidR="0069550C">
        <w:rPr>
          <w:b/>
        </w:rPr>
        <w:t>, numer telefonu, adres poczty elektronicznej oraz strony internetowej prowadzonego postępowania.</w:t>
      </w:r>
    </w:p>
    <w:p w14:paraId="3C96D96E" w14:textId="77777777" w:rsidR="00BD1731" w:rsidRDefault="00BD1731" w:rsidP="00BD1731">
      <w:pPr>
        <w:spacing w:after="9"/>
        <w:ind w:left="720" w:right="13" w:firstLine="0"/>
      </w:pPr>
      <w:r>
        <w:t>Zarząd Dróg Miejskich i Komunikacji Publicznej w Bydgoszczy (dalej ZDMiKP)</w:t>
      </w:r>
    </w:p>
    <w:p w14:paraId="02202A34" w14:textId="77777777" w:rsidR="00BD1731" w:rsidRDefault="00BD1731" w:rsidP="00BD1731">
      <w:pPr>
        <w:spacing w:after="9"/>
        <w:ind w:left="720" w:right="13" w:firstLine="0"/>
      </w:pPr>
      <w:r>
        <w:t>adres:</w:t>
      </w:r>
      <w:r>
        <w:tab/>
      </w:r>
      <w:r w:rsidR="00A90B8A">
        <w:tab/>
      </w:r>
      <w:r w:rsidR="00A90B8A">
        <w:tab/>
      </w:r>
      <w:r w:rsidR="00A90B8A">
        <w:tab/>
      </w:r>
      <w:r>
        <w:t>ul. Toruńska 174 a, 85-844 Bydgoszcz</w:t>
      </w:r>
    </w:p>
    <w:p w14:paraId="26FFCD2E" w14:textId="77777777" w:rsidR="00BD1731" w:rsidRPr="00DF7BF1" w:rsidRDefault="00BD1731" w:rsidP="00BD1731">
      <w:pPr>
        <w:spacing w:after="9"/>
        <w:ind w:left="720" w:right="13" w:firstLine="0"/>
      </w:pPr>
      <w:r w:rsidRPr="00DF7BF1">
        <w:t>tel./fax.:</w:t>
      </w:r>
      <w:r w:rsidRPr="00DF7BF1">
        <w:tab/>
      </w:r>
      <w:r w:rsidR="00A90B8A" w:rsidRPr="00DF7BF1">
        <w:tab/>
      </w:r>
      <w:r w:rsidR="00A90B8A" w:rsidRPr="00DF7BF1">
        <w:tab/>
      </w:r>
      <w:r w:rsidRPr="00DF7BF1">
        <w:t>tel.: 52-582-27-23; fax.: 52-582-27-77</w:t>
      </w:r>
    </w:p>
    <w:p w14:paraId="3E6F31B5" w14:textId="743A7956" w:rsidR="00866E32" w:rsidRPr="00DF7BF1" w:rsidRDefault="00866E32" w:rsidP="00BD1731">
      <w:pPr>
        <w:spacing w:after="9"/>
        <w:ind w:left="720" w:right="13" w:firstLine="0"/>
      </w:pPr>
      <w:r w:rsidRPr="00DF7BF1">
        <w:t xml:space="preserve">adres poczty elektronicznej:      </w:t>
      </w:r>
      <w:hyperlink r:id="rId13" w:history="1">
        <w:r w:rsidR="00FF7268" w:rsidRPr="00124110">
          <w:rPr>
            <w:rStyle w:val="Hipercze"/>
          </w:rPr>
          <w:t>zarzad@zdmikp.bydgoszcz.pl</w:t>
        </w:r>
      </w:hyperlink>
      <w:r w:rsidRPr="00DF7BF1">
        <w:t xml:space="preserve"> </w:t>
      </w:r>
    </w:p>
    <w:p w14:paraId="4AD2CEFC" w14:textId="77777777" w:rsidR="00B633A1" w:rsidRPr="00DF7BF1" w:rsidRDefault="00BD1731" w:rsidP="00BD1731">
      <w:pPr>
        <w:spacing w:after="9"/>
        <w:ind w:left="720" w:right="13" w:firstLine="0"/>
      </w:pPr>
      <w:r w:rsidRPr="00DF7BF1">
        <w:t>adres strony internetowej:</w:t>
      </w:r>
      <w:r w:rsidRPr="00DF7BF1">
        <w:tab/>
      </w:r>
      <w:hyperlink r:id="rId14" w:history="1">
        <w:r w:rsidRPr="00DF7BF1">
          <w:rPr>
            <w:rStyle w:val="Hipercze"/>
          </w:rPr>
          <w:t>www.zdmikp.bydgoszcz.pl</w:t>
        </w:r>
      </w:hyperlink>
    </w:p>
    <w:p w14:paraId="145B7869" w14:textId="77777777" w:rsidR="00BD1731" w:rsidRDefault="00BD1731" w:rsidP="00BD1731">
      <w:pPr>
        <w:spacing w:after="9"/>
        <w:ind w:left="720" w:right="13" w:firstLine="0"/>
      </w:pPr>
    </w:p>
    <w:p w14:paraId="142705FA" w14:textId="30FB12A4" w:rsidR="00BD1731" w:rsidRDefault="007D21CB" w:rsidP="008643DF">
      <w:pPr>
        <w:numPr>
          <w:ilvl w:val="0"/>
          <w:numId w:val="1"/>
        </w:numPr>
        <w:spacing w:after="1" w:line="275" w:lineRule="auto"/>
        <w:ind w:left="709" w:right="13" w:hanging="283"/>
      </w:pPr>
      <w:r w:rsidRPr="00EE0A74">
        <w:rPr>
          <w:b/>
        </w:rPr>
        <w:t>Adres strony internetowej, na której udostępniane będą</w:t>
      </w:r>
      <w:r w:rsidR="00EE0A74">
        <w:rPr>
          <w:b/>
        </w:rPr>
        <w:t xml:space="preserve"> </w:t>
      </w:r>
      <w:r w:rsidRPr="00EE0A74">
        <w:rPr>
          <w:b/>
        </w:rPr>
        <w:t xml:space="preserve">zmiany i wyjaśnienia treści SWZ oraz </w:t>
      </w:r>
      <w:r w:rsidRPr="00495CA2">
        <w:rPr>
          <w:b/>
          <w:spacing w:val="-2"/>
        </w:rPr>
        <w:t>inne dokumenty zamówienia bezpośrednio związane z postępowaniem o udzielenie zamówienia:</w:t>
      </w:r>
      <w:r w:rsidR="00204D55">
        <w:rPr>
          <w:b/>
        </w:rPr>
        <w:t xml:space="preserve"> </w:t>
      </w:r>
      <w:r w:rsidR="0069550C">
        <w:t xml:space="preserve">postępowanie prowadzone jest za pośrednictwem </w:t>
      </w:r>
      <w:hyperlink r:id="rId15" w:history="1">
        <w:r w:rsidR="00204D55" w:rsidRPr="008D7E9E">
          <w:rPr>
            <w:rStyle w:val="Hipercze"/>
          </w:rPr>
          <w:t>www.platformazakupowa.pl</w:t>
        </w:r>
      </w:hyperlink>
      <w:r w:rsidR="00EE0A74">
        <w:t xml:space="preserve"> </w:t>
      </w:r>
      <w:r w:rsidR="0069550C">
        <w:t xml:space="preserve">pod adresem </w:t>
      </w:r>
      <w:hyperlink r:id="rId16" w:history="1">
        <w:r w:rsidR="00212415" w:rsidRPr="00BC6F69">
          <w:rPr>
            <w:rStyle w:val="Hipercze"/>
          </w:rPr>
          <w:t>https://www.platformazakupowa.pl/pn/zdmikp_bydgoszcz</w:t>
        </w:r>
      </w:hyperlink>
      <w:r w:rsidR="00212415">
        <w:t xml:space="preserve"> </w:t>
      </w:r>
    </w:p>
    <w:p w14:paraId="381CF348" w14:textId="343BDD6F" w:rsidR="0069550C" w:rsidRDefault="0069550C">
      <w:pPr>
        <w:spacing w:after="50" w:line="259" w:lineRule="auto"/>
        <w:ind w:left="720" w:right="0" w:firstLine="0"/>
        <w:jc w:val="left"/>
      </w:pPr>
    </w:p>
    <w:p w14:paraId="49ADD21E" w14:textId="77777777" w:rsidR="0069550C" w:rsidRPr="0069550C" w:rsidRDefault="0069550C" w:rsidP="00E1546A">
      <w:pPr>
        <w:pStyle w:val="Akapitzlist"/>
        <w:numPr>
          <w:ilvl w:val="0"/>
          <w:numId w:val="1"/>
        </w:numPr>
        <w:ind w:right="13" w:hanging="294"/>
        <w:rPr>
          <w:b/>
          <w:bCs/>
        </w:rPr>
      </w:pPr>
      <w:r w:rsidRPr="0069550C">
        <w:rPr>
          <w:b/>
          <w:bCs/>
        </w:rPr>
        <w:t>Tryb udzielenia zamówienia:</w:t>
      </w:r>
    </w:p>
    <w:p w14:paraId="2C62B53F" w14:textId="77777777" w:rsidR="0069550C" w:rsidRDefault="0069550C" w:rsidP="0069550C">
      <w:pPr>
        <w:pStyle w:val="Akapitzlist"/>
      </w:pPr>
    </w:p>
    <w:p w14:paraId="61CFFE63" w14:textId="16BCAEC5" w:rsidR="00AA48A4" w:rsidRDefault="0069550C" w:rsidP="0084363E">
      <w:pPr>
        <w:pStyle w:val="Akapitzlist"/>
        <w:numPr>
          <w:ilvl w:val="0"/>
          <w:numId w:val="3"/>
        </w:numPr>
        <w:ind w:right="13"/>
      </w:pPr>
      <w:r w:rsidRPr="00837790">
        <w:rPr>
          <w:spacing w:val="-2"/>
        </w:rPr>
        <w:t xml:space="preserve">Tryb podstawowy </w:t>
      </w:r>
      <w:r w:rsidR="0006560B" w:rsidRPr="00837790">
        <w:rPr>
          <w:spacing w:val="-2"/>
        </w:rPr>
        <w:t xml:space="preserve">bez negocjacji, </w:t>
      </w:r>
      <w:r w:rsidRPr="00837790">
        <w:rPr>
          <w:spacing w:val="-2"/>
        </w:rPr>
        <w:t xml:space="preserve">na podstawie art. 275 </w:t>
      </w:r>
      <w:r w:rsidR="009A773A" w:rsidRPr="00837790">
        <w:rPr>
          <w:spacing w:val="-2"/>
        </w:rPr>
        <w:t>ust.</w:t>
      </w:r>
      <w:r w:rsidRPr="00837790">
        <w:rPr>
          <w:spacing w:val="-2"/>
        </w:rPr>
        <w:t xml:space="preserve"> 1 ustawy z dnia 11 września 2019r.-</w:t>
      </w:r>
      <w:r>
        <w:t xml:space="preserve"> Prawo zamówień publicznych (Dz. U. z 2019</w:t>
      </w:r>
      <w:r w:rsidR="00A6791B">
        <w:t xml:space="preserve"> poz.</w:t>
      </w:r>
      <w:r w:rsidR="00837790">
        <w:t xml:space="preserve"> </w:t>
      </w:r>
      <w:r w:rsidR="00A6791B">
        <w:t>2019</w:t>
      </w:r>
      <w:r>
        <w:t xml:space="preserve"> ze zm.), zwanej dalej </w:t>
      </w:r>
      <w:r w:rsidRPr="005E5471">
        <w:t>„</w:t>
      </w:r>
      <w:proofErr w:type="spellStart"/>
      <w:r w:rsidR="005E5471" w:rsidRPr="005E5471">
        <w:t>Pzp</w:t>
      </w:r>
      <w:proofErr w:type="spellEnd"/>
      <w:r w:rsidRPr="005E5471">
        <w:t>”</w:t>
      </w:r>
      <w:r w:rsidR="00AA48A4">
        <w:t xml:space="preserve"> oraz </w:t>
      </w:r>
      <w:r w:rsidR="00837790">
        <w:br/>
      </w:r>
      <w:r w:rsidR="00AA48A4">
        <w:t>w sprawach nieuregulowanych tą ustawą przepisy Kodeksu cywilnego.</w:t>
      </w:r>
    </w:p>
    <w:p w14:paraId="035F0744" w14:textId="5F896AD8" w:rsidR="00AA48A4" w:rsidRDefault="00AA48A4" w:rsidP="0084363E">
      <w:pPr>
        <w:pStyle w:val="Akapitzlist"/>
        <w:numPr>
          <w:ilvl w:val="0"/>
          <w:numId w:val="3"/>
        </w:numPr>
        <w:ind w:right="13"/>
      </w:pPr>
      <w:r>
        <w:t>Ogłoszenie o zamówieniu zostało zamieszczone w Biuletynie Zamówień Publicznych</w:t>
      </w:r>
      <w:r w:rsidR="00837790">
        <w:t>.</w:t>
      </w:r>
    </w:p>
    <w:p w14:paraId="6FA6735F" w14:textId="77777777" w:rsidR="00AA48A4" w:rsidRDefault="00AA48A4" w:rsidP="0084363E">
      <w:pPr>
        <w:pStyle w:val="Akapitzlist"/>
        <w:numPr>
          <w:ilvl w:val="0"/>
          <w:numId w:val="3"/>
        </w:numPr>
        <w:ind w:right="13"/>
      </w:pPr>
      <w:r>
        <w:t xml:space="preserve">Szacunkowa wartość przedmiotowego zamówienia nie przekracza progów unijnych o jakich mowa w art. 3 ustawy </w:t>
      </w:r>
      <w:proofErr w:type="spellStart"/>
      <w:r>
        <w:t>P</w:t>
      </w:r>
      <w:r w:rsidR="00E63B1D">
        <w:t>zp</w:t>
      </w:r>
      <w:proofErr w:type="spellEnd"/>
      <w:r>
        <w:t xml:space="preserve">.  </w:t>
      </w:r>
    </w:p>
    <w:p w14:paraId="5FA50224" w14:textId="6F99798F" w:rsidR="00F75E1C" w:rsidRDefault="00F75E1C" w:rsidP="0084363E">
      <w:pPr>
        <w:pStyle w:val="Akapitzlist"/>
        <w:numPr>
          <w:ilvl w:val="0"/>
          <w:numId w:val="3"/>
        </w:numPr>
      </w:pPr>
      <w:r w:rsidRPr="00F75E1C">
        <w:t xml:space="preserve">Zgodnie z art. 310 </w:t>
      </w:r>
      <w:r w:rsidR="009A773A">
        <w:t>ust.</w:t>
      </w:r>
      <w:r w:rsidRPr="00F75E1C">
        <w:t xml:space="preserve"> 1 </w:t>
      </w:r>
      <w:proofErr w:type="spellStart"/>
      <w:r w:rsidR="005E5471">
        <w:t>Pzp</w:t>
      </w:r>
      <w:proofErr w:type="spellEnd"/>
      <w:r w:rsidR="005E5471" w:rsidRPr="00F75E1C">
        <w:t xml:space="preserve"> </w:t>
      </w:r>
      <w:r w:rsidRPr="00F75E1C">
        <w:t xml:space="preserve">Zamawiający przewiduje możliwość unieważnienia przedmiotowego postępowania, jeżeli środki które Zamawiający zamierzał przeznaczyć </w:t>
      </w:r>
      <w:r w:rsidR="00F554F3">
        <w:br/>
      </w:r>
      <w:r w:rsidRPr="00F75E1C">
        <w:t>na sfinansowanie całości lub części zamówienia, nie zostały mu przyznane.</w:t>
      </w:r>
    </w:p>
    <w:p w14:paraId="584FF804" w14:textId="77777777" w:rsidR="0069550C" w:rsidRDefault="0069550C" w:rsidP="0069550C">
      <w:pPr>
        <w:pStyle w:val="Akapitzlist"/>
      </w:pPr>
    </w:p>
    <w:p w14:paraId="0EEAA299" w14:textId="77777777" w:rsidR="00AA48A4" w:rsidRPr="00FA405E" w:rsidRDefault="00AA48A4" w:rsidP="00AA48A4">
      <w:pPr>
        <w:pStyle w:val="Akapitzlist"/>
        <w:numPr>
          <w:ilvl w:val="0"/>
          <w:numId w:val="1"/>
        </w:numPr>
        <w:ind w:right="13" w:hanging="294"/>
        <w:rPr>
          <w:b/>
          <w:bCs/>
        </w:rPr>
      </w:pPr>
      <w:r w:rsidRPr="00FA405E">
        <w:rPr>
          <w:b/>
          <w:bCs/>
        </w:rPr>
        <w:t>Informacja, czy zamawiający przewiduje wybór najkorzystniejszej oferty z możliwością prowadzenia negocjacji.</w:t>
      </w:r>
    </w:p>
    <w:p w14:paraId="5A6C85B2" w14:textId="77777777" w:rsidR="00AA48A4" w:rsidRDefault="00AA48A4" w:rsidP="00AA48A4">
      <w:pPr>
        <w:pStyle w:val="Akapitzlist"/>
        <w:ind w:right="13" w:firstLine="0"/>
      </w:pPr>
      <w:r w:rsidRPr="00FA405E">
        <w:t>Zamawiający</w:t>
      </w:r>
      <w:r>
        <w:t xml:space="preserve"> nie przewiduje wyboru najkorzystniejszej oferty z możliwością prowadzenia negocjacji.</w:t>
      </w:r>
    </w:p>
    <w:p w14:paraId="1051EDC3" w14:textId="77777777" w:rsidR="00AA48A4" w:rsidRDefault="00AA48A4" w:rsidP="00AA48A4">
      <w:pPr>
        <w:pStyle w:val="Akapitzlist"/>
        <w:ind w:right="13" w:firstLine="0"/>
        <w:rPr>
          <w:b/>
          <w:bCs/>
        </w:rPr>
      </w:pPr>
    </w:p>
    <w:p w14:paraId="321AFB20" w14:textId="77777777" w:rsidR="00AA48A4" w:rsidRPr="00F943C2" w:rsidRDefault="00AA48A4" w:rsidP="00AA48A4">
      <w:pPr>
        <w:pStyle w:val="Akapitzlist"/>
        <w:numPr>
          <w:ilvl w:val="0"/>
          <w:numId w:val="1"/>
        </w:numPr>
        <w:ind w:right="13" w:hanging="294"/>
      </w:pPr>
      <w:r>
        <w:rPr>
          <w:b/>
          <w:bCs/>
        </w:rPr>
        <w:t>Opis przedmiotu zamówienia</w:t>
      </w:r>
    </w:p>
    <w:p w14:paraId="5020D7AF" w14:textId="77777777" w:rsidR="00F943C2" w:rsidRDefault="00F943C2" w:rsidP="00F943C2">
      <w:pPr>
        <w:pStyle w:val="Akapitzlist"/>
        <w:ind w:right="13" w:firstLine="0"/>
      </w:pPr>
      <w:r>
        <w:t>Wspólny Słownik Zamówień (CPV)</w:t>
      </w:r>
    </w:p>
    <w:p w14:paraId="16FF4558" w14:textId="77777777" w:rsidR="00F943C2" w:rsidRDefault="00F943C2" w:rsidP="009A3A69">
      <w:pPr>
        <w:pStyle w:val="Akapitzlist"/>
        <w:ind w:left="709" w:right="13" w:firstLine="0"/>
      </w:pPr>
      <w:r>
        <w:t xml:space="preserve">Główny kod CPV: </w:t>
      </w:r>
    </w:p>
    <w:p w14:paraId="0FDC2C91" w14:textId="05822D48" w:rsidR="000A5610" w:rsidRDefault="000157A0" w:rsidP="000A5610">
      <w:pPr>
        <w:pStyle w:val="Akapitzlist"/>
        <w:ind w:left="709" w:right="13" w:firstLine="0"/>
      </w:pPr>
      <w:r w:rsidRPr="009A3A69">
        <w:rPr>
          <w:b/>
          <w:bCs/>
        </w:rPr>
        <w:t>45230000-8</w:t>
      </w:r>
      <w:r w:rsidR="009A3A69">
        <w:t xml:space="preserve"> </w:t>
      </w:r>
      <w:r w:rsidR="001E0510" w:rsidRPr="00495CA2">
        <w:t>–</w:t>
      </w:r>
      <w:r w:rsidR="009A3A69">
        <w:t xml:space="preserve"> </w:t>
      </w:r>
      <w:r>
        <w:t>Roboty budowlane w zakresie budowy rurociągów, linii komunikacyjnych</w:t>
      </w:r>
      <w:r w:rsidR="00837790">
        <w:br/>
      </w:r>
      <w:r>
        <w:t>i elektroenergetycznych, autostrad, dróg, lotnisk i kolei; wyrównywanie terenu</w:t>
      </w:r>
    </w:p>
    <w:p w14:paraId="0CA67A57" w14:textId="77777777" w:rsidR="000A5610" w:rsidRPr="00495CA2" w:rsidRDefault="000A5610" w:rsidP="009A3A69">
      <w:pPr>
        <w:pStyle w:val="Akapitzlist"/>
        <w:ind w:left="709" w:right="13" w:firstLine="0"/>
      </w:pPr>
    </w:p>
    <w:p w14:paraId="69E28F2D" w14:textId="59474D73" w:rsidR="002D2338" w:rsidRDefault="00DE49CD" w:rsidP="00620982">
      <w:pPr>
        <w:pStyle w:val="Akapitzlist"/>
        <w:numPr>
          <w:ilvl w:val="0"/>
          <w:numId w:val="36"/>
        </w:numPr>
      </w:pPr>
      <w:r w:rsidRPr="00DE49CD">
        <w:t xml:space="preserve">Przedmiotem zamówienia są roboty budowlane, w rozumieniu </w:t>
      </w:r>
      <w:r w:rsidRPr="00D530C1">
        <w:t xml:space="preserve">art. 7 pkt 21 UPZP, polegające na </w:t>
      </w:r>
      <w:r w:rsidR="002D2338">
        <w:t>rewitalizacji</w:t>
      </w:r>
      <w:r w:rsidR="002D2338" w:rsidRPr="002D2338">
        <w:t xml:space="preserve"> trasy pieszo-rowerowej na Jarze na os. Wyżyny W Bydgoszczy</w:t>
      </w:r>
      <w:r w:rsidR="002D2338">
        <w:t>.</w:t>
      </w:r>
    </w:p>
    <w:p w14:paraId="3061E0F2" w14:textId="77777777" w:rsidR="00D11AEB" w:rsidRDefault="00D11AEB" w:rsidP="00D11AEB">
      <w:pPr>
        <w:pStyle w:val="Akapitzlist"/>
        <w:ind w:left="1080" w:firstLine="0"/>
      </w:pPr>
    </w:p>
    <w:p w14:paraId="1854DA2D" w14:textId="3AD249B1" w:rsidR="00D11AEB" w:rsidRDefault="00D11AEB" w:rsidP="00D11AEB">
      <w:pPr>
        <w:pStyle w:val="Akapitzlist"/>
        <w:ind w:left="1080" w:firstLine="0"/>
      </w:pPr>
      <w:r>
        <w:t>Zamówione podzielono na trzy etapy:</w:t>
      </w:r>
    </w:p>
    <w:p w14:paraId="0A42BE94" w14:textId="77777777" w:rsidR="00D11AEB" w:rsidRDefault="00D11AEB" w:rsidP="00D11AEB">
      <w:pPr>
        <w:pStyle w:val="Akapitzlist"/>
        <w:ind w:left="1080" w:firstLine="0"/>
      </w:pPr>
      <w:r w:rsidRPr="00D11AEB">
        <w:rPr>
          <w:b/>
          <w:bCs/>
        </w:rPr>
        <w:t>Etap I</w:t>
      </w:r>
      <w:r>
        <w:t xml:space="preserve"> – zaprojektowanie i budowa oświetlenia ul. Jar Czynu Społecznego na całym odcinku według Warunków technicznych ZDM-UE-5041/186/WU/21 oraz Programu Funkcjonalno-Użytkowego w systemie zaprojektuj i wybuduj.</w:t>
      </w:r>
    </w:p>
    <w:p w14:paraId="3D95D928" w14:textId="77777777" w:rsidR="00D11AEB" w:rsidRDefault="00D11AEB" w:rsidP="00D11AEB">
      <w:pPr>
        <w:pStyle w:val="Akapitzlist"/>
        <w:ind w:left="1080" w:firstLine="0"/>
      </w:pPr>
    </w:p>
    <w:p w14:paraId="38B89F82" w14:textId="77777777" w:rsidR="00D11AEB" w:rsidRDefault="00D11AEB" w:rsidP="00D11AEB">
      <w:pPr>
        <w:pStyle w:val="Akapitzlist"/>
        <w:ind w:left="1080" w:firstLine="0"/>
      </w:pPr>
      <w:r w:rsidRPr="00D11AEB">
        <w:rPr>
          <w:b/>
          <w:bCs/>
        </w:rPr>
        <w:t>Etap II</w:t>
      </w:r>
      <w:r>
        <w:t xml:space="preserve"> – remont części nawierzchni ciągu pieszo rowerowego zgodnie z planem sytuacyjno-orientacyjnym oraz SST - korytowanie wraz z wymianą podbudowy oraz wykonanie nakładki bitumicznej, częściowa wymiana nawierzchni na nawierzchnie mineralną,  remont schodów </w:t>
      </w:r>
      <w:r>
        <w:lastRenderedPageBreak/>
        <w:t xml:space="preserve">znajdujących się w połowie biegu remontowanego odcinka oraz wymiana ścieku na całej istniejącej długości, montaż na nawierzchni mineralnej elementów małej architektury. </w:t>
      </w:r>
    </w:p>
    <w:p w14:paraId="49DDBCD7" w14:textId="1DCC1F1C" w:rsidR="00D372C1" w:rsidRDefault="00D11AEB" w:rsidP="00D11AEB">
      <w:pPr>
        <w:pStyle w:val="Akapitzlist"/>
        <w:ind w:left="1080" w:firstLine="0"/>
      </w:pPr>
      <w:r>
        <w:t xml:space="preserve">Etap III – remont nawierzchni jezdni od stronu ulicy Bełzy zgodnie z planem sytuacyjno-orientacyjnym oraz SST- korytowanie wraz z wykonanie nowej podbudowy oraz warstw bitumicznych nawierzchni, wymiana krawężników rozebranie wraz z korytowaniem istniejących wjazdów oraz chodnika wykonanie nowej konstrukcji wjazdów oraz utwardzenie wjazdów gruntowych.  </w:t>
      </w:r>
    </w:p>
    <w:p w14:paraId="730EECE6" w14:textId="77777777" w:rsidR="002D2338" w:rsidRDefault="002D2338" w:rsidP="002D2338">
      <w:pPr>
        <w:pStyle w:val="Akapitzlist"/>
        <w:ind w:left="1080" w:firstLine="0"/>
      </w:pPr>
    </w:p>
    <w:p w14:paraId="2D2BBD8A" w14:textId="63188D75" w:rsidR="005623F7" w:rsidRPr="00D530C1" w:rsidRDefault="0054601E" w:rsidP="002D2338">
      <w:pPr>
        <w:pStyle w:val="Akapitzlist"/>
        <w:ind w:left="1080" w:firstLine="0"/>
      </w:pPr>
      <w:r w:rsidRPr="00D530C1">
        <w:t xml:space="preserve">Wymagania </w:t>
      </w:r>
      <w:r w:rsidRPr="00F140A1">
        <w:t xml:space="preserve">zamawiającego dotyczące realizacji zamówienia, zawarto we wzorze umowy, stanowiącym </w:t>
      </w:r>
      <w:r w:rsidRPr="00F140A1">
        <w:rPr>
          <w:b/>
          <w:bCs/>
        </w:rPr>
        <w:t>załącznik nr 1 do SWZ</w:t>
      </w:r>
      <w:r w:rsidRPr="00F140A1">
        <w:t>;</w:t>
      </w:r>
      <w:r w:rsidR="00A215AB">
        <w:t xml:space="preserve"> programi</w:t>
      </w:r>
      <w:r w:rsidR="00837790">
        <w:t>e funkcjonalno-użytkowym (PFU),</w:t>
      </w:r>
      <w:r w:rsidRPr="00F140A1">
        <w:t xml:space="preserve"> </w:t>
      </w:r>
      <w:bookmarkStart w:id="1" w:name="_Hlk67572335"/>
      <w:r w:rsidR="00DE49CD" w:rsidRPr="00F140A1">
        <w:t>opis</w:t>
      </w:r>
      <w:r w:rsidRPr="00F140A1">
        <w:t>ie</w:t>
      </w:r>
      <w:r w:rsidR="00DE49CD" w:rsidRPr="00F140A1">
        <w:t xml:space="preserve"> przedmiotu zamówienia (OPZ)</w:t>
      </w:r>
      <w:r w:rsidR="009C19B9" w:rsidRPr="00F140A1">
        <w:t xml:space="preserve"> i specyfikacj</w:t>
      </w:r>
      <w:r w:rsidR="00FB140D">
        <w:t>ach</w:t>
      </w:r>
      <w:r w:rsidR="009C19B9" w:rsidRPr="00F140A1">
        <w:t xml:space="preserve"> techniczn</w:t>
      </w:r>
      <w:r w:rsidR="00FB140D">
        <w:t>ych</w:t>
      </w:r>
      <w:r w:rsidR="009C19B9" w:rsidRPr="00F140A1">
        <w:t xml:space="preserve"> wykonania i odbioru robót budowlanych (SST)</w:t>
      </w:r>
      <w:bookmarkEnd w:id="1"/>
      <w:r w:rsidR="00DE49CD" w:rsidRPr="00F140A1">
        <w:t xml:space="preserve"> </w:t>
      </w:r>
      <w:bookmarkStart w:id="2" w:name="_Hlk66691808"/>
      <w:r w:rsidRPr="00F140A1">
        <w:t>stanowiąc</w:t>
      </w:r>
      <w:r w:rsidR="00602A1E">
        <w:t>ych</w:t>
      </w:r>
      <w:r w:rsidRPr="00F140A1">
        <w:t xml:space="preserve"> </w:t>
      </w:r>
      <w:r w:rsidRPr="00F140A1">
        <w:rPr>
          <w:b/>
          <w:bCs/>
        </w:rPr>
        <w:t>załącznik nr 2 do SWZ</w:t>
      </w:r>
      <w:bookmarkEnd w:id="2"/>
      <w:r w:rsidR="00837790">
        <w:t xml:space="preserve"> oraz</w:t>
      </w:r>
      <w:r w:rsidRPr="00F140A1">
        <w:t xml:space="preserve"> wzor</w:t>
      </w:r>
      <w:r w:rsidR="002D2338">
        <w:t>ze</w:t>
      </w:r>
      <w:r w:rsidRPr="00F140A1">
        <w:t xml:space="preserve"> </w:t>
      </w:r>
      <w:bookmarkStart w:id="3" w:name="_Hlk67572404"/>
      <w:r w:rsidRPr="00F140A1">
        <w:t>kosztorys</w:t>
      </w:r>
      <w:r w:rsidR="002D2338">
        <w:t>u</w:t>
      </w:r>
      <w:r w:rsidRPr="00F140A1">
        <w:t xml:space="preserve"> ofertow</w:t>
      </w:r>
      <w:r w:rsidR="002D2338">
        <w:t>ego</w:t>
      </w:r>
      <w:r w:rsidRPr="00F140A1">
        <w:t xml:space="preserve"> </w:t>
      </w:r>
      <w:bookmarkEnd w:id="3"/>
      <w:r w:rsidR="002D2338" w:rsidRPr="00837790">
        <w:rPr>
          <w:bCs/>
        </w:rPr>
        <w:t xml:space="preserve">stanowiącym </w:t>
      </w:r>
      <w:r w:rsidR="001A544C" w:rsidRPr="00F140A1">
        <w:rPr>
          <w:b/>
          <w:bCs/>
        </w:rPr>
        <w:t xml:space="preserve">załącznik </w:t>
      </w:r>
      <w:r w:rsidR="001A544C" w:rsidRPr="00F05D3C">
        <w:rPr>
          <w:b/>
          <w:bCs/>
        </w:rPr>
        <w:t xml:space="preserve">nr </w:t>
      </w:r>
      <w:r w:rsidR="008D394E" w:rsidRPr="00F05D3C">
        <w:rPr>
          <w:b/>
          <w:bCs/>
        </w:rPr>
        <w:t>4</w:t>
      </w:r>
      <w:r w:rsidR="002D2338" w:rsidRPr="00F05D3C">
        <w:rPr>
          <w:b/>
          <w:bCs/>
        </w:rPr>
        <w:t xml:space="preserve"> </w:t>
      </w:r>
      <w:r w:rsidR="00564493">
        <w:rPr>
          <w:b/>
          <w:bCs/>
        </w:rPr>
        <w:t>do SWZ.</w:t>
      </w:r>
    </w:p>
    <w:p w14:paraId="4DC4B33F" w14:textId="77777777" w:rsidR="00FA405E" w:rsidRDefault="00FA405E" w:rsidP="00FA405E">
      <w:pPr>
        <w:ind w:left="0" w:firstLine="0"/>
      </w:pPr>
    </w:p>
    <w:p w14:paraId="1AB8487C" w14:textId="2B3BE849" w:rsidR="00A6791B" w:rsidRDefault="00E83319" w:rsidP="00620982">
      <w:pPr>
        <w:pStyle w:val="Akapitzlist"/>
        <w:numPr>
          <w:ilvl w:val="0"/>
          <w:numId w:val="36"/>
        </w:numPr>
      </w:pPr>
      <w:r>
        <w:t xml:space="preserve">Zamawiający nie dokonuje podziału zamówienia na części. Tym samym nie dopuszcza składania ofert częściowych, o których mowa w art. 7 </w:t>
      </w:r>
      <w:r w:rsidR="009A773A">
        <w:t>ust.</w:t>
      </w:r>
      <w:r>
        <w:t xml:space="preserve"> 15 ustawy </w:t>
      </w:r>
      <w:proofErr w:type="spellStart"/>
      <w:r>
        <w:t>Pzp</w:t>
      </w:r>
      <w:proofErr w:type="spellEnd"/>
      <w:r w:rsidR="00B9108B">
        <w:t>.</w:t>
      </w:r>
    </w:p>
    <w:p w14:paraId="31982DB4" w14:textId="77777777" w:rsidR="002D2338" w:rsidRDefault="002D2338" w:rsidP="002D2338">
      <w:pPr>
        <w:pStyle w:val="Akapitzlist"/>
        <w:ind w:left="1080" w:firstLine="0"/>
      </w:pPr>
    </w:p>
    <w:p w14:paraId="74D2B5B0" w14:textId="7A466E99" w:rsidR="00FA405E" w:rsidRPr="0016629A" w:rsidRDefault="00E83319" w:rsidP="0009662B">
      <w:pPr>
        <w:pStyle w:val="Akapitzlist"/>
        <w:ind w:left="1080" w:firstLine="0"/>
      </w:pPr>
      <w:r w:rsidRPr="0016629A">
        <w:t>Powody niedokonania podziału na części:</w:t>
      </w:r>
    </w:p>
    <w:p w14:paraId="18894159" w14:textId="2B3A6C7D" w:rsidR="00FA405E" w:rsidRPr="0016629A" w:rsidRDefault="00FA405E" w:rsidP="00D619D5">
      <w:pPr>
        <w:pStyle w:val="Akapitzlist"/>
        <w:ind w:left="1080" w:firstLine="0"/>
      </w:pPr>
      <w:r w:rsidRPr="0016629A">
        <w:t xml:space="preserve">Zamówienie jest stosunkowo nieduże. Podział na części wiązałby się z nadmiernymi kosztami wykonania zamówienia i utrudniałby współpracę różnych wykonawców. </w:t>
      </w:r>
    </w:p>
    <w:p w14:paraId="5D15857D" w14:textId="579CD455" w:rsidR="00C75FE5" w:rsidRPr="0016629A" w:rsidRDefault="00D619D5" w:rsidP="00FA405E">
      <w:pPr>
        <w:pStyle w:val="Akapitzlist"/>
        <w:ind w:left="1080" w:firstLine="0"/>
      </w:pPr>
      <w:r w:rsidRPr="0016629A">
        <w:t>Realizacja prz</w:t>
      </w:r>
      <w:r w:rsidR="00FA405E" w:rsidRPr="0016629A">
        <w:t>edsięwzięcia inwestycyjnego dot. rewitalizacji trasy pieszo-rowerowej na Jarze na os. Wyżyny w Bydgoszczy</w:t>
      </w:r>
      <w:r w:rsidRPr="0016629A">
        <w:t xml:space="preserve"> wymaga </w:t>
      </w:r>
      <w:r w:rsidR="0016629A" w:rsidRPr="0016629A">
        <w:t>konieczności</w:t>
      </w:r>
      <w:r w:rsidRPr="0016629A">
        <w:t xml:space="preserve"> zapewnienia ścisłej współpracy</w:t>
      </w:r>
      <w:r w:rsidR="00F05D3C">
        <w:br/>
      </w:r>
      <w:r w:rsidRPr="0016629A">
        <w:t xml:space="preserve"> i koordynacji międzybranżowej. Ujęcie poszczególnych etapów inwestycji w ramach jednego zadania </w:t>
      </w:r>
      <w:r w:rsidR="00276540" w:rsidRPr="0016629A">
        <w:t>pozwoli zapewnić sprawne i szybsze przygotowanie materiałów wyjściowych, jak</w:t>
      </w:r>
      <w:r w:rsidR="00F05D3C">
        <w:br/>
      </w:r>
      <w:r w:rsidR="00276540" w:rsidRPr="0016629A">
        <w:t xml:space="preserve"> i realizację robót budowlanych, gdy opracowaniem tego zajmie się jeden podmiot (firma, zespół). Eliminuje to problemy związane z komunikacją między podmiotami, błędy wynikające z przekazywania materiałów niezbędnych do przygotowania przedmiotu zamówienia.</w:t>
      </w:r>
    </w:p>
    <w:p w14:paraId="1DAEFE4E" w14:textId="77777777" w:rsidR="00F943C2" w:rsidRPr="0016629A" w:rsidRDefault="00F943C2" w:rsidP="00F943C2">
      <w:pPr>
        <w:pStyle w:val="Akapitzlist"/>
        <w:ind w:left="1440" w:firstLine="0"/>
      </w:pPr>
    </w:p>
    <w:p w14:paraId="61EC7EDE" w14:textId="77777777" w:rsidR="00932A27" w:rsidRPr="0016629A" w:rsidRDefault="00F943C2" w:rsidP="00932A27">
      <w:pPr>
        <w:pStyle w:val="Akapitzlist"/>
        <w:numPr>
          <w:ilvl w:val="0"/>
          <w:numId w:val="1"/>
        </w:numPr>
        <w:ind w:right="13" w:hanging="294"/>
        <w:rPr>
          <w:b/>
          <w:bCs/>
        </w:rPr>
      </w:pPr>
      <w:r w:rsidRPr="0016629A">
        <w:rPr>
          <w:b/>
          <w:bCs/>
        </w:rPr>
        <w:t xml:space="preserve">Termin wykonania zamówienia. </w:t>
      </w:r>
    </w:p>
    <w:p w14:paraId="63072510" w14:textId="6089BDEB" w:rsidR="00531C5D" w:rsidRDefault="00531C5D" w:rsidP="00587823">
      <w:pPr>
        <w:pStyle w:val="Akapitzlist"/>
        <w:ind w:right="13" w:firstLine="0"/>
        <w:rPr>
          <w:bCs/>
          <w:color w:val="auto"/>
          <w:spacing w:val="-2"/>
        </w:rPr>
      </w:pPr>
    </w:p>
    <w:p w14:paraId="78FB1C20" w14:textId="1F747C3D" w:rsidR="00FD58BE" w:rsidRDefault="00071772" w:rsidP="00587823">
      <w:pPr>
        <w:pStyle w:val="Akapitzlist"/>
        <w:ind w:right="13" w:firstLine="0"/>
        <w:rPr>
          <w:bCs/>
          <w:color w:val="auto"/>
          <w:spacing w:val="-2"/>
          <w:highlight w:val="yellow"/>
        </w:rPr>
      </w:pPr>
      <w:r>
        <w:rPr>
          <w:bCs/>
          <w:color w:val="auto"/>
          <w:spacing w:val="-2"/>
        </w:rPr>
        <w:t>Zamówienie realizowane będzie w terminie wybranym przez Wykonawcę spośród trzech</w:t>
      </w:r>
      <w:r w:rsidR="00531C5D" w:rsidRPr="00531C5D">
        <w:rPr>
          <w:bCs/>
          <w:color w:val="auto"/>
          <w:spacing w:val="-2"/>
        </w:rPr>
        <w:t xml:space="preserve"> narzuconych przez Zamawiającego terminów: </w:t>
      </w:r>
      <w:r>
        <w:rPr>
          <w:bCs/>
          <w:color w:val="auto"/>
          <w:spacing w:val="-2"/>
        </w:rPr>
        <w:t>180</w:t>
      </w:r>
      <w:r w:rsidR="00531C5D" w:rsidRPr="00531C5D">
        <w:rPr>
          <w:bCs/>
          <w:color w:val="auto"/>
          <w:spacing w:val="-2"/>
        </w:rPr>
        <w:t xml:space="preserve"> dni lub </w:t>
      </w:r>
      <w:r>
        <w:rPr>
          <w:bCs/>
          <w:color w:val="auto"/>
          <w:spacing w:val="-2"/>
        </w:rPr>
        <w:t>150</w:t>
      </w:r>
      <w:r w:rsidR="00531C5D" w:rsidRPr="00531C5D">
        <w:rPr>
          <w:bCs/>
          <w:color w:val="auto"/>
          <w:spacing w:val="-2"/>
        </w:rPr>
        <w:t xml:space="preserve"> dni lub </w:t>
      </w:r>
      <w:r>
        <w:rPr>
          <w:bCs/>
          <w:color w:val="auto"/>
          <w:spacing w:val="-2"/>
        </w:rPr>
        <w:t>120 dni, przy czym  Zamawiający ustala terminy wykonania poszczególnych etapów:</w:t>
      </w:r>
    </w:p>
    <w:p w14:paraId="66E89B4A" w14:textId="3FF5519B" w:rsidR="00531C5D" w:rsidRPr="00531C5D" w:rsidRDefault="00531C5D" w:rsidP="00531C5D">
      <w:pPr>
        <w:ind w:left="709" w:right="13" w:firstLine="0"/>
        <w:rPr>
          <w:color w:val="auto"/>
        </w:rPr>
      </w:pPr>
      <w:r w:rsidRPr="00531C5D">
        <w:rPr>
          <w:color w:val="auto"/>
        </w:rPr>
        <w:t>1)</w:t>
      </w:r>
      <w:r w:rsidRPr="00531C5D">
        <w:rPr>
          <w:color w:val="auto"/>
        </w:rPr>
        <w:tab/>
        <w:t xml:space="preserve">180 dni z tego  130  na wykonanie </w:t>
      </w:r>
      <w:r>
        <w:rPr>
          <w:color w:val="auto"/>
        </w:rPr>
        <w:t xml:space="preserve"> I </w:t>
      </w:r>
      <w:r w:rsidRPr="00531C5D">
        <w:rPr>
          <w:color w:val="auto"/>
        </w:rPr>
        <w:t xml:space="preserve">etapu i </w:t>
      </w:r>
      <w:r w:rsidR="00811A28">
        <w:rPr>
          <w:color w:val="auto"/>
        </w:rPr>
        <w:t>50</w:t>
      </w:r>
      <w:r w:rsidRPr="00531C5D">
        <w:rPr>
          <w:color w:val="auto"/>
        </w:rPr>
        <w:t xml:space="preserve"> dni na wykonanie etapów II i III</w:t>
      </w:r>
    </w:p>
    <w:p w14:paraId="049A41D3" w14:textId="269C4E7F" w:rsidR="00531C5D" w:rsidRPr="00531C5D" w:rsidRDefault="00531C5D" w:rsidP="00531C5D">
      <w:pPr>
        <w:ind w:left="709" w:right="13" w:firstLine="0"/>
        <w:rPr>
          <w:color w:val="auto"/>
        </w:rPr>
      </w:pPr>
      <w:r w:rsidRPr="00531C5D">
        <w:rPr>
          <w:color w:val="auto"/>
        </w:rPr>
        <w:t>2)</w:t>
      </w:r>
      <w:r>
        <w:rPr>
          <w:color w:val="auto"/>
        </w:rPr>
        <w:tab/>
      </w:r>
      <w:r w:rsidRPr="00531C5D">
        <w:rPr>
          <w:color w:val="auto"/>
        </w:rPr>
        <w:t>150 dni z tego  100  na wykonanie</w:t>
      </w:r>
      <w:r>
        <w:rPr>
          <w:color w:val="auto"/>
        </w:rPr>
        <w:t xml:space="preserve"> I</w:t>
      </w:r>
      <w:r w:rsidRPr="00531C5D">
        <w:rPr>
          <w:color w:val="auto"/>
        </w:rPr>
        <w:t xml:space="preserve"> etapu i </w:t>
      </w:r>
      <w:r w:rsidR="00811A28">
        <w:rPr>
          <w:color w:val="auto"/>
        </w:rPr>
        <w:t>50</w:t>
      </w:r>
      <w:r w:rsidRPr="00531C5D">
        <w:rPr>
          <w:color w:val="auto"/>
        </w:rPr>
        <w:t xml:space="preserve"> dni na wykonanie etapów II i III</w:t>
      </w:r>
    </w:p>
    <w:p w14:paraId="259E3846" w14:textId="2484AD03" w:rsidR="00531C5D" w:rsidRDefault="00531C5D" w:rsidP="00531C5D">
      <w:pPr>
        <w:ind w:left="709" w:right="13" w:firstLine="0"/>
        <w:rPr>
          <w:color w:val="auto"/>
          <w:highlight w:val="yellow"/>
        </w:rPr>
      </w:pPr>
      <w:r w:rsidRPr="00531C5D">
        <w:rPr>
          <w:color w:val="auto"/>
        </w:rPr>
        <w:t>3)</w:t>
      </w:r>
      <w:r w:rsidRPr="00531C5D">
        <w:rPr>
          <w:color w:val="auto"/>
        </w:rPr>
        <w:tab/>
        <w:t xml:space="preserve">120  dni z tego  70  na wykonanie </w:t>
      </w:r>
      <w:r>
        <w:rPr>
          <w:color w:val="auto"/>
        </w:rPr>
        <w:t xml:space="preserve">I </w:t>
      </w:r>
      <w:r w:rsidRPr="00531C5D">
        <w:rPr>
          <w:color w:val="auto"/>
        </w:rPr>
        <w:t xml:space="preserve">etapu i  </w:t>
      </w:r>
      <w:r w:rsidR="00811A28">
        <w:rPr>
          <w:color w:val="auto"/>
        </w:rPr>
        <w:t>50</w:t>
      </w:r>
      <w:r w:rsidRPr="00531C5D">
        <w:rPr>
          <w:color w:val="auto"/>
        </w:rPr>
        <w:t xml:space="preserve"> dni na wykonanie etapów II i III</w:t>
      </w:r>
    </w:p>
    <w:p w14:paraId="0B6CA048" w14:textId="77777777" w:rsidR="00071772" w:rsidRDefault="00071772" w:rsidP="00531C5D">
      <w:pPr>
        <w:ind w:left="709" w:right="13" w:firstLine="0"/>
        <w:rPr>
          <w:color w:val="auto"/>
        </w:rPr>
      </w:pPr>
    </w:p>
    <w:p w14:paraId="08B4CB43" w14:textId="543DB11D" w:rsidR="00531C5D" w:rsidRPr="00E85452" w:rsidRDefault="00531C5D" w:rsidP="00531C5D">
      <w:pPr>
        <w:ind w:left="709" w:right="13" w:firstLine="0"/>
        <w:rPr>
          <w:color w:val="auto"/>
          <w:highlight w:val="yellow"/>
          <w:u w:val="single"/>
        </w:rPr>
      </w:pPr>
      <w:r w:rsidRPr="00E85452">
        <w:rPr>
          <w:color w:val="auto"/>
          <w:u w:val="single"/>
        </w:rPr>
        <w:t>Faktyczny termin wykonania zamówienia zostanie zadeklarowany przez wykonawcę w formularzu ofertowym, zgodnie z pkt  XXI.2.</w:t>
      </w:r>
      <w:r w:rsidR="00700559" w:rsidRPr="00E85452">
        <w:rPr>
          <w:color w:val="auto"/>
          <w:u w:val="single"/>
        </w:rPr>
        <w:t>2</w:t>
      </w:r>
      <w:r w:rsidRPr="00E85452">
        <w:rPr>
          <w:color w:val="auto"/>
          <w:u w:val="single"/>
        </w:rPr>
        <w:t>) SWZ</w:t>
      </w:r>
    </w:p>
    <w:p w14:paraId="72701665" w14:textId="77777777" w:rsidR="005F1862" w:rsidRDefault="005F1862" w:rsidP="007511B1">
      <w:pPr>
        <w:ind w:left="0" w:right="13" w:firstLine="0"/>
      </w:pPr>
    </w:p>
    <w:p w14:paraId="51180339" w14:textId="77777777" w:rsidR="00193A8E" w:rsidRPr="00193A8E" w:rsidRDefault="00193A8E" w:rsidP="00F943C2">
      <w:pPr>
        <w:pStyle w:val="Akapitzlist"/>
        <w:numPr>
          <w:ilvl w:val="0"/>
          <w:numId w:val="1"/>
        </w:numPr>
        <w:ind w:right="13" w:hanging="294"/>
        <w:rPr>
          <w:b/>
          <w:bCs/>
        </w:rPr>
      </w:pPr>
      <w:r w:rsidRPr="00193A8E">
        <w:rPr>
          <w:b/>
          <w:bCs/>
        </w:rPr>
        <w:t>Projektowane postanowienia umowy w sprawie zamówienia publicznego, które zostaną wprowadzone do treści tej umowy.</w:t>
      </w:r>
    </w:p>
    <w:p w14:paraId="21407627" w14:textId="6A400E71" w:rsidR="005E3E1E" w:rsidRPr="00835318" w:rsidRDefault="00193A8E" w:rsidP="00283DC1">
      <w:pPr>
        <w:pStyle w:val="Akapitzlist"/>
        <w:numPr>
          <w:ilvl w:val="0"/>
          <w:numId w:val="4"/>
        </w:numPr>
        <w:rPr>
          <w:spacing w:val="-2"/>
        </w:rPr>
      </w:pPr>
      <w:r w:rsidRPr="00835318">
        <w:rPr>
          <w:spacing w:val="-2"/>
        </w:rPr>
        <w:t xml:space="preserve">Projektowane postanowienia umowy </w:t>
      </w:r>
      <w:r w:rsidR="005F1862" w:rsidRPr="00835318">
        <w:rPr>
          <w:spacing w:val="-2"/>
        </w:rPr>
        <w:t xml:space="preserve">w sprawie zamówienia publicznego, </w:t>
      </w:r>
      <w:r w:rsidRPr="00835318">
        <w:rPr>
          <w:spacing w:val="-2"/>
        </w:rPr>
        <w:t>określa</w:t>
      </w:r>
      <w:r w:rsidR="0006560B" w:rsidRPr="00835318">
        <w:rPr>
          <w:spacing w:val="-2"/>
        </w:rPr>
        <w:t xml:space="preserve"> wzór umowy - </w:t>
      </w:r>
      <w:r w:rsidRPr="00835318">
        <w:rPr>
          <w:b/>
          <w:bCs/>
          <w:color w:val="auto"/>
          <w:spacing w:val="-2"/>
        </w:rPr>
        <w:t>załącznik nr</w:t>
      </w:r>
      <w:r w:rsidR="008519E5" w:rsidRPr="00835318">
        <w:rPr>
          <w:b/>
          <w:bCs/>
          <w:color w:val="auto"/>
          <w:spacing w:val="-2"/>
        </w:rPr>
        <w:t xml:space="preserve"> </w:t>
      </w:r>
      <w:r w:rsidR="008C4131" w:rsidRPr="00835318">
        <w:rPr>
          <w:b/>
          <w:bCs/>
          <w:color w:val="auto"/>
          <w:spacing w:val="-2"/>
        </w:rPr>
        <w:t>1</w:t>
      </w:r>
      <w:r w:rsidRPr="00835318">
        <w:rPr>
          <w:b/>
          <w:bCs/>
          <w:color w:val="auto"/>
          <w:spacing w:val="-2"/>
        </w:rPr>
        <w:t xml:space="preserve"> do SWZ</w:t>
      </w:r>
      <w:r w:rsidRPr="00835318">
        <w:rPr>
          <w:color w:val="auto"/>
          <w:spacing w:val="-2"/>
        </w:rPr>
        <w:t xml:space="preserve">. </w:t>
      </w:r>
    </w:p>
    <w:p w14:paraId="410184D8" w14:textId="77777777" w:rsidR="00193A8E" w:rsidRDefault="00193A8E" w:rsidP="00283DC1">
      <w:pPr>
        <w:pStyle w:val="Akapitzlist"/>
        <w:numPr>
          <w:ilvl w:val="0"/>
          <w:numId w:val="4"/>
        </w:numPr>
      </w:pPr>
      <w:r w:rsidRPr="008519E5">
        <w:rPr>
          <w:color w:val="auto"/>
        </w:rPr>
        <w:t>Złożenie oferty jest jednoznaczne z akceptacją przez wykonawcę proje</w:t>
      </w:r>
      <w:r w:rsidRPr="00193A8E">
        <w:t xml:space="preserve">ktowanych postanowień umowy. </w:t>
      </w:r>
    </w:p>
    <w:p w14:paraId="725221AA" w14:textId="77777777" w:rsidR="005E3E1E" w:rsidRPr="00193A8E" w:rsidRDefault="005E3E1E" w:rsidP="00283DC1">
      <w:pPr>
        <w:pStyle w:val="Akapitzlist"/>
        <w:numPr>
          <w:ilvl w:val="0"/>
          <w:numId w:val="4"/>
        </w:numPr>
      </w:pPr>
      <w:r>
        <w:t xml:space="preserve">Zamawiający przewiduje możliwość dokonywania zmian umowy w granicach wyznaczonych przepisami ustawy </w:t>
      </w:r>
      <w:proofErr w:type="spellStart"/>
      <w:r>
        <w:t>Pzp</w:t>
      </w:r>
      <w:proofErr w:type="spellEnd"/>
      <w:r>
        <w:t xml:space="preserve">, w tym art. 455 oraz w zakresie i na warunkach określonych </w:t>
      </w:r>
      <w:r>
        <w:br/>
        <w:t>w projektowanych postanowieniach umowy.</w:t>
      </w:r>
    </w:p>
    <w:p w14:paraId="53E276BC" w14:textId="77777777" w:rsidR="00193A8E" w:rsidRDefault="00193A8E" w:rsidP="00193A8E">
      <w:pPr>
        <w:pStyle w:val="Akapitzlist"/>
        <w:ind w:right="13" w:firstLine="0"/>
      </w:pPr>
    </w:p>
    <w:p w14:paraId="31F1ED6E" w14:textId="77777777" w:rsidR="00F943C2" w:rsidRPr="00495CA2" w:rsidRDefault="009F298B" w:rsidP="00F943C2">
      <w:pPr>
        <w:pStyle w:val="Akapitzlist"/>
        <w:numPr>
          <w:ilvl w:val="0"/>
          <w:numId w:val="1"/>
        </w:numPr>
        <w:ind w:right="13" w:hanging="294"/>
        <w:rPr>
          <w:b/>
          <w:bCs/>
        </w:rPr>
      </w:pPr>
      <w:r w:rsidRPr="00495CA2">
        <w:rPr>
          <w:b/>
          <w:bCs/>
        </w:rPr>
        <w:t>Wymagania dotyczące wadium</w:t>
      </w:r>
    </w:p>
    <w:p w14:paraId="292E545A" w14:textId="77777777" w:rsidR="009F298B" w:rsidRDefault="009F298B" w:rsidP="009F298B">
      <w:pPr>
        <w:pStyle w:val="Akapitzlist"/>
        <w:ind w:right="13" w:firstLine="0"/>
      </w:pPr>
      <w:r w:rsidRPr="00495CA2">
        <w:t>Nie wymaga się wniesienia wadium.</w:t>
      </w:r>
    </w:p>
    <w:p w14:paraId="7166CDCB" w14:textId="77777777" w:rsidR="009F298B" w:rsidRDefault="009F298B" w:rsidP="009F298B">
      <w:pPr>
        <w:pStyle w:val="Akapitzlist"/>
        <w:ind w:right="13" w:firstLine="0"/>
      </w:pPr>
    </w:p>
    <w:p w14:paraId="0FF1E16E" w14:textId="77777777" w:rsidR="009F298B" w:rsidRPr="009A69C4" w:rsidRDefault="009F298B" w:rsidP="00F943C2">
      <w:pPr>
        <w:pStyle w:val="Akapitzlist"/>
        <w:numPr>
          <w:ilvl w:val="0"/>
          <w:numId w:val="1"/>
        </w:numPr>
        <w:ind w:right="13" w:hanging="294"/>
        <w:rPr>
          <w:b/>
          <w:bCs/>
        </w:rPr>
      </w:pPr>
      <w:r w:rsidRPr="009A69C4">
        <w:rPr>
          <w:b/>
          <w:bCs/>
        </w:rPr>
        <w:t xml:space="preserve">Informacje o środkach komunikacji elektronicznej, przy użyciu których zamawiający będzie </w:t>
      </w:r>
      <w:r w:rsidRPr="00382724">
        <w:rPr>
          <w:b/>
          <w:bCs/>
          <w:spacing w:val="-2"/>
        </w:rPr>
        <w:t>komunikował się z wykonawcami, oraz informacje o wymaganiach technicznych i organizacyjnych</w:t>
      </w:r>
      <w:r w:rsidRPr="009A69C4">
        <w:rPr>
          <w:b/>
          <w:bCs/>
        </w:rPr>
        <w:t xml:space="preserve"> sporządzania, wysyłania i odbierania korespondencji elektronicznej:</w:t>
      </w:r>
    </w:p>
    <w:p w14:paraId="4D61F607" w14:textId="43179675" w:rsidR="009F298B" w:rsidRPr="009F298B" w:rsidRDefault="009F298B" w:rsidP="00283DC1">
      <w:pPr>
        <w:pStyle w:val="Akapitzlist"/>
        <w:numPr>
          <w:ilvl w:val="0"/>
          <w:numId w:val="5"/>
        </w:numPr>
      </w:pPr>
      <w:r w:rsidRPr="009F298B">
        <w:t xml:space="preserve">Postępowanie prowadzone jest przy użyciu środków komunikacji elektronicznej </w:t>
      </w:r>
      <w:r w:rsidR="00F554F3">
        <w:br/>
      </w:r>
      <w:r w:rsidRPr="009F298B">
        <w:t>za pośrednictwem Platformy zakupowej</w:t>
      </w:r>
      <w:r w:rsidRPr="00B80C50">
        <w:t xml:space="preserve">: </w:t>
      </w:r>
      <w:r w:rsidRPr="00B80C50">
        <w:rPr>
          <w:rStyle w:val="Hipercze"/>
          <w:bCs/>
        </w:rPr>
        <w:t>www.platformazakupowa.pl</w:t>
      </w:r>
      <w:r w:rsidRPr="00B80C50">
        <w:t xml:space="preserve"> (dalej</w:t>
      </w:r>
      <w:r w:rsidRPr="009F298B">
        <w:t xml:space="preserve"> Platforma). Korzystanie z Platformy zakupowej przez wykonawcę jest bezpłatne.</w:t>
      </w:r>
    </w:p>
    <w:p w14:paraId="422845CE" w14:textId="7AF3D2B4" w:rsidR="009F298B" w:rsidRDefault="009F298B" w:rsidP="00283DC1">
      <w:pPr>
        <w:pStyle w:val="Akapitzlist"/>
        <w:numPr>
          <w:ilvl w:val="0"/>
          <w:numId w:val="5"/>
        </w:numPr>
        <w:ind w:right="13"/>
      </w:pPr>
      <w:r>
        <w:t xml:space="preserve">Wykonawca przystępując do postępowania o udzielenie zamówienia publicznego, </w:t>
      </w:r>
      <w:r w:rsidR="00F554F3">
        <w:br/>
      </w:r>
      <w:r>
        <w:t>tj. bezpłatnie rejestrując się lub logując w przypadku posiadania konta w Platformie, akceptuje warunki korzystania z Platformy, określone w Regulaminie zamieszczonym na stronie internetowej Platformy oraz uznaje go za wiążący. W związku z powyższym do dnia obowiązywania danej Instrukcji wykonawca korzysta zawsze z aktualnej instrukcji.</w:t>
      </w:r>
    </w:p>
    <w:p w14:paraId="1E0AD2D2" w14:textId="77777777" w:rsidR="00BA7557" w:rsidRDefault="00BA7557" w:rsidP="00BA7557">
      <w:pPr>
        <w:pStyle w:val="Akapitzlist"/>
        <w:ind w:left="1080" w:right="13" w:firstLine="0"/>
      </w:pPr>
      <w:r>
        <w:t>Instrukcja dla wykonawców dostępna jest pod adresem:</w:t>
      </w:r>
    </w:p>
    <w:p w14:paraId="204673BE" w14:textId="77777777" w:rsidR="00BA7557" w:rsidRPr="009A3A69" w:rsidRDefault="00620982" w:rsidP="00BA7557">
      <w:pPr>
        <w:pStyle w:val="Akapitzlist"/>
        <w:ind w:left="1080" w:right="13" w:firstLine="0"/>
      </w:pPr>
      <w:hyperlink r:id="rId17" w:history="1">
        <w:r w:rsidR="00BA7557" w:rsidRPr="009A3A69">
          <w:rPr>
            <w:rStyle w:val="Hipercze"/>
          </w:rPr>
          <w:t>www.platformazakupowa.pl/strona/45-instrukcje</w:t>
        </w:r>
      </w:hyperlink>
      <w:r w:rsidR="00BA7557" w:rsidRPr="009A3A69">
        <w:t xml:space="preserve">  </w:t>
      </w:r>
    </w:p>
    <w:p w14:paraId="49D3155E" w14:textId="16CC5A80" w:rsidR="00F60C35" w:rsidRPr="009A3A69" w:rsidRDefault="00F60C35" w:rsidP="00283DC1">
      <w:pPr>
        <w:pStyle w:val="Akapitzlist"/>
        <w:numPr>
          <w:ilvl w:val="0"/>
          <w:numId w:val="5"/>
        </w:numPr>
        <w:ind w:right="13"/>
      </w:pPr>
      <w:r w:rsidRPr="009A3A69">
        <w:t xml:space="preserve">Zamawiający, zgodnie z § 3 ust. 3 Rozporządzenia Prezesa Rady Ministrów w sprawie użycia środków komunikacji elektronicznej w postępowaniu o udzielenie zamówienia publicznego oraz udostępnienia i przechowywania dokumentów elektronicznych (Dz. </w:t>
      </w:r>
      <w:r w:rsidR="00837790">
        <w:t>U. z 2017 r. poz. 1320; dalej: „</w:t>
      </w:r>
      <w:r w:rsidRPr="009A3A69">
        <w:t>Rozporządzenie w sprawie środków komunikacji”), określa niezbędne wymagania sprzętowo - aplikacyjne umożliwiające pracę na platformazakupowa.pl, tj.:</w:t>
      </w:r>
    </w:p>
    <w:p w14:paraId="41E78CB7" w14:textId="77777777" w:rsidR="00F60C35" w:rsidRPr="009A3A69" w:rsidRDefault="00F60C35" w:rsidP="0058208B">
      <w:pPr>
        <w:pStyle w:val="Akapitzlist"/>
        <w:numPr>
          <w:ilvl w:val="0"/>
          <w:numId w:val="28"/>
        </w:numPr>
        <w:ind w:right="13"/>
      </w:pPr>
      <w:r w:rsidRPr="009A3A69">
        <w:t xml:space="preserve">stały dostęp do sieci Internet o gwarantowanej przepustowości nie mniejszej niż 512 </w:t>
      </w:r>
      <w:proofErr w:type="spellStart"/>
      <w:r w:rsidRPr="009A3A69">
        <w:t>kb</w:t>
      </w:r>
      <w:proofErr w:type="spellEnd"/>
      <w:r w:rsidRPr="009A3A69">
        <w:t>/s,</w:t>
      </w:r>
    </w:p>
    <w:p w14:paraId="6B0E32F4" w14:textId="77777777" w:rsidR="00F60C35" w:rsidRPr="009A3A69" w:rsidRDefault="00F60C35" w:rsidP="0058208B">
      <w:pPr>
        <w:pStyle w:val="Akapitzlist"/>
        <w:numPr>
          <w:ilvl w:val="0"/>
          <w:numId w:val="28"/>
        </w:numPr>
        <w:ind w:right="13"/>
      </w:pPr>
      <w:r w:rsidRPr="009A3A69">
        <w:t>komputer klasy PC lub MAC o następującej konfiguracji: pamięć min. 2 GB Ram, procesor Intel IV 2 GHZ lub jego nowsza wersja, jeden z systemów operacyjnych - MS Windows 7, Mac Os x 10 4, Linux, lub ich nowsze wersje,</w:t>
      </w:r>
    </w:p>
    <w:p w14:paraId="1AC598C1" w14:textId="77777777" w:rsidR="00F60C35" w:rsidRPr="009A3A69" w:rsidRDefault="00F60C35" w:rsidP="0058208B">
      <w:pPr>
        <w:pStyle w:val="Akapitzlist"/>
        <w:numPr>
          <w:ilvl w:val="0"/>
          <w:numId w:val="28"/>
        </w:numPr>
        <w:ind w:right="13"/>
      </w:pPr>
      <w:r w:rsidRPr="009A3A69">
        <w:t>zainstalowana dowolna przeglądarka internetowa, w przypadku Internet Explorer minimalnie wersja 10 0.,</w:t>
      </w:r>
    </w:p>
    <w:p w14:paraId="2981DCFC" w14:textId="77777777" w:rsidR="00F60C35" w:rsidRPr="009A3A69" w:rsidRDefault="00F60C35" w:rsidP="0058208B">
      <w:pPr>
        <w:pStyle w:val="Akapitzlist"/>
        <w:numPr>
          <w:ilvl w:val="0"/>
          <w:numId w:val="28"/>
        </w:numPr>
        <w:ind w:right="13"/>
      </w:pPr>
      <w:r w:rsidRPr="009A3A69">
        <w:t>włączona obsługa JavaScript,</w:t>
      </w:r>
    </w:p>
    <w:p w14:paraId="76078436" w14:textId="77777777" w:rsidR="00F60C35" w:rsidRPr="009A3A69" w:rsidRDefault="00F60C35" w:rsidP="0058208B">
      <w:pPr>
        <w:pStyle w:val="Akapitzlist"/>
        <w:numPr>
          <w:ilvl w:val="0"/>
          <w:numId w:val="28"/>
        </w:numPr>
        <w:ind w:right="13"/>
      </w:pPr>
      <w:r w:rsidRPr="009A3A69">
        <w:t xml:space="preserve">zainstalowany program Adobe </w:t>
      </w:r>
      <w:proofErr w:type="spellStart"/>
      <w:r w:rsidRPr="009A3A69">
        <w:t>Acrobat</w:t>
      </w:r>
      <w:proofErr w:type="spellEnd"/>
      <w:r w:rsidRPr="009A3A69">
        <w:t xml:space="preserve"> Reader lub inny obsługujący format plików .pdf,</w:t>
      </w:r>
    </w:p>
    <w:p w14:paraId="19681590" w14:textId="77777777" w:rsidR="00F60C35" w:rsidRPr="009A3A69" w:rsidRDefault="00F60C35" w:rsidP="0058208B">
      <w:pPr>
        <w:pStyle w:val="Akapitzlist"/>
        <w:numPr>
          <w:ilvl w:val="0"/>
          <w:numId w:val="28"/>
        </w:numPr>
        <w:ind w:right="13"/>
      </w:pPr>
      <w:r w:rsidRPr="009A3A69">
        <w:t>Platformazakupowa.pl działa według standardu przyjętego w komunikacji sieciowej - kodowanie UTF8,</w:t>
      </w:r>
    </w:p>
    <w:p w14:paraId="490FF839" w14:textId="77777777" w:rsidR="00BA7557" w:rsidRPr="009A3A69" w:rsidRDefault="009A773A" w:rsidP="0058208B">
      <w:pPr>
        <w:pStyle w:val="Akapitzlist"/>
        <w:numPr>
          <w:ilvl w:val="0"/>
          <w:numId w:val="28"/>
        </w:numPr>
        <w:ind w:right="13"/>
      </w:pPr>
      <w:r w:rsidRPr="009A3A69">
        <w:t>o</w:t>
      </w:r>
      <w:r w:rsidR="00F60C35" w:rsidRPr="009A3A69">
        <w:t>znaczenie czasu odbioru danych przez platformę zakupową stanowi datę oraz dokładny czas (</w:t>
      </w:r>
      <w:proofErr w:type="spellStart"/>
      <w:r w:rsidR="00F60C35" w:rsidRPr="009A3A69">
        <w:t>hh:mm:ss</w:t>
      </w:r>
      <w:proofErr w:type="spellEnd"/>
      <w:r w:rsidR="00F60C35" w:rsidRPr="009A3A69">
        <w:t>) generowany wg. czasu lokalnego serwera synchronizowanego z zegarem Głównego Urzędu Miar.</w:t>
      </w:r>
    </w:p>
    <w:p w14:paraId="04B2846B" w14:textId="2221F051" w:rsidR="009F298B" w:rsidRDefault="009F298B" w:rsidP="00283DC1">
      <w:pPr>
        <w:pStyle w:val="Akapitzlist"/>
        <w:numPr>
          <w:ilvl w:val="0"/>
          <w:numId w:val="5"/>
        </w:numPr>
        <w:ind w:right="13"/>
      </w:pPr>
      <w:r w:rsidRPr="009A3A69">
        <w:t>W postępowaniu komunikacja między Zamawiającym a wykonawcami, w szczególności składanie oświadczeń, dokumentów, wniosków, zawiadomień, oraz przekazywanie informacji odbywa się elektron</w:t>
      </w:r>
      <w:r>
        <w:t>icznie za pośrednictwem Platformy i formularza „Wyślij wiadomość” dostępnego na stronie dotyczącej danego postępowani</w:t>
      </w:r>
      <w:r w:rsidR="00F60C35">
        <w:t>a</w:t>
      </w:r>
      <w:r w:rsidR="00495CA2">
        <w:t>, z wyłączeniem składania ofert</w:t>
      </w:r>
      <w:r w:rsidR="00F60C35">
        <w:t xml:space="preserve">. </w:t>
      </w:r>
    </w:p>
    <w:p w14:paraId="007443BE" w14:textId="77777777" w:rsidR="00FD58BE" w:rsidRPr="00FD58BE" w:rsidRDefault="009F298B" w:rsidP="00283DC1">
      <w:pPr>
        <w:pStyle w:val="Akapitzlist"/>
        <w:numPr>
          <w:ilvl w:val="0"/>
          <w:numId w:val="5"/>
        </w:numPr>
        <w:rPr>
          <w:rStyle w:val="Hipercze"/>
          <w:color w:val="000000"/>
          <w:u w:val="none"/>
        </w:rPr>
      </w:pPr>
      <w:r>
        <w:t>Zamawiający może również (</w:t>
      </w:r>
      <w:r w:rsidRPr="006D1B15">
        <w:rPr>
          <w:b/>
          <w:bCs/>
          <w:u w:val="single"/>
        </w:rPr>
        <w:t>w szczególności w sytuacjach awaryjnych</w:t>
      </w:r>
      <w:r>
        <w:t>, np. w przypadku niedziałania Platformy), komunikować się z wykonawcami za pomocą poczty elektronicznej</w:t>
      </w:r>
      <w:r w:rsidR="00F60C35">
        <w:t xml:space="preserve">. </w:t>
      </w:r>
      <w:r w:rsidR="00F60C35" w:rsidRPr="00F60C35">
        <w:t xml:space="preserve">Adres poczty elektronicznej osoby uprawnionej do kontaktu z Wykonawcami: </w:t>
      </w:r>
      <w:hyperlink r:id="rId18" w:history="1">
        <w:r w:rsidR="00975349">
          <w:rPr>
            <w:rStyle w:val="Hipercze"/>
          </w:rPr>
          <w:t>alicja.kruszczynska@zdmikp.bydgoszcz.pl</w:t>
        </w:r>
      </w:hyperlink>
    </w:p>
    <w:p w14:paraId="4F8EAAF4" w14:textId="075786BA" w:rsidR="009F298B" w:rsidRDefault="00F60C35" w:rsidP="00283DC1">
      <w:pPr>
        <w:pStyle w:val="Akapitzlist"/>
        <w:numPr>
          <w:ilvl w:val="0"/>
          <w:numId w:val="5"/>
        </w:numPr>
      </w:pPr>
      <w:r>
        <w:t xml:space="preserve"> </w:t>
      </w:r>
      <w:r w:rsidR="009F298B" w:rsidRPr="006D1B15">
        <w:rPr>
          <w:b/>
          <w:bCs/>
          <w:u w:val="single"/>
        </w:rPr>
        <w:t>z zastrzeżeniem składania oferty, dla której jedynym dopuszczalnym sposobem złożenia jest przesłanie jej za pośrednictwem Platformy</w:t>
      </w:r>
      <w:r w:rsidR="009F298B">
        <w:t>.</w:t>
      </w:r>
    </w:p>
    <w:p w14:paraId="2F412151" w14:textId="76E7392D" w:rsidR="009F298B" w:rsidRDefault="009F298B" w:rsidP="00283DC1">
      <w:pPr>
        <w:pStyle w:val="Akapitzlist"/>
        <w:numPr>
          <w:ilvl w:val="0"/>
          <w:numId w:val="5"/>
        </w:numPr>
        <w:ind w:right="13"/>
      </w:pPr>
      <w:r>
        <w:t xml:space="preserve">We wszelkiej korespondencji związanej z niniejszym postępowaniem Zamawiający </w:t>
      </w:r>
      <w:r w:rsidR="00F554F3">
        <w:br/>
      </w:r>
      <w:r>
        <w:t xml:space="preserve">i Wykonawcy posługują się numerem sprawy nadanym przez Zamawiającego. </w:t>
      </w:r>
    </w:p>
    <w:p w14:paraId="70A7EF9F" w14:textId="77777777" w:rsidR="009F298B" w:rsidRDefault="009F298B" w:rsidP="00283DC1">
      <w:pPr>
        <w:pStyle w:val="Akapitzlist"/>
        <w:numPr>
          <w:ilvl w:val="0"/>
          <w:numId w:val="5"/>
        </w:numPr>
        <w:ind w:right="13"/>
      </w:pPr>
      <w:r>
        <w:t>Dokumenty elektroniczne, oświadczenia lub elektroniczne kopie dokumentów lub oświadczeń   składane są przez Wykonawcę za pośrednictwem formularza do komunikacji jako załączniki.</w:t>
      </w:r>
    </w:p>
    <w:p w14:paraId="75A0A6BC" w14:textId="5F72618F" w:rsidR="009F298B" w:rsidRDefault="009F298B" w:rsidP="00283DC1">
      <w:pPr>
        <w:pStyle w:val="Akapitzlist"/>
        <w:numPr>
          <w:ilvl w:val="0"/>
          <w:numId w:val="5"/>
        </w:numPr>
        <w:ind w:right="13"/>
      </w:pPr>
      <w:r>
        <w:lastRenderedPageBreak/>
        <w:t xml:space="preserve">Sposób sporządzenia dokumentów elektronicznych, oświadczeń lub elektronicznych kopii dokumentów lub oświadczeń musi być zgodny z wymaganiami określonymi w Rozporządzeniu Prezesa Rady Ministrów z dnia 14 września 2011 r. w sprawie sporządzania i doręczania dokumentów elektronicznych oraz udostępniania formularzy, wzorów i kopii dokumentów elektronicznych </w:t>
      </w:r>
      <w:r w:rsidR="0009662B">
        <w:t>(</w:t>
      </w:r>
      <w:r>
        <w:t xml:space="preserve">Dz.U.2018.180 </w:t>
      </w:r>
      <w:proofErr w:type="spellStart"/>
      <w:r>
        <w:t>t.j</w:t>
      </w:r>
      <w:proofErr w:type="spellEnd"/>
      <w:r>
        <w:t>.)</w:t>
      </w:r>
    </w:p>
    <w:p w14:paraId="2F2983CB" w14:textId="747C587D" w:rsidR="009F298B" w:rsidRDefault="009F298B" w:rsidP="00283DC1">
      <w:pPr>
        <w:pStyle w:val="Akapitzlist"/>
        <w:numPr>
          <w:ilvl w:val="0"/>
          <w:numId w:val="5"/>
        </w:numPr>
        <w:ind w:right="13"/>
      </w:pPr>
      <w:r>
        <w:t xml:space="preserve">Każdy wykonawca ma prawo zwrócić się do Zamawiającego z wnioskiem o wyjaśnienie treści SWZ. Zaleca się aby wnioski o wyjaśnienie treści SWZ, przekazać Zamawiającemu również </w:t>
      </w:r>
      <w:r w:rsidR="00F554F3">
        <w:br/>
      </w:r>
      <w:r>
        <w:t>w formie edytowalnej. Zaleca się aby wnioski o wyjaśnienie treści SWZ by</w:t>
      </w:r>
      <w:r w:rsidR="009A773A">
        <w:t>ły</w:t>
      </w:r>
      <w:r>
        <w:t xml:space="preserve"> opatrzone nazwą wykonawcy, aktualnym numerem telefonu, aktualnym adresem e-mail. Nie będą udzielane wyjaśnienia na pytania dotyczące</w:t>
      </w:r>
      <w:r w:rsidR="009A773A">
        <w:t xml:space="preserve"> </w:t>
      </w:r>
      <w:r w:rsidR="009A773A" w:rsidRPr="009A773A">
        <w:t>niniejszej SWZ</w:t>
      </w:r>
      <w:r w:rsidR="009A773A">
        <w:t>,</w:t>
      </w:r>
      <w:r>
        <w:t xml:space="preserve"> ogłoszenia o zamówieniu i kierowane </w:t>
      </w:r>
      <w:r w:rsidR="00F554F3">
        <w:br/>
      </w:r>
      <w:r>
        <w:t>w formie ustnej bezpośredniej lub drogą telefoniczną.</w:t>
      </w:r>
    </w:p>
    <w:p w14:paraId="66B1C235" w14:textId="615BA141" w:rsidR="009F298B" w:rsidRDefault="009F298B" w:rsidP="00283DC1">
      <w:pPr>
        <w:pStyle w:val="Akapitzlist"/>
        <w:numPr>
          <w:ilvl w:val="0"/>
          <w:numId w:val="5"/>
        </w:numPr>
        <w:ind w:right="13"/>
      </w:pPr>
      <w:r>
        <w:t xml:space="preserve">W uzasadnionych przypadkach, Zamawiający może, w każdym czasie przed upływem terminu składania ofert zmienić treść SWZ. Dokonaną zmianę treści SWZ Zamawiający udostępni </w:t>
      </w:r>
      <w:r w:rsidR="00F554F3">
        <w:br/>
      </w:r>
      <w:r>
        <w:t>na Platformie w miejscu udostępnia SWZ.</w:t>
      </w:r>
    </w:p>
    <w:p w14:paraId="4C7465B0" w14:textId="0434E4AD" w:rsidR="009F298B" w:rsidRDefault="009F298B" w:rsidP="00283DC1">
      <w:pPr>
        <w:pStyle w:val="Akapitzlist"/>
        <w:numPr>
          <w:ilvl w:val="0"/>
          <w:numId w:val="5"/>
        </w:numPr>
        <w:ind w:right="13"/>
      </w:pPr>
      <w:r>
        <w:t xml:space="preserve">Treść zapytań wraz z wyjaśnieniami lub dokonane zmiany treści SWZ, stają się wiążące </w:t>
      </w:r>
      <w:r w:rsidR="00F554F3">
        <w:br/>
      </w:r>
      <w:r>
        <w:t xml:space="preserve">dla wszystkich wykonawców, którzy zamierzają złożyć ofertę, z chwilą ich zamieszczenia </w:t>
      </w:r>
      <w:r w:rsidR="00F554F3">
        <w:br/>
      </w:r>
      <w:r>
        <w:t xml:space="preserve">na Platformie w miejscu udostępnia SWZ. </w:t>
      </w:r>
    </w:p>
    <w:p w14:paraId="286DE323" w14:textId="77777777" w:rsidR="009F298B" w:rsidRDefault="009F298B" w:rsidP="00283DC1">
      <w:pPr>
        <w:pStyle w:val="Akapitzlist"/>
        <w:numPr>
          <w:ilvl w:val="0"/>
          <w:numId w:val="5"/>
        </w:numPr>
        <w:ind w:right="13"/>
      </w:pPr>
      <w:r>
        <w:t xml:space="preserve">Oświadczenia, wnioski, zawiadomienia oraz informacje przekazane przy użyciu środków komunikacji elektronicznej w rozumieniu ustawy z dnia 18 lipca 2002 r. o świadczeniu usług drogą elektroniczną (Dz. U. z 2020 r. poz. 344), uważa się za złożone w terminie, kiedy ich treść dotarła do adresata przed upływem terminu na ich składanie. </w:t>
      </w:r>
    </w:p>
    <w:p w14:paraId="1AAF7329" w14:textId="2A409FE0" w:rsidR="009F298B" w:rsidRDefault="009F298B" w:rsidP="00283DC1">
      <w:pPr>
        <w:pStyle w:val="Akapitzlist"/>
        <w:numPr>
          <w:ilvl w:val="0"/>
          <w:numId w:val="5"/>
        </w:numPr>
        <w:ind w:right="13"/>
      </w:pPr>
      <w:r>
        <w:t xml:space="preserve">W przypadku wykonawców wspólnie ubiegających się o udzielenie zamówienia, </w:t>
      </w:r>
      <w:r w:rsidR="00F554F3">
        <w:br/>
      </w:r>
      <w:r>
        <w:t xml:space="preserve">(np. konsorcjum, spółka cywilna), wszelka korespondencja prowadzona będzie wyłącznie </w:t>
      </w:r>
      <w:r w:rsidR="00F554F3">
        <w:br/>
      </w:r>
      <w:r>
        <w:t xml:space="preserve">z pełnomocnikiem wymienionym w pełnomocnictwie, występującym jako reprezentant pozostałych. </w:t>
      </w:r>
    </w:p>
    <w:p w14:paraId="2AF0A79C" w14:textId="6E78B15E" w:rsidR="009A3A69" w:rsidRDefault="009F298B" w:rsidP="009A3A69">
      <w:pPr>
        <w:pStyle w:val="Akapitzlist"/>
        <w:numPr>
          <w:ilvl w:val="0"/>
          <w:numId w:val="5"/>
        </w:numPr>
        <w:ind w:right="13"/>
      </w:pPr>
      <w:r>
        <w:t xml:space="preserve">W przypadku pytań dotyczących funkcjonowania i obsługi technicznej platformy, prosimy </w:t>
      </w:r>
      <w:r w:rsidR="00F554F3">
        <w:br/>
      </w:r>
      <w:r>
        <w:t xml:space="preserve">o skorzystanie z pomocy Centrum Wsparcia Klienta, które udziela wszelkich informacji związanych z procesem składania oferty, rejestracji czy innych aspektów technicznych Platformy pod nr tel. (22) 101-02-02, </w:t>
      </w:r>
      <w:hyperlink r:id="rId19" w:history="1">
        <w:r w:rsidR="009A3A69" w:rsidRPr="008B24C0">
          <w:rPr>
            <w:rStyle w:val="Hipercze"/>
          </w:rPr>
          <w:t>cwk@platformazakupowa.pl</w:t>
        </w:r>
      </w:hyperlink>
      <w:r w:rsidR="009A3A69">
        <w:t xml:space="preserve"> </w:t>
      </w:r>
    </w:p>
    <w:p w14:paraId="31F9A06B" w14:textId="796A126A" w:rsidR="009A3A69" w:rsidRDefault="009F298B" w:rsidP="009A3A69">
      <w:pPr>
        <w:pStyle w:val="Akapitzlist"/>
        <w:numPr>
          <w:ilvl w:val="0"/>
          <w:numId w:val="5"/>
        </w:numPr>
        <w:ind w:right="13"/>
      </w:pPr>
      <w:r>
        <w:t>Wymagania techniczne i organizacyjne wysyłania i odbierania dokumentów elektronicznych opisane zostały w Regulaminie platformazakupowa.pl., dostępnym pod adresem:</w:t>
      </w:r>
      <w:r w:rsidR="00284BE5">
        <w:t xml:space="preserve"> </w:t>
      </w:r>
      <w:hyperlink r:id="rId20" w:history="1">
        <w:r w:rsidR="009A3A69" w:rsidRPr="008B24C0">
          <w:rPr>
            <w:rStyle w:val="Hipercze"/>
          </w:rPr>
          <w:t>www.platformazakupowa.pl/strona/1-regulamin</w:t>
        </w:r>
      </w:hyperlink>
    </w:p>
    <w:p w14:paraId="1BD13C87" w14:textId="6238C28C" w:rsidR="009F298B" w:rsidRPr="009939CB" w:rsidRDefault="009F298B" w:rsidP="00283DC1">
      <w:pPr>
        <w:pStyle w:val="Akapitzlist"/>
        <w:numPr>
          <w:ilvl w:val="0"/>
          <w:numId w:val="5"/>
        </w:numPr>
        <w:ind w:right="13"/>
        <w:rPr>
          <w:color w:val="auto"/>
        </w:rPr>
      </w:pPr>
      <w:r>
        <w:t xml:space="preserve">Zamawiający dopuszcza formaty danych w jakich może zostać przedłożony dokument, zgodnie z katalogiem formatów wskazanych w załączniku nr 2 do rozporządzenia Rady Ministrów </w:t>
      </w:r>
      <w:r w:rsidR="00F554F3">
        <w:br/>
      </w:r>
      <w:r>
        <w:t xml:space="preserve">z dnia 12 kwietnia 2012 r. w sprawie Krajowych Ram Interoperacyjności, minimalnych wymagań dla rejestrów publicznych i wymiany informacji w postaci elektronicznej oraz </w:t>
      </w:r>
      <w:r w:rsidRPr="009939CB">
        <w:rPr>
          <w:color w:val="auto"/>
        </w:rPr>
        <w:t xml:space="preserve">minimalnych wymagań dla systemów teleinformatycznych (Dz.U. z 2017 r. poz. 2247). </w:t>
      </w:r>
    </w:p>
    <w:p w14:paraId="0A38E16A" w14:textId="77777777" w:rsidR="006F45BE" w:rsidRPr="009939CB" w:rsidRDefault="009F298B" w:rsidP="006F45BE">
      <w:pPr>
        <w:ind w:left="1134" w:right="13" w:firstLine="0"/>
        <w:rPr>
          <w:color w:val="auto"/>
          <w:u w:val="single"/>
        </w:rPr>
      </w:pPr>
      <w:r w:rsidRPr="009939CB">
        <w:rPr>
          <w:color w:val="auto"/>
          <w:u w:val="single"/>
        </w:rPr>
        <w:t>Przy czym Zamawiający zaleca:</w:t>
      </w:r>
    </w:p>
    <w:p w14:paraId="06EA2FB9" w14:textId="77777777" w:rsidR="006F45BE" w:rsidRPr="009939CB" w:rsidRDefault="006F45BE" w:rsidP="00620982">
      <w:pPr>
        <w:pStyle w:val="Akapitzlist"/>
        <w:numPr>
          <w:ilvl w:val="0"/>
          <w:numId w:val="41"/>
        </w:numPr>
        <w:ind w:right="13"/>
        <w:rPr>
          <w:color w:val="auto"/>
          <w:u w:val="single"/>
        </w:rPr>
      </w:pPr>
      <w:bookmarkStart w:id="4" w:name="_Hlk67554359"/>
      <w:r w:rsidRPr="009939CB">
        <w:rPr>
          <w:color w:val="auto"/>
        </w:rPr>
        <w:t xml:space="preserve">Przy podpisywaniu plików </w:t>
      </w:r>
      <w:bookmarkStart w:id="5" w:name="_Hlk67563905"/>
      <w:r w:rsidRPr="009939CB">
        <w:rPr>
          <w:color w:val="auto"/>
        </w:rPr>
        <w:t>kwalifikowanym podpisem elektronicznym</w:t>
      </w:r>
      <w:bookmarkEnd w:id="4"/>
      <w:bookmarkEnd w:id="5"/>
      <w:r w:rsidRPr="009939CB">
        <w:rPr>
          <w:color w:val="auto"/>
        </w:rPr>
        <w:t>:</w:t>
      </w:r>
    </w:p>
    <w:p w14:paraId="128F5455" w14:textId="293E67DD" w:rsidR="00905222" w:rsidRPr="009939CB" w:rsidRDefault="006F45BE" w:rsidP="00620982">
      <w:pPr>
        <w:pStyle w:val="Akapitzlist"/>
        <w:numPr>
          <w:ilvl w:val="0"/>
          <w:numId w:val="40"/>
        </w:numPr>
        <w:ind w:left="1843" w:right="13"/>
        <w:rPr>
          <w:color w:val="auto"/>
          <w:u w:val="single"/>
        </w:rPr>
      </w:pPr>
      <w:r w:rsidRPr="009939CB">
        <w:rPr>
          <w:color w:val="auto"/>
        </w:rPr>
        <w:t>Ze względu na niskie ryzyko naruszenia integralności pliku oraz łatwiejszą weryfikację podpisu, Zamawiający zaleca, w miarę możliwości, przekonwertowanie plik</w:t>
      </w:r>
      <w:r w:rsidR="00064A3D" w:rsidRPr="009939CB">
        <w:rPr>
          <w:color w:val="auto"/>
        </w:rPr>
        <w:t>u</w:t>
      </w:r>
      <w:r w:rsidR="00D530C1" w:rsidRPr="009939CB">
        <w:rPr>
          <w:color w:val="auto"/>
        </w:rPr>
        <w:t xml:space="preserve"> </w:t>
      </w:r>
      <w:r w:rsidR="00D530C1" w:rsidRPr="009939CB">
        <w:rPr>
          <w:color w:val="auto"/>
        </w:rPr>
        <w:br/>
      </w:r>
      <w:r w:rsidRPr="009939CB">
        <w:rPr>
          <w:color w:val="auto"/>
        </w:rPr>
        <w:t xml:space="preserve">na format PDF i opatrzenie </w:t>
      </w:r>
      <w:r w:rsidR="00064A3D" w:rsidRPr="009939CB">
        <w:rPr>
          <w:color w:val="auto"/>
        </w:rPr>
        <w:t>go</w:t>
      </w:r>
      <w:r w:rsidRPr="009939CB">
        <w:rPr>
          <w:color w:val="auto"/>
        </w:rPr>
        <w:t xml:space="preserve"> podpisem kwalifikowanym </w:t>
      </w:r>
      <w:proofErr w:type="spellStart"/>
      <w:r w:rsidRPr="009939CB">
        <w:rPr>
          <w:color w:val="auto"/>
        </w:rPr>
        <w:t>PAdES</w:t>
      </w:r>
      <w:proofErr w:type="spellEnd"/>
      <w:r w:rsidRPr="009939CB">
        <w:rPr>
          <w:color w:val="auto"/>
        </w:rPr>
        <w:t xml:space="preserve">, </w:t>
      </w:r>
    </w:p>
    <w:p w14:paraId="3E6E5E4A" w14:textId="6D1C2BC4" w:rsidR="00905222" w:rsidRPr="009939CB" w:rsidRDefault="006F45BE" w:rsidP="00620982">
      <w:pPr>
        <w:pStyle w:val="Akapitzlist"/>
        <w:numPr>
          <w:ilvl w:val="0"/>
          <w:numId w:val="40"/>
        </w:numPr>
        <w:ind w:left="1843" w:right="13"/>
        <w:rPr>
          <w:color w:val="auto"/>
          <w:u w:val="single"/>
        </w:rPr>
      </w:pPr>
      <w:r w:rsidRPr="009939CB">
        <w:rPr>
          <w:color w:val="auto"/>
        </w:rPr>
        <w:t>Plik w inny</w:t>
      </w:r>
      <w:r w:rsidR="00064A3D" w:rsidRPr="009939CB">
        <w:rPr>
          <w:color w:val="auto"/>
        </w:rPr>
        <w:t>m</w:t>
      </w:r>
      <w:r w:rsidRPr="009939CB">
        <w:rPr>
          <w:color w:val="auto"/>
        </w:rPr>
        <w:t xml:space="preserve"> forma</w:t>
      </w:r>
      <w:r w:rsidR="00064A3D" w:rsidRPr="009939CB">
        <w:rPr>
          <w:color w:val="auto"/>
        </w:rPr>
        <w:t>cie</w:t>
      </w:r>
      <w:r w:rsidRPr="009939CB">
        <w:rPr>
          <w:color w:val="auto"/>
        </w:rPr>
        <w:t xml:space="preserve"> niż PDF zaleca się opatrzeć zewnętrznym podpisem </w:t>
      </w:r>
      <w:proofErr w:type="spellStart"/>
      <w:r w:rsidRPr="009939CB">
        <w:rPr>
          <w:color w:val="auto"/>
        </w:rPr>
        <w:t>XAdES</w:t>
      </w:r>
      <w:proofErr w:type="spellEnd"/>
      <w:r w:rsidRPr="009939CB">
        <w:rPr>
          <w:color w:val="auto"/>
        </w:rPr>
        <w:t xml:space="preserve">. Wykonawca powinien pamiętać, aby plik z podpisem przekazywać łącznie </w:t>
      </w:r>
      <w:r w:rsidRPr="009939CB">
        <w:rPr>
          <w:color w:val="auto"/>
        </w:rPr>
        <w:br/>
        <w:t>z dokumentem podpisywanym,</w:t>
      </w:r>
    </w:p>
    <w:p w14:paraId="7B7C964B" w14:textId="7E0EB49F" w:rsidR="006F45BE" w:rsidRPr="00564493" w:rsidRDefault="00905222" w:rsidP="00620982">
      <w:pPr>
        <w:pStyle w:val="Akapitzlist"/>
        <w:numPr>
          <w:ilvl w:val="0"/>
          <w:numId w:val="40"/>
        </w:numPr>
        <w:ind w:left="1843" w:right="13"/>
        <w:rPr>
          <w:color w:val="auto"/>
          <w:spacing w:val="-4"/>
          <w:u w:val="single"/>
        </w:rPr>
      </w:pPr>
      <w:r w:rsidRPr="00564493">
        <w:rPr>
          <w:color w:val="auto"/>
          <w:spacing w:val="-4"/>
        </w:rPr>
        <w:t>Podczas podpisywania plików zaleca się stosowanie algorytmu skrótu SHA2 zamiast SHA1</w:t>
      </w:r>
      <w:r w:rsidR="00F615C2" w:rsidRPr="00564493">
        <w:rPr>
          <w:color w:val="auto"/>
          <w:spacing w:val="-4"/>
        </w:rPr>
        <w:t>,</w:t>
      </w:r>
    </w:p>
    <w:p w14:paraId="16407C0F" w14:textId="702862DE" w:rsidR="00905222" w:rsidRPr="00564493" w:rsidRDefault="00905222" w:rsidP="00620982">
      <w:pPr>
        <w:pStyle w:val="Akapitzlist"/>
        <w:numPr>
          <w:ilvl w:val="0"/>
          <w:numId w:val="40"/>
        </w:numPr>
        <w:ind w:right="13"/>
        <w:rPr>
          <w:color w:val="auto"/>
          <w:spacing w:val="-4"/>
        </w:rPr>
      </w:pPr>
      <w:r w:rsidRPr="00564493">
        <w:rPr>
          <w:color w:val="auto"/>
          <w:spacing w:val="-4"/>
        </w:rPr>
        <w:t>Nie należy wprowadzać jakichkolwiek zmian w plikach po podpisaniu ich podpisem kwalifikowanym.</w:t>
      </w:r>
    </w:p>
    <w:p w14:paraId="5865D02A" w14:textId="1B4CCE40" w:rsidR="00905222" w:rsidRPr="009939CB" w:rsidRDefault="00905222" w:rsidP="00620982">
      <w:pPr>
        <w:pStyle w:val="Akapitzlist"/>
        <w:numPr>
          <w:ilvl w:val="0"/>
          <w:numId w:val="41"/>
        </w:numPr>
        <w:ind w:right="13"/>
        <w:rPr>
          <w:color w:val="auto"/>
        </w:rPr>
      </w:pPr>
      <w:r w:rsidRPr="009939CB">
        <w:rPr>
          <w:color w:val="auto"/>
        </w:rPr>
        <w:t>Przy podpisywaniu plików podpisem zaufanym:</w:t>
      </w:r>
    </w:p>
    <w:p w14:paraId="3E40CD6B" w14:textId="25884922" w:rsidR="00A9605A" w:rsidRPr="009939CB" w:rsidRDefault="00A9605A" w:rsidP="00620982">
      <w:pPr>
        <w:pStyle w:val="Akapitzlist"/>
        <w:numPr>
          <w:ilvl w:val="0"/>
          <w:numId w:val="42"/>
        </w:numPr>
        <w:ind w:right="13"/>
        <w:rPr>
          <w:color w:val="auto"/>
        </w:rPr>
      </w:pPr>
      <w:r w:rsidRPr="009939CB">
        <w:rPr>
          <w:color w:val="auto"/>
        </w:rPr>
        <w:lastRenderedPageBreak/>
        <w:t xml:space="preserve">Aby podpisać </w:t>
      </w:r>
      <w:r w:rsidR="00064A3D" w:rsidRPr="009939CB">
        <w:rPr>
          <w:color w:val="auto"/>
        </w:rPr>
        <w:t xml:space="preserve">plik </w:t>
      </w:r>
      <w:r w:rsidRPr="009939CB">
        <w:rPr>
          <w:color w:val="auto"/>
        </w:rPr>
        <w:t>podpisem zaufanym, należy posiadać Profil Zaufany, który można bezpłatnie założyć na stronie internetowej https://www.gov.pl/web/gov/zaloz-profil-zaufany</w:t>
      </w:r>
    </w:p>
    <w:p w14:paraId="571545AE" w14:textId="5B262F9B" w:rsidR="00A9605A" w:rsidRPr="009939CB" w:rsidRDefault="00A9605A" w:rsidP="00620982">
      <w:pPr>
        <w:pStyle w:val="Akapitzlist"/>
        <w:numPr>
          <w:ilvl w:val="0"/>
          <w:numId w:val="42"/>
        </w:numPr>
        <w:ind w:right="13"/>
        <w:rPr>
          <w:color w:val="auto"/>
        </w:rPr>
      </w:pPr>
      <w:r w:rsidRPr="009939CB">
        <w:rPr>
          <w:color w:val="auto"/>
        </w:rPr>
        <w:t xml:space="preserve">Aby podpisać plik podpisem zaufanym, należy wejść na stronę internetową https://moj.gov.pl/nforms/signer/upload?xFormsAppName=SIGNER a następnie postępować zgodnie z instrukcjami na stronie. </w:t>
      </w:r>
    </w:p>
    <w:p w14:paraId="661F0CCF" w14:textId="687D659A" w:rsidR="00A9605A" w:rsidRPr="009939CB" w:rsidRDefault="00A9605A" w:rsidP="00620982">
      <w:pPr>
        <w:pStyle w:val="Akapitzlist"/>
        <w:numPr>
          <w:ilvl w:val="0"/>
          <w:numId w:val="42"/>
        </w:numPr>
        <w:ind w:right="13"/>
        <w:rPr>
          <w:color w:val="auto"/>
        </w:rPr>
      </w:pPr>
      <w:r w:rsidRPr="009939CB">
        <w:rPr>
          <w:color w:val="auto"/>
        </w:rPr>
        <w:t xml:space="preserve">Zamawiający zaleca przekonwertowanie pliku na format .pdf i opatrzenie go podpisem zaufanym w formacie </w:t>
      </w:r>
      <w:proofErr w:type="spellStart"/>
      <w:r w:rsidRPr="009939CB">
        <w:rPr>
          <w:color w:val="auto"/>
        </w:rPr>
        <w:t>PAdES</w:t>
      </w:r>
      <w:proofErr w:type="spellEnd"/>
      <w:r w:rsidRPr="009939CB">
        <w:rPr>
          <w:color w:val="auto"/>
        </w:rPr>
        <w:t>.</w:t>
      </w:r>
    </w:p>
    <w:p w14:paraId="503B50EB" w14:textId="4645CCDD" w:rsidR="00A9605A" w:rsidRPr="009939CB" w:rsidRDefault="00A9605A" w:rsidP="00620982">
      <w:pPr>
        <w:pStyle w:val="Akapitzlist"/>
        <w:numPr>
          <w:ilvl w:val="0"/>
          <w:numId w:val="42"/>
        </w:numPr>
        <w:ind w:right="13"/>
        <w:rPr>
          <w:color w:val="auto"/>
          <w:u w:val="single"/>
        </w:rPr>
      </w:pPr>
      <w:r w:rsidRPr="009939CB">
        <w:rPr>
          <w:color w:val="auto"/>
        </w:rPr>
        <w:t xml:space="preserve">W przypadku wykorzystania formatu podpisu </w:t>
      </w:r>
      <w:proofErr w:type="spellStart"/>
      <w:r w:rsidRPr="009939CB">
        <w:rPr>
          <w:color w:val="auto"/>
        </w:rPr>
        <w:t>XAdES</w:t>
      </w:r>
      <w:proofErr w:type="spellEnd"/>
      <w:r w:rsidRPr="009939CB">
        <w:rPr>
          <w:color w:val="auto"/>
        </w:rPr>
        <w:t xml:space="preserve"> (dla innych formatów niż .pdf), Wykonawca po podpisaniu pliku podpisem zaufanym, otrzyma plik </w:t>
      </w:r>
      <w:r w:rsidRPr="009939CB">
        <w:rPr>
          <w:color w:val="auto"/>
          <w:u w:val="single"/>
        </w:rPr>
        <w:t>w formacie .</w:t>
      </w:r>
      <w:proofErr w:type="spellStart"/>
      <w:r w:rsidRPr="009939CB">
        <w:rPr>
          <w:color w:val="auto"/>
          <w:u w:val="single"/>
        </w:rPr>
        <w:t>xml</w:t>
      </w:r>
      <w:proofErr w:type="spellEnd"/>
      <w:r w:rsidRPr="009939CB">
        <w:rPr>
          <w:color w:val="auto"/>
          <w:u w:val="single"/>
        </w:rPr>
        <w:t xml:space="preserve"> i taki plik przekazuje Zamawiającemu.</w:t>
      </w:r>
    </w:p>
    <w:p w14:paraId="637ED40F" w14:textId="22F7BFD7" w:rsidR="006F45BE" w:rsidRPr="009939CB" w:rsidRDefault="00A9605A" w:rsidP="00620982">
      <w:pPr>
        <w:pStyle w:val="Akapitzlist"/>
        <w:numPr>
          <w:ilvl w:val="0"/>
          <w:numId w:val="42"/>
        </w:numPr>
        <w:ind w:right="13"/>
        <w:rPr>
          <w:color w:val="auto"/>
        </w:rPr>
      </w:pPr>
      <w:r w:rsidRPr="009939CB">
        <w:rPr>
          <w:color w:val="auto"/>
        </w:rPr>
        <w:t>Nie należy wprowadzać jakichkolwiek zmian w plikach po podpisaniu ich podpisem zaufanym.</w:t>
      </w:r>
    </w:p>
    <w:p w14:paraId="3717B2BB" w14:textId="259019D8" w:rsidR="00A9605A" w:rsidRPr="009939CB" w:rsidRDefault="00A9605A" w:rsidP="00620982">
      <w:pPr>
        <w:pStyle w:val="Akapitzlist"/>
        <w:numPr>
          <w:ilvl w:val="0"/>
          <w:numId w:val="41"/>
        </w:numPr>
        <w:ind w:right="13"/>
        <w:rPr>
          <w:color w:val="auto"/>
        </w:rPr>
      </w:pPr>
      <w:r w:rsidRPr="009939CB">
        <w:rPr>
          <w:color w:val="auto"/>
        </w:rPr>
        <w:t>Przy podpisywaniu plików podpisem osobistym:</w:t>
      </w:r>
    </w:p>
    <w:p w14:paraId="243C3C3A" w14:textId="338E8759" w:rsidR="00A9605A" w:rsidRPr="009939CB" w:rsidRDefault="00A9605A" w:rsidP="00620982">
      <w:pPr>
        <w:pStyle w:val="Akapitzlist"/>
        <w:numPr>
          <w:ilvl w:val="0"/>
          <w:numId w:val="44"/>
        </w:numPr>
        <w:ind w:right="13"/>
        <w:rPr>
          <w:color w:val="auto"/>
        </w:rPr>
      </w:pPr>
      <w:r w:rsidRPr="009939CB">
        <w:rPr>
          <w:color w:val="auto"/>
        </w:rPr>
        <w:t xml:space="preserve">Aby podpisać </w:t>
      </w:r>
      <w:r w:rsidR="00064A3D" w:rsidRPr="009939CB">
        <w:rPr>
          <w:color w:val="auto"/>
        </w:rPr>
        <w:t xml:space="preserve">plik </w:t>
      </w:r>
      <w:r w:rsidRPr="009939CB">
        <w:rPr>
          <w:color w:val="auto"/>
        </w:rPr>
        <w:t xml:space="preserve">podpisem osobistym, należy posiadać e-dowód, czyli dowód osobisty z warstwą elektroniczną, a ponadto czytnik i aplikację e-Dowód Podpis elektroniczny lub aplikację na telefon </w:t>
      </w:r>
      <w:proofErr w:type="spellStart"/>
      <w:r w:rsidRPr="009939CB">
        <w:rPr>
          <w:color w:val="auto"/>
        </w:rPr>
        <w:t>eDO</w:t>
      </w:r>
      <w:proofErr w:type="spellEnd"/>
      <w:r w:rsidRPr="009939CB">
        <w:rPr>
          <w:color w:val="auto"/>
        </w:rPr>
        <w:t xml:space="preserve"> </w:t>
      </w:r>
      <w:proofErr w:type="spellStart"/>
      <w:r w:rsidRPr="009939CB">
        <w:rPr>
          <w:color w:val="auto"/>
        </w:rPr>
        <w:t>App</w:t>
      </w:r>
      <w:proofErr w:type="spellEnd"/>
    </w:p>
    <w:p w14:paraId="0F7B7E61" w14:textId="77777777" w:rsidR="00A9605A" w:rsidRPr="009939CB" w:rsidRDefault="00A9605A" w:rsidP="00620982">
      <w:pPr>
        <w:pStyle w:val="Akapitzlist"/>
        <w:numPr>
          <w:ilvl w:val="0"/>
          <w:numId w:val="44"/>
        </w:numPr>
        <w:rPr>
          <w:color w:val="auto"/>
        </w:rPr>
      </w:pPr>
      <w:r w:rsidRPr="009939CB">
        <w:rPr>
          <w:color w:val="auto"/>
        </w:rPr>
        <w:t>Informacje na temat e-dowodu znajdują się na stronie internetowej https://www.gov.pl/web/e-dowod  Na stronie tej można pobrać oprogramowanie do obsługi e-dowodu oraz zapoznać się z instrukcjami, w jaki sposób podpisać plik przy użyciu e-dowodu.</w:t>
      </w:r>
    </w:p>
    <w:p w14:paraId="760509D4" w14:textId="4EAC9102" w:rsidR="00A9605A" w:rsidRPr="009939CB" w:rsidRDefault="00130FAB" w:rsidP="00620982">
      <w:pPr>
        <w:pStyle w:val="Akapitzlist"/>
        <w:numPr>
          <w:ilvl w:val="0"/>
          <w:numId w:val="44"/>
        </w:numPr>
        <w:rPr>
          <w:color w:val="auto"/>
        </w:rPr>
      </w:pPr>
      <w:r w:rsidRPr="009939CB">
        <w:rPr>
          <w:color w:val="auto"/>
        </w:rPr>
        <w:t>Nie należy wprowadzać jakichkolwiek zmian w plikach po podpisaniu ich podpisem osobistym.</w:t>
      </w:r>
    </w:p>
    <w:p w14:paraId="1CFB9975" w14:textId="6D2AD86A" w:rsidR="00A9605A" w:rsidRPr="009939CB" w:rsidRDefault="00A9605A" w:rsidP="00A9605A">
      <w:pPr>
        <w:ind w:left="1134" w:right="13"/>
        <w:rPr>
          <w:color w:val="auto"/>
          <w:u w:val="single"/>
        </w:rPr>
      </w:pPr>
      <w:r w:rsidRPr="009939CB">
        <w:rPr>
          <w:color w:val="auto"/>
          <w:u w:val="single"/>
        </w:rPr>
        <w:t>Ponadto Zamawiający zaleca:</w:t>
      </w:r>
    </w:p>
    <w:p w14:paraId="1CC51D95" w14:textId="1FDA1708" w:rsidR="00A9605A" w:rsidRPr="009939CB" w:rsidRDefault="00AD08FB" w:rsidP="00620982">
      <w:pPr>
        <w:pStyle w:val="Akapitzlist"/>
        <w:numPr>
          <w:ilvl w:val="0"/>
          <w:numId w:val="43"/>
        </w:numPr>
        <w:ind w:right="13"/>
        <w:rPr>
          <w:color w:val="auto"/>
        </w:rPr>
      </w:pPr>
      <w:r w:rsidRPr="009939CB">
        <w:rPr>
          <w:color w:val="auto"/>
        </w:rPr>
        <w:t>Zamawiający rekomenduje wykorzystanie kwalifikowanego podpisu elektronicznego ze znacznikiem czasu,</w:t>
      </w:r>
    </w:p>
    <w:p w14:paraId="0E0898EC" w14:textId="0BF3E9B6" w:rsidR="007D75D4" w:rsidRPr="009939CB" w:rsidRDefault="007D75D4" w:rsidP="00620982">
      <w:pPr>
        <w:pStyle w:val="Akapitzlist"/>
        <w:numPr>
          <w:ilvl w:val="0"/>
          <w:numId w:val="43"/>
        </w:numPr>
        <w:ind w:right="13"/>
        <w:rPr>
          <w:color w:val="auto"/>
        </w:rPr>
      </w:pPr>
      <w:r w:rsidRPr="009939CB">
        <w:rPr>
          <w:color w:val="auto"/>
        </w:rPr>
        <w:t>Zamawiający zaleca, aby w przypadku podpisywania pliku przez kilka osób, stosować podpisy tego samego rodzaju,</w:t>
      </w:r>
    </w:p>
    <w:p w14:paraId="25811C00" w14:textId="312AF39E" w:rsidR="007D75D4" w:rsidRPr="009939CB" w:rsidRDefault="007D75D4" w:rsidP="00620982">
      <w:pPr>
        <w:pStyle w:val="Akapitzlist"/>
        <w:numPr>
          <w:ilvl w:val="0"/>
          <w:numId w:val="43"/>
        </w:numPr>
        <w:ind w:right="13"/>
        <w:rPr>
          <w:color w:val="auto"/>
        </w:rPr>
      </w:pPr>
      <w:r w:rsidRPr="009939CB">
        <w:rPr>
          <w:color w:val="auto"/>
        </w:rPr>
        <w:t xml:space="preserve">Jeśli wykonawca kompresuje pliki np. w plik ZIP Zamawiający zaleca wcześniejsze podpisanie każdego ze skompresowanych plików, </w:t>
      </w:r>
    </w:p>
    <w:p w14:paraId="713ACE62" w14:textId="7FE3D312" w:rsidR="007D75D4" w:rsidRPr="009939CB" w:rsidRDefault="007D75D4" w:rsidP="00620982">
      <w:pPr>
        <w:pStyle w:val="Akapitzlist"/>
        <w:numPr>
          <w:ilvl w:val="0"/>
          <w:numId w:val="43"/>
        </w:numPr>
        <w:ind w:right="13"/>
        <w:rPr>
          <w:color w:val="auto"/>
        </w:rPr>
      </w:pPr>
      <w:r w:rsidRPr="009939CB">
        <w:rPr>
          <w:color w:val="auto"/>
        </w:rPr>
        <w:t>Zamawiający zaleca, aby Wykonawca z odpowiednim wyprzedzeniem przetestował możliwość prawidłowego wykorzystania wybranej metody podpisania plików oferty,</w:t>
      </w:r>
    </w:p>
    <w:p w14:paraId="787B66FD" w14:textId="4DF65F83" w:rsidR="007D75D4" w:rsidRPr="009939CB" w:rsidRDefault="007D75D4" w:rsidP="00620982">
      <w:pPr>
        <w:pStyle w:val="Akapitzlist"/>
        <w:numPr>
          <w:ilvl w:val="0"/>
          <w:numId w:val="43"/>
        </w:numPr>
        <w:ind w:right="13"/>
        <w:rPr>
          <w:color w:val="auto"/>
        </w:rPr>
      </w:pPr>
      <w:r w:rsidRPr="009939CB">
        <w:rPr>
          <w:color w:val="auto"/>
        </w:rPr>
        <w:t>Ofertę należy przygotować z należytą starannością i złożyć z zachowaniem odpowiedniego odstępu czasu do zakończenia przyjmowania ofert.</w:t>
      </w:r>
    </w:p>
    <w:p w14:paraId="1E133B0D" w14:textId="77777777" w:rsidR="009F298B" w:rsidRDefault="009F298B" w:rsidP="00283DC1">
      <w:pPr>
        <w:pStyle w:val="Akapitzlist"/>
        <w:numPr>
          <w:ilvl w:val="0"/>
          <w:numId w:val="5"/>
        </w:numPr>
        <w:ind w:right="13"/>
      </w:pPr>
      <w:r w:rsidRPr="009939CB">
        <w:rPr>
          <w:color w:val="auto"/>
        </w:rPr>
        <w:t xml:space="preserve"> Występuje limit objętości plików lub spakowanych folderów w zakresie całej oferty do ilości 10 plików lub spakowanych folderów-katalogów przy maksymalnej wielkości</w:t>
      </w:r>
      <w:r>
        <w:t xml:space="preserve"> 150 MB każdy.  Przy dużych plikach kluczowe jest łącze Internetowe i dostępna przepustowość łącza oraz </w:t>
      </w:r>
      <w:r w:rsidRPr="001B327A">
        <w:rPr>
          <w:spacing w:val="-2"/>
        </w:rPr>
        <w:t>zaplanowanie złożenia oferty z większym wyprzedzeniem, aby zdążyć w terminie złożenia oferty.</w:t>
      </w:r>
      <w:r>
        <w:t xml:space="preserve"> </w:t>
      </w:r>
    </w:p>
    <w:p w14:paraId="62CD1892" w14:textId="3EB5A754" w:rsidR="009F298B" w:rsidRDefault="009F298B" w:rsidP="00283DC1">
      <w:pPr>
        <w:pStyle w:val="Akapitzlist"/>
        <w:numPr>
          <w:ilvl w:val="0"/>
          <w:numId w:val="5"/>
        </w:numPr>
        <w:ind w:right="13"/>
      </w:pPr>
      <w:r>
        <w:t>Za datę przekazania składanych oświadczeń, dokumentów, wniosków, zawiadomień oraz przekazywanie informacji uznaje się kliknięcie przycisku „Wyślij wiadomość”, po którym pojawi się komunikat, że wiadomość została wysłana do Zamawiającego.</w:t>
      </w:r>
    </w:p>
    <w:p w14:paraId="59E10506" w14:textId="77777777" w:rsidR="009A3A69" w:rsidRDefault="009A3A69" w:rsidP="009A3A69">
      <w:pPr>
        <w:pStyle w:val="Akapitzlist"/>
        <w:ind w:left="1080" w:right="13" w:firstLine="0"/>
      </w:pPr>
    </w:p>
    <w:p w14:paraId="7AC772CB" w14:textId="77777777" w:rsidR="009A3A69" w:rsidRPr="009A3A69" w:rsidRDefault="009A3A69" w:rsidP="009A3A69">
      <w:pPr>
        <w:pStyle w:val="Akapitzlist"/>
        <w:ind w:left="1080" w:right="13" w:firstLine="0"/>
        <w:rPr>
          <w:b/>
          <w:bCs/>
        </w:rPr>
      </w:pPr>
      <w:r w:rsidRPr="009A3A69">
        <w:rPr>
          <w:b/>
          <w:bCs/>
        </w:rPr>
        <w:t>UWAGA!</w:t>
      </w:r>
    </w:p>
    <w:p w14:paraId="508BCCF5" w14:textId="77777777" w:rsidR="009A3A69" w:rsidRPr="009A3A69" w:rsidRDefault="009A3A69" w:rsidP="009A3A69">
      <w:pPr>
        <w:pStyle w:val="Akapitzlist"/>
        <w:ind w:left="1080" w:right="13" w:firstLine="0"/>
        <w:rPr>
          <w:b/>
          <w:bCs/>
        </w:rPr>
      </w:pPr>
      <w:r w:rsidRPr="009A3A69">
        <w:rPr>
          <w:b/>
          <w:bCs/>
        </w:rPr>
        <w:t>Wykonawca ma obowiązek sprawdzania komunikatów i wiadomości przesłanych przez Zamawiającego bezpośrednio na Platformie Zakupowej, gdyż system powiadomień może ulec awarii lub powiadomienie może trafić do folderu SPAM.</w:t>
      </w:r>
    </w:p>
    <w:p w14:paraId="71347160" w14:textId="77777777" w:rsidR="009F298B" w:rsidRDefault="009F298B" w:rsidP="009F298B">
      <w:pPr>
        <w:pStyle w:val="Akapitzlist"/>
        <w:ind w:right="13" w:firstLine="0"/>
      </w:pPr>
    </w:p>
    <w:p w14:paraId="03EE7600" w14:textId="368C5E6F" w:rsidR="009F298B" w:rsidRPr="005D624E" w:rsidRDefault="00284BE5" w:rsidP="00F943C2">
      <w:pPr>
        <w:pStyle w:val="Akapitzlist"/>
        <w:numPr>
          <w:ilvl w:val="0"/>
          <w:numId w:val="1"/>
        </w:numPr>
        <w:ind w:right="13" w:hanging="294"/>
        <w:rPr>
          <w:b/>
          <w:bCs/>
        </w:rPr>
      </w:pPr>
      <w:r w:rsidRPr="005D624E">
        <w:rPr>
          <w:b/>
          <w:bCs/>
        </w:rPr>
        <w:lastRenderedPageBreak/>
        <w:t>Informacje o sposobie komunikowania się zamawiająceg</w:t>
      </w:r>
      <w:r w:rsidR="005D624E" w:rsidRPr="005D624E">
        <w:rPr>
          <w:b/>
          <w:bCs/>
        </w:rPr>
        <w:t xml:space="preserve">o z wykonawcami w inny sposób </w:t>
      </w:r>
      <w:r w:rsidR="00F554F3">
        <w:rPr>
          <w:b/>
          <w:bCs/>
        </w:rPr>
        <w:br/>
      </w:r>
      <w:r w:rsidR="005D624E" w:rsidRPr="005D624E">
        <w:rPr>
          <w:b/>
          <w:bCs/>
        </w:rPr>
        <w:t>niż przy użyciu środków komunikacji elektronicznej w przypadku zaistnienia jednej z sytuacji określonych w art. 65 ust. 1, art. 66 i art. 69 ustawy.</w:t>
      </w:r>
    </w:p>
    <w:p w14:paraId="6E3196DE" w14:textId="77777777" w:rsidR="005D624E" w:rsidRDefault="005D624E" w:rsidP="005D624E">
      <w:pPr>
        <w:pStyle w:val="Akapitzlist"/>
        <w:ind w:right="13" w:firstLine="0"/>
      </w:pPr>
      <w:r w:rsidRPr="00B80C50">
        <w:t>Zamawiający nie przewiduje możliwości odstąpienia od wymagania użycia środków komunikacji elektronicznej.</w:t>
      </w:r>
    </w:p>
    <w:p w14:paraId="43D6B166" w14:textId="77777777" w:rsidR="00DE02CC" w:rsidRDefault="00DE02CC" w:rsidP="005D624E">
      <w:pPr>
        <w:pStyle w:val="Akapitzlist"/>
        <w:ind w:right="13" w:firstLine="0"/>
      </w:pPr>
    </w:p>
    <w:p w14:paraId="1E606F85" w14:textId="77777777" w:rsidR="005D624E" w:rsidRDefault="005D624E" w:rsidP="00F943C2">
      <w:pPr>
        <w:pStyle w:val="Akapitzlist"/>
        <w:numPr>
          <w:ilvl w:val="0"/>
          <w:numId w:val="1"/>
        </w:numPr>
        <w:ind w:right="13" w:hanging="294"/>
        <w:rPr>
          <w:b/>
          <w:bCs/>
        </w:rPr>
      </w:pPr>
      <w:r w:rsidRPr="005D624E">
        <w:rPr>
          <w:b/>
          <w:bCs/>
        </w:rPr>
        <w:t>Wskazanie osób uprawnionych do komunikowania się z wykonawcami.</w:t>
      </w:r>
    </w:p>
    <w:p w14:paraId="336BCC60" w14:textId="77777777" w:rsidR="00D105E3" w:rsidRDefault="005D624E" w:rsidP="005D624E">
      <w:pPr>
        <w:pStyle w:val="Akapitzlist"/>
        <w:ind w:right="13" w:firstLine="0"/>
      </w:pPr>
      <w:r w:rsidRPr="005D624E">
        <w:t>Osobą uprawnioną do komunikowania się z wykonawcą jest</w:t>
      </w:r>
    </w:p>
    <w:p w14:paraId="74A31682" w14:textId="7D330CFE" w:rsidR="005D624E" w:rsidRDefault="00D105E3" w:rsidP="005D624E">
      <w:pPr>
        <w:pStyle w:val="Akapitzlist"/>
        <w:ind w:right="13" w:firstLine="0"/>
      </w:pPr>
      <w:r>
        <w:t>-</w:t>
      </w:r>
      <w:r w:rsidR="005D624E" w:rsidRPr="005D624E">
        <w:t xml:space="preserve"> </w:t>
      </w:r>
      <w:r w:rsidR="00F56B92">
        <w:t xml:space="preserve">Alicja Kruszczyńska </w:t>
      </w:r>
      <w:r w:rsidR="005D624E" w:rsidRPr="005D624E">
        <w:t xml:space="preserve">, tel. 52 582 27 </w:t>
      </w:r>
      <w:r w:rsidR="00F56B92">
        <w:t>42</w:t>
      </w:r>
      <w:r>
        <w:t>.</w:t>
      </w:r>
    </w:p>
    <w:p w14:paraId="2FA36739" w14:textId="77777777" w:rsidR="00DE02CC" w:rsidRPr="005D624E" w:rsidRDefault="00DE02CC" w:rsidP="005D624E">
      <w:pPr>
        <w:pStyle w:val="Akapitzlist"/>
        <w:ind w:right="13" w:firstLine="0"/>
      </w:pPr>
    </w:p>
    <w:p w14:paraId="2ABBC210" w14:textId="77777777" w:rsidR="0074669B" w:rsidRPr="009939CB" w:rsidRDefault="005D624E" w:rsidP="005D624E">
      <w:pPr>
        <w:pStyle w:val="Akapitzlist"/>
        <w:numPr>
          <w:ilvl w:val="0"/>
          <w:numId w:val="1"/>
        </w:numPr>
        <w:ind w:right="13" w:hanging="294"/>
        <w:rPr>
          <w:b/>
          <w:bCs/>
        </w:rPr>
      </w:pPr>
      <w:r w:rsidRPr="009939CB">
        <w:rPr>
          <w:b/>
          <w:bCs/>
        </w:rPr>
        <w:t>Opis sposobu przygotowania oferty.</w:t>
      </w:r>
    </w:p>
    <w:p w14:paraId="001096D0" w14:textId="42C8714B" w:rsidR="000A4128" w:rsidRPr="00C1534B" w:rsidRDefault="005F0DBD" w:rsidP="0058208B">
      <w:pPr>
        <w:pStyle w:val="Akapitzlist"/>
        <w:numPr>
          <w:ilvl w:val="0"/>
          <w:numId w:val="6"/>
        </w:numPr>
      </w:pPr>
      <w:r w:rsidRPr="009939CB">
        <w:t xml:space="preserve">Ofertę </w:t>
      </w:r>
      <w:r w:rsidR="00456384" w:rsidRPr="009939CB">
        <w:t>(</w:t>
      </w:r>
      <w:r w:rsidR="00456384" w:rsidRPr="009939CB">
        <w:rPr>
          <w:b/>
          <w:bCs/>
        </w:rPr>
        <w:t>wypełniony formularz ofertowy wraz z kosztorysem ofertowym</w:t>
      </w:r>
      <w:r w:rsidR="00456384" w:rsidRPr="009939CB">
        <w:t>)</w:t>
      </w:r>
      <w:r w:rsidR="00D530C1" w:rsidRPr="009939CB">
        <w:t>,</w:t>
      </w:r>
      <w:r w:rsidR="00456384" w:rsidRPr="009939CB">
        <w:t xml:space="preserve"> </w:t>
      </w:r>
      <w:bookmarkStart w:id="6" w:name="_Hlk67651203"/>
      <w:r w:rsidR="00356847" w:rsidRPr="009939CB">
        <w:t xml:space="preserve">składa się </w:t>
      </w:r>
      <w:r w:rsidRPr="009939CB">
        <w:t xml:space="preserve">pod rygorem nieważności, </w:t>
      </w:r>
      <w:bookmarkStart w:id="7" w:name="_Hlk67643028"/>
      <w:r w:rsidRPr="009939CB">
        <w:t>w</w:t>
      </w:r>
      <w:r w:rsidR="00C1534B" w:rsidRPr="009939CB">
        <w:t xml:space="preserve"> </w:t>
      </w:r>
      <w:r w:rsidR="00456384" w:rsidRPr="009939CB">
        <w:t xml:space="preserve">formie elektronicznej </w:t>
      </w:r>
      <w:r w:rsidR="00C1534B" w:rsidRPr="009939CB">
        <w:t>lub w</w:t>
      </w:r>
      <w:r w:rsidRPr="009939CB">
        <w:t xml:space="preserve"> postaci elektronicznej </w:t>
      </w:r>
      <w:bookmarkEnd w:id="7"/>
      <w:r w:rsidRPr="009939CB">
        <w:t>i opatruje</w:t>
      </w:r>
      <w:r w:rsidRPr="00C1534B">
        <w:t xml:space="preserve"> się </w:t>
      </w:r>
      <w:bookmarkStart w:id="8" w:name="_Hlk67553774"/>
      <w:r w:rsidRPr="00C1534B">
        <w:t>kwalifikowanym podpisem elektronicznym</w:t>
      </w:r>
      <w:bookmarkEnd w:id="8"/>
      <w:r w:rsidR="000A4128" w:rsidRPr="00C1534B">
        <w:t>, podpisem zaufanym, lub podpisem osobistym</w:t>
      </w:r>
      <w:bookmarkEnd w:id="6"/>
      <w:r w:rsidR="000A4128" w:rsidRPr="00C1534B">
        <w:t xml:space="preserve"> osoby upoważnionej do reprezentowania wykonawców zgodnie z formą reprezentacji określoną w dokumencie rejestrowym właściwym dla formy organizacyjnej lub innym dokumencie.</w:t>
      </w:r>
    </w:p>
    <w:p w14:paraId="1776697B" w14:textId="77777777" w:rsidR="005F0DBD" w:rsidRPr="000A4128" w:rsidRDefault="00BB47CC" w:rsidP="0058208B">
      <w:pPr>
        <w:pStyle w:val="Akapitzlist"/>
        <w:numPr>
          <w:ilvl w:val="0"/>
          <w:numId w:val="6"/>
        </w:numPr>
        <w:rPr>
          <w:b/>
          <w:bCs/>
        </w:rPr>
      </w:pPr>
      <w:r w:rsidRPr="00BB47CC">
        <w:t>Do danych zawierających dokumenty tekstowe, tekstowo-graficzne lub multimedialne stosuje się między innymi formaty plików: .</w:t>
      </w:r>
      <w:proofErr w:type="spellStart"/>
      <w:r w:rsidRPr="00BB47CC">
        <w:t>rft</w:t>
      </w:r>
      <w:proofErr w:type="spellEnd"/>
      <w:r w:rsidRPr="00BB47CC">
        <w:t>; .pdf; .</w:t>
      </w:r>
      <w:proofErr w:type="spellStart"/>
      <w:r w:rsidRPr="00BB47CC">
        <w:t>xps</w:t>
      </w:r>
      <w:proofErr w:type="spellEnd"/>
      <w:r w:rsidRPr="00BB47CC">
        <w:t xml:space="preserve">; </w:t>
      </w:r>
      <w:proofErr w:type="spellStart"/>
      <w:r w:rsidRPr="00BB47CC">
        <w:t>odt</w:t>
      </w:r>
      <w:proofErr w:type="spellEnd"/>
      <w:r w:rsidRPr="00BB47CC">
        <w:t>;</w:t>
      </w:r>
      <w:r w:rsidR="000A4128">
        <w:t xml:space="preserve"> </w:t>
      </w:r>
      <w:proofErr w:type="spellStart"/>
      <w:r w:rsidRPr="00BB47CC">
        <w:t>doc</w:t>
      </w:r>
      <w:proofErr w:type="spellEnd"/>
      <w:r w:rsidRPr="00BB47CC">
        <w:t xml:space="preserve">; </w:t>
      </w:r>
      <w:proofErr w:type="spellStart"/>
      <w:r w:rsidRPr="00BB47CC">
        <w:t>docx</w:t>
      </w:r>
      <w:proofErr w:type="spellEnd"/>
      <w:r w:rsidRPr="00BB47CC">
        <w:t xml:space="preserve">; </w:t>
      </w:r>
      <w:r w:rsidRPr="000A4128">
        <w:rPr>
          <w:b/>
          <w:bCs/>
        </w:rPr>
        <w:t>Zamawiający rekomenduje wykorzystanie formatów: .pdf .</w:t>
      </w:r>
      <w:proofErr w:type="spellStart"/>
      <w:r w:rsidRPr="000A4128">
        <w:rPr>
          <w:b/>
          <w:bCs/>
        </w:rPr>
        <w:t>doc</w:t>
      </w:r>
      <w:proofErr w:type="spellEnd"/>
      <w:r w:rsidRPr="000A4128">
        <w:rPr>
          <w:b/>
          <w:bCs/>
        </w:rPr>
        <w:t xml:space="preserve"> .xls .jpg (.</w:t>
      </w:r>
      <w:proofErr w:type="spellStart"/>
      <w:r w:rsidRPr="000A4128">
        <w:rPr>
          <w:b/>
          <w:bCs/>
        </w:rPr>
        <w:t>jpeg</w:t>
      </w:r>
      <w:proofErr w:type="spellEnd"/>
      <w:r w:rsidRPr="000A4128">
        <w:rPr>
          <w:b/>
          <w:bCs/>
        </w:rPr>
        <w:t xml:space="preserve">) ze szczególnym wskazaniem na pdf. </w:t>
      </w:r>
    </w:p>
    <w:p w14:paraId="34B944D7" w14:textId="77777777" w:rsidR="005D624E" w:rsidRDefault="005F0DBD" w:rsidP="0058208B">
      <w:pPr>
        <w:pStyle w:val="Akapitzlist"/>
        <w:numPr>
          <w:ilvl w:val="0"/>
          <w:numId w:val="6"/>
        </w:numPr>
        <w:ind w:right="13"/>
      </w:pPr>
      <w:r w:rsidRPr="005F0DBD">
        <w:t>Ofertę sporządza się  w języku polski</w:t>
      </w:r>
      <w:r w:rsidR="00642227">
        <w:t>m.</w:t>
      </w:r>
    </w:p>
    <w:p w14:paraId="4292B33B" w14:textId="6C685B74" w:rsidR="005F0DBD" w:rsidRDefault="005F0DBD" w:rsidP="0058208B">
      <w:pPr>
        <w:pStyle w:val="Akapitzlist"/>
        <w:numPr>
          <w:ilvl w:val="0"/>
          <w:numId w:val="6"/>
        </w:numPr>
        <w:ind w:right="13"/>
      </w:pPr>
      <w:r w:rsidRPr="005F0DBD">
        <w:t xml:space="preserve">Dla wszelkich oświadczeń i dokumentów składanych z ofertą, o ile wymagają tłumaczenia </w:t>
      </w:r>
      <w:r w:rsidR="00F554F3">
        <w:br/>
      </w:r>
      <w:r w:rsidRPr="005F0DBD">
        <w:t>na język polski, pierwszeństwo mieć będzie tłumaczenie w języku polskim.</w:t>
      </w:r>
    </w:p>
    <w:p w14:paraId="10F2BEDF" w14:textId="77777777" w:rsidR="005F0DBD" w:rsidRDefault="005F0DBD" w:rsidP="0058208B">
      <w:pPr>
        <w:pStyle w:val="Akapitzlist"/>
        <w:numPr>
          <w:ilvl w:val="0"/>
          <w:numId w:val="6"/>
        </w:numPr>
        <w:ind w:right="13"/>
      </w:pPr>
      <w:r>
        <w:t>Oferta jest deklaracją wykonania zamówienia na warunkach określonych przez Zamawiającego w SWZ, w tym</w:t>
      </w:r>
      <w:r w:rsidR="00A6791B">
        <w:t xml:space="preserve"> </w:t>
      </w:r>
      <w:r w:rsidR="00F40EF5">
        <w:t>we</w:t>
      </w:r>
      <w:r>
        <w:t xml:space="preserve"> </w:t>
      </w:r>
      <w:r w:rsidR="00F40EF5">
        <w:t>wzorze u</w:t>
      </w:r>
      <w:r>
        <w:t>mowy:</w:t>
      </w:r>
    </w:p>
    <w:p w14:paraId="6DA1ADDC" w14:textId="02C7424D" w:rsidR="00E17195" w:rsidRPr="007A7536" w:rsidRDefault="00E17195" w:rsidP="0058208B">
      <w:pPr>
        <w:pStyle w:val="Akapitzlist"/>
        <w:numPr>
          <w:ilvl w:val="0"/>
          <w:numId w:val="7"/>
        </w:numPr>
        <w:rPr>
          <w:color w:val="auto"/>
        </w:rPr>
      </w:pPr>
      <w:r w:rsidRPr="009939CB">
        <w:t>za cenę, określoną przez wyk</w:t>
      </w:r>
      <w:r w:rsidR="00F05D3C">
        <w:t xml:space="preserve">onawcę na formularzu ofertowym w PLN wynikającą  </w:t>
      </w:r>
      <w:r w:rsidR="00F05D3C">
        <w:br/>
        <w:t xml:space="preserve">z </w:t>
      </w:r>
      <w:r w:rsidR="00F05D3C" w:rsidRPr="007A7536">
        <w:rPr>
          <w:color w:val="auto"/>
        </w:rPr>
        <w:t xml:space="preserve">załączonego do </w:t>
      </w:r>
      <w:r w:rsidR="00F05D3C" w:rsidRPr="007A7536">
        <w:rPr>
          <w:b/>
          <w:color w:val="auto"/>
        </w:rPr>
        <w:t>oferty kosztorysu ofertowego</w:t>
      </w:r>
      <w:r w:rsidRPr="007A7536">
        <w:rPr>
          <w:color w:val="auto"/>
        </w:rPr>
        <w:t>;</w:t>
      </w:r>
    </w:p>
    <w:p w14:paraId="4B63B5ED" w14:textId="5D84B1BA" w:rsidR="00F05D3C" w:rsidRPr="007A7536" w:rsidRDefault="00F05D3C" w:rsidP="00F05D3C">
      <w:pPr>
        <w:pStyle w:val="Akapitzlist"/>
        <w:numPr>
          <w:ilvl w:val="0"/>
          <w:numId w:val="7"/>
        </w:numPr>
        <w:rPr>
          <w:color w:val="auto"/>
        </w:rPr>
      </w:pPr>
      <w:r w:rsidRPr="007A7536">
        <w:rPr>
          <w:b/>
          <w:bCs/>
          <w:color w:val="auto"/>
        </w:rPr>
        <w:t xml:space="preserve">z </w:t>
      </w:r>
      <w:r w:rsidR="000928C5">
        <w:rPr>
          <w:color w:val="auto"/>
        </w:rPr>
        <w:t xml:space="preserve">terminem realizacji </w:t>
      </w:r>
      <w:r w:rsidR="00FD1A79">
        <w:rPr>
          <w:color w:val="auto"/>
        </w:rPr>
        <w:t xml:space="preserve">zadeklarowanym </w:t>
      </w:r>
      <w:r w:rsidR="00FD1A79" w:rsidRPr="00FD1A79">
        <w:rPr>
          <w:color w:val="auto"/>
        </w:rPr>
        <w:t xml:space="preserve">przez wykonawcę w formularzu ofertowym, wybranym spośród wymaganych przez Zamawiającego </w:t>
      </w:r>
      <w:r w:rsidR="00FD1A79">
        <w:rPr>
          <w:color w:val="auto"/>
        </w:rPr>
        <w:t xml:space="preserve"> terminów </w:t>
      </w:r>
      <w:r w:rsidR="000928C5">
        <w:rPr>
          <w:color w:val="auto"/>
        </w:rPr>
        <w:t>wyznaczonym</w:t>
      </w:r>
      <w:r w:rsidR="00182313" w:rsidRPr="007A7536">
        <w:rPr>
          <w:color w:val="auto"/>
        </w:rPr>
        <w:t xml:space="preserve"> na </w:t>
      </w:r>
      <w:r w:rsidRPr="007A7536">
        <w:rPr>
          <w:b/>
          <w:color w:val="auto"/>
        </w:rPr>
        <w:t>1</w:t>
      </w:r>
      <w:r w:rsidR="00FD1A79">
        <w:rPr>
          <w:b/>
          <w:color w:val="auto"/>
        </w:rPr>
        <w:t>80 dni lub 150</w:t>
      </w:r>
      <w:r w:rsidRPr="007A7536">
        <w:rPr>
          <w:b/>
          <w:color w:val="auto"/>
        </w:rPr>
        <w:t xml:space="preserve"> dni</w:t>
      </w:r>
      <w:r w:rsidR="00065588" w:rsidRPr="007A7536">
        <w:rPr>
          <w:color w:val="auto"/>
        </w:rPr>
        <w:t xml:space="preserve"> </w:t>
      </w:r>
      <w:r w:rsidR="00FD1A79">
        <w:rPr>
          <w:color w:val="auto"/>
        </w:rPr>
        <w:t xml:space="preserve"> </w:t>
      </w:r>
      <w:r w:rsidR="00FD1A79" w:rsidRPr="00811A28">
        <w:rPr>
          <w:b/>
          <w:bCs/>
          <w:color w:val="auto"/>
        </w:rPr>
        <w:t>lub 120 dni</w:t>
      </w:r>
      <w:r w:rsidR="00FD1A79">
        <w:rPr>
          <w:color w:val="auto"/>
        </w:rPr>
        <w:t xml:space="preserve"> </w:t>
      </w:r>
      <w:r w:rsidR="00065588" w:rsidRPr="007A7536">
        <w:rPr>
          <w:color w:val="auto"/>
        </w:rPr>
        <w:t>od dnia podpisania umowy</w:t>
      </w:r>
      <w:r w:rsidR="000928C5">
        <w:rPr>
          <w:color w:val="auto"/>
        </w:rPr>
        <w:t>;</w:t>
      </w:r>
    </w:p>
    <w:p w14:paraId="13A31D4B" w14:textId="6F723940" w:rsidR="00065588" w:rsidRPr="00F05D3C" w:rsidRDefault="00065588" w:rsidP="00065588">
      <w:pPr>
        <w:pStyle w:val="Akapitzlist"/>
        <w:numPr>
          <w:ilvl w:val="0"/>
          <w:numId w:val="7"/>
        </w:numPr>
      </w:pPr>
      <w:r w:rsidRPr="00065588">
        <w:t xml:space="preserve">z okresem udzielonej gwarancji jakości na wykonane roboty budowlane, zadeklarowanym przez wykonawcę w </w:t>
      </w:r>
      <w:r w:rsidR="0009662B">
        <w:t>formularzu ofertowym, wybranym spośród</w:t>
      </w:r>
      <w:r w:rsidRPr="00065588">
        <w:t xml:space="preserve"> </w:t>
      </w:r>
      <w:r w:rsidR="0009662B">
        <w:t>wymaganych przez Zamawiającego</w:t>
      </w:r>
      <w:r w:rsidRPr="00065588">
        <w:t xml:space="preserve"> okresów gwarancji, tj.: </w:t>
      </w:r>
      <w:r w:rsidRPr="00065588">
        <w:rPr>
          <w:b/>
        </w:rPr>
        <w:t>3 lata  lub 4 lata lub 5 lat.</w:t>
      </w:r>
    </w:p>
    <w:p w14:paraId="21AAF252" w14:textId="2B2C2727" w:rsidR="00264D40" w:rsidRPr="005E2844" w:rsidRDefault="00264D40" w:rsidP="0058208B">
      <w:pPr>
        <w:pStyle w:val="Akapitzlist"/>
        <w:numPr>
          <w:ilvl w:val="0"/>
          <w:numId w:val="6"/>
        </w:numPr>
        <w:ind w:right="13"/>
        <w:rPr>
          <w:strike/>
        </w:rPr>
      </w:pPr>
      <w:r w:rsidRPr="009939CB">
        <w:t>Zamawiający odrzuci ofertę wykonawcy</w:t>
      </w:r>
      <w:r>
        <w:t xml:space="preserve">, jeżeli </w:t>
      </w:r>
      <w:r w:rsidR="005E2844" w:rsidRPr="005E2844">
        <w:t>jej treść jest niezgodna z warunkami zamówienia</w:t>
      </w:r>
      <w:r w:rsidR="005E2844">
        <w:t>.</w:t>
      </w:r>
    </w:p>
    <w:p w14:paraId="361EF594" w14:textId="7A8967AD" w:rsidR="00264D40" w:rsidRDefault="00264D40" w:rsidP="0058208B">
      <w:pPr>
        <w:pStyle w:val="Akapitzlist"/>
        <w:numPr>
          <w:ilvl w:val="0"/>
          <w:numId w:val="6"/>
        </w:numPr>
        <w:ind w:right="13"/>
      </w:pPr>
      <w:r>
        <w:t xml:space="preserve">Zwrot „Podpisany przez wykonawcę” oznacza: Podpisanie przez osobę/y upoważnioną/e </w:t>
      </w:r>
      <w:r w:rsidR="00F554F3">
        <w:br/>
      </w:r>
      <w:r>
        <w:t xml:space="preserve">do reprezentowania wykonawcy, zgodnie z formą reprezentacji, określoną w rejestrze sądowym lub innym dokumencie, albo przez osobę umocowaną przez osoby uprawnione, zgodnie z dołączonym pełnomocnictwem. </w:t>
      </w:r>
    </w:p>
    <w:p w14:paraId="5CBFF4AC" w14:textId="1BB8D0DD" w:rsidR="00264D40" w:rsidRDefault="00264D40" w:rsidP="0058208B">
      <w:pPr>
        <w:pStyle w:val="Akapitzlist"/>
        <w:numPr>
          <w:ilvl w:val="0"/>
          <w:numId w:val="6"/>
        </w:numPr>
        <w:ind w:right="13"/>
      </w:pPr>
      <w:r>
        <w:t>W przypadku, gdy ofertę składają wykonawcy wspólnie ubiegający się o udzielenie zamówienia</w:t>
      </w:r>
      <w:r w:rsidR="008372C3">
        <w:t xml:space="preserve"> na podstawie art. 58 </w:t>
      </w:r>
      <w:proofErr w:type="spellStart"/>
      <w:r w:rsidR="008372C3">
        <w:t>Pzp</w:t>
      </w:r>
      <w:proofErr w:type="spellEnd"/>
      <w:r>
        <w:t xml:space="preserve">, (np. konsorcjum, spółka cywilna), to: </w:t>
      </w:r>
    </w:p>
    <w:p w14:paraId="4B1A5661" w14:textId="3B9EE6E4" w:rsidR="00264D40" w:rsidRPr="008372C3" w:rsidRDefault="00264D40" w:rsidP="0058208B">
      <w:pPr>
        <w:pStyle w:val="Akapitzlist"/>
        <w:numPr>
          <w:ilvl w:val="0"/>
          <w:numId w:val="8"/>
        </w:numPr>
        <w:ind w:right="13"/>
      </w:pPr>
      <w:r w:rsidRPr="008372C3">
        <w:t xml:space="preserve">wykonawcy ustanawiają pełnomocnika do reprezentowania ich w postępowaniu </w:t>
      </w:r>
      <w:r w:rsidR="00F554F3">
        <w:br/>
      </w:r>
      <w:r w:rsidRPr="008372C3">
        <w:t xml:space="preserve">o udzielenie zamówienia albo reprezentowania w postępowaniu i zawarcia umowy </w:t>
      </w:r>
      <w:r w:rsidR="00F554F3">
        <w:br/>
      </w:r>
      <w:r w:rsidRPr="008372C3">
        <w:t xml:space="preserve">w sprawie zamówienia publicznego, </w:t>
      </w:r>
    </w:p>
    <w:p w14:paraId="4C70B6A8" w14:textId="5A0C7BD0" w:rsidR="00264D40" w:rsidRPr="008372C3" w:rsidRDefault="00264D40" w:rsidP="0058208B">
      <w:pPr>
        <w:pStyle w:val="Akapitzlist"/>
        <w:numPr>
          <w:ilvl w:val="0"/>
          <w:numId w:val="8"/>
        </w:numPr>
        <w:ind w:right="13"/>
      </w:pPr>
      <w:r w:rsidRPr="008372C3">
        <w:t>Wszyscy wykonawcy występujący wspólnie muszą upoważnić na piśmie pod rygorem nieważności (art.</w:t>
      </w:r>
      <w:r w:rsidR="006A0B30">
        <w:t xml:space="preserve"> </w:t>
      </w:r>
      <w:r w:rsidRPr="008372C3">
        <w:t xml:space="preserve">99 §2 K.c.) ustanowionego pełnomocnika, jako przedstawiciela pozostałych, a jego upoważnienie musi być udokumentowane pełnomocnictwem przez upełnomocnionych przedstawicieli wszystkich pozostałych wykonawców i dołączone </w:t>
      </w:r>
      <w:r w:rsidR="00F554F3">
        <w:br/>
      </w:r>
      <w:r w:rsidRPr="008372C3">
        <w:t>do składanej oferty,</w:t>
      </w:r>
    </w:p>
    <w:p w14:paraId="1B1C28B2" w14:textId="77777777" w:rsidR="00264D40" w:rsidRPr="008372C3" w:rsidRDefault="00264D40" w:rsidP="0058208B">
      <w:pPr>
        <w:pStyle w:val="Akapitzlist"/>
        <w:numPr>
          <w:ilvl w:val="0"/>
          <w:numId w:val="8"/>
        </w:numPr>
        <w:ind w:right="13"/>
      </w:pPr>
      <w:r w:rsidRPr="008372C3">
        <w:lastRenderedPageBreak/>
        <w:t>Oferta musi być podpisana w taki sposób, by prawnie zobowiązywała wszystkich wykonawców występujących wspólnie,</w:t>
      </w:r>
    </w:p>
    <w:p w14:paraId="2251EA17" w14:textId="77777777" w:rsidR="00264D40" w:rsidRPr="008372C3" w:rsidRDefault="00264D40" w:rsidP="0058208B">
      <w:pPr>
        <w:pStyle w:val="Akapitzlist"/>
        <w:numPr>
          <w:ilvl w:val="0"/>
          <w:numId w:val="8"/>
        </w:numPr>
        <w:ind w:right="13"/>
      </w:pPr>
      <w:r w:rsidRPr="008372C3">
        <w:t>Z treści formularza ofertowego powinno wynikać, że oferta składana jest w imieniu Wykonawców wspólnie ubiegających się o udzielenie zamówienia,</w:t>
      </w:r>
    </w:p>
    <w:p w14:paraId="3B8E3B63" w14:textId="646DAAC1" w:rsidR="00264D40" w:rsidRDefault="00264D40" w:rsidP="0058208B">
      <w:pPr>
        <w:pStyle w:val="Akapitzlist"/>
        <w:numPr>
          <w:ilvl w:val="0"/>
          <w:numId w:val="8"/>
        </w:numPr>
        <w:ind w:right="13"/>
      </w:pPr>
      <w:r w:rsidRPr="008372C3">
        <w:t>W miejscach dotyczących danych poszczególnych wykonawców (nazwa, adres, NIP, REGON) należy wpisać stosowne dane dotyczące poszczególnych Wykonawców wspólnie ubiegających się o udzielenie zamówienia.</w:t>
      </w:r>
    </w:p>
    <w:p w14:paraId="5E3C93F0" w14:textId="0CCE0943" w:rsidR="00C356B4" w:rsidRPr="008372C3" w:rsidRDefault="00C356B4" w:rsidP="0058208B">
      <w:pPr>
        <w:pStyle w:val="Akapitzlist"/>
        <w:numPr>
          <w:ilvl w:val="0"/>
          <w:numId w:val="8"/>
        </w:numPr>
        <w:ind w:right="13"/>
      </w:pPr>
      <w:r w:rsidRPr="00742874">
        <w:t>W przypadku  wykonawców wspólnie ubiegających się o udzielenie zamówienia</w:t>
      </w:r>
      <w:r>
        <w:br/>
      </w:r>
      <w:r w:rsidRPr="00742874">
        <w:t>(np.</w:t>
      </w:r>
      <w:r w:rsidR="006C7BE3">
        <w:t xml:space="preserve"> </w:t>
      </w:r>
      <w:r w:rsidRPr="00742874">
        <w:t xml:space="preserve">konsorcjum, spółka cywilna), wszelka korespondencja  prowadzona będzie wyłącznie </w:t>
      </w:r>
      <w:r>
        <w:br/>
      </w:r>
      <w:r w:rsidRPr="00742874">
        <w:t>z pełnomocnikiem wymienionym w pełnomocnictwie, występującym jako reprezentant pozostałych</w:t>
      </w:r>
    </w:p>
    <w:p w14:paraId="0370C725" w14:textId="3B1D0334" w:rsidR="00745015" w:rsidRPr="00195D8C" w:rsidRDefault="00745015" w:rsidP="0058208B">
      <w:pPr>
        <w:pStyle w:val="Akapitzlist"/>
        <w:numPr>
          <w:ilvl w:val="0"/>
          <w:numId w:val="6"/>
        </w:numPr>
        <w:ind w:right="13"/>
      </w:pPr>
      <w:r w:rsidRPr="00195D8C">
        <w:t>Wraz z ofertą Wykonawca zobowiązany jest złożyć</w:t>
      </w:r>
      <w:r w:rsidR="00955AE7" w:rsidRPr="00195D8C">
        <w:t>,</w:t>
      </w:r>
      <w:r w:rsidRPr="00195D8C">
        <w:t xml:space="preserve"> za pośrednictwem Platformy</w:t>
      </w:r>
      <w:r w:rsidR="00955AE7" w:rsidRPr="00195D8C">
        <w:t xml:space="preserve">, </w:t>
      </w:r>
      <w:r w:rsidR="00955AE7" w:rsidRPr="00195D8C">
        <w:rPr>
          <w:b/>
          <w:bCs/>
          <w:color w:val="auto"/>
          <w:u w:val="single"/>
        </w:rPr>
        <w:t>podmiotowe środki dowodowe składane wraz z ofertą, o których mowa w pkt XIX.1 SWZ</w:t>
      </w:r>
      <w:r w:rsidR="00955AE7" w:rsidRPr="00195D8C">
        <w:rPr>
          <w:color w:val="auto"/>
          <w:u w:val="single"/>
        </w:rPr>
        <w:t xml:space="preserve"> oraz</w:t>
      </w:r>
      <w:r w:rsidRPr="00195D8C">
        <w:t>:</w:t>
      </w:r>
    </w:p>
    <w:p w14:paraId="189491DD" w14:textId="64072318" w:rsidR="00745015" w:rsidRDefault="00745015" w:rsidP="0058208B">
      <w:pPr>
        <w:pStyle w:val="Akapitzlist"/>
        <w:numPr>
          <w:ilvl w:val="0"/>
          <w:numId w:val="9"/>
        </w:numPr>
        <w:ind w:right="13"/>
      </w:pPr>
      <w:r>
        <w:t xml:space="preserve">pełnomocnictwo/a, jeżeli z właściwego rejestru albo z centralnej ewidencji i informacji </w:t>
      </w:r>
      <w:r w:rsidR="00F554F3">
        <w:br/>
      </w:r>
      <w:r>
        <w:t xml:space="preserve">o działalności gospodarczej, do których jest bezpłatny i ogólnodostępny dostęp lub z treści złożonych Zamawiającemu oświadczeń lub dokumentów nie wynika uprawnienie </w:t>
      </w:r>
      <w:r w:rsidR="00F554F3">
        <w:br/>
      </w:r>
      <w:r>
        <w:t>do podpisania oferty oraz względnie do podpisania innych oświadczeń lub dokumentów składanych wraz z ofertą,</w:t>
      </w:r>
    </w:p>
    <w:p w14:paraId="16AC8056" w14:textId="57E6D24B" w:rsidR="00745015" w:rsidRDefault="00745015" w:rsidP="0058208B">
      <w:pPr>
        <w:pStyle w:val="Akapitzlist"/>
        <w:numPr>
          <w:ilvl w:val="0"/>
          <w:numId w:val="9"/>
        </w:numPr>
        <w:ind w:right="13"/>
      </w:pPr>
      <w:r>
        <w:t xml:space="preserve">pełnomocnictwo/a wynikające z </w:t>
      </w:r>
      <w:r w:rsidRPr="00930392">
        <w:t xml:space="preserve">art. </w:t>
      </w:r>
      <w:r w:rsidR="00EE6CF8" w:rsidRPr="00EE6CF8">
        <w:t>58</w:t>
      </w:r>
      <w:r w:rsidRPr="00EE6CF8">
        <w:t xml:space="preserve"> </w:t>
      </w:r>
      <w:r w:rsidRPr="00930392">
        <w:t>UPZP</w:t>
      </w:r>
      <w:r>
        <w:t xml:space="preserve">, do reprezentowania wszystkich wykonawców wspólnie ubiegających się o udzielenie zamówienia, ewentualnie umowa </w:t>
      </w:r>
      <w:r w:rsidR="00F554F3">
        <w:br/>
      </w:r>
      <w:r>
        <w:t>o współdziałaniu, z której będzie wynikać przedmiotowe pełnomocnictwo – o ile dotyczy, Pełnomocnik może być ustanowiony do reprezentowania Wykonawców w postępowaniu albo do reprezentowania w postępowaniu i zawarcia umowy.</w:t>
      </w:r>
    </w:p>
    <w:p w14:paraId="173FAB77" w14:textId="00DA41C4" w:rsidR="00745015" w:rsidRDefault="00745015" w:rsidP="0058208B">
      <w:pPr>
        <w:pStyle w:val="Akapitzlist"/>
        <w:numPr>
          <w:ilvl w:val="0"/>
          <w:numId w:val="9"/>
        </w:numPr>
        <w:spacing w:after="0" w:line="259" w:lineRule="auto"/>
        <w:ind w:right="11"/>
        <w:contextualSpacing w:val="0"/>
      </w:pPr>
      <w:r>
        <w:t xml:space="preserve">pełnomocnictwo/a, jeżeli z właściwego rejestru (do których jest bezpłatny </w:t>
      </w:r>
      <w:r w:rsidR="00F554F3">
        <w:br/>
      </w:r>
      <w:r>
        <w:t>i ogólnodostępny dostęp) lub z treści złożonych Zamawiającemu oświadczeń lub dokumentów nie wynika uprawnienie do podpisania zobowiązania innego podmiotu oraz względnie do podpisania innych oświadczeń lub dokumentów składanych przez ten podmiot (w przypadku gdy wykonawca korzysta ze zdolności innych podmiotów dla wykazania spełniania warunków udziału w postępowaniu</w:t>
      </w:r>
      <w:r w:rsidR="00930392">
        <w:t>)</w:t>
      </w:r>
    </w:p>
    <w:p w14:paraId="46D26FE3" w14:textId="77777777" w:rsidR="002B025C" w:rsidRPr="00D530C1" w:rsidRDefault="00745015" w:rsidP="00955AE7">
      <w:pPr>
        <w:pStyle w:val="Akapitzlist"/>
        <w:spacing w:before="120" w:after="0" w:line="259" w:lineRule="auto"/>
        <w:ind w:left="992" w:right="11" w:firstLine="0"/>
        <w:contextualSpacing w:val="0"/>
        <w:rPr>
          <w:b/>
          <w:bCs/>
        </w:rPr>
      </w:pPr>
      <w:r w:rsidRPr="00D530C1">
        <w:t xml:space="preserve">Pełnomocnictwo, o którym mowa w pkt 1), 2) lub 3) </w:t>
      </w:r>
      <w:r w:rsidR="00955AE7" w:rsidRPr="00D530C1">
        <w:rPr>
          <w:b/>
          <w:bCs/>
        </w:rPr>
        <w:t>musi być złożone w oryginale</w:t>
      </w:r>
      <w:r w:rsidR="002B025C" w:rsidRPr="00D530C1">
        <w:rPr>
          <w:b/>
          <w:bCs/>
        </w:rPr>
        <w:t>.</w:t>
      </w:r>
    </w:p>
    <w:p w14:paraId="67771BFE" w14:textId="50199AD9" w:rsidR="00955AE7" w:rsidRPr="00D530C1" w:rsidRDefault="00955AE7" w:rsidP="00955AE7">
      <w:pPr>
        <w:spacing w:before="60"/>
        <w:ind w:left="993"/>
      </w:pPr>
      <w:r w:rsidRPr="00D530C1">
        <w:rPr>
          <w:b/>
          <w:bCs/>
        </w:rPr>
        <w:t xml:space="preserve">Dopuszcza się </w:t>
      </w:r>
      <w:r w:rsidRPr="00D530C1">
        <w:t xml:space="preserve">także złożenie elektronicznej kopii (skanu) pełnomocnictwa sporządzonego uprzednio w formie pisemnej, w formie elektronicznego poświadczenia sporządzonego stosownie do art. 97 § 2 ustawy z dnia 14 lutego 1991 r. – Prawo o notariacie, które </w:t>
      </w:r>
      <w:r w:rsidR="00F554F3" w:rsidRPr="00D530C1">
        <w:br/>
      </w:r>
      <w:r w:rsidRPr="00D530C1">
        <w:t xml:space="preserve">to poświadczenie notariusz opatruje kwalifikowanym podpisem elektronicznym, bądź też poprzez </w:t>
      </w:r>
      <w:r w:rsidRPr="00D530C1">
        <w:rPr>
          <w:spacing w:val="-2"/>
        </w:rPr>
        <w:t>opatrzenie skanu pełnomocnictwa sporządzonego uprzednio w formie pisemnej kwalifikowanym</w:t>
      </w:r>
      <w:r w:rsidRPr="00D530C1">
        <w:t xml:space="preserve"> podpisem, podpisem zaufanym lub podpisem osobistym mocodawcy. Elektroniczna kopia pełnomocnictwa nie może być uwierzytelniona przez upełnomocnionego.</w:t>
      </w:r>
    </w:p>
    <w:p w14:paraId="5F79BE6E" w14:textId="1803B520" w:rsidR="00955AE7" w:rsidRPr="00D530C1" w:rsidRDefault="00955AE7" w:rsidP="00955AE7">
      <w:pPr>
        <w:spacing w:before="60"/>
        <w:ind w:left="993"/>
        <w:rPr>
          <w:rFonts w:asciiTheme="minorHAnsi" w:hAnsiTheme="minorHAnsi"/>
        </w:rPr>
      </w:pPr>
      <w:r w:rsidRPr="00D530C1">
        <w:rPr>
          <w:rFonts w:asciiTheme="minorHAnsi" w:hAnsiTheme="minorHAnsi"/>
        </w:rPr>
        <w:t xml:space="preserve">Dokumenty sporządzone w języku obcym składa się wraz z tłumaczeniem na język polski, przy czym pierwszeństwo będzie mieć tłumaczenie w języku polskim. </w:t>
      </w:r>
    </w:p>
    <w:p w14:paraId="2E39FB50" w14:textId="147A9F3D" w:rsidR="002B025C" w:rsidRDefault="002B025C" w:rsidP="002B025C">
      <w:pPr>
        <w:spacing w:before="60"/>
        <w:ind w:left="993"/>
        <w:rPr>
          <w:rFonts w:asciiTheme="minorHAnsi" w:hAnsiTheme="minorHAnsi"/>
        </w:rPr>
      </w:pPr>
      <w:r w:rsidRPr="00D530C1">
        <w:rPr>
          <w:rFonts w:asciiTheme="minorHAnsi" w:hAnsiTheme="minorHAnsi"/>
          <w:b/>
          <w:bCs/>
        </w:rPr>
        <w:t xml:space="preserve">Zamawiający zaleca złożenie pełnomocnictwa w takiej samej formie, jak składana oferta </w:t>
      </w:r>
      <w:r w:rsidRPr="00D530C1">
        <w:rPr>
          <w:rFonts w:asciiTheme="minorHAnsi" w:hAnsiTheme="minorHAnsi"/>
          <w:b/>
          <w:bCs/>
        </w:rPr>
        <w:br/>
        <w:t>z załączonymi dokumentami,</w:t>
      </w:r>
      <w:r w:rsidRPr="00D530C1">
        <w:rPr>
          <w:rFonts w:asciiTheme="minorHAnsi" w:hAnsiTheme="minorHAnsi"/>
        </w:rPr>
        <w:t xml:space="preserve"> (tj. w formie elektronicznej opatrzonej kwalifikowanym podpisem elektronicznym lub postaci elektronicznej opatrzonej podpisem zaufanym lub podpisem osobistym).</w:t>
      </w:r>
    </w:p>
    <w:p w14:paraId="3F3BAB0C" w14:textId="7DF1188C" w:rsidR="003171DF" w:rsidRDefault="003171DF" w:rsidP="002B025C">
      <w:pPr>
        <w:spacing w:before="60"/>
        <w:ind w:left="993"/>
        <w:rPr>
          <w:rFonts w:asciiTheme="minorHAnsi" w:hAnsiTheme="minorHAnsi"/>
          <w:b/>
          <w:bCs/>
        </w:rPr>
      </w:pPr>
      <w:r>
        <w:rPr>
          <w:rFonts w:asciiTheme="minorHAnsi" w:hAnsiTheme="minorHAnsi"/>
          <w:b/>
          <w:bCs/>
        </w:rPr>
        <w:t xml:space="preserve">W pełnomocnictwie i innych dokumentach  składanych w postępowaniu nie podaje się danych osobowych ustawowo chronionych  (RODO), takich jak : data urodzenia i adres zamieszkania, nr dowodu </w:t>
      </w:r>
      <w:r w:rsidR="00A75AD1">
        <w:rPr>
          <w:rFonts w:asciiTheme="minorHAnsi" w:hAnsiTheme="minorHAnsi"/>
          <w:b/>
          <w:bCs/>
        </w:rPr>
        <w:t>osobistego, czy też PESEL, itp.</w:t>
      </w:r>
    </w:p>
    <w:p w14:paraId="2547AEA5" w14:textId="4A03A61D" w:rsidR="00A75AD1" w:rsidRDefault="00A75AD1" w:rsidP="002B025C">
      <w:pPr>
        <w:spacing w:before="60"/>
        <w:ind w:left="993"/>
        <w:rPr>
          <w:rFonts w:asciiTheme="minorHAnsi" w:hAnsiTheme="minorHAnsi"/>
          <w:b/>
          <w:bCs/>
        </w:rPr>
      </w:pPr>
    </w:p>
    <w:p w14:paraId="09088CE4" w14:textId="77777777" w:rsidR="00A75AD1" w:rsidRPr="00D530C1" w:rsidRDefault="00A75AD1" w:rsidP="002B025C">
      <w:pPr>
        <w:spacing w:before="60"/>
        <w:ind w:left="993"/>
        <w:rPr>
          <w:rFonts w:asciiTheme="minorHAnsi" w:hAnsiTheme="minorHAnsi"/>
        </w:rPr>
      </w:pPr>
    </w:p>
    <w:p w14:paraId="767174D9" w14:textId="38F573B0" w:rsidR="00D51CF9" w:rsidRPr="00D51CF9" w:rsidRDefault="00D51CF9" w:rsidP="0058208B">
      <w:pPr>
        <w:pStyle w:val="Akapitzlist"/>
        <w:numPr>
          <w:ilvl w:val="0"/>
          <w:numId w:val="6"/>
        </w:numPr>
        <w:ind w:right="13"/>
      </w:pPr>
      <w:r w:rsidRPr="00D530C1">
        <w:lastRenderedPageBreak/>
        <w:t xml:space="preserve">Wykonawca może złożyć </w:t>
      </w:r>
      <w:r w:rsidRPr="00C356B4">
        <w:rPr>
          <w:b/>
          <w:bCs/>
        </w:rPr>
        <w:t>jedną ofertę,</w:t>
      </w:r>
      <w:r w:rsidRPr="00D51CF9">
        <w:t xml:space="preserve"> </w:t>
      </w:r>
    </w:p>
    <w:p w14:paraId="799CA309" w14:textId="77777777" w:rsidR="00D51CF9" w:rsidRDefault="00D51CF9" w:rsidP="0058208B">
      <w:pPr>
        <w:pStyle w:val="Akapitzlist"/>
        <w:numPr>
          <w:ilvl w:val="0"/>
          <w:numId w:val="6"/>
        </w:numPr>
        <w:ind w:right="13"/>
      </w:pPr>
      <w:r>
        <w:t>Złożona przez wykonawcę oferta winna być zgodna z wymogami Zamawiającego przedstawionymi w SWZ, zarówno indywidualnie jak i w ramach oferty wspólnej (np. konsorcjum, spółki cywilnej).</w:t>
      </w:r>
    </w:p>
    <w:p w14:paraId="09279A5E" w14:textId="1454436C" w:rsidR="00D51CF9" w:rsidRPr="005E2844" w:rsidRDefault="00D51CF9" w:rsidP="0058208B">
      <w:pPr>
        <w:pStyle w:val="Akapitzlist"/>
        <w:numPr>
          <w:ilvl w:val="0"/>
          <w:numId w:val="6"/>
        </w:numPr>
        <w:ind w:right="13"/>
        <w:rPr>
          <w:u w:val="single"/>
        </w:rPr>
      </w:pPr>
      <w:r>
        <w:t xml:space="preserve">Zamawiający informuje, iż oferty składane w postępowaniu o zamówienie publiczne są jawne </w:t>
      </w:r>
      <w:r w:rsidR="009071E4">
        <w:br/>
      </w:r>
      <w:r>
        <w:t xml:space="preserve">i podlegają udostępnieniu od chwili ich otwarcia, z wyjątkiem informacji stanowiących tajemnicę przedsiębiorstwa w rozumieniu przepisów o zwalczaniu nieuczciwej konkurencji, jeżeli wykonawca, nie później niż w terminie składania ofert, zastrzegł, że nie mogą one być udostępniane (tzn. stosowną deklarację złożył w formularzu Oferty) </w:t>
      </w:r>
      <w:r w:rsidRPr="005E2844">
        <w:rPr>
          <w:u w:val="single"/>
        </w:rPr>
        <w:t xml:space="preserve">oraz wykazał, </w:t>
      </w:r>
      <w:r w:rsidR="009071E4" w:rsidRPr="005E2844">
        <w:rPr>
          <w:u w:val="single"/>
        </w:rPr>
        <w:br/>
      </w:r>
      <w:r w:rsidRPr="005E2844">
        <w:rPr>
          <w:u w:val="single"/>
        </w:rPr>
        <w:t>iż zastrzeżone informacje stanowią tajemnicę przedsiębiorstwa.</w:t>
      </w:r>
    </w:p>
    <w:p w14:paraId="4F59B2A2" w14:textId="01565BD7" w:rsidR="00D51CF9" w:rsidRDefault="00D51CF9" w:rsidP="0058208B">
      <w:pPr>
        <w:pStyle w:val="Akapitzlist"/>
        <w:numPr>
          <w:ilvl w:val="0"/>
          <w:numId w:val="6"/>
        </w:numPr>
        <w:ind w:right="13"/>
      </w:pPr>
      <w:r>
        <w:t xml:space="preserve">Przez tajemnicę przedsiębiorstwa, w rozumieniu art. 11 ust. 2 ustawy z dnia 16 kwietnia 1993r. o zwalczaniu nieuczciwej konkurencji (Dz. U. z </w:t>
      </w:r>
      <w:r w:rsidRPr="006A12DC">
        <w:t>20</w:t>
      </w:r>
      <w:r w:rsidR="009071E4" w:rsidRPr="006A12DC">
        <w:t>20</w:t>
      </w:r>
      <w:r w:rsidRPr="006A12DC">
        <w:t xml:space="preserve"> r., poz. </w:t>
      </w:r>
      <w:r w:rsidR="009071E4" w:rsidRPr="006A12DC">
        <w:t>1913</w:t>
      </w:r>
      <w:r>
        <w:t xml:space="preserve">),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w:t>
      </w:r>
      <w:r w:rsidR="009071E4">
        <w:br/>
      </w:r>
      <w:r>
        <w:t xml:space="preserve">z informacji lub rozporządzania nimi podjął, przy zachowaniu należytej staranności, działania </w:t>
      </w:r>
      <w:r w:rsidR="009071E4">
        <w:br/>
      </w:r>
      <w:r>
        <w:t>w celu utrzymania ich w poufności.</w:t>
      </w:r>
    </w:p>
    <w:p w14:paraId="3F26CA51" w14:textId="10AF13CD" w:rsidR="00B71643" w:rsidRPr="002B025C" w:rsidRDefault="00B71643" w:rsidP="0058208B">
      <w:pPr>
        <w:pStyle w:val="Akapitzlist"/>
        <w:numPr>
          <w:ilvl w:val="0"/>
          <w:numId w:val="6"/>
        </w:numPr>
        <w:ind w:right="13"/>
      </w:pPr>
      <w:r w:rsidRPr="002B025C">
        <w:t xml:space="preserve">Wszelkie informacje stanowiące tajemnicę przedsiębiorstwa w rozumieniu ustawy </w:t>
      </w:r>
      <w:r w:rsidR="002B025C">
        <w:br/>
      </w:r>
      <w:r w:rsidRPr="002B025C">
        <w:t xml:space="preserve">o zwalczaniu nieuczciwej konkurencji, które Wykonawca pragnie zastrzec jako tajemnicę przedsiębiorstwa, winny być załączone na Platformie w osobnym pliku wraz z jednoczesnym jego oznaczeniem </w:t>
      </w:r>
      <w:r w:rsidRPr="002B025C">
        <w:rPr>
          <w:b/>
          <w:bCs/>
        </w:rPr>
        <w:t>„TAJEMNICA PRZEDSIĘBIORSTWA”.</w:t>
      </w:r>
    </w:p>
    <w:p w14:paraId="4E2C5A9E" w14:textId="77777777" w:rsidR="00467107" w:rsidRDefault="00D51CF9" w:rsidP="0058208B">
      <w:pPr>
        <w:pStyle w:val="Akapitzlist"/>
        <w:numPr>
          <w:ilvl w:val="0"/>
          <w:numId w:val="6"/>
        </w:numPr>
        <w:ind w:right="13"/>
      </w:pPr>
      <w:r>
        <w:t>Wykonawca w formularzu ofertowym, winien wskazać kategori</w:t>
      </w:r>
      <w:r w:rsidR="00F40EF5">
        <w:t>ę</w:t>
      </w:r>
      <w:r>
        <w:t xml:space="preserve"> przedsiębiorstwa, do której należy. Zgodnie z zaleceniem Komisji z dnia 06 maja 2003 r. dotyczącym definicji mikroprzedsiębiorstw oraz małych i średnich przedsiębiorstw (Dz. Urz. UE L 124 z 20.05.2003, str. 36):</w:t>
      </w:r>
    </w:p>
    <w:p w14:paraId="169D4D65" w14:textId="77777777" w:rsidR="00D51CF9" w:rsidRDefault="00D51CF9" w:rsidP="0058208B">
      <w:pPr>
        <w:pStyle w:val="Akapitzlist"/>
        <w:numPr>
          <w:ilvl w:val="0"/>
          <w:numId w:val="10"/>
        </w:numPr>
        <w:ind w:right="13"/>
      </w:pPr>
      <w:r w:rsidRPr="00C356B4">
        <w:rPr>
          <w:u w:val="single"/>
        </w:rPr>
        <w:t>Mikroprzedsiębiorstwo</w:t>
      </w:r>
      <w:r>
        <w:t xml:space="preserve">: to przedsiębiorstwo, które zatrudnia mniej niż 10 osób i którego roczny obrót lub roczna suma bilansowa nie przekracza 2 milionów EUR. </w:t>
      </w:r>
    </w:p>
    <w:p w14:paraId="2BAEE80B" w14:textId="77777777" w:rsidR="00D51CF9" w:rsidRDefault="00D51CF9" w:rsidP="0058208B">
      <w:pPr>
        <w:pStyle w:val="Akapitzlist"/>
        <w:numPr>
          <w:ilvl w:val="0"/>
          <w:numId w:val="10"/>
        </w:numPr>
        <w:ind w:right="13"/>
      </w:pPr>
      <w:r w:rsidRPr="00C356B4">
        <w:rPr>
          <w:u w:val="single"/>
        </w:rPr>
        <w:t>Małe</w:t>
      </w:r>
      <w:r>
        <w:t xml:space="preserve"> </w:t>
      </w:r>
      <w:r w:rsidRPr="00C356B4">
        <w:rPr>
          <w:u w:val="single"/>
        </w:rPr>
        <w:t>przedsiębiorstwo</w:t>
      </w:r>
      <w:r>
        <w:t xml:space="preserve">: to przedsiębiorstwo, które zatrudnia mniej niż 50 osób i którego roczny obrót lub roczna suma bilansowa nie przekracza 10 milionów EUR. </w:t>
      </w:r>
    </w:p>
    <w:p w14:paraId="7008CB5B" w14:textId="77777777" w:rsidR="00D51CF9" w:rsidRDefault="00D51CF9" w:rsidP="0058208B">
      <w:pPr>
        <w:pStyle w:val="Akapitzlist"/>
        <w:numPr>
          <w:ilvl w:val="0"/>
          <w:numId w:val="10"/>
        </w:numPr>
        <w:ind w:right="13"/>
      </w:pPr>
      <w:r w:rsidRPr="00C356B4">
        <w:rPr>
          <w:u w:val="single"/>
        </w:rPr>
        <w:t>Średnie przedsiębiorstwa</w:t>
      </w:r>
      <w:r>
        <w:t>: to przedsiębiorstwa, które nie są mikroprzedsiębiorstwami ani małymi przedsiębiorstwami i które zatrudniają mniej niż 250 osób i których roczny obrót nie przekracza 50 milionów EUR lub roczna suma bilansowa nie przekracza 43 milionów EUR).</w:t>
      </w:r>
    </w:p>
    <w:p w14:paraId="1C6E4857" w14:textId="77777777" w:rsidR="00117029" w:rsidRPr="00117029" w:rsidRDefault="00D51CF9" w:rsidP="0058208B">
      <w:pPr>
        <w:pStyle w:val="Akapitzlist"/>
        <w:numPr>
          <w:ilvl w:val="0"/>
          <w:numId w:val="6"/>
        </w:numPr>
        <w:ind w:right="13"/>
      </w:pPr>
      <w:r w:rsidRPr="00117029">
        <w:t xml:space="preserve">Wykonawca, przed upływem terminu składania ofert, może zmienić lub wycofać ofertę. </w:t>
      </w:r>
    </w:p>
    <w:p w14:paraId="4DD9E2D5" w14:textId="77777777" w:rsidR="00D51CF9" w:rsidRPr="00117029" w:rsidRDefault="00D51CF9" w:rsidP="00117029">
      <w:pPr>
        <w:pStyle w:val="Akapitzlist"/>
        <w:ind w:left="1080" w:right="13" w:firstLine="0"/>
      </w:pPr>
      <w:r w:rsidRPr="00117029">
        <w:t>W tym celu składa ponownie ofertę w danym postępowaniu na platformie zakupowej dedykowanej dla danego postępowania. Powiadomienie o wprowadzeniu zmian lub wycofaniu oferty należy przesłać za pośrednictwem platformy i dodatkowo oznaczyć opisem „ZMIANA” lub „WYCOFANIE” w miejscu na komentarz do całej oferty.</w:t>
      </w:r>
    </w:p>
    <w:p w14:paraId="3ADFEC2E" w14:textId="77777777" w:rsidR="00264D40" w:rsidRDefault="00D51CF9" w:rsidP="0058208B">
      <w:pPr>
        <w:pStyle w:val="Akapitzlist"/>
        <w:numPr>
          <w:ilvl w:val="0"/>
          <w:numId w:val="6"/>
        </w:numPr>
        <w:ind w:right="13"/>
      </w:pPr>
      <w:r w:rsidRPr="00117029">
        <w:t>Wykonawca po upływie terminu do składania ofert nie może skutecznie dokonać zmiany ani wycofać złożonej oferty.</w:t>
      </w:r>
    </w:p>
    <w:p w14:paraId="3B7482A5" w14:textId="77777777" w:rsidR="00CA2AC5" w:rsidRPr="005F0DBD" w:rsidRDefault="00CA2AC5" w:rsidP="00CA2AC5">
      <w:pPr>
        <w:pStyle w:val="Akapitzlist"/>
        <w:ind w:left="1080" w:right="13" w:firstLine="0"/>
      </w:pPr>
    </w:p>
    <w:p w14:paraId="7FC4B6EC" w14:textId="77777777" w:rsidR="005D624E" w:rsidRDefault="005D624E" w:rsidP="005D624E">
      <w:pPr>
        <w:pStyle w:val="Akapitzlist"/>
        <w:numPr>
          <w:ilvl w:val="0"/>
          <w:numId w:val="1"/>
        </w:numPr>
        <w:ind w:right="13" w:hanging="294"/>
        <w:rPr>
          <w:b/>
          <w:bCs/>
        </w:rPr>
      </w:pPr>
      <w:r>
        <w:rPr>
          <w:b/>
          <w:bCs/>
        </w:rPr>
        <w:t>Sposób oraz termin składania ofert.</w:t>
      </w:r>
    </w:p>
    <w:p w14:paraId="38AA8AC6" w14:textId="5D19C458" w:rsidR="008B1F29" w:rsidRDefault="008B1F29" w:rsidP="0058208B">
      <w:pPr>
        <w:pStyle w:val="Akapitzlist"/>
        <w:numPr>
          <w:ilvl w:val="0"/>
          <w:numId w:val="11"/>
        </w:numPr>
        <w:ind w:right="13"/>
      </w:pPr>
      <w:r>
        <w:t xml:space="preserve">Wykonawca składa ofertę wraz z wymaganymi dokumentami za pośrednictwem platformy zakupowej Open </w:t>
      </w:r>
      <w:proofErr w:type="spellStart"/>
      <w:r>
        <w:t>Nexus</w:t>
      </w:r>
      <w:proofErr w:type="spellEnd"/>
      <w:r>
        <w:t>, dostępnej pod adresem</w:t>
      </w:r>
      <w:r w:rsidR="002D71D0">
        <w:t>:</w:t>
      </w:r>
      <w:r>
        <w:t xml:space="preserve"> </w:t>
      </w:r>
      <w:r w:rsidR="002D71D0">
        <w:tab/>
      </w:r>
      <w:r w:rsidR="002D71D0">
        <w:tab/>
      </w:r>
      <w:hyperlink r:id="rId21" w:history="1">
        <w:r w:rsidR="002D71D0" w:rsidRPr="00B07B46">
          <w:rPr>
            <w:rStyle w:val="Hipercze"/>
          </w:rPr>
          <w:t>www.platformazakupowa.pl/zdmikp_bydgoszcz</w:t>
        </w:r>
      </w:hyperlink>
      <w:r>
        <w:t xml:space="preserve"> </w:t>
      </w:r>
    </w:p>
    <w:p w14:paraId="019A9E55" w14:textId="77777777" w:rsidR="008B1F29" w:rsidRDefault="008B1F29" w:rsidP="0058208B">
      <w:pPr>
        <w:pStyle w:val="Akapitzlist"/>
        <w:numPr>
          <w:ilvl w:val="0"/>
          <w:numId w:val="11"/>
        </w:numPr>
        <w:ind w:right="13"/>
      </w:pPr>
      <w:r>
        <w:t>Oferta może być złożona tylko do upływu terminu składania ofert.</w:t>
      </w:r>
      <w:r w:rsidR="00C55C5F">
        <w:t xml:space="preserve"> </w:t>
      </w:r>
    </w:p>
    <w:p w14:paraId="23B8D289" w14:textId="42181A64" w:rsidR="008B1F29" w:rsidRPr="00FB6845" w:rsidRDefault="008B1F29" w:rsidP="0058208B">
      <w:pPr>
        <w:pStyle w:val="Akapitzlist"/>
        <w:numPr>
          <w:ilvl w:val="0"/>
          <w:numId w:val="11"/>
        </w:numPr>
        <w:ind w:right="13"/>
        <w:rPr>
          <w:b/>
          <w:bCs/>
        </w:rPr>
      </w:pPr>
      <w:r>
        <w:t xml:space="preserve">Oferty należy składać w terminie do </w:t>
      </w:r>
      <w:r w:rsidRPr="000A01EE">
        <w:t xml:space="preserve">dnia </w:t>
      </w:r>
      <w:r w:rsidR="00F56B92">
        <w:rPr>
          <w:b/>
          <w:bCs/>
          <w:color w:val="auto"/>
          <w:highlight w:val="yellow"/>
        </w:rPr>
        <w:t xml:space="preserve"> </w:t>
      </w:r>
      <w:r w:rsidR="009468BB">
        <w:rPr>
          <w:b/>
          <w:bCs/>
          <w:color w:val="auto"/>
          <w:highlight w:val="yellow"/>
        </w:rPr>
        <w:t>2</w:t>
      </w:r>
      <w:r w:rsidR="00B051E5">
        <w:rPr>
          <w:b/>
          <w:bCs/>
          <w:color w:val="auto"/>
          <w:highlight w:val="yellow"/>
        </w:rPr>
        <w:t>9</w:t>
      </w:r>
      <w:r w:rsidRPr="000E3EA3">
        <w:rPr>
          <w:b/>
          <w:bCs/>
          <w:color w:val="auto"/>
          <w:highlight w:val="yellow"/>
        </w:rPr>
        <w:t>.0</w:t>
      </w:r>
      <w:r w:rsidR="00F56B92">
        <w:rPr>
          <w:b/>
          <w:bCs/>
          <w:color w:val="auto"/>
          <w:highlight w:val="yellow"/>
        </w:rPr>
        <w:t>4</w:t>
      </w:r>
      <w:r w:rsidRPr="000E3EA3">
        <w:rPr>
          <w:b/>
          <w:bCs/>
          <w:color w:val="auto"/>
          <w:highlight w:val="yellow"/>
        </w:rPr>
        <w:t>.202</w:t>
      </w:r>
      <w:r w:rsidR="00F56B92">
        <w:rPr>
          <w:b/>
          <w:bCs/>
          <w:color w:val="auto"/>
          <w:highlight w:val="yellow"/>
        </w:rPr>
        <w:t>2</w:t>
      </w:r>
      <w:r w:rsidR="003B1753">
        <w:rPr>
          <w:b/>
          <w:bCs/>
          <w:color w:val="auto"/>
          <w:highlight w:val="yellow"/>
        </w:rPr>
        <w:t xml:space="preserve"> </w:t>
      </w:r>
      <w:r w:rsidR="006A567D" w:rsidRPr="000E3EA3">
        <w:rPr>
          <w:b/>
          <w:bCs/>
          <w:color w:val="auto"/>
          <w:highlight w:val="yellow"/>
        </w:rPr>
        <w:t>r.</w:t>
      </w:r>
      <w:r w:rsidRPr="000E3EA3">
        <w:rPr>
          <w:b/>
          <w:bCs/>
          <w:color w:val="auto"/>
          <w:highlight w:val="yellow"/>
        </w:rPr>
        <w:t xml:space="preserve"> </w:t>
      </w:r>
      <w:r w:rsidRPr="000E3EA3">
        <w:rPr>
          <w:b/>
          <w:bCs/>
          <w:highlight w:val="yellow"/>
        </w:rPr>
        <w:t xml:space="preserve">do godz. </w:t>
      </w:r>
      <w:r w:rsidR="00CA2AC5" w:rsidRPr="000E3EA3">
        <w:rPr>
          <w:b/>
          <w:bCs/>
          <w:highlight w:val="yellow"/>
        </w:rPr>
        <w:t>10:00</w:t>
      </w:r>
      <w:r w:rsidR="00CA2AC5" w:rsidRPr="000A01EE">
        <w:rPr>
          <w:b/>
          <w:bCs/>
        </w:rPr>
        <w:t>.</w:t>
      </w:r>
    </w:p>
    <w:p w14:paraId="04719955" w14:textId="001BD503" w:rsidR="008B1F29" w:rsidRDefault="008B1F29" w:rsidP="00CA2AC5">
      <w:pPr>
        <w:pStyle w:val="Akapitzlist"/>
        <w:ind w:left="1080" w:right="13" w:firstLine="0"/>
        <w:rPr>
          <w:b/>
          <w:bCs/>
        </w:rPr>
      </w:pPr>
    </w:p>
    <w:p w14:paraId="46C78D8F" w14:textId="77777777" w:rsidR="009468BB" w:rsidRDefault="009468BB" w:rsidP="00CA2AC5">
      <w:pPr>
        <w:pStyle w:val="Akapitzlist"/>
        <w:ind w:left="1080" w:right="13" w:firstLine="0"/>
        <w:rPr>
          <w:b/>
          <w:bCs/>
        </w:rPr>
      </w:pPr>
    </w:p>
    <w:p w14:paraId="1513FC67" w14:textId="77777777" w:rsidR="005D624E" w:rsidRDefault="00CA2AC5" w:rsidP="005D624E">
      <w:pPr>
        <w:pStyle w:val="Akapitzlist"/>
        <w:numPr>
          <w:ilvl w:val="0"/>
          <w:numId w:val="1"/>
        </w:numPr>
        <w:ind w:right="13" w:hanging="294"/>
        <w:rPr>
          <w:b/>
          <w:bCs/>
        </w:rPr>
      </w:pPr>
      <w:r>
        <w:rPr>
          <w:b/>
          <w:bCs/>
        </w:rPr>
        <w:lastRenderedPageBreak/>
        <w:t>Termin otwarcia ofert.</w:t>
      </w:r>
    </w:p>
    <w:p w14:paraId="3AC6C52F" w14:textId="556403B7" w:rsidR="00CA2AC5" w:rsidRPr="003C157D" w:rsidRDefault="00CA2AC5" w:rsidP="0058208B">
      <w:pPr>
        <w:pStyle w:val="Akapitzlist"/>
        <w:numPr>
          <w:ilvl w:val="0"/>
          <w:numId w:val="12"/>
        </w:numPr>
        <w:ind w:right="13"/>
        <w:rPr>
          <w:b/>
          <w:bCs/>
        </w:rPr>
      </w:pPr>
      <w:r w:rsidRPr="003C157D">
        <w:t>Otwarcie ofert nastąpi w dniu</w:t>
      </w:r>
      <w:r w:rsidR="0075116D">
        <w:rPr>
          <w:b/>
          <w:bCs/>
        </w:rPr>
        <w:t xml:space="preserve"> </w:t>
      </w:r>
      <w:r w:rsidR="009468BB">
        <w:rPr>
          <w:b/>
          <w:bCs/>
          <w:color w:val="auto"/>
          <w:highlight w:val="yellow"/>
        </w:rPr>
        <w:t>2</w:t>
      </w:r>
      <w:r w:rsidR="004910EB">
        <w:rPr>
          <w:b/>
          <w:bCs/>
          <w:color w:val="auto"/>
          <w:highlight w:val="yellow"/>
        </w:rPr>
        <w:t>9</w:t>
      </w:r>
      <w:r w:rsidRPr="000E3EA3">
        <w:rPr>
          <w:b/>
          <w:bCs/>
          <w:color w:val="auto"/>
          <w:highlight w:val="yellow"/>
        </w:rPr>
        <w:t>.0</w:t>
      </w:r>
      <w:r w:rsidR="00F56B92">
        <w:rPr>
          <w:b/>
          <w:bCs/>
          <w:color w:val="auto"/>
          <w:highlight w:val="yellow"/>
        </w:rPr>
        <w:t>4</w:t>
      </w:r>
      <w:r w:rsidRPr="000E3EA3">
        <w:rPr>
          <w:b/>
          <w:bCs/>
          <w:color w:val="auto"/>
          <w:highlight w:val="yellow"/>
        </w:rPr>
        <w:t>.202</w:t>
      </w:r>
      <w:r w:rsidR="00F56B92">
        <w:rPr>
          <w:b/>
          <w:bCs/>
          <w:color w:val="auto"/>
          <w:highlight w:val="yellow"/>
        </w:rPr>
        <w:t>2</w:t>
      </w:r>
      <w:r w:rsidR="003B1753">
        <w:rPr>
          <w:b/>
          <w:bCs/>
          <w:color w:val="auto"/>
          <w:highlight w:val="yellow"/>
        </w:rPr>
        <w:t xml:space="preserve"> </w:t>
      </w:r>
      <w:r w:rsidR="006A567D" w:rsidRPr="000E3EA3">
        <w:rPr>
          <w:b/>
          <w:bCs/>
          <w:color w:val="auto"/>
          <w:highlight w:val="yellow"/>
        </w:rPr>
        <w:t xml:space="preserve">r. </w:t>
      </w:r>
      <w:r w:rsidR="003B22A4">
        <w:rPr>
          <w:b/>
          <w:bCs/>
          <w:highlight w:val="yellow"/>
        </w:rPr>
        <w:t>o godz.</w:t>
      </w:r>
      <w:r w:rsidRPr="000E3EA3">
        <w:rPr>
          <w:b/>
          <w:bCs/>
          <w:highlight w:val="yellow"/>
        </w:rPr>
        <w:t xml:space="preserve"> 10:</w:t>
      </w:r>
      <w:r w:rsidR="006A567D" w:rsidRPr="000E3EA3">
        <w:rPr>
          <w:b/>
          <w:bCs/>
          <w:highlight w:val="yellow"/>
        </w:rPr>
        <w:t>20</w:t>
      </w:r>
      <w:r w:rsidR="003B22A4">
        <w:rPr>
          <w:b/>
          <w:bCs/>
        </w:rPr>
        <w:t>.</w:t>
      </w:r>
      <w:r w:rsidR="00163D69" w:rsidRPr="003C157D">
        <w:rPr>
          <w:b/>
          <w:bCs/>
        </w:rPr>
        <w:t xml:space="preserve"> </w:t>
      </w:r>
    </w:p>
    <w:p w14:paraId="76878263" w14:textId="77777777" w:rsidR="00100444" w:rsidRDefault="00065490" w:rsidP="0058208B">
      <w:pPr>
        <w:pStyle w:val="Akapitzlist"/>
        <w:numPr>
          <w:ilvl w:val="0"/>
          <w:numId w:val="12"/>
        </w:numPr>
        <w:ind w:right="13"/>
      </w:pPr>
      <w:r>
        <w:t>Otwarcie ofert następuje niezwłocznie po upływie terminu składania ofert, nie później niż następnego dnia po dniu, w którym upłynął termin</w:t>
      </w:r>
      <w:r w:rsidR="00100444">
        <w:t xml:space="preserve"> składania ofert.</w:t>
      </w:r>
    </w:p>
    <w:p w14:paraId="47A1FE1C" w14:textId="77777777" w:rsidR="00065490" w:rsidRDefault="00100444" w:rsidP="0058208B">
      <w:pPr>
        <w:pStyle w:val="Akapitzlist"/>
        <w:numPr>
          <w:ilvl w:val="0"/>
          <w:numId w:val="32"/>
        </w:numPr>
        <w:ind w:right="13"/>
      </w:pPr>
      <w:r>
        <w:t>jeżeli otwarcie ofert</w:t>
      </w:r>
      <w:r w:rsidR="00065490">
        <w:t xml:space="preserve"> </w:t>
      </w:r>
      <w:r>
        <w:t>następuje przy użyciu systemu teleinformatycznego, w przypadku awarii tego systemu, która powoduje brak możliwości otwarcia ofert w terminie określonym  przez zamawiającego, otwarcie ofert następuje niezwłocznie po usunięciu awarii</w:t>
      </w:r>
    </w:p>
    <w:p w14:paraId="2C9E529D" w14:textId="77777777" w:rsidR="00100444" w:rsidRDefault="00100444" w:rsidP="0058208B">
      <w:pPr>
        <w:pStyle w:val="Akapitzlist"/>
        <w:numPr>
          <w:ilvl w:val="0"/>
          <w:numId w:val="32"/>
        </w:numPr>
        <w:ind w:right="13"/>
      </w:pPr>
      <w:r>
        <w:t>zamawiający informuje o zmianie terminu otwarcia ofert na stronie internetowej prowadzonego postępowania.</w:t>
      </w:r>
    </w:p>
    <w:p w14:paraId="50D40DBA" w14:textId="77777777" w:rsidR="00CA2AC5" w:rsidRPr="00C67209" w:rsidRDefault="00CA2AC5" w:rsidP="0058208B">
      <w:pPr>
        <w:pStyle w:val="Akapitzlist"/>
        <w:numPr>
          <w:ilvl w:val="0"/>
          <w:numId w:val="12"/>
        </w:numPr>
        <w:ind w:right="13"/>
      </w:pPr>
      <w:r w:rsidRPr="00C67209">
        <w:t>Zamawiający nie przewiduje publicznego otwarcia ofert.</w:t>
      </w:r>
    </w:p>
    <w:p w14:paraId="721F775A" w14:textId="690E0059" w:rsidR="00CA2AC5" w:rsidRDefault="00CA2AC5" w:rsidP="0058208B">
      <w:pPr>
        <w:pStyle w:val="Akapitzlist"/>
        <w:numPr>
          <w:ilvl w:val="0"/>
          <w:numId w:val="12"/>
        </w:numPr>
        <w:ind w:right="13"/>
      </w:pPr>
      <w:r>
        <w:t xml:space="preserve">Zamawiający udostępni na stronie internetowej prowadzonego postępowania informację </w:t>
      </w:r>
      <w:r w:rsidR="00F554F3">
        <w:br/>
      </w:r>
      <w:r>
        <w:t xml:space="preserve">o kwocie, jaką zamierza przeznaczyć na sfinansowanie zamówienia (najpóźniej przed </w:t>
      </w:r>
      <w:r w:rsidR="006241D5">
        <w:t>otwarciem ofert).</w:t>
      </w:r>
    </w:p>
    <w:p w14:paraId="3C32AF48" w14:textId="77777777" w:rsidR="00CA2AC5" w:rsidRPr="00231195" w:rsidRDefault="00CA2AC5" w:rsidP="0058208B">
      <w:pPr>
        <w:pStyle w:val="Akapitzlist"/>
        <w:numPr>
          <w:ilvl w:val="0"/>
          <w:numId w:val="12"/>
        </w:numPr>
        <w:ind w:right="13"/>
        <w:rPr>
          <w:rFonts w:asciiTheme="minorHAnsi" w:hAnsiTheme="minorHAnsi" w:cstheme="minorHAnsi"/>
        </w:rPr>
      </w:pPr>
      <w:r>
        <w:t xml:space="preserve">Zamawiający, niezwłocznie po otwarciu ofert, udostępni na stronie internetowej </w:t>
      </w:r>
      <w:r w:rsidRPr="00231195">
        <w:rPr>
          <w:rFonts w:asciiTheme="minorHAnsi" w:hAnsiTheme="minorHAnsi" w:cstheme="minorHAnsi"/>
        </w:rPr>
        <w:t>prowadzonego postępowania informacje o:</w:t>
      </w:r>
    </w:p>
    <w:p w14:paraId="7F7B3318" w14:textId="77777777" w:rsidR="006241D5" w:rsidRPr="00231195" w:rsidRDefault="006241D5" w:rsidP="0058208B">
      <w:pPr>
        <w:pStyle w:val="Akapitzlist"/>
        <w:numPr>
          <w:ilvl w:val="0"/>
          <w:numId w:val="13"/>
        </w:numPr>
        <w:ind w:right="13"/>
        <w:rPr>
          <w:rFonts w:asciiTheme="minorHAnsi" w:hAnsiTheme="minorHAnsi" w:cstheme="minorHAnsi"/>
        </w:rPr>
      </w:pPr>
      <w:r w:rsidRPr="00231195">
        <w:rPr>
          <w:rFonts w:asciiTheme="minorHAnsi" w:hAnsiTheme="minorHAnsi" w:cstheme="minorHAnsi"/>
        </w:rPr>
        <w:t>nazwach albo imionach i nazwiskach oraz siedzibach lub miejscach prowadzonej działalności gospodarczej bądź miejscach zamieszkania wykonawców, których oferty zostały otwarte;</w:t>
      </w:r>
    </w:p>
    <w:p w14:paraId="34642D09" w14:textId="77777777" w:rsidR="00CA2AC5" w:rsidRPr="00231195" w:rsidRDefault="006241D5" w:rsidP="0058208B">
      <w:pPr>
        <w:pStyle w:val="Akapitzlist"/>
        <w:numPr>
          <w:ilvl w:val="0"/>
          <w:numId w:val="13"/>
        </w:numPr>
        <w:ind w:right="13"/>
        <w:rPr>
          <w:rFonts w:asciiTheme="minorHAnsi" w:hAnsiTheme="minorHAnsi" w:cstheme="minorHAnsi"/>
        </w:rPr>
      </w:pPr>
      <w:r w:rsidRPr="00231195">
        <w:rPr>
          <w:rFonts w:asciiTheme="minorHAnsi" w:hAnsiTheme="minorHAnsi" w:cstheme="minorHAnsi"/>
        </w:rPr>
        <w:t>cenach lub kosztach zawartych w ofertach;</w:t>
      </w:r>
    </w:p>
    <w:p w14:paraId="439F60F9" w14:textId="77777777" w:rsidR="00182313" w:rsidRPr="001B327A" w:rsidRDefault="00182313" w:rsidP="001B327A">
      <w:pPr>
        <w:ind w:left="0" w:right="13" w:firstLine="0"/>
        <w:rPr>
          <w:rFonts w:asciiTheme="minorHAnsi" w:hAnsiTheme="minorHAnsi" w:cstheme="minorHAnsi"/>
        </w:rPr>
      </w:pPr>
    </w:p>
    <w:p w14:paraId="333EFBC7" w14:textId="77777777" w:rsidR="00CA2AC5" w:rsidRPr="00231195" w:rsidRDefault="006241D5" w:rsidP="005D624E">
      <w:pPr>
        <w:pStyle w:val="Akapitzlist"/>
        <w:numPr>
          <w:ilvl w:val="0"/>
          <w:numId w:val="1"/>
        </w:numPr>
        <w:ind w:right="13" w:hanging="294"/>
        <w:rPr>
          <w:rFonts w:asciiTheme="minorHAnsi" w:hAnsiTheme="minorHAnsi" w:cstheme="minorHAnsi"/>
          <w:b/>
          <w:bCs/>
        </w:rPr>
      </w:pPr>
      <w:r w:rsidRPr="00231195">
        <w:rPr>
          <w:rFonts w:asciiTheme="minorHAnsi" w:hAnsiTheme="minorHAnsi" w:cstheme="minorHAnsi"/>
          <w:b/>
          <w:bCs/>
        </w:rPr>
        <w:t>Termin związania ofertą.</w:t>
      </w:r>
    </w:p>
    <w:p w14:paraId="124DE27B" w14:textId="7F719E3C" w:rsidR="006241D5" w:rsidRPr="00231195" w:rsidRDefault="006241D5" w:rsidP="0058208B">
      <w:pPr>
        <w:pStyle w:val="Akapitzlist"/>
        <w:numPr>
          <w:ilvl w:val="0"/>
          <w:numId w:val="29"/>
        </w:numPr>
        <w:ind w:right="13"/>
        <w:rPr>
          <w:rFonts w:asciiTheme="minorHAnsi" w:hAnsiTheme="minorHAnsi" w:cstheme="minorHAnsi"/>
          <w:b/>
          <w:bCs/>
          <w:color w:val="auto"/>
        </w:rPr>
      </w:pPr>
      <w:r w:rsidRPr="00231195">
        <w:rPr>
          <w:rFonts w:asciiTheme="minorHAnsi" w:hAnsiTheme="minorHAnsi" w:cstheme="minorHAnsi"/>
          <w:color w:val="auto"/>
        </w:rPr>
        <w:t xml:space="preserve">Termin związania ofertą wynosi 30 dni od dnia upływu terminu składania ofert, tj. do dnia </w:t>
      </w:r>
      <w:r w:rsidR="004910EB">
        <w:rPr>
          <w:rFonts w:asciiTheme="minorHAnsi" w:hAnsiTheme="minorHAnsi" w:cstheme="minorHAnsi"/>
          <w:b/>
          <w:bCs/>
          <w:color w:val="auto"/>
          <w:highlight w:val="yellow"/>
        </w:rPr>
        <w:t>28</w:t>
      </w:r>
      <w:r w:rsidR="0075116D" w:rsidRPr="00E01288">
        <w:rPr>
          <w:rFonts w:asciiTheme="minorHAnsi" w:hAnsiTheme="minorHAnsi" w:cstheme="minorHAnsi"/>
          <w:b/>
          <w:bCs/>
          <w:color w:val="auto"/>
          <w:highlight w:val="yellow"/>
        </w:rPr>
        <w:t>.</w:t>
      </w:r>
      <w:r w:rsidR="006A567D" w:rsidRPr="00E01288">
        <w:rPr>
          <w:rFonts w:asciiTheme="minorHAnsi" w:hAnsiTheme="minorHAnsi" w:cstheme="minorHAnsi"/>
          <w:b/>
          <w:bCs/>
          <w:color w:val="auto"/>
          <w:highlight w:val="yellow"/>
        </w:rPr>
        <w:t>0</w:t>
      </w:r>
      <w:r w:rsidR="00F56B92">
        <w:rPr>
          <w:rFonts w:asciiTheme="minorHAnsi" w:hAnsiTheme="minorHAnsi" w:cstheme="minorHAnsi"/>
          <w:b/>
          <w:bCs/>
          <w:color w:val="auto"/>
          <w:highlight w:val="yellow"/>
        </w:rPr>
        <w:t>5</w:t>
      </w:r>
      <w:r w:rsidR="006A567D" w:rsidRPr="00231195">
        <w:rPr>
          <w:rFonts w:asciiTheme="minorHAnsi" w:hAnsiTheme="minorHAnsi" w:cstheme="minorHAnsi"/>
          <w:b/>
          <w:bCs/>
          <w:color w:val="auto"/>
          <w:highlight w:val="yellow"/>
        </w:rPr>
        <w:t>.</w:t>
      </w:r>
      <w:r w:rsidRPr="00231195">
        <w:rPr>
          <w:rFonts w:asciiTheme="minorHAnsi" w:hAnsiTheme="minorHAnsi" w:cstheme="minorHAnsi"/>
          <w:b/>
          <w:bCs/>
          <w:color w:val="auto"/>
          <w:highlight w:val="yellow"/>
        </w:rPr>
        <w:t>202</w:t>
      </w:r>
      <w:r w:rsidR="00F56B92">
        <w:rPr>
          <w:rFonts w:asciiTheme="minorHAnsi" w:hAnsiTheme="minorHAnsi" w:cstheme="minorHAnsi"/>
          <w:b/>
          <w:bCs/>
          <w:color w:val="auto"/>
          <w:highlight w:val="yellow"/>
        </w:rPr>
        <w:t>2</w:t>
      </w:r>
      <w:r w:rsidR="004D43E9">
        <w:rPr>
          <w:rFonts w:asciiTheme="minorHAnsi" w:hAnsiTheme="minorHAnsi" w:cstheme="minorHAnsi"/>
          <w:b/>
          <w:bCs/>
          <w:color w:val="auto"/>
          <w:highlight w:val="yellow"/>
        </w:rPr>
        <w:t xml:space="preserve"> </w:t>
      </w:r>
      <w:r w:rsidR="006A567D" w:rsidRPr="00231195">
        <w:rPr>
          <w:rFonts w:asciiTheme="minorHAnsi" w:hAnsiTheme="minorHAnsi" w:cstheme="minorHAnsi"/>
          <w:b/>
          <w:bCs/>
          <w:color w:val="auto"/>
          <w:highlight w:val="yellow"/>
        </w:rPr>
        <w:t>r.</w:t>
      </w:r>
    </w:p>
    <w:p w14:paraId="50F6435A" w14:textId="77777777" w:rsidR="00F71CB0" w:rsidRPr="00231195" w:rsidRDefault="00F71CB0" w:rsidP="0058208B">
      <w:pPr>
        <w:pStyle w:val="Akapitzlist"/>
        <w:numPr>
          <w:ilvl w:val="0"/>
          <w:numId w:val="29"/>
        </w:numPr>
        <w:ind w:right="13"/>
        <w:rPr>
          <w:rFonts w:asciiTheme="minorHAnsi" w:hAnsiTheme="minorHAnsi" w:cstheme="minorHAnsi"/>
        </w:rPr>
      </w:pPr>
      <w:r w:rsidRPr="00231195">
        <w:rPr>
          <w:rFonts w:asciiTheme="minorHAnsi" w:hAnsiTheme="minorHAnsi" w:cstheme="minorHAnsi"/>
        </w:rPr>
        <w:t>Bieg terminu związania ofertą rozpoczyna się wraz z upływem terminu składania ofert.</w:t>
      </w:r>
    </w:p>
    <w:p w14:paraId="580FEB32" w14:textId="77777777" w:rsidR="00C356B4" w:rsidRPr="00231195" w:rsidRDefault="00F71CB0" w:rsidP="0058208B">
      <w:pPr>
        <w:pStyle w:val="Akapitzlist"/>
        <w:numPr>
          <w:ilvl w:val="0"/>
          <w:numId w:val="29"/>
        </w:numPr>
        <w:ind w:right="13"/>
        <w:rPr>
          <w:rFonts w:asciiTheme="minorHAnsi" w:hAnsiTheme="minorHAnsi" w:cstheme="minorHAnsi"/>
        </w:rPr>
      </w:pPr>
      <w:r w:rsidRPr="00231195">
        <w:rPr>
          <w:rFonts w:asciiTheme="minorHAnsi" w:hAnsiTheme="minorHAnsi" w:cstheme="minorHAnsi"/>
        </w:rPr>
        <w:t>W przypadku gdy wybór najkorzystniejszej oferty nie nastąpi przed upływem terminu związania ofertą określonego w dokumentach zamówienia, zamawiający przed  upływem</w:t>
      </w:r>
      <w:r w:rsidR="00F40EF5" w:rsidRPr="00231195">
        <w:rPr>
          <w:rFonts w:asciiTheme="minorHAnsi" w:hAnsiTheme="minorHAnsi" w:cstheme="minorHAnsi"/>
        </w:rPr>
        <w:t xml:space="preserve"> tego</w:t>
      </w:r>
      <w:r w:rsidRPr="00231195">
        <w:rPr>
          <w:rFonts w:asciiTheme="minorHAnsi" w:hAnsiTheme="minorHAnsi" w:cstheme="minorHAnsi"/>
        </w:rPr>
        <w:t xml:space="preserve"> terminu</w:t>
      </w:r>
      <w:r w:rsidR="00F40EF5" w:rsidRPr="00231195">
        <w:rPr>
          <w:rFonts w:asciiTheme="minorHAnsi" w:hAnsiTheme="minorHAnsi" w:cstheme="minorHAnsi"/>
        </w:rPr>
        <w:t>,</w:t>
      </w:r>
      <w:r w:rsidRPr="00231195">
        <w:rPr>
          <w:rFonts w:asciiTheme="minorHAnsi" w:hAnsiTheme="minorHAnsi" w:cstheme="minorHAnsi"/>
        </w:rPr>
        <w:t xml:space="preserve"> zwraca się jednokrotnie do wykonawców o wyrażenie zgody na przedłużenie terminu</w:t>
      </w:r>
      <w:r w:rsidR="00F40EF5" w:rsidRPr="00231195">
        <w:rPr>
          <w:rFonts w:asciiTheme="minorHAnsi" w:hAnsiTheme="minorHAnsi" w:cstheme="minorHAnsi"/>
        </w:rPr>
        <w:t xml:space="preserve"> związania ofertą</w:t>
      </w:r>
      <w:r w:rsidRPr="00231195">
        <w:rPr>
          <w:rFonts w:asciiTheme="minorHAnsi" w:hAnsiTheme="minorHAnsi" w:cstheme="minorHAnsi"/>
        </w:rPr>
        <w:t xml:space="preserve"> o wskazywany przez niego okr</w:t>
      </w:r>
      <w:r w:rsidR="002A109B" w:rsidRPr="00231195">
        <w:rPr>
          <w:rFonts w:asciiTheme="minorHAnsi" w:hAnsiTheme="minorHAnsi" w:cstheme="minorHAnsi"/>
        </w:rPr>
        <w:t>es, nie dłuższy niż 30 dni.</w:t>
      </w:r>
    </w:p>
    <w:p w14:paraId="086583DF" w14:textId="7FB18388" w:rsidR="00F71CB0" w:rsidRPr="00231195" w:rsidRDefault="009C6F67" w:rsidP="0058208B">
      <w:pPr>
        <w:pStyle w:val="Akapitzlist"/>
        <w:numPr>
          <w:ilvl w:val="0"/>
          <w:numId w:val="29"/>
        </w:numPr>
        <w:ind w:right="13"/>
        <w:rPr>
          <w:rFonts w:asciiTheme="minorHAnsi" w:hAnsiTheme="minorHAnsi" w:cstheme="minorHAnsi"/>
        </w:rPr>
      </w:pPr>
      <w:r w:rsidRPr="00231195">
        <w:rPr>
          <w:rFonts w:asciiTheme="minorHAnsi" w:hAnsiTheme="minorHAnsi" w:cstheme="minorHAnsi"/>
        </w:rPr>
        <w:t>Przedłużenie terminu związania ofertą, wymaga złożenia przez wykonawcę pisemnego oświadczenia o wyrażeniu zgody na przedłużenie terminu związania ofertą</w:t>
      </w:r>
      <w:r w:rsidR="004B46E6" w:rsidRPr="00231195">
        <w:rPr>
          <w:rFonts w:asciiTheme="minorHAnsi" w:hAnsiTheme="minorHAnsi" w:cstheme="minorHAnsi"/>
        </w:rPr>
        <w:t>.</w:t>
      </w:r>
      <w:r w:rsidRPr="00231195">
        <w:rPr>
          <w:rFonts w:asciiTheme="minorHAnsi" w:hAnsiTheme="minorHAnsi" w:cstheme="minorHAnsi"/>
        </w:rPr>
        <w:t xml:space="preserve"> </w:t>
      </w:r>
    </w:p>
    <w:p w14:paraId="5F64B78B" w14:textId="77777777" w:rsidR="004570AB" w:rsidRPr="00231195" w:rsidRDefault="004570AB" w:rsidP="004570AB">
      <w:pPr>
        <w:pStyle w:val="Akapitzlist"/>
        <w:ind w:left="1080" w:right="13" w:firstLine="0"/>
        <w:rPr>
          <w:rFonts w:asciiTheme="minorHAnsi" w:hAnsiTheme="minorHAnsi" w:cstheme="minorHAnsi"/>
        </w:rPr>
      </w:pPr>
    </w:p>
    <w:p w14:paraId="3980AE98" w14:textId="77777777" w:rsidR="006241D5" w:rsidRPr="00231195" w:rsidRDefault="006241D5" w:rsidP="005D624E">
      <w:pPr>
        <w:pStyle w:val="Akapitzlist"/>
        <w:numPr>
          <w:ilvl w:val="0"/>
          <w:numId w:val="1"/>
        </w:numPr>
        <w:ind w:right="13" w:hanging="294"/>
        <w:rPr>
          <w:rFonts w:asciiTheme="minorHAnsi" w:hAnsiTheme="minorHAnsi" w:cstheme="minorHAnsi"/>
          <w:b/>
          <w:bCs/>
        </w:rPr>
      </w:pPr>
      <w:r w:rsidRPr="00231195">
        <w:rPr>
          <w:rFonts w:asciiTheme="minorHAnsi" w:hAnsiTheme="minorHAnsi" w:cstheme="minorHAnsi"/>
          <w:b/>
          <w:bCs/>
        </w:rPr>
        <w:t>Podstawy wykluczenia, o których mowa w art. 108 ust. 1 ustawy.</w:t>
      </w:r>
    </w:p>
    <w:p w14:paraId="18B6D9FC" w14:textId="77777777" w:rsidR="006241D5" w:rsidRPr="00231195" w:rsidRDefault="006241D5" w:rsidP="006241D5">
      <w:pPr>
        <w:pStyle w:val="Akapitzlist"/>
        <w:ind w:right="13" w:firstLine="0"/>
        <w:rPr>
          <w:rFonts w:asciiTheme="minorHAnsi" w:hAnsiTheme="minorHAnsi" w:cstheme="minorHAnsi"/>
        </w:rPr>
      </w:pPr>
      <w:r w:rsidRPr="00231195">
        <w:rPr>
          <w:rFonts w:asciiTheme="minorHAnsi" w:hAnsiTheme="minorHAnsi" w:cstheme="minorHAnsi"/>
        </w:rPr>
        <w:t>Z postępowania o udzielenie zamówienia wyklucza się wykonawcę w okolicznościach, o których mowa w art. 108 ust. 1 ustawy</w:t>
      </w:r>
      <w:r w:rsidR="00CC5B3F" w:rsidRPr="00231195">
        <w:rPr>
          <w:rFonts w:asciiTheme="minorHAnsi" w:hAnsiTheme="minorHAnsi" w:cstheme="minorHAnsi"/>
        </w:rPr>
        <w:t xml:space="preserve"> </w:t>
      </w:r>
    </w:p>
    <w:p w14:paraId="39D54714" w14:textId="77777777" w:rsidR="009C6F67" w:rsidRPr="00231195" w:rsidRDefault="009C6F67" w:rsidP="006241D5">
      <w:pPr>
        <w:pStyle w:val="Akapitzlist"/>
        <w:ind w:right="13" w:firstLine="0"/>
        <w:rPr>
          <w:rFonts w:asciiTheme="minorHAnsi" w:hAnsiTheme="minorHAnsi" w:cstheme="minorHAnsi"/>
        </w:rPr>
      </w:pPr>
    </w:p>
    <w:p w14:paraId="46149C63" w14:textId="77777777" w:rsidR="006241D5" w:rsidRPr="00231195" w:rsidRDefault="006241D5" w:rsidP="005D624E">
      <w:pPr>
        <w:pStyle w:val="Akapitzlist"/>
        <w:numPr>
          <w:ilvl w:val="0"/>
          <w:numId w:val="1"/>
        </w:numPr>
        <w:ind w:right="13" w:hanging="294"/>
        <w:rPr>
          <w:rFonts w:asciiTheme="minorHAnsi" w:hAnsiTheme="minorHAnsi" w:cstheme="minorHAnsi"/>
          <w:b/>
          <w:bCs/>
        </w:rPr>
      </w:pPr>
      <w:r w:rsidRPr="00231195">
        <w:rPr>
          <w:rFonts w:asciiTheme="minorHAnsi" w:hAnsiTheme="minorHAnsi" w:cstheme="minorHAnsi"/>
          <w:b/>
          <w:bCs/>
        </w:rPr>
        <w:t>Podstawy wykluczenia, o których mowa w art. 109 ust. 1 ustawy.</w:t>
      </w:r>
    </w:p>
    <w:p w14:paraId="1FC05ECE" w14:textId="72C959CD" w:rsidR="006241D5" w:rsidRPr="00231195" w:rsidRDefault="006241D5" w:rsidP="006241D5">
      <w:pPr>
        <w:pStyle w:val="Akapitzlist"/>
        <w:ind w:right="13" w:firstLine="0"/>
        <w:rPr>
          <w:rFonts w:asciiTheme="minorHAnsi" w:hAnsiTheme="minorHAnsi" w:cstheme="minorHAnsi"/>
        </w:rPr>
      </w:pPr>
      <w:r w:rsidRPr="00231195">
        <w:rPr>
          <w:rFonts w:asciiTheme="minorHAnsi" w:hAnsiTheme="minorHAnsi" w:cstheme="minorHAnsi"/>
        </w:rPr>
        <w:t xml:space="preserve">Zamawiający przewiduje wykluczenie wykonawcy na podst. art. 109 ust. 1 pkt </w:t>
      </w:r>
      <w:r w:rsidR="00CC5B3F" w:rsidRPr="00231195">
        <w:rPr>
          <w:rFonts w:asciiTheme="minorHAnsi" w:hAnsiTheme="minorHAnsi" w:cstheme="minorHAnsi"/>
        </w:rPr>
        <w:t>4</w:t>
      </w:r>
      <w:r w:rsidRPr="00231195">
        <w:rPr>
          <w:rFonts w:asciiTheme="minorHAnsi" w:hAnsiTheme="minorHAnsi" w:cstheme="minorHAnsi"/>
        </w:rPr>
        <w:t xml:space="preserve"> ustawy.</w:t>
      </w:r>
    </w:p>
    <w:p w14:paraId="3DDAB3C2" w14:textId="49740381" w:rsidR="00A22988" w:rsidRDefault="00A22988" w:rsidP="006241D5">
      <w:pPr>
        <w:pStyle w:val="Akapitzlist"/>
        <w:ind w:right="13" w:firstLine="0"/>
        <w:rPr>
          <w:rFonts w:asciiTheme="minorHAnsi" w:hAnsiTheme="minorHAnsi" w:cstheme="minorHAnsi"/>
        </w:rPr>
      </w:pPr>
    </w:p>
    <w:p w14:paraId="02B74615" w14:textId="31DCF395" w:rsidR="00951DD8" w:rsidRPr="00951DD8" w:rsidRDefault="00951DD8" w:rsidP="006241D5">
      <w:pPr>
        <w:pStyle w:val="Akapitzlist"/>
        <w:ind w:right="13" w:firstLine="0"/>
        <w:rPr>
          <w:rFonts w:asciiTheme="minorHAnsi" w:hAnsiTheme="minorHAnsi" w:cstheme="minorHAnsi"/>
          <w:i/>
          <w:iCs/>
          <w:color w:val="FF0000"/>
        </w:rPr>
      </w:pPr>
      <w:r w:rsidRPr="00951DD8">
        <w:rPr>
          <w:rFonts w:asciiTheme="minorHAnsi" w:hAnsiTheme="minorHAnsi" w:cstheme="minorHAnsi"/>
          <w:i/>
          <w:iCs/>
          <w:color w:val="FF0000"/>
        </w:rPr>
        <w:t xml:space="preserve">Zmiana nr 1 </w:t>
      </w:r>
    </w:p>
    <w:p w14:paraId="7CFB425E" w14:textId="248581CE" w:rsidR="00951DD8" w:rsidRPr="00951DD8" w:rsidRDefault="00951DD8" w:rsidP="00951DD8">
      <w:pPr>
        <w:pStyle w:val="Akapitzlist"/>
        <w:ind w:left="0" w:right="13" w:firstLine="0"/>
        <w:rPr>
          <w:rFonts w:asciiTheme="minorHAnsi" w:hAnsiTheme="minorHAnsi" w:cstheme="minorHAnsi"/>
          <w:b/>
          <w:bCs/>
          <w:highlight w:val="yellow"/>
        </w:rPr>
      </w:pPr>
      <w:proofErr w:type="spellStart"/>
      <w:r w:rsidRPr="00951DD8">
        <w:rPr>
          <w:rFonts w:asciiTheme="minorHAnsi" w:hAnsiTheme="minorHAnsi" w:cstheme="minorHAnsi"/>
          <w:b/>
          <w:bCs/>
        </w:rPr>
        <w:t>XVII.a</w:t>
      </w:r>
      <w:proofErr w:type="spellEnd"/>
      <w:r w:rsidRPr="00951DD8">
        <w:rPr>
          <w:rFonts w:asciiTheme="minorHAnsi" w:hAnsiTheme="minorHAnsi" w:cstheme="minorHAnsi"/>
          <w:b/>
          <w:bCs/>
        </w:rPr>
        <w:tab/>
      </w:r>
      <w:r w:rsidRPr="00951DD8">
        <w:rPr>
          <w:rFonts w:asciiTheme="minorHAnsi" w:hAnsiTheme="minorHAnsi" w:cstheme="minorHAnsi"/>
          <w:b/>
          <w:bCs/>
          <w:highlight w:val="yellow"/>
        </w:rPr>
        <w:t xml:space="preserve">Postawy wykluczenia, o których mowa w </w:t>
      </w:r>
      <w:r w:rsidRPr="00951DD8">
        <w:rPr>
          <w:rFonts w:asciiTheme="minorHAnsi" w:hAnsiTheme="minorHAnsi" w:cstheme="minorHAnsi"/>
          <w:b/>
          <w:bCs/>
          <w:highlight w:val="yellow"/>
        </w:rPr>
        <w:t>art. 7 ust. 1 ustawy</w:t>
      </w:r>
      <w:r w:rsidRPr="00951DD8">
        <w:rPr>
          <w:rFonts w:asciiTheme="minorHAnsi" w:hAnsiTheme="minorHAnsi" w:cstheme="minorHAnsi"/>
          <w:b/>
          <w:bCs/>
          <w:highlight w:val="yellow"/>
        </w:rPr>
        <w:t xml:space="preserve"> </w:t>
      </w:r>
      <w:r w:rsidRPr="00951DD8">
        <w:rPr>
          <w:rFonts w:asciiTheme="minorHAnsi" w:hAnsiTheme="minorHAnsi" w:cstheme="minorHAnsi"/>
          <w:b/>
          <w:bCs/>
          <w:highlight w:val="yellow"/>
        </w:rPr>
        <w:t xml:space="preserve"> z dnia 13 kwietnia 2022 r. o szczególnych rozwiązaniach w zakresie przeciwdziałania wspieraniu agresji na Ukrainę oraz służących ochronie bezpieczeństwa narodowego</w:t>
      </w:r>
    </w:p>
    <w:p w14:paraId="376450F4" w14:textId="16529763" w:rsidR="00951DD8" w:rsidRPr="00951DD8" w:rsidRDefault="00951DD8" w:rsidP="00951DD8">
      <w:pPr>
        <w:pStyle w:val="Akapitzlist"/>
        <w:ind w:left="0" w:right="13" w:firstLine="0"/>
        <w:rPr>
          <w:rFonts w:asciiTheme="minorHAnsi" w:hAnsiTheme="minorHAnsi" w:cstheme="minorHAnsi"/>
          <w:highlight w:val="yellow"/>
        </w:rPr>
      </w:pPr>
      <w:r w:rsidRPr="00951DD8">
        <w:rPr>
          <w:rFonts w:asciiTheme="minorHAnsi" w:hAnsiTheme="minorHAnsi" w:cstheme="minorHAnsi"/>
          <w:b/>
          <w:bCs/>
          <w:highlight w:val="yellow"/>
        </w:rPr>
        <w:tab/>
      </w:r>
      <w:r w:rsidRPr="00951DD8">
        <w:rPr>
          <w:rFonts w:asciiTheme="minorHAnsi" w:hAnsiTheme="minorHAnsi" w:cstheme="minorHAnsi"/>
          <w:highlight w:val="yellow"/>
        </w:rPr>
        <w:t xml:space="preserve">Zamawiający przewiduje wykluczenie </w:t>
      </w:r>
      <w:r w:rsidRPr="00951DD8">
        <w:rPr>
          <w:rFonts w:asciiTheme="minorHAnsi" w:hAnsiTheme="minorHAnsi" w:cstheme="minorHAnsi"/>
          <w:highlight w:val="yellow"/>
        </w:rPr>
        <w:t>a podstawie art. 7 ust. 1 ustawy</w:t>
      </w:r>
      <w:r w:rsidRPr="00951DD8">
        <w:rPr>
          <w:rFonts w:asciiTheme="minorHAnsi" w:hAnsiTheme="minorHAnsi" w:cstheme="minorHAnsi"/>
          <w:highlight w:val="yellow"/>
        </w:rPr>
        <w:t>:</w:t>
      </w:r>
    </w:p>
    <w:p w14:paraId="53654964" w14:textId="77777777" w:rsidR="00951DD8" w:rsidRPr="00951DD8" w:rsidRDefault="00951DD8" w:rsidP="00620982">
      <w:pPr>
        <w:pStyle w:val="Akapitzlist"/>
        <w:numPr>
          <w:ilvl w:val="0"/>
          <w:numId w:val="48"/>
        </w:numPr>
        <w:ind w:right="13"/>
        <w:rPr>
          <w:rFonts w:asciiTheme="minorHAnsi" w:hAnsiTheme="minorHAnsi" w:cstheme="minorHAnsi"/>
          <w:highlight w:val="yellow"/>
        </w:rPr>
      </w:pPr>
      <w:r w:rsidRPr="00951DD8">
        <w:rPr>
          <w:rFonts w:asciiTheme="minorHAnsi" w:hAnsiTheme="minorHAnsi" w:cstheme="minorHAnsi"/>
          <w:highlight w:val="yellow"/>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FBD602F" w14:textId="77777777" w:rsidR="00951DD8" w:rsidRPr="00951DD8" w:rsidRDefault="00951DD8" w:rsidP="00620982">
      <w:pPr>
        <w:pStyle w:val="Akapitzlist"/>
        <w:numPr>
          <w:ilvl w:val="0"/>
          <w:numId w:val="48"/>
        </w:numPr>
        <w:ind w:right="13"/>
        <w:rPr>
          <w:rFonts w:asciiTheme="minorHAnsi" w:hAnsiTheme="minorHAnsi" w:cstheme="minorHAnsi"/>
          <w:highlight w:val="yellow"/>
        </w:rPr>
      </w:pPr>
      <w:r w:rsidRPr="00951DD8">
        <w:rPr>
          <w:rFonts w:asciiTheme="minorHAnsi" w:hAnsiTheme="minorHAnsi" w:cstheme="minorHAnsi"/>
          <w:highlight w:val="yellow"/>
        </w:rPr>
        <w:t xml:space="preserve">wykonawcę oraz uczestnika konkursu, którego beneficjentem rzeczywistym w rozumieniu ustawy z dnia 1 marca 2018 r. o przeciwdziałaniu praniu pieniędzy oraz finansowaniu terroryzmu (Dz. U. z </w:t>
      </w:r>
      <w:r w:rsidRPr="00951DD8">
        <w:rPr>
          <w:rFonts w:asciiTheme="minorHAnsi" w:hAnsiTheme="minorHAnsi" w:cstheme="minorHAnsi"/>
          <w:highlight w:val="yellow"/>
        </w:rPr>
        <w:lastRenderedPageBreak/>
        <w:t>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FE88907" w14:textId="4F1FE9A1" w:rsidR="00951DD8" w:rsidRPr="00951DD8" w:rsidRDefault="00951DD8" w:rsidP="00620982">
      <w:pPr>
        <w:pStyle w:val="Akapitzlist"/>
        <w:numPr>
          <w:ilvl w:val="0"/>
          <w:numId w:val="48"/>
        </w:numPr>
        <w:ind w:right="13"/>
        <w:rPr>
          <w:rFonts w:asciiTheme="minorHAnsi" w:hAnsiTheme="minorHAnsi" w:cstheme="minorHAnsi"/>
          <w:highlight w:val="yellow"/>
        </w:rPr>
      </w:pPr>
      <w:r w:rsidRPr="00951DD8">
        <w:rPr>
          <w:rFonts w:asciiTheme="minorHAnsi" w:hAnsiTheme="minorHAnsi" w:cstheme="minorHAnsi"/>
          <w:highlight w:val="yellow"/>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BEB9AFC" w14:textId="77777777" w:rsidR="00951DD8" w:rsidRPr="00951DD8" w:rsidRDefault="00951DD8" w:rsidP="00951DD8">
      <w:pPr>
        <w:pStyle w:val="Akapitzlist"/>
        <w:ind w:left="0" w:right="13" w:firstLine="0"/>
        <w:rPr>
          <w:rFonts w:asciiTheme="minorHAnsi" w:hAnsiTheme="minorHAnsi" w:cstheme="minorHAnsi"/>
          <w:b/>
          <w:bCs/>
        </w:rPr>
      </w:pPr>
    </w:p>
    <w:p w14:paraId="0756433F" w14:textId="77777777" w:rsidR="000E0D1F" w:rsidRPr="00231195" w:rsidRDefault="000E0D1F" w:rsidP="000E0D1F">
      <w:pPr>
        <w:pStyle w:val="Akapitzlist"/>
        <w:numPr>
          <w:ilvl w:val="0"/>
          <w:numId w:val="1"/>
        </w:numPr>
        <w:ind w:right="13" w:hanging="294"/>
        <w:rPr>
          <w:rFonts w:asciiTheme="minorHAnsi" w:hAnsiTheme="minorHAnsi" w:cstheme="minorHAnsi"/>
          <w:b/>
          <w:bCs/>
        </w:rPr>
      </w:pPr>
      <w:r w:rsidRPr="00231195">
        <w:rPr>
          <w:rFonts w:asciiTheme="minorHAnsi" w:hAnsiTheme="minorHAnsi" w:cstheme="minorHAnsi"/>
          <w:b/>
          <w:bCs/>
        </w:rPr>
        <w:t>Informacja o warunkach udziału w postępowaniu.</w:t>
      </w:r>
    </w:p>
    <w:p w14:paraId="135E7EBD" w14:textId="59304DD8" w:rsidR="00FA78C7" w:rsidRPr="00231195" w:rsidRDefault="000E0D1F" w:rsidP="0058208B">
      <w:pPr>
        <w:pStyle w:val="Akapitzlist"/>
        <w:numPr>
          <w:ilvl w:val="0"/>
          <w:numId w:val="14"/>
        </w:numPr>
        <w:rPr>
          <w:rFonts w:asciiTheme="minorHAnsi" w:hAnsiTheme="minorHAnsi" w:cstheme="minorHAnsi"/>
        </w:rPr>
      </w:pPr>
      <w:r w:rsidRPr="00231195">
        <w:rPr>
          <w:rFonts w:asciiTheme="minorHAnsi" w:hAnsiTheme="minorHAnsi" w:cstheme="minorHAnsi"/>
        </w:rPr>
        <w:t xml:space="preserve">O udzielenie zamówienia mogą ubiegać się Wykonawcy, którzy spełniają warunki udziału </w:t>
      </w:r>
      <w:r w:rsidR="00F554F3" w:rsidRPr="00231195">
        <w:rPr>
          <w:rFonts w:asciiTheme="minorHAnsi" w:hAnsiTheme="minorHAnsi" w:cstheme="minorHAnsi"/>
        </w:rPr>
        <w:br/>
      </w:r>
      <w:r w:rsidRPr="00231195">
        <w:rPr>
          <w:rFonts w:asciiTheme="minorHAnsi" w:hAnsiTheme="minorHAnsi" w:cstheme="minorHAnsi"/>
        </w:rPr>
        <w:t>w postępowaniu</w:t>
      </w:r>
      <w:r w:rsidR="008454AA" w:rsidRPr="00231195">
        <w:rPr>
          <w:rFonts w:asciiTheme="minorHAnsi" w:hAnsiTheme="minorHAnsi" w:cstheme="minorHAnsi"/>
        </w:rPr>
        <w:t xml:space="preserve"> </w:t>
      </w:r>
      <w:r w:rsidRPr="00231195">
        <w:rPr>
          <w:rFonts w:asciiTheme="minorHAnsi" w:hAnsiTheme="minorHAnsi" w:cstheme="minorHAnsi"/>
        </w:rPr>
        <w:t xml:space="preserve"> dotyczące</w:t>
      </w:r>
      <w:r w:rsidR="008454AA" w:rsidRPr="00231195">
        <w:rPr>
          <w:rFonts w:asciiTheme="minorHAnsi" w:hAnsiTheme="minorHAnsi" w:cstheme="minorHAnsi"/>
        </w:rPr>
        <w:t xml:space="preserve"> </w:t>
      </w:r>
      <w:r w:rsidR="00FA78C7" w:rsidRPr="00231195">
        <w:rPr>
          <w:rFonts w:asciiTheme="minorHAnsi" w:hAnsiTheme="minorHAnsi" w:cstheme="minorHAnsi"/>
          <w:b/>
          <w:bCs/>
        </w:rPr>
        <w:t>zdolności technicznej lub zawodowe</w:t>
      </w:r>
      <w:r w:rsidR="002E01DD" w:rsidRPr="00231195">
        <w:rPr>
          <w:rFonts w:asciiTheme="minorHAnsi" w:hAnsiTheme="minorHAnsi" w:cstheme="minorHAnsi"/>
          <w:b/>
          <w:bCs/>
        </w:rPr>
        <w:t>j</w:t>
      </w:r>
      <w:r w:rsidR="00FA78C7" w:rsidRPr="00231195">
        <w:rPr>
          <w:rFonts w:asciiTheme="minorHAnsi" w:hAnsiTheme="minorHAnsi" w:cstheme="minorHAnsi"/>
        </w:rPr>
        <w:t>, tj</w:t>
      </w:r>
      <w:r w:rsidR="00F06B64" w:rsidRPr="00231195">
        <w:rPr>
          <w:rFonts w:asciiTheme="minorHAnsi" w:hAnsiTheme="minorHAnsi" w:cstheme="minorHAnsi"/>
        </w:rPr>
        <w:t>.</w:t>
      </w:r>
      <w:r w:rsidR="00FA78C7" w:rsidRPr="00231195">
        <w:rPr>
          <w:rFonts w:asciiTheme="minorHAnsi" w:hAnsiTheme="minorHAnsi" w:cstheme="minorHAnsi"/>
        </w:rPr>
        <w:t>:</w:t>
      </w:r>
    </w:p>
    <w:p w14:paraId="2056DC7F" w14:textId="577B6799" w:rsidR="000C28FA" w:rsidRPr="00E846ED" w:rsidRDefault="000E0D1F" w:rsidP="0058208B">
      <w:pPr>
        <w:pStyle w:val="Akapitzlist"/>
        <w:numPr>
          <w:ilvl w:val="0"/>
          <w:numId w:val="33"/>
        </w:numPr>
        <w:spacing w:before="120" w:after="0" w:line="269" w:lineRule="auto"/>
        <w:ind w:left="1434" w:right="6" w:hanging="357"/>
        <w:contextualSpacing w:val="0"/>
        <w:rPr>
          <w:rFonts w:asciiTheme="minorHAnsi" w:hAnsiTheme="minorHAnsi" w:cstheme="minorHAnsi"/>
          <w:spacing w:val="-2"/>
        </w:rPr>
      </w:pPr>
      <w:r w:rsidRPr="00E846ED">
        <w:rPr>
          <w:rFonts w:asciiTheme="minorHAnsi" w:hAnsiTheme="minorHAnsi" w:cstheme="minorHAnsi"/>
          <w:b/>
          <w:bCs/>
          <w:spacing w:val="-2"/>
        </w:rPr>
        <w:t>doświadczeni</w:t>
      </w:r>
      <w:r w:rsidR="008454AA" w:rsidRPr="00E846ED">
        <w:rPr>
          <w:rFonts w:asciiTheme="minorHAnsi" w:hAnsiTheme="minorHAnsi" w:cstheme="minorHAnsi"/>
          <w:b/>
          <w:bCs/>
          <w:spacing w:val="-2"/>
        </w:rPr>
        <w:t>a</w:t>
      </w:r>
      <w:r w:rsidRPr="00E846ED">
        <w:rPr>
          <w:rFonts w:asciiTheme="minorHAnsi" w:hAnsiTheme="minorHAnsi" w:cstheme="minorHAnsi"/>
          <w:b/>
          <w:bCs/>
          <w:spacing w:val="-2"/>
        </w:rPr>
        <w:t xml:space="preserve"> wykonawcy</w:t>
      </w:r>
      <w:r w:rsidR="008454AA" w:rsidRPr="00E846ED">
        <w:rPr>
          <w:rFonts w:asciiTheme="minorHAnsi" w:hAnsiTheme="minorHAnsi" w:cstheme="minorHAnsi"/>
          <w:spacing w:val="-2"/>
        </w:rPr>
        <w:t xml:space="preserve"> </w:t>
      </w:r>
    </w:p>
    <w:p w14:paraId="68934394" w14:textId="3552DE33" w:rsidR="000C28FA" w:rsidRPr="00E846ED" w:rsidRDefault="00231195" w:rsidP="000C28FA">
      <w:pPr>
        <w:spacing w:before="120" w:after="0" w:line="269" w:lineRule="auto"/>
        <w:ind w:left="1077" w:right="6" w:firstLine="0"/>
        <w:rPr>
          <w:rFonts w:asciiTheme="minorHAnsi" w:hAnsiTheme="minorHAnsi" w:cstheme="minorHAnsi"/>
          <w:spacing w:val="-2"/>
          <w:u w:val="single"/>
        </w:rPr>
      </w:pPr>
      <w:r w:rsidRPr="00E846ED">
        <w:rPr>
          <w:rFonts w:asciiTheme="minorHAnsi" w:hAnsiTheme="minorHAnsi" w:cstheme="minorHAnsi"/>
          <w:spacing w:val="-2"/>
        </w:rPr>
        <w:t xml:space="preserve">a) </w:t>
      </w:r>
      <w:r w:rsidR="000C28FA" w:rsidRPr="00E846ED">
        <w:rPr>
          <w:rFonts w:asciiTheme="minorHAnsi" w:hAnsiTheme="minorHAnsi" w:cstheme="minorHAnsi"/>
          <w:spacing w:val="-2"/>
        </w:rPr>
        <w:t xml:space="preserve">Wykonawca zobowiązany jest wykazać się wykonaniem w okresie ostatnich 5 lat przed upływem terminu składania ofert, a jeżeli okres prowadzenia działalności jest krótszy – w tym okresie minimum </w:t>
      </w:r>
      <w:r w:rsidR="000C28FA" w:rsidRPr="00E846ED">
        <w:rPr>
          <w:rFonts w:asciiTheme="minorHAnsi" w:hAnsiTheme="minorHAnsi" w:cstheme="minorHAnsi"/>
          <w:spacing w:val="-2"/>
          <w:u w:val="single"/>
        </w:rPr>
        <w:t>jednej roboty bud</w:t>
      </w:r>
      <w:r w:rsidR="00124A09" w:rsidRPr="00E846ED">
        <w:rPr>
          <w:rFonts w:asciiTheme="minorHAnsi" w:hAnsiTheme="minorHAnsi" w:cstheme="minorHAnsi"/>
          <w:spacing w:val="-2"/>
          <w:u w:val="single"/>
        </w:rPr>
        <w:t>owlanej polegającej na budowie/</w:t>
      </w:r>
      <w:r w:rsidR="003B1753" w:rsidRPr="00E846ED">
        <w:rPr>
          <w:rFonts w:asciiTheme="minorHAnsi" w:hAnsiTheme="minorHAnsi" w:cstheme="minorHAnsi"/>
          <w:spacing w:val="-2"/>
          <w:u w:val="single"/>
        </w:rPr>
        <w:t xml:space="preserve"> lub </w:t>
      </w:r>
      <w:r w:rsidR="000C28FA" w:rsidRPr="00E846ED">
        <w:rPr>
          <w:rFonts w:asciiTheme="minorHAnsi" w:hAnsiTheme="minorHAnsi" w:cstheme="minorHAnsi"/>
          <w:spacing w:val="-2"/>
          <w:u w:val="single"/>
        </w:rPr>
        <w:t>remoncie/</w:t>
      </w:r>
      <w:r w:rsidR="003B1753" w:rsidRPr="00E846ED">
        <w:rPr>
          <w:rFonts w:asciiTheme="minorHAnsi" w:hAnsiTheme="minorHAnsi" w:cstheme="minorHAnsi"/>
          <w:spacing w:val="-2"/>
          <w:u w:val="single"/>
        </w:rPr>
        <w:t xml:space="preserve"> lub </w:t>
      </w:r>
      <w:r w:rsidR="000C28FA" w:rsidRPr="00E846ED">
        <w:rPr>
          <w:rFonts w:asciiTheme="minorHAnsi" w:hAnsiTheme="minorHAnsi" w:cstheme="minorHAnsi"/>
          <w:spacing w:val="-2"/>
          <w:u w:val="single"/>
        </w:rPr>
        <w:t xml:space="preserve">przebudowie nawierzchni bitumicznych o minimalnej powierzchni 1000 m2.    </w:t>
      </w:r>
    </w:p>
    <w:p w14:paraId="749483B1" w14:textId="4E9462CB" w:rsidR="000C28FA" w:rsidRPr="00E846ED" w:rsidRDefault="000C28FA" w:rsidP="000C28FA">
      <w:pPr>
        <w:spacing w:before="120" w:after="0" w:line="269" w:lineRule="auto"/>
        <w:ind w:left="1077" w:right="6" w:firstLine="0"/>
        <w:rPr>
          <w:rFonts w:asciiTheme="minorHAnsi" w:hAnsiTheme="minorHAnsi" w:cstheme="minorHAnsi"/>
          <w:spacing w:val="-2"/>
          <w:u w:val="single"/>
        </w:rPr>
      </w:pPr>
      <w:r w:rsidRPr="00E846ED">
        <w:rPr>
          <w:rFonts w:asciiTheme="minorHAnsi" w:hAnsiTheme="minorHAnsi" w:cstheme="minorHAnsi"/>
          <w:spacing w:val="-2"/>
        </w:rPr>
        <w:t>b)</w:t>
      </w:r>
      <w:r w:rsidRPr="00E846ED">
        <w:rPr>
          <w:rFonts w:asciiTheme="minorHAnsi" w:hAnsiTheme="minorHAnsi" w:cstheme="minorHAnsi"/>
          <w:spacing w:val="-2"/>
        </w:rPr>
        <w:tab/>
        <w:t xml:space="preserve">Wykonawca zobowiązany jest wykazać się doświadczeniem w wykonaniu, w okresie ostatnich </w:t>
      </w:r>
      <w:r w:rsidR="00E5787A" w:rsidRPr="00E846ED">
        <w:rPr>
          <w:rFonts w:asciiTheme="minorHAnsi" w:hAnsiTheme="minorHAnsi" w:cstheme="minorHAnsi"/>
          <w:spacing w:val="-2"/>
        </w:rPr>
        <w:t>5</w:t>
      </w:r>
      <w:r w:rsidRPr="00E846ED">
        <w:rPr>
          <w:rFonts w:asciiTheme="minorHAnsi" w:hAnsiTheme="minorHAnsi" w:cstheme="minorHAnsi"/>
          <w:spacing w:val="-2"/>
        </w:rPr>
        <w:t xml:space="preserve"> lat przed upływem terminu składania ofert, a jeżeli okres prowadzenia działalności jest krótszy – w tym okresie, co najmniej </w:t>
      </w:r>
      <w:r w:rsidRPr="00E846ED">
        <w:rPr>
          <w:rFonts w:asciiTheme="minorHAnsi" w:hAnsiTheme="minorHAnsi" w:cstheme="minorHAnsi"/>
          <w:spacing w:val="-2"/>
          <w:u w:val="single"/>
        </w:rPr>
        <w:t>jednej roboty budowlanej, polegającej na budowie oświetlenia ulicznego.</w:t>
      </w:r>
    </w:p>
    <w:p w14:paraId="32E4FD66" w14:textId="0AD22B9E" w:rsidR="00231195" w:rsidRPr="00E846ED" w:rsidRDefault="000C28FA" w:rsidP="00124A09">
      <w:pPr>
        <w:spacing w:before="120" w:after="0" w:line="269" w:lineRule="auto"/>
        <w:ind w:left="1077" w:right="6" w:firstLine="0"/>
        <w:rPr>
          <w:rFonts w:asciiTheme="minorHAnsi" w:hAnsiTheme="minorHAnsi" w:cstheme="minorHAnsi"/>
          <w:spacing w:val="-2"/>
          <w:u w:val="single"/>
        </w:rPr>
      </w:pPr>
      <w:r w:rsidRPr="00E846ED">
        <w:rPr>
          <w:rFonts w:asciiTheme="minorHAnsi" w:hAnsiTheme="minorHAnsi" w:cstheme="minorHAnsi"/>
          <w:spacing w:val="-2"/>
        </w:rPr>
        <w:t>c)</w:t>
      </w:r>
      <w:r w:rsidRPr="00E846ED">
        <w:rPr>
          <w:rFonts w:asciiTheme="minorHAnsi" w:hAnsiTheme="minorHAnsi" w:cstheme="minorHAnsi"/>
          <w:spacing w:val="-2"/>
        </w:rPr>
        <w:tab/>
        <w:t xml:space="preserve">Wykonawca zobowiązany jest wykazać się wykonaniem w okresie ostatnich 3 lat przed upływem terminu składania ofert, a jeżeli okres prowadzenia działalności jest krótszy - w tym okresie, co najmniej </w:t>
      </w:r>
      <w:r w:rsidRPr="00E846ED">
        <w:rPr>
          <w:rFonts w:asciiTheme="minorHAnsi" w:hAnsiTheme="minorHAnsi" w:cstheme="minorHAnsi"/>
          <w:spacing w:val="-2"/>
          <w:u w:val="single"/>
        </w:rPr>
        <w:t>jednego zamówienia - usługi, polegającej na opracowaniu projektu wykonawczego (dokumentacji projektowej)  dla budowy oświetlenia ulicznego.</w:t>
      </w:r>
    </w:p>
    <w:p w14:paraId="2B30CAA4" w14:textId="15D9F1D2" w:rsidR="00045CB8" w:rsidRPr="00E846ED" w:rsidRDefault="000C28FA" w:rsidP="00231195">
      <w:pPr>
        <w:spacing w:before="120" w:after="0" w:line="269" w:lineRule="auto"/>
        <w:ind w:left="993" w:right="6"/>
        <w:rPr>
          <w:rFonts w:asciiTheme="minorHAnsi" w:hAnsiTheme="minorHAnsi" w:cstheme="minorHAnsi"/>
          <w:spacing w:val="-2"/>
        </w:rPr>
      </w:pPr>
      <w:r w:rsidRPr="00E846ED">
        <w:rPr>
          <w:rFonts w:asciiTheme="minorHAnsi" w:hAnsiTheme="minorHAnsi" w:cstheme="minorHAnsi"/>
          <w:spacing w:val="-2"/>
        </w:rPr>
        <w:t>Powyższy warunek uważa się za spełniony łącznie (ww. zakres wykonawca wykonał w ramach jednego zadania) lub oddzielnie (ww. zakres wykonawca wykonał w odrębnych zamówieniach).</w:t>
      </w:r>
    </w:p>
    <w:p w14:paraId="5E9C38E4" w14:textId="7CCB9BCD" w:rsidR="00163D69" w:rsidRPr="00E846ED" w:rsidRDefault="00163D69" w:rsidP="00231195">
      <w:pPr>
        <w:pStyle w:val="Akapitzlist"/>
        <w:ind w:left="993" w:firstLine="0"/>
        <w:rPr>
          <w:rFonts w:asciiTheme="minorHAnsi" w:hAnsiTheme="minorHAnsi" w:cstheme="minorHAnsi"/>
        </w:rPr>
      </w:pPr>
      <w:r w:rsidRPr="00E846ED">
        <w:rPr>
          <w:rFonts w:asciiTheme="minorHAnsi" w:hAnsiTheme="minorHAnsi" w:cstheme="minorHAnsi"/>
        </w:rPr>
        <w:t xml:space="preserve">Wykonawcy wspólnie ubiegający się o zamówienie na podst. art. </w:t>
      </w:r>
      <w:r w:rsidR="00F75772" w:rsidRPr="00E846ED">
        <w:rPr>
          <w:rFonts w:asciiTheme="minorHAnsi" w:hAnsiTheme="minorHAnsi" w:cstheme="minorHAnsi"/>
        </w:rPr>
        <w:t>58</w:t>
      </w:r>
      <w:r w:rsidRPr="00E846ED">
        <w:rPr>
          <w:rFonts w:asciiTheme="minorHAnsi" w:hAnsiTheme="minorHAnsi" w:cstheme="minorHAnsi"/>
        </w:rPr>
        <w:t xml:space="preserve"> </w:t>
      </w:r>
      <w:proofErr w:type="spellStart"/>
      <w:r w:rsidR="005E5471" w:rsidRPr="00E846ED">
        <w:rPr>
          <w:rFonts w:asciiTheme="minorHAnsi" w:hAnsiTheme="minorHAnsi" w:cstheme="minorHAnsi"/>
        </w:rPr>
        <w:t>Pzp</w:t>
      </w:r>
      <w:proofErr w:type="spellEnd"/>
      <w:r w:rsidR="005E5471" w:rsidRPr="00E846ED">
        <w:rPr>
          <w:rFonts w:asciiTheme="minorHAnsi" w:hAnsiTheme="minorHAnsi" w:cstheme="minorHAnsi"/>
        </w:rPr>
        <w:t xml:space="preserve"> </w:t>
      </w:r>
      <w:r w:rsidRPr="00E846ED">
        <w:rPr>
          <w:rFonts w:asciiTheme="minorHAnsi" w:hAnsiTheme="minorHAnsi" w:cstheme="minorHAnsi"/>
        </w:rPr>
        <w:t>ww. warunek spełniają następująco: przynajmniej jeden z tych wykonawców musi posiadać doświadczenie w zakresie</w:t>
      </w:r>
      <w:r w:rsidR="00A20884" w:rsidRPr="00E846ED">
        <w:rPr>
          <w:rFonts w:asciiTheme="minorHAnsi" w:hAnsiTheme="minorHAnsi" w:cstheme="minorHAnsi"/>
        </w:rPr>
        <w:t xml:space="preserve"> określonym w </w:t>
      </w:r>
      <w:r w:rsidR="00075B81" w:rsidRPr="00E846ED">
        <w:rPr>
          <w:rFonts w:asciiTheme="minorHAnsi" w:hAnsiTheme="minorHAnsi" w:cstheme="minorHAnsi"/>
        </w:rPr>
        <w:t>ww. zakresie</w:t>
      </w:r>
      <w:r w:rsidRPr="00E846ED">
        <w:rPr>
          <w:rFonts w:asciiTheme="minorHAnsi" w:hAnsiTheme="minorHAnsi" w:cstheme="minorHAnsi"/>
        </w:rPr>
        <w:t>, z tym że wymóg posiadania tego doświadczenia dotyczy wykonawców zamierzających bezpośrednio realizować zamówienie.</w:t>
      </w:r>
    </w:p>
    <w:p w14:paraId="2A3F6B5B" w14:textId="026349E7" w:rsidR="00923796" w:rsidRPr="00E846ED" w:rsidRDefault="00923796" w:rsidP="0058208B">
      <w:pPr>
        <w:pStyle w:val="Akapitzlist"/>
        <w:numPr>
          <w:ilvl w:val="0"/>
          <w:numId w:val="33"/>
        </w:numPr>
        <w:spacing w:before="120" w:after="0" w:line="276" w:lineRule="auto"/>
        <w:ind w:left="1434" w:right="6" w:hanging="357"/>
        <w:contextualSpacing w:val="0"/>
        <w:rPr>
          <w:rFonts w:asciiTheme="minorHAnsi" w:hAnsiTheme="minorHAnsi" w:cstheme="minorHAnsi"/>
          <w:b/>
          <w:bCs/>
        </w:rPr>
      </w:pPr>
      <w:r w:rsidRPr="00E846ED">
        <w:rPr>
          <w:rFonts w:asciiTheme="minorHAnsi" w:hAnsiTheme="minorHAnsi" w:cstheme="minorHAnsi"/>
          <w:b/>
          <w:bCs/>
        </w:rPr>
        <w:t>osób skierowanych przez wykonawcę do realizacji zamówienia</w:t>
      </w:r>
      <w:r w:rsidR="00F40EF5" w:rsidRPr="00E846ED">
        <w:rPr>
          <w:rFonts w:asciiTheme="minorHAnsi" w:hAnsiTheme="minorHAnsi" w:cstheme="minorHAnsi"/>
          <w:b/>
          <w:bCs/>
        </w:rPr>
        <w:t xml:space="preserve"> -</w:t>
      </w:r>
      <w:r w:rsidRPr="00E846ED">
        <w:rPr>
          <w:rFonts w:asciiTheme="minorHAnsi" w:hAnsiTheme="minorHAnsi" w:cstheme="minorHAnsi"/>
          <w:b/>
          <w:bCs/>
        </w:rPr>
        <w:t xml:space="preserve"> </w:t>
      </w:r>
      <w:r w:rsidR="009D0B61" w:rsidRPr="00E846ED">
        <w:rPr>
          <w:rFonts w:asciiTheme="minorHAnsi" w:hAnsiTheme="minorHAnsi" w:cstheme="minorHAnsi"/>
        </w:rPr>
        <w:t>wykonawc</w:t>
      </w:r>
      <w:r w:rsidRPr="00E846ED">
        <w:rPr>
          <w:rFonts w:asciiTheme="minorHAnsi" w:hAnsiTheme="minorHAnsi" w:cstheme="minorHAnsi"/>
        </w:rPr>
        <w:t>a zobowiązany jest wykazać się dysponowaniem osobami</w:t>
      </w:r>
      <w:r w:rsidR="009D0B61" w:rsidRPr="00E846ED">
        <w:rPr>
          <w:rFonts w:asciiTheme="minorHAnsi" w:hAnsiTheme="minorHAnsi" w:cstheme="minorHAnsi"/>
        </w:rPr>
        <w:t>, któr</w:t>
      </w:r>
      <w:r w:rsidRPr="00E846ED">
        <w:rPr>
          <w:rFonts w:asciiTheme="minorHAnsi" w:hAnsiTheme="minorHAnsi" w:cstheme="minorHAnsi"/>
        </w:rPr>
        <w:t xml:space="preserve">e będą skierowane przez </w:t>
      </w:r>
      <w:r w:rsidR="00F40EF5" w:rsidRPr="00E846ED">
        <w:rPr>
          <w:rFonts w:asciiTheme="minorHAnsi" w:hAnsiTheme="minorHAnsi" w:cstheme="minorHAnsi"/>
        </w:rPr>
        <w:t>niego</w:t>
      </w:r>
      <w:r w:rsidRPr="00E846ED">
        <w:rPr>
          <w:rFonts w:asciiTheme="minorHAnsi" w:hAnsiTheme="minorHAnsi" w:cstheme="minorHAnsi"/>
        </w:rPr>
        <w:t xml:space="preserve"> do realizacji zamówienia</w:t>
      </w:r>
      <w:r w:rsidR="00F40EF5" w:rsidRPr="00E846ED">
        <w:rPr>
          <w:rFonts w:asciiTheme="minorHAnsi" w:hAnsiTheme="minorHAnsi" w:cstheme="minorHAnsi"/>
        </w:rPr>
        <w:t xml:space="preserve"> i</w:t>
      </w:r>
      <w:r w:rsidRPr="00E846ED">
        <w:rPr>
          <w:rFonts w:asciiTheme="minorHAnsi" w:hAnsiTheme="minorHAnsi" w:cstheme="minorHAnsi"/>
        </w:rPr>
        <w:t xml:space="preserve"> po</w:t>
      </w:r>
      <w:r w:rsidR="000E0D1F" w:rsidRPr="00E846ED">
        <w:rPr>
          <w:rFonts w:asciiTheme="minorHAnsi" w:hAnsiTheme="minorHAnsi" w:cstheme="minorHAnsi"/>
        </w:rPr>
        <w:t>siadają</w:t>
      </w:r>
      <w:r w:rsidR="009D0B61" w:rsidRPr="00E846ED">
        <w:rPr>
          <w:rFonts w:asciiTheme="minorHAnsi" w:hAnsiTheme="minorHAnsi" w:cstheme="minorHAnsi"/>
        </w:rPr>
        <w:t xml:space="preserve"> </w:t>
      </w:r>
      <w:r w:rsidR="000E0D1F" w:rsidRPr="00E846ED">
        <w:rPr>
          <w:rFonts w:asciiTheme="minorHAnsi" w:hAnsiTheme="minorHAnsi" w:cstheme="minorHAnsi"/>
        </w:rPr>
        <w:t xml:space="preserve"> kwalifikacje i doświadczenie zawodowe nie mniejsze niż określone poniżej, dla poszczególnych funkcji</w:t>
      </w:r>
      <w:r w:rsidR="005E5471" w:rsidRPr="00E846ED">
        <w:rPr>
          <w:rFonts w:asciiTheme="minorHAnsi" w:hAnsiTheme="minorHAnsi" w:cstheme="minorHAnsi"/>
        </w:rPr>
        <w:t>,</w:t>
      </w:r>
      <w:r w:rsidR="000E0D1F" w:rsidRPr="00E846ED">
        <w:rPr>
          <w:rFonts w:asciiTheme="minorHAnsi" w:hAnsiTheme="minorHAnsi" w:cstheme="minorHAnsi"/>
        </w:rPr>
        <w:t xml:space="preserve"> tj</w:t>
      </w:r>
      <w:r w:rsidR="005E5471" w:rsidRPr="00E846ED">
        <w:rPr>
          <w:rFonts w:asciiTheme="minorHAnsi" w:hAnsiTheme="minorHAnsi" w:cstheme="minorHAnsi"/>
        </w:rPr>
        <w:t>.</w:t>
      </w:r>
      <w:r w:rsidR="000E0D1F" w:rsidRPr="00E846ED">
        <w:rPr>
          <w:rFonts w:asciiTheme="minorHAnsi" w:hAnsiTheme="minorHAnsi" w:cstheme="minorHAnsi"/>
        </w:rPr>
        <w:t>:</w:t>
      </w:r>
    </w:p>
    <w:p w14:paraId="23FE9530" w14:textId="77777777" w:rsidR="00231195" w:rsidRPr="00E846ED" w:rsidRDefault="00231195" w:rsidP="00620982">
      <w:pPr>
        <w:pStyle w:val="Akapitzlist"/>
        <w:numPr>
          <w:ilvl w:val="0"/>
          <w:numId w:val="45"/>
        </w:numPr>
        <w:autoSpaceDE w:val="0"/>
        <w:autoSpaceDN w:val="0"/>
        <w:adjustRightInd w:val="0"/>
        <w:spacing w:after="0" w:line="240" w:lineRule="auto"/>
        <w:ind w:left="1985" w:right="0"/>
        <w:rPr>
          <w:rFonts w:asciiTheme="minorHAnsi" w:hAnsiTheme="minorHAnsi" w:cstheme="minorHAnsi"/>
          <w:b/>
        </w:rPr>
      </w:pPr>
      <w:r w:rsidRPr="00E846ED">
        <w:rPr>
          <w:rFonts w:asciiTheme="minorHAnsi" w:hAnsiTheme="minorHAnsi" w:cstheme="minorHAnsi"/>
          <w:b/>
          <w:bCs/>
        </w:rPr>
        <w:t xml:space="preserve">kierownik budowy </w:t>
      </w:r>
      <w:r w:rsidRPr="00E846ED">
        <w:rPr>
          <w:rFonts w:asciiTheme="minorHAnsi" w:hAnsiTheme="minorHAnsi" w:cstheme="minorHAnsi"/>
          <w:b/>
        </w:rPr>
        <w:t>– koordynujący - minimum 1 osoba</w:t>
      </w:r>
    </w:p>
    <w:p w14:paraId="78AE1199" w14:textId="77777777" w:rsidR="00231195" w:rsidRPr="00E846ED" w:rsidRDefault="00231195" w:rsidP="00231195">
      <w:pPr>
        <w:autoSpaceDE w:val="0"/>
        <w:autoSpaceDN w:val="0"/>
        <w:adjustRightInd w:val="0"/>
        <w:spacing w:after="0" w:line="240" w:lineRule="auto"/>
        <w:ind w:left="1985"/>
        <w:rPr>
          <w:rFonts w:asciiTheme="minorHAnsi" w:hAnsiTheme="minorHAnsi" w:cstheme="minorHAnsi"/>
          <w:i/>
          <w:iCs/>
          <w:u w:val="single"/>
        </w:rPr>
      </w:pPr>
      <w:r w:rsidRPr="00E846ED">
        <w:rPr>
          <w:rFonts w:asciiTheme="minorHAnsi" w:hAnsiTheme="minorHAnsi" w:cstheme="minorHAnsi"/>
          <w:i/>
          <w:iCs/>
          <w:u w:val="single"/>
        </w:rPr>
        <w:t>minimalne kwalifikacje zawodowe:</w:t>
      </w:r>
    </w:p>
    <w:p w14:paraId="48E61F81" w14:textId="613FF686" w:rsidR="00231195" w:rsidRPr="00E846ED" w:rsidRDefault="00231195" w:rsidP="00231195">
      <w:pPr>
        <w:autoSpaceDE w:val="0"/>
        <w:autoSpaceDN w:val="0"/>
        <w:adjustRightInd w:val="0"/>
        <w:spacing w:after="0" w:line="240" w:lineRule="auto"/>
        <w:ind w:left="1985"/>
        <w:rPr>
          <w:rFonts w:asciiTheme="minorHAnsi" w:hAnsiTheme="minorHAnsi" w:cstheme="minorHAnsi"/>
        </w:rPr>
      </w:pPr>
      <w:r w:rsidRPr="00E846ED">
        <w:rPr>
          <w:rFonts w:asciiTheme="minorHAnsi" w:hAnsiTheme="minorHAnsi" w:cstheme="minorHAnsi"/>
        </w:rPr>
        <w:t>uprawnienia budowlane w ograniczonym zakresie do kierowania robotami budowlanymi w specjalnośc</w:t>
      </w:r>
      <w:r w:rsidR="00B9462C" w:rsidRPr="00E846ED">
        <w:rPr>
          <w:rFonts w:asciiTheme="minorHAnsi" w:hAnsiTheme="minorHAnsi" w:cstheme="minorHAnsi"/>
        </w:rPr>
        <w:t>i inżynieryjnej drogowej;</w:t>
      </w:r>
    </w:p>
    <w:p w14:paraId="3F537AB2" w14:textId="77777777" w:rsidR="00231195" w:rsidRPr="00E846ED" w:rsidRDefault="00231195" w:rsidP="00231195">
      <w:pPr>
        <w:autoSpaceDE w:val="0"/>
        <w:autoSpaceDN w:val="0"/>
        <w:adjustRightInd w:val="0"/>
        <w:spacing w:after="0" w:line="240" w:lineRule="auto"/>
        <w:ind w:left="1985"/>
        <w:rPr>
          <w:rFonts w:asciiTheme="minorHAnsi" w:hAnsiTheme="minorHAnsi" w:cstheme="minorHAnsi"/>
          <w:i/>
          <w:iCs/>
          <w:u w:val="single"/>
        </w:rPr>
      </w:pPr>
      <w:r w:rsidRPr="00E846ED">
        <w:rPr>
          <w:rFonts w:asciiTheme="minorHAnsi" w:hAnsiTheme="minorHAnsi" w:cstheme="minorHAnsi"/>
          <w:i/>
          <w:iCs/>
          <w:u w:val="single"/>
        </w:rPr>
        <w:t>minimalne doświadczenie zawodowe:</w:t>
      </w:r>
    </w:p>
    <w:p w14:paraId="76C4AC72" w14:textId="75D7C800" w:rsidR="00231195" w:rsidRPr="00E846ED" w:rsidRDefault="00231195" w:rsidP="00B9462C">
      <w:pPr>
        <w:autoSpaceDE w:val="0"/>
        <w:autoSpaceDN w:val="0"/>
        <w:adjustRightInd w:val="0"/>
        <w:spacing w:after="0" w:line="240" w:lineRule="auto"/>
        <w:ind w:left="1985"/>
        <w:rPr>
          <w:rFonts w:asciiTheme="minorHAnsi" w:hAnsiTheme="minorHAnsi" w:cstheme="minorHAnsi"/>
        </w:rPr>
      </w:pPr>
      <w:r w:rsidRPr="00E846ED">
        <w:rPr>
          <w:rFonts w:asciiTheme="minorHAnsi" w:hAnsiTheme="minorHAnsi" w:cstheme="minorHAnsi"/>
        </w:rPr>
        <w:t>trzy lata doświadczenia zawodowego w kierowaniu robotami budowlanymi jako kierownik budowy lub kierownik robót drogowych, liczone od daty u</w:t>
      </w:r>
      <w:r w:rsidR="00B9462C" w:rsidRPr="00E846ED">
        <w:rPr>
          <w:rFonts w:asciiTheme="minorHAnsi" w:hAnsiTheme="minorHAnsi" w:cstheme="minorHAnsi"/>
        </w:rPr>
        <w:t>zyskania uprawnień budowlanych,</w:t>
      </w:r>
    </w:p>
    <w:p w14:paraId="72188E6E" w14:textId="77777777" w:rsidR="00231195" w:rsidRPr="00E846ED" w:rsidRDefault="00231195" w:rsidP="00620982">
      <w:pPr>
        <w:pStyle w:val="Akapitzlist"/>
        <w:numPr>
          <w:ilvl w:val="0"/>
          <w:numId w:val="45"/>
        </w:numPr>
        <w:spacing w:before="60" w:after="0" w:line="240" w:lineRule="auto"/>
        <w:ind w:left="1985" w:right="0"/>
        <w:rPr>
          <w:rFonts w:asciiTheme="minorHAnsi" w:eastAsia="Times New Roman" w:hAnsiTheme="minorHAnsi" w:cstheme="minorHAnsi"/>
          <w:bCs/>
          <w:spacing w:val="-2"/>
        </w:rPr>
      </w:pPr>
      <w:r w:rsidRPr="00E846ED">
        <w:rPr>
          <w:rFonts w:asciiTheme="minorHAnsi" w:eastAsia="Times New Roman" w:hAnsiTheme="minorHAnsi" w:cstheme="minorHAnsi"/>
          <w:b/>
          <w:bCs/>
          <w:spacing w:val="-2"/>
        </w:rPr>
        <w:t>projektant w specjalności elektro-energetycznej – minimum 1 osoba:</w:t>
      </w:r>
    </w:p>
    <w:p w14:paraId="331D01AE" w14:textId="77777777" w:rsidR="00231195" w:rsidRPr="00E846ED" w:rsidRDefault="00231195" w:rsidP="00231195">
      <w:pPr>
        <w:spacing w:after="0" w:line="240" w:lineRule="auto"/>
        <w:ind w:left="1985"/>
        <w:rPr>
          <w:rFonts w:asciiTheme="minorHAnsi" w:eastAsia="Times New Roman" w:hAnsiTheme="minorHAnsi" w:cstheme="minorHAnsi"/>
          <w:i/>
          <w:iCs/>
          <w:u w:val="single"/>
        </w:rPr>
      </w:pPr>
      <w:r w:rsidRPr="00E846ED">
        <w:rPr>
          <w:rFonts w:asciiTheme="minorHAnsi" w:eastAsia="Times New Roman" w:hAnsiTheme="minorHAnsi" w:cstheme="minorHAnsi"/>
          <w:i/>
          <w:iCs/>
          <w:u w:val="single"/>
        </w:rPr>
        <w:t>minimalne kwalifikacje zawodowe:</w:t>
      </w:r>
    </w:p>
    <w:p w14:paraId="7AD64374" w14:textId="77777777" w:rsidR="00231195" w:rsidRPr="00E846ED" w:rsidRDefault="00231195" w:rsidP="00231195">
      <w:pPr>
        <w:spacing w:after="0" w:line="240" w:lineRule="auto"/>
        <w:ind w:left="1985"/>
        <w:rPr>
          <w:rFonts w:asciiTheme="minorHAnsi" w:eastAsia="Times New Roman" w:hAnsiTheme="minorHAnsi" w:cstheme="minorHAnsi"/>
          <w:iCs/>
        </w:rPr>
      </w:pPr>
      <w:r w:rsidRPr="00E846ED">
        <w:rPr>
          <w:rFonts w:asciiTheme="minorHAnsi" w:eastAsia="Times New Roman" w:hAnsiTheme="minorHAnsi" w:cstheme="minorHAnsi"/>
          <w:iCs/>
          <w:spacing w:val="-4"/>
        </w:rPr>
        <w:lastRenderedPageBreak/>
        <w:t xml:space="preserve">uprawnienia budowlane </w:t>
      </w:r>
      <w:r w:rsidRPr="00E846ED">
        <w:rPr>
          <w:rFonts w:asciiTheme="minorHAnsi" w:eastAsia="Times New Roman" w:hAnsiTheme="minorHAnsi" w:cstheme="minorHAnsi"/>
          <w:bCs/>
          <w:spacing w:val="-4"/>
        </w:rPr>
        <w:t>do projektowania w specjalności elektro-energetycznej</w:t>
      </w:r>
      <w:r w:rsidRPr="00E846ED">
        <w:rPr>
          <w:rFonts w:asciiTheme="minorHAnsi" w:eastAsia="Times New Roman" w:hAnsiTheme="minorHAnsi" w:cstheme="minorHAnsi"/>
          <w:bCs/>
        </w:rPr>
        <w:t>;</w:t>
      </w:r>
    </w:p>
    <w:p w14:paraId="08E6B1C7" w14:textId="77777777" w:rsidR="00231195" w:rsidRPr="00E846ED" w:rsidRDefault="00231195" w:rsidP="00231195">
      <w:pPr>
        <w:spacing w:after="0" w:line="240" w:lineRule="auto"/>
        <w:ind w:left="1985"/>
        <w:rPr>
          <w:rFonts w:asciiTheme="minorHAnsi" w:eastAsia="Times New Roman" w:hAnsiTheme="minorHAnsi" w:cstheme="minorHAnsi"/>
          <w:i/>
          <w:iCs/>
          <w:u w:val="single"/>
        </w:rPr>
      </w:pPr>
      <w:r w:rsidRPr="00E846ED">
        <w:rPr>
          <w:rFonts w:asciiTheme="minorHAnsi" w:eastAsia="Times New Roman" w:hAnsiTheme="minorHAnsi" w:cstheme="minorHAnsi"/>
          <w:i/>
          <w:iCs/>
          <w:u w:val="single"/>
        </w:rPr>
        <w:t>minimalne doświadczenie zawodowe:</w:t>
      </w:r>
    </w:p>
    <w:p w14:paraId="28B803C1" w14:textId="66E7E6FB" w:rsidR="00231195" w:rsidRPr="00E846ED" w:rsidRDefault="00231195" w:rsidP="00B9462C">
      <w:pPr>
        <w:spacing w:after="0" w:line="240" w:lineRule="auto"/>
        <w:ind w:left="1985"/>
        <w:rPr>
          <w:rFonts w:asciiTheme="minorHAnsi" w:eastAsia="Times New Roman" w:hAnsiTheme="minorHAnsi" w:cstheme="minorHAnsi"/>
          <w:iCs/>
        </w:rPr>
      </w:pPr>
      <w:r w:rsidRPr="00E846ED">
        <w:rPr>
          <w:rFonts w:asciiTheme="minorHAnsi" w:eastAsia="Times New Roman" w:hAnsiTheme="minorHAnsi" w:cstheme="minorHAnsi"/>
          <w:iCs/>
          <w:spacing w:val="-4"/>
        </w:rPr>
        <w:t>trzy lata doświadczenia zawodowego w projektowaniu w danej specjalności</w:t>
      </w:r>
      <w:r w:rsidRPr="00E846ED">
        <w:rPr>
          <w:rFonts w:asciiTheme="minorHAnsi" w:eastAsia="Times New Roman" w:hAnsiTheme="minorHAnsi" w:cstheme="minorHAnsi"/>
          <w:iCs/>
        </w:rPr>
        <w:t xml:space="preserve"> liczone od daty uzyskania uprawnie</w:t>
      </w:r>
      <w:r w:rsidR="00B9462C" w:rsidRPr="00E846ED">
        <w:rPr>
          <w:rFonts w:asciiTheme="minorHAnsi" w:eastAsia="Times New Roman" w:hAnsiTheme="minorHAnsi" w:cstheme="minorHAnsi"/>
          <w:iCs/>
        </w:rPr>
        <w:t>ń budowlanych do projektowania;</w:t>
      </w:r>
    </w:p>
    <w:p w14:paraId="3674C99F" w14:textId="04FE2B9A" w:rsidR="00231195" w:rsidRPr="00E846ED" w:rsidRDefault="00231195" w:rsidP="00620982">
      <w:pPr>
        <w:pStyle w:val="Akapitzlist"/>
        <w:numPr>
          <w:ilvl w:val="0"/>
          <w:numId w:val="45"/>
        </w:numPr>
        <w:spacing w:before="120" w:after="0" w:line="240" w:lineRule="auto"/>
        <w:ind w:left="1985" w:right="0"/>
        <w:rPr>
          <w:rFonts w:asciiTheme="minorHAnsi" w:eastAsia="Times New Roman" w:hAnsiTheme="minorHAnsi" w:cstheme="minorHAnsi"/>
          <w:bCs/>
          <w:spacing w:val="-2"/>
        </w:rPr>
      </w:pPr>
      <w:r w:rsidRPr="00E846ED">
        <w:rPr>
          <w:rFonts w:asciiTheme="minorHAnsi" w:eastAsia="Times New Roman" w:hAnsiTheme="minorHAnsi" w:cstheme="minorHAnsi"/>
          <w:b/>
          <w:bCs/>
          <w:spacing w:val="-2"/>
        </w:rPr>
        <w:t xml:space="preserve">kierownik </w:t>
      </w:r>
      <w:r w:rsidR="003271AB" w:rsidRPr="00E846ED">
        <w:rPr>
          <w:rFonts w:asciiTheme="minorHAnsi" w:eastAsia="Times New Roman" w:hAnsiTheme="minorHAnsi" w:cstheme="minorHAnsi"/>
          <w:b/>
          <w:bCs/>
          <w:spacing w:val="-2"/>
        </w:rPr>
        <w:t xml:space="preserve">robót elektroenergetycznych </w:t>
      </w:r>
      <w:r w:rsidRPr="00E846ED">
        <w:rPr>
          <w:rFonts w:asciiTheme="minorHAnsi" w:eastAsia="Times New Roman" w:hAnsiTheme="minorHAnsi" w:cstheme="minorHAnsi"/>
          <w:b/>
          <w:bCs/>
          <w:spacing w:val="-2"/>
        </w:rPr>
        <w:t xml:space="preserve">- minimum 1 osoba: </w:t>
      </w:r>
    </w:p>
    <w:p w14:paraId="11C7D620" w14:textId="77777777" w:rsidR="00B97451" w:rsidRPr="00E846ED" w:rsidRDefault="00B97451" w:rsidP="00B97451">
      <w:pPr>
        <w:autoSpaceDE w:val="0"/>
        <w:autoSpaceDN w:val="0"/>
        <w:adjustRightInd w:val="0"/>
        <w:spacing w:after="0" w:line="240" w:lineRule="auto"/>
        <w:ind w:left="1985"/>
        <w:rPr>
          <w:rFonts w:asciiTheme="minorHAnsi" w:eastAsia="Times New Roman" w:hAnsiTheme="minorHAnsi" w:cstheme="minorHAnsi"/>
          <w:i/>
          <w:iCs/>
          <w:u w:val="single"/>
        </w:rPr>
      </w:pPr>
      <w:r w:rsidRPr="00E846ED">
        <w:rPr>
          <w:rFonts w:asciiTheme="minorHAnsi" w:eastAsia="Times New Roman" w:hAnsiTheme="minorHAnsi" w:cstheme="minorHAnsi"/>
          <w:i/>
          <w:iCs/>
          <w:u w:val="single"/>
        </w:rPr>
        <w:t>minimalne kwalifikacje zawodowe:</w:t>
      </w:r>
    </w:p>
    <w:p w14:paraId="31E4B84A" w14:textId="67D79A5E" w:rsidR="00B97451" w:rsidRPr="00E846ED" w:rsidRDefault="00B97451" w:rsidP="00B97451">
      <w:pPr>
        <w:autoSpaceDE w:val="0"/>
        <w:autoSpaceDN w:val="0"/>
        <w:adjustRightInd w:val="0"/>
        <w:spacing w:after="0" w:line="240" w:lineRule="auto"/>
        <w:ind w:left="1985"/>
        <w:rPr>
          <w:rFonts w:asciiTheme="minorHAnsi" w:eastAsia="Times New Roman" w:hAnsiTheme="minorHAnsi" w:cstheme="minorHAnsi"/>
        </w:rPr>
      </w:pPr>
      <w:r w:rsidRPr="00E846ED">
        <w:rPr>
          <w:rFonts w:asciiTheme="minorHAnsi" w:eastAsia="Times New Roman" w:hAnsiTheme="minorHAnsi" w:cstheme="minorHAnsi"/>
        </w:rPr>
        <w:t xml:space="preserve">Uprawnienia budowlane bez ograniczeń do kierowania robotami budowlanymi </w:t>
      </w:r>
      <w:r w:rsidRPr="00E846ED">
        <w:rPr>
          <w:rFonts w:asciiTheme="minorHAnsi" w:eastAsia="Times New Roman" w:hAnsiTheme="minorHAnsi" w:cstheme="minorHAnsi"/>
        </w:rPr>
        <w:br/>
        <w:t xml:space="preserve">w specjalności instalacyjnej w zakresie sieci, instalacji i urządzeń elektrycznych </w:t>
      </w:r>
      <w:r w:rsidRPr="00E846ED">
        <w:rPr>
          <w:rFonts w:asciiTheme="minorHAnsi" w:eastAsia="Times New Roman" w:hAnsiTheme="minorHAnsi" w:cstheme="minorHAnsi"/>
        </w:rPr>
        <w:br/>
        <w:t xml:space="preserve">i elektroenergetycznych. </w:t>
      </w:r>
    </w:p>
    <w:p w14:paraId="48A279D7" w14:textId="77777777" w:rsidR="00C01FA1" w:rsidRPr="00C01FA1" w:rsidRDefault="00C01FA1" w:rsidP="00C01FA1">
      <w:pPr>
        <w:autoSpaceDE w:val="0"/>
        <w:autoSpaceDN w:val="0"/>
        <w:adjustRightInd w:val="0"/>
        <w:spacing w:after="0" w:line="240" w:lineRule="auto"/>
        <w:ind w:left="1985"/>
        <w:rPr>
          <w:rFonts w:asciiTheme="minorHAnsi" w:eastAsia="Times New Roman" w:hAnsiTheme="minorHAnsi" w:cstheme="minorHAnsi"/>
        </w:rPr>
      </w:pPr>
      <w:r w:rsidRPr="00C01FA1">
        <w:rPr>
          <w:rFonts w:asciiTheme="minorHAnsi" w:eastAsia="Times New Roman" w:hAnsiTheme="minorHAnsi" w:cstheme="minorHAnsi"/>
          <w:i/>
          <w:iCs/>
          <w:u w:val="single"/>
        </w:rPr>
        <w:t>minimalne doświadczenie zawodowe</w:t>
      </w:r>
      <w:r w:rsidRPr="00C01FA1">
        <w:rPr>
          <w:rFonts w:asciiTheme="minorHAnsi" w:eastAsia="Times New Roman" w:hAnsiTheme="minorHAnsi" w:cstheme="minorHAnsi"/>
        </w:rPr>
        <w:t>:</w:t>
      </w:r>
    </w:p>
    <w:p w14:paraId="71C20E29" w14:textId="1C2917F5" w:rsidR="00E846ED" w:rsidRPr="00E846ED" w:rsidRDefault="00C01FA1" w:rsidP="00C01FA1">
      <w:pPr>
        <w:autoSpaceDE w:val="0"/>
        <w:autoSpaceDN w:val="0"/>
        <w:adjustRightInd w:val="0"/>
        <w:spacing w:after="0" w:line="240" w:lineRule="auto"/>
        <w:ind w:left="1985"/>
        <w:rPr>
          <w:rFonts w:asciiTheme="minorHAnsi" w:eastAsia="Times New Roman" w:hAnsiTheme="minorHAnsi" w:cstheme="minorHAnsi"/>
        </w:rPr>
      </w:pPr>
      <w:r w:rsidRPr="00C01FA1">
        <w:rPr>
          <w:rFonts w:asciiTheme="minorHAnsi" w:eastAsia="Times New Roman" w:hAnsiTheme="minorHAnsi" w:cstheme="minorHAnsi"/>
        </w:rPr>
        <w:t>trzy lata doświadczenia zawodowego w kierowaniu robotami budowlanymi jako kierownik robót elektroenergetycznych, liczone od daty uzyskania uprawnień budowlanych;</w:t>
      </w:r>
    </w:p>
    <w:p w14:paraId="6D29900F" w14:textId="77777777" w:rsidR="00C01FA1" w:rsidRDefault="00C01FA1" w:rsidP="00B97451">
      <w:pPr>
        <w:autoSpaceDE w:val="0"/>
        <w:autoSpaceDN w:val="0"/>
        <w:adjustRightInd w:val="0"/>
        <w:spacing w:after="0" w:line="240" w:lineRule="auto"/>
        <w:ind w:left="1985"/>
        <w:rPr>
          <w:rFonts w:asciiTheme="minorHAnsi" w:eastAsia="Times New Roman" w:hAnsiTheme="minorHAnsi" w:cstheme="minorHAnsi"/>
        </w:rPr>
      </w:pPr>
    </w:p>
    <w:p w14:paraId="2E7EBD1C" w14:textId="6F88C63A" w:rsidR="00B97451" w:rsidRPr="00B97451" w:rsidRDefault="00B97451" w:rsidP="00B97451">
      <w:pPr>
        <w:autoSpaceDE w:val="0"/>
        <w:autoSpaceDN w:val="0"/>
        <w:adjustRightInd w:val="0"/>
        <w:spacing w:after="0" w:line="240" w:lineRule="auto"/>
        <w:ind w:left="1985"/>
        <w:rPr>
          <w:rFonts w:asciiTheme="minorHAnsi" w:eastAsia="Times New Roman" w:hAnsiTheme="minorHAnsi" w:cstheme="minorHAnsi"/>
        </w:rPr>
      </w:pPr>
      <w:r w:rsidRPr="00E846ED">
        <w:rPr>
          <w:rFonts w:asciiTheme="minorHAnsi" w:eastAsia="Times New Roman" w:hAnsiTheme="minorHAnsi" w:cstheme="minorHAnsi"/>
        </w:rPr>
        <w:t>Osoba odpowiedzialna za kierowanie</w:t>
      </w:r>
      <w:r w:rsidRPr="00B97451">
        <w:rPr>
          <w:rFonts w:asciiTheme="minorHAnsi" w:eastAsia="Times New Roman" w:hAnsiTheme="minorHAnsi" w:cstheme="minorHAnsi"/>
        </w:rPr>
        <w:t xml:space="preserve"> robotami budowlanymi winna posiadać uprawnienia do pełnienia samodzielnej funkcji technicznej w budownictwie, wymagane przepisami ustawy z dnia 7 lipca 1994 r. Prawo Budowlane (wg stanu prawnego obowiązującego na dzień wszczęcia postępowania) lub posiadać kwalifikacje zgodnie z postanowieniami art. 12a tejże ustawy lub równoważne uprawnienia budowlane wydane na podstawie wcześniej obowiązujących przepisów, lub inne uprawnienia umożliwiające wykonywanie tych samych czynności, do wykonywania których w aktualnym stanie prawnym uprawniają uprawnienia budowlane w tej samej specjalności,</w:t>
      </w:r>
    </w:p>
    <w:p w14:paraId="2DD5C800" w14:textId="60C68452" w:rsidR="00F64729" w:rsidRDefault="00F64729" w:rsidP="00F64729">
      <w:pPr>
        <w:tabs>
          <w:tab w:val="left" w:pos="567"/>
        </w:tabs>
        <w:spacing w:before="60" w:after="0" w:line="240" w:lineRule="auto"/>
        <w:ind w:left="1418"/>
      </w:pPr>
      <w:r w:rsidRPr="00B9462C">
        <w:t>Wykonawca zobowiązany jest wykazać, że dysponuje osobami, które będą skierowane przez wykonawcę do realizacji zamówienia, posiadającymi odpowiednie kwalifikacje</w:t>
      </w:r>
      <w:r>
        <w:t xml:space="preserve"> </w:t>
      </w:r>
      <w:r>
        <w:br/>
      </w:r>
      <w:r w:rsidRPr="00B9462C">
        <w:t>i doświadczenie zawodowe, niezbędne do wykonania zamówienia,</w:t>
      </w:r>
      <w:r>
        <w:t xml:space="preserve"> nie mniejsze niż określono powy</w:t>
      </w:r>
      <w:r w:rsidRPr="00B9462C">
        <w:t>żej.</w:t>
      </w:r>
    </w:p>
    <w:p w14:paraId="62DC779F" w14:textId="3ACF15AE" w:rsidR="00B9462C" w:rsidRPr="00B9462C" w:rsidRDefault="00231195" w:rsidP="00F64729">
      <w:pPr>
        <w:autoSpaceDE w:val="0"/>
        <w:autoSpaceDN w:val="0"/>
        <w:adjustRightInd w:val="0"/>
        <w:spacing w:before="120" w:after="0" w:line="240" w:lineRule="auto"/>
        <w:ind w:left="1418"/>
      </w:pPr>
      <w:r w:rsidRPr="00B9462C">
        <w:t xml:space="preserve">Wymienione wyżej osoby winny posiadać uprawnienia wymagane przepisami ustawy </w:t>
      </w:r>
      <w:r w:rsidR="00B9462C">
        <w:br/>
      </w:r>
      <w:r w:rsidRPr="00B9462C">
        <w:t xml:space="preserve">z dnia 7 lipca 1994 r. Prawo Budowlane (wg stanu prawnego obowiązującego na dzień wszczęcia postępowania), lub równoważnymi uprawnieniami budowlanymi wydanymi na podstawie wcześniej obowiązujących przepisów, lub innymi uprawnieniami umożliwiającymi wykonywanie tych samych czynności, do wykonywania których </w:t>
      </w:r>
      <w:r w:rsidR="00B9462C">
        <w:br/>
      </w:r>
      <w:r w:rsidRPr="00B9462C">
        <w:t>w aktualnym stanie prawnym uprawniają uprawnienia budowlane w tej samej specjalności.</w:t>
      </w:r>
    </w:p>
    <w:p w14:paraId="3EE60693" w14:textId="77777777" w:rsidR="00B9462C" w:rsidRPr="00FE4536" w:rsidRDefault="00B9462C" w:rsidP="00FE4536">
      <w:pPr>
        <w:spacing w:after="0" w:line="269" w:lineRule="auto"/>
        <w:ind w:left="0" w:right="6" w:firstLine="0"/>
        <w:rPr>
          <w:sz w:val="12"/>
          <w:szCs w:val="12"/>
        </w:rPr>
      </w:pPr>
    </w:p>
    <w:p w14:paraId="4AA74B69" w14:textId="77777777" w:rsidR="003337E8" w:rsidRDefault="003337E8" w:rsidP="003337E8">
      <w:pPr>
        <w:pStyle w:val="Akapitzlist"/>
        <w:ind w:left="1440" w:firstLine="0"/>
      </w:pPr>
      <w:r w:rsidRPr="001B52B0">
        <w:t xml:space="preserve">Wykonawcy wspólnie ubiegający się o zamówienie na podst. art. 58 </w:t>
      </w:r>
      <w:proofErr w:type="spellStart"/>
      <w:r>
        <w:t>Pzp</w:t>
      </w:r>
      <w:proofErr w:type="spellEnd"/>
      <w:r>
        <w:t>, ww. warunek udziału w postępowaniu spełniają łącznie.</w:t>
      </w:r>
    </w:p>
    <w:p w14:paraId="2E4CF788" w14:textId="77777777" w:rsidR="00FF6B10" w:rsidRPr="005A0F92" w:rsidRDefault="00FF6B10" w:rsidP="00FF6B10">
      <w:pPr>
        <w:ind w:left="0" w:firstLine="0"/>
      </w:pPr>
    </w:p>
    <w:p w14:paraId="0F3BF15D" w14:textId="2D2731E9" w:rsidR="00F91BBF" w:rsidRDefault="00FB2A39" w:rsidP="005A0F92">
      <w:pPr>
        <w:pStyle w:val="Akapitzlist"/>
        <w:ind w:left="1440" w:firstLine="0"/>
      </w:pPr>
      <w:r w:rsidRPr="005A0F92">
        <w:t xml:space="preserve">Zamawiający określając wymogi dla osób w zakresie posiadanych uprawnień budowlanych dopuszcza odpowiadające im ważne uprawnienia budowlane, które zostały wydane </w:t>
      </w:r>
      <w:r w:rsidR="00F554F3">
        <w:br/>
      </w:r>
      <w:r w:rsidRPr="005A0F92">
        <w:t xml:space="preserve">na podstawie wcześniej obowiązujących przepisów oraz odpowiadające uprawnienia wydane obywatelom państw Europejskiego Obszaru Gospodarczego oraz Konfederacji Szwajcarskiej z zastrzeżeniem art. 12a oraz innych przepisów Prawo budowlane oraz ustawy z dnia 22 grudnia 2015 r. o zasadach uznawania kwalifikacji zawodowych nabytych w państwach członkowskich Unii Europejskiej (tekst jedn. Dz. U. z 2020r. Poz. 220), </w:t>
      </w:r>
      <w:r w:rsidR="000E0D1F" w:rsidRPr="005A0F92">
        <w:t>lub inne uprawnienia umożliwiające wykonywanie tych samych czynności, do wykonywania których w aktualnym stanie prawnym uprawniają uprawnienia budowlane w tej samej specjalności.</w:t>
      </w:r>
    </w:p>
    <w:p w14:paraId="28820129" w14:textId="77777777" w:rsidR="00163D69" w:rsidRPr="001909E4" w:rsidRDefault="00163D69" w:rsidP="00F06B64">
      <w:pPr>
        <w:pStyle w:val="Akapitzlist"/>
        <w:spacing w:after="0" w:line="240" w:lineRule="auto"/>
        <w:ind w:left="1440" w:right="6" w:firstLine="0"/>
        <w:contextualSpacing w:val="0"/>
        <w:rPr>
          <w:sz w:val="12"/>
          <w:szCs w:val="12"/>
        </w:rPr>
      </w:pPr>
    </w:p>
    <w:p w14:paraId="1E734BDA" w14:textId="2333207A" w:rsidR="000E0D1F" w:rsidRPr="006A12DC" w:rsidRDefault="000E0D1F" w:rsidP="0058208B">
      <w:pPr>
        <w:pStyle w:val="Akapitzlist"/>
        <w:numPr>
          <w:ilvl w:val="0"/>
          <w:numId w:val="14"/>
        </w:numPr>
      </w:pPr>
      <w:r w:rsidRPr="00FD1332">
        <w:t>W celu potwierdzenia spełnienia</w:t>
      </w:r>
      <w:r>
        <w:t xml:space="preserve"> warunków udziału w postępowaniu, wykonawca może polegać na potencjale podmiotu udostępniającego zasoby na zasadach opisanych w art. 118–123 ustawy </w:t>
      </w:r>
      <w:proofErr w:type="spellStart"/>
      <w:r>
        <w:t>Pzp</w:t>
      </w:r>
      <w:proofErr w:type="spellEnd"/>
      <w:r w:rsidRPr="00F40EF5">
        <w:rPr>
          <w:color w:val="auto"/>
        </w:rPr>
        <w:t xml:space="preserve">. Podmiot, na potencjał którego wykonawca powołuje się w celu wykazania </w:t>
      </w:r>
      <w:r w:rsidRPr="00F40EF5">
        <w:rPr>
          <w:color w:val="auto"/>
        </w:rPr>
        <w:lastRenderedPageBreak/>
        <w:t>spełnienia warunków udziału w postępowaniu, nie może podlegać wykluczeniu na podstawie art. 108 ust. 1 oraz art. 109 ust. 1 pkt 4 usta</w:t>
      </w:r>
      <w:r w:rsidRPr="00F554F3">
        <w:rPr>
          <w:color w:val="auto"/>
        </w:rPr>
        <w:t xml:space="preserve">wy </w:t>
      </w:r>
      <w:proofErr w:type="spellStart"/>
      <w:r w:rsidRPr="00F554F3">
        <w:rPr>
          <w:color w:val="auto"/>
        </w:rPr>
        <w:t>Pzp</w:t>
      </w:r>
      <w:proofErr w:type="spellEnd"/>
      <w:r w:rsidRPr="00F554F3">
        <w:rPr>
          <w:color w:val="auto"/>
        </w:rPr>
        <w:t>.</w:t>
      </w:r>
      <w:r w:rsidRPr="00F40EF5">
        <w:rPr>
          <w:color w:val="auto"/>
        </w:rPr>
        <w:t xml:space="preserve"> </w:t>
      </w:r>
    </w:p>
    <w:p w14:paraId="4831BF63" w14:textId="0025E608" w:rsidR="000E0D1F" w:rsidRDefault="000E0D1F" w:rsidP="0058208B">
      <w:pPr>
        <w:pStyle w:val="Akapitzlist"/>
        <w:numPr>
          <w:ilvl w:val="0"/>
          <w:numId w:val="14"/>
        </w:numPr>
      </w:pPr>
      <w:r>
        <w:t xml:space="preserve">Jeżeli zdolności techniczne lub zawodowe podmiotu udostępniającego zasoby </w:t>
      </w:r>
      <w:r w:rsidR="00F554F3">
        <w:br/>
      </w:r>
      <w:r>
        <w:t xml:space="preserve">nie potwierdzają spełniania przez wykonawcę warunków udziału w postępowaniu lub zachodzą wobec tego podmiotu podstawy wykluczenia, zamawiający żąda, aby wykonawca </w:t>
      </w:r>
      <w:r w:rsidR="00F554F3">
        <w:br/>
      </w:r>
      <w:r>
        <w:t xml:space="preserve">w terminie określonym przez zamawiającego zastąpił ten podmiot innym podmiotem lub podmiotami albo wykazał, że samodzielnie spełnia warunki udziału w postępowaniu. </w:t>
      </w:r>
    </w:p>
    <w:p w14:paraId="378826F6" w14:textId="63492E08" w:rsidR="000E0D1F" w:rsidRDefault="000E0D1F" w:rsidP="0058208B">
      <w:pPr>
        <w:pStyle w:val="Akapitzlist"/>
        <w:numPr>
          <w:ilvl w:val="0"/>
          <w:numId w:val="14"/>
        </w:numPr>
      </w:pPr>
      <w:r>
        <w:t xml:space="preserve">Wykonawca nie może, po upływie terminu składania  ofert, powoływać się na zdolności lub sytuację podmiotów udostępniających zasoby, jeżeli na etapie składania ofert nie polegał on </w:t>
      </w:r>
      <w:r w:rsidR="00C1534B">
        <w:br/>
      </w:r>
      <w:r>
        <w:t xml:space="preserve">w danym zakresie na zdolnościach lub sytuacji podmiotów udostępniających zasoby. </w:t>
      </w:r>
    </w:p>
    <w:p w14:paraId="15CAE0F2" w14:textId="48F66BC4" w:rsidR="005A0F92" w:rsidRPr="005A0F92" w:rsidRDefault="005A0F92" w:rsidP="0058208B">
      <w:pPr>
        <w:pStyle w:val="Akapitzlist"/>
        <w:numPr>
          <w:ilvl w:val="0"/>
          <w:numId w:val="14"/>
        </w:numPr>
      </w:pPr>
      <w:r w:rsidRPr="005A0F92">
        <w:t xml:space="preserve">W odniesieniu do warunków dotyczących kwalifikacji zawodowych lub doświadczenia wykonawcy wspólnie ubiegający się o udzielenie zamówienia mogą polegać na zdolnościach tych z wykonawców, którzy wykonają roboty budowlane lub usługi, do realizacji których </w:t>
      </w:r>
      <w:r w:rsidR="00F554F3">
        <w:br/>
      </w:r>
      <w:r w:rsidRPr="005A0F92">
        <w:t xml:space="preserve">te zdolności są wymagane. </w:t>
      </w:r>
      <w:r w:rsidR="00C1534B">
        <w:t xml:space="preserve">W tym przypadku </w:t>
      </w:r>
      <w:r w:rsidR="00C1534B" w:rsidRPr="005A0F92">
        <w:t>wykonawcy wspólnie ubiegający się o udzielenie zamówienia dołączają do oferty oświadczenie, z którego wynika, które roboty budowlane, dostawy lub usługi wykonają poszczególni wykonawcy.</w:t>
      </w:r>
    </w:p>
    <w:p w14:paraId="7D4B77B7" w14:textId="35EE59F6" w:rsidR="002E01DD" w:rsidRDefault="001B52B0" w:rsidP="0058208B">
      <w:pPr>
        <w:pStyle w:val="Akapitzlist"/>
        <w:numPr>
          <w:ilvl w:val="0"/>
          <w:numId w:val="14"/>
        </w:numPr>
      </w:pPr>
      <w:r w:rsidRPr="001B52B0">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90A5365" w14:textId="208979D4" w:rsidR="005A0F92" w:rsidRDefault="005A0F92" w:rsidP="00C1534B">
      <w:pPr>
        <w:ind w:left="720" w:firstLine="0"/>
      </w:pPr>
    </w:p>
    <w:p w14:paraId="55136AB8" w14:textId="64F1F13A" w:rsidR="00FF6703" w:rsidRDefault="00FF6703" w:rsidP="00C1534B">
      <w:pPr>
        <w:ind w:left="720" w:firstLine="0"/>
      </w:pPr>
    </w:p>
    <w:p w14:paraId="30C03CDA" w14:textId="77777777" w:rsidR="00FF6703" w:rsidRPr="000E0D1F" w:rsidRDefault="00FF6703" w:rsidP="00C1534B">
      <w:pPr>
        <w:ind w:left="720" w:firstLine="0"/>
      </w:pPr>
    </w:p>
    <w:p w14:paraId="533CAB34" w14:textId="5ED58166" w:rsidR="00F91BBF" w:rsidRDefault="00F91BBF" w:rsidP="00F91BBF">
      <w:pPr>
        <w:pStyle w:val="Akapitzlist"/>
        <w:numPr>
          <w:ilvl w:val="0"/>
          <w:numId w:val="1"/>
        </w:numPr>
        <w:ind w:right="13" w:hanging="294"/>
        <w:rPr>
          <w:b/>
          <w:bCs/>
        </w:rPr>
      </w:pPr>
      <w:bookmarkStart w:id="9" w:name="_Hlk66782972"/>
      <w:r>
        <w:rPr>
          <w:b/>
          <w:bCs/>
        </w:rPr>
        <w:t>Informacja o podmiotowych środkach dowodowych.</w:t>
      </w:r>
    </w:p>
    <w:p w14:paraId="5980D051" w14:textId="33F350EA" w:rsidR="00884769" w:rsidRDefault="00F91BBF" w:rsidP="0058208B">
      <w:pPr>
        <w:pStyle w:val="Akapitzlist"/>
        <w:numPr>
          <w:ilvl w:val="0"/>
          <w:numId w:val="15"/>
        </w:numPr>
        <w:spacing w:before="120" w:after="0" w:line="269" w:lineRule="auto"/>
        <w:ind w:left="1077" w:right="11" w:hanging="357"/>
        <w:contextualSpacing w:val="0"/>
        <w:rPr>
          <w:b/>
          <w:bCs/>
        </w:rPr>
      </w:pPr>
      <w:bookmarkStart w:id="10" w:name="_Hlk66782824"/>
      <w:bookmarkEnd w:id="9"/>
      <w:r w:rsidRPr="009C6F67">
        <w:rPr>
          <w:b/>
          <w:bCs/>
        </w:rPr>
        <w:t xml:space="preserve">Dokumenty składane wraz z </w:t>
      </w:r>
      <w:r w:rsidRPr="00195D8C">
        <w:rPr>
          <w:b/>
          <w:bCs/>
        </w:rPr>
        <w:t>ofertą:</w:t>
      </w:r>
      <w:r w:rsidRPr="009C6F67">
        <w:rPr>
          <w:b/>
          <w:bCs/>
        </w:rPr>
        <w:t xml:space="preserve"> </w:t>
      </w:r>
    </w:p>
    <w:p w14:paraId="3DC498E1" w14:textId="2DBB2B87" w:rsidR="00F91BBF" w:rsidRPr="002D71D0" w:rsidRDefault="00F91BBF" w:rsidP="0058208B">
      <w:pPr>
        <w:pStyle w:val="Akapitzlist"/>
        <w:numPr>
          <w:ilvl w:val="0"/>
          <w:numId w:val="16"/>
        </w:numPr>
        <w:ind w:right="13"/>
      </w:pPr>
      <w:r w:rsidRPr="002D71D0">
        <w:t xml:space="preserve">Oświadczenie o niepodleganiu wykluczeniu oraz spełnianiu warunków udziału </w:t>
      </w:r>
      <w:r w:rsidR="00F554F3">
        <w:br/>
      </w:r>
      <w:r w:rsidRPr="002D71D0">
        <w:t xml:space="preserve">w </w:t>
      </w:r>
      <w:r w:rsidRPr="002D71D0">
        <w:rPr>
          <w:color w:val="auto"/>
        </w:rPr>
        <w:t>postępowaniu</w:t>
      </w:r>
      <w:r w:rsidR="004446F5" w:rsidRPr="002D71D0">
        <w:rPr>
          <w:color w:val="auto"/>
        </w:rPr>
        <w:t xml:space="preserve">, o którym mowa w art. 125 ust. 1 ustawy, </w:t>
      </w:r>
      <w:r w:rsidRPr="002D71D0">
        <w:rPr>
          <w:color w:val="auto"/>
        </w:rPr>
        <w:t xml:space="preserve"> w zakresie wskazanym </w:t>
      </w:r>
      <w:r w:rsidR="00F554F3">
        <w:rPr>
          <w:color w:val="auto"/>
        </w:rPr>
        <w:br/>
      </w:r>
      <w:r w:rsidRPr="002D71D0">
        <w:rPr>
          <w:color w:val="auto"/>
        </w:rPr>
        <w:t xml:space="preserve">w </w:t>
      </w:r>
      <w:r w:rsidRPr="00F554F3">
        <w:rPr>
          <w:color w:val="auto"/>
        </w:rPr>
        <w:t>rozdziale</w:t>
      </w:r>
      <w:r w:rsidRPr="002D71D0">
        <w:rPr>
          <w:color w:val="auto"/>
        </w:rPr>
        <w:t xml:space="preserve"> </w:t>
      </w:r>
      <w:r w:rsidR="00745015" w:rsidRPr="002D71D0">
        <w:rPr>
          <w:color w:val="auto"/>
        </w:rPr>
        <w:t>XVI-X</w:t>
      </w:r>
      <w:r w:rsidRPr="002D71D0">
        <w:rPr>
          <w:color w:val="auto"/>
        </w:rPr>
        <w:t>V</w:t>
      </w:r>
      <w:r w:rsidR="004446F5" w:rsidRPr="002D71D0">
        <w:rPr>
          <w:color w:val="auto"/>
        </w:rPr>
        <w:t>III</w:t>
      </w:r>
      <w:r w:rsidRPr="002D71D0">
        <w:rPr>
          <w:color w:val="auto"/>
        </w:rPr>
        <w:t xml:space="preserve"> SWZ. </w:t>
      </w:r>
      <w:r w:rsidRPr="002D71D0">
        <w:t>Oświadczenie to stanowi dowód potwierdzający brak podstaw wykluczenia oraz spełnianie warunków udziału w postępowaniu, na dzień składania ofert, tymczasowo zastępujący wymagane podmiotowe środki dowodowe</w:t>
      </w:r>
      <w:r w:rsidR="000E01FB" w:rsidRPr="002D71D0">
        <w:t>.</w:t>
      </w:r>
    </w:p>
    <w:p w14:paraId="3A29C755" w14:textId="4ABF0E58" w:rsidR="00F91BBF" w:rsidRPr="002D71D0" w:rsidRDefault="00F91BBF" w:rsidP="00884769">
      <w:pPr>
        <w:pStyle w:val="Akapitzlist"/>
        <w:ind w:left="1440" w:right="13" w:firstLine="0"/>
      </w:pPr>
      <w:r w:rsidRPr="002D71D0">
        <w:t xml:space="preserve">Oświadczenie składane jest pod rygorem nieważności w formie elektronicznej lub </w:t>
      </w:r>
      <w:r w:rsidR="00F554F3">
        <w:br/>
      </w:r>
      <w:r w:rsidRPr="002D71D0">
        <w:t xml:space="preserve">w postaci elektronicznej opatrzonej kwalifikowanym podpisem elektronicznym, podpisem zaufanym lub podpisem osobistym. </w:t>
      </w:r>
    </w:p>
    <w:p w14:paraId="6FD0C851" w14:textId="47BA0C79" w:rsidR="00F91BBF" w:rsidRPr="002D71D0" w:rsidRDefault="00C5507C" w:rsidP="00884769">
      <w:pPr>
        <w:pStyle w:val="Akapitzlist"/>
        <w:ind w:left="1440" w:right="13" w:firstLine="0"/>
      </w:pPr>
      <w:r w:rsidRPr="00195D8C">
        <w:t>Oświadczenia składają odpowiednio:</w:t>
      </w:r>
      <w:r>
        <w:t xml:space="preserve"> </w:t>
      </w:r>
    </w:p>
    <w:p w14:paraId="37A1AD5C" w14:textId="2EEAA990" w:rsidR="00F91BBF" w:rsidRDefault="00F91BBF" w:rsidP="00620982">
      <w:pPr>
        <w:pStyle w:val="Akapitzlist"/>
        <w:numPr>
          <w:ilvl w:val="0"/>
          <w:numId w:val="34"/>
        </w:numPr>
        <w:ind w:right="13"/>
      </w:pPr>
      <w:r w:rsidRPr="002D71D0">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r w:rsidR="00784442">
        <w:t xml:space="preserve">. Wzory </w:t>
      </w:r>
      <w:r w:rsidR="00784442" w:rsidRPr="00A033BF">
        <w:t>oświadczeń określ</w:t>
      </w:r>
      <w:r w:rsidR="00784442">
        <w:t xml:space="preserve">ają </w:t>
      </w:r>
      <w:r w:rsidR="00784442" w:rsidRPr="00784442">
        <w:rPr>
          <w:b/>
          <w:bCs/>
        </w:rPr>
        <w:t xml:space="preserve">załączniki </w:t>
      </w:r>
      <w:r w:rsidR="00784442" w:rsidRPr="00784442">
        <w:rPr>
          <w:b/>
          <w:bCs/>
          <w:color w:val="auto"/>
        </w:rPr>
        <w:t xml:space="preserve">nr </w:t>
      </w:r>
      <w:r w:rsidR="008D394E">
        <w:rPr>
          <w:b/>
          <w:bCs/>
          <w:color w:val="auto"/>
        </w:rPr>
        <w:t>5</w:t>
      </w:r>
      <w:r w:rsidR="00784442" w:rsidRPr="00784442">
        <w:rPr>
          <w:b/>
          <w:bCs/>
          <w:color w:val="auto"/>
        </w:rPr>
        <w:t xml:space="preserve"> i nr </w:t>
      </w:r>
      <w:r w:rsidR="008D394E">
        <w:rPr>
          <w:b/>
          <w:bCs/>
          <w:color w:val="auto"/>
        </w:rPr>
        <w:t>6</w:t>
      </w:r>
      <w:r w:rsidR="00784442" w:rsidRPr="00784442">
        <w:rPr>
          <w:b/>
          <w:bCs/>
          <w:color w:val="auto"/>
        </w:rPr>
        <w:t xml:space="preserve"> do </w:t>
      </w:r>
      <w:r w:rsidR="00784442" w:rsidRPr="00784442">
        <w:rPr>
          <w:b/>
          <w:bCs/>
        </w:rPr>
        <w:t>SWZ</w:t>
      </w:r>
      <w:r w:rsidR="00784442" w:rsidRPr="00A033BF">
        <w:t xml:space="preserve">; </w:t>
      </w:r>
      <w:r w:rsidRPr="002D71D0">
        <w:t xml:space="preserve"> </w:t>
      </w:r>
    </w:p>
    <w:p w14:paraId="5084657B" w14:textId="3D850102" w:rsidR="00F91BBF" w:rsidRDefault="00F91BBF" w:rsidP="00620982">
      <w:pPr>
        <w:pStyle w:val="Akapitzlist"/>
        <w:numPr>
          <w:ilvl w:val="0"/>
          <w:numId w:val="34"/>
        </w:numPr>
        <w:ind w:right="13"/>
      </w:pPr>
      <w:r w:rsidRPr="002D71D0">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00784442">
        <w:t xml:space="preserve">. </w:t>
      </w:r>
      <w:bookmarkStart w:id="11" w:name="_Hlk66791084"/>
      <w:r w:rsidR="00784442">
        <w:t xml:space="preserve">Wzór </w:t>
      </w:r>
      <w:r w:rsidR="00784442" w:rsidRPr="00A033BF">
        <w:t>oświadczenia określ</w:t>
      </w:r>
      <w:r w:rsidR="00784442">
        <w:t>a</w:t>
      </w:r>
      <w:r w:rsidR="00784442" w:rsidRPr="00A033BF">
        <w:t xml:space="preserve"> </w:t>
      </w:r>
      <w:r w:rsidR="00784442" w:rsidRPr="00A033BF">
        <w:rPr>
          <w:b/>
          <w:bCs/>
        </w:rPr>
        <w:t>załączni</w:t>
      </w:r>
      <w:r w:rsidR="00784442">
        <w:rPr>
          <w:b/>
          <w:bCs/>
        </w:rPr>
        <w:t>k</w:t>
      </w:r>
      <w:r w:rsidR="00784442" w:rsidRPr="00A033BF">
        <w:rPr>
          <w:b/>
          <w:bCs/>
        </w:rPr>
        <w:t xml:space="preserve"> </w:t>
      </w:r>
      <w:r w:rsidR="00784442" w:rsidRPr="00A033BF">
        <w:rPr>
          <w:b/>
          <w:bCs/>
          <w:color w:val="auto"/>
        </w:rPr>
        <w:t xml:space="preserve">nr </w:t>
      </w:r>
      <w:r w:rsidR="008D394E">
        <w:rPr>
          <w:b/>
          <w:bCs/>
          <w:color w:val="auto"/>
        </w:rPr>
        <w:t>7</w:t>
      </w:r>
      <w:r w:rsidR="00784442" w:rsidRPr="00784442">
        <w:rPr>
          <w:b/>
          <w:bCs/>
          <w:color w:val="auto"/>
        </w:rPr>
        <w:t xml:space="preserve"> do </w:t>
      </w:r>
      <w:r w:rsidR="00784442" w:rsidRPr="00784442">
        <w:rPr>
          <w:b/>
          <w:bCs/>
        </w:rPr>
        <w:t>SWZ</w:t>
      </w:r>
      <w:bookmarkEnd w:id="11"/>
      <w:r w:rsidR="00784442" w:rsidRPr="00784442">
        <w:rPr>
          <w:b/>
          <w:bCs/>
        </w:rPr>
        <w:t>.</w:t>
      </w:r>
      <w:r w:rsidRPr="002D71D0">
        <w:t xml:space="preserve"> </w:t>
      </w:r>
    </w:p>
    <w:p w14:paraId="02360F55" w14:textId="1D5F89E4" w:rsidR="009C6F67" w:rsidRPr="002D71D0" w:rsidRDefault="001219FF" w:rsidP="0058208B">
      <w:pPr>
        <w:pStyle w:val="Akapitzlist"/>
        <w:numPr>
          <w:ilvl w:val="0"/>
          <w:numId w:val="16"/>
        </w:numPr>
        <w:ind w:right="13"/>
      </w:pPr>
      <w:r w:rsidRPr="002D71D0">
        <w:t>Oświadczenie wykonawców wspólnie ubiegających się o udzielenie zamówienia, z którego wynika, które roboty budowlane, dostawy lub usługi, wykonają poszczególni wykonawcy</w:t>
      </w:r>
      <w:r w:rsidR="00472D03" w:rsidRPr="002D71D0">
        <w:t xml:space="preserve"> </w:t>
      </w:r>
      <w:r w:rsidR="00472D03" w:rsidRPr="002D71D0">
        <w:rPr>
          <w:color w:val="auto"/>
        </w:rPr>
        <w:t>(jeżeli dotyczy)</w:t>
      </w:r>
      <w:r w:rsidR="00784442">
        <w:rPr>
          <w:color w:val="auto"/>
        </w:rPr>
        <w:t>. W</w:t>
      </w:r>
      <w:r w:rsidR="00784442" w:rsidRPr="00A033BF">
        <w:rPr>
          <w:color w:val="auto"/>
        </w:rPr>
        <w:t>z</w:t>
      </w:r>
      <w:r w:rsidR="00784442">
        <w:rPr>
          <w:color w:val="auto"/>
        </w:rPr>
        <w:t>ór</w:t>
      </w:r>
      <w:r w:rsidR="00784442" w:rsidRPr="00A033BF">
        <w:rPr>
          <w:color w:val="auto"/>
        </w:rPr>
        <w:t xml:space="preserve"> oświadczenia określ</w:t>
      </w:r>
      <w:r w:rsidR="00784442">
        <w:rPr>
          <w:color w:val="auto"/>
        </w:rPr>
        <w:t>a</w:t>
      </w:r>
      <w:r w:rsidR="00784442" w:rsidRPr="00A033BF">
        <w:rPr>
          <w:color w:val="auto"/>
        </w:rPr>
        <w:t xml:space="preserve"> </w:t>
      </w:r>
      <w:r w:rsidR="00784442" w:rsidRPr="00784442">
        <w:rPr>
          <w:b/>
          <w:bCs/>
          <w:color w:val="auto"/>
        </w:rPr>
        <w:t xml:space="preserve">załącznik nr </w:t>
      </w:r>
      <w:r w:rsidR="008D394E">
        <w:rPr>
          <w:b/>
          <w:bCs/>
          <w:color w:val="auto"/>
        </w:rPr>
        <w:t>8</w:t>
      </w:r>
      <w:r w:rsidR="00784442" w:rsidRPr="00784442">
        <w:rPr>
          <w:b/>
          <w:bCs/>
          <w:color w:val="auto"/>
        </w:rPr>
        <w:t xml:space="preserve"> do SWZ.</w:t>
      </w:r>
    </w:p>
    <w:p w14:paraId="6EF6D5B7" w14:textId="1E962189" w:rsidR="001219FF" w:rsidRPr="002D71D0" w:rsidRDefault="001219FF" w:rsidP="001219FF">
      <w:pPr>
        <w:pStyle w:val="Akapitzlist"/>
        <w:ind w:left="1440" w:right="13" w:firstLine="0"/>
      </w:pPr>
      <w:r w:rsidRPr="002D71D0">
        <w:lastRenderedPageBreak/>
        <w:t>Oświadczenie musi być złożone w formie elektronicznej lub w postaci elektronicznej opatrzonej kwalifikowanym podpisem elektronicznym, podpisem zaufanym lub podpisem osobistym osoby upoważnionej do reprezentowania wykonawców zgodnie z formą reprezentacji określoną w dokumencie rejestrowym właściwym dla formy organizacyjnej lub innym dokumencie.</w:t>
      </w:r>
    </w:p>
    <w:bookmarkEnd w:id="10"/>
    <w:p w14:paraId="0E71C346" w14:textId="1067103D" w:rsidR="001922D5" w:rsidRPr="002D71D0" w:rsidRDefault="00F91BBF" w:rsidP="0058208B">
      <w:pPr>
        <w:pStyle w:val="Akapitzlist"/>
        <w:numPr>
          <w:ilvl w:val="0"/>
          <w:numId w:val="16"/>
        </w:numPr>
        <w:ind w:right="13"/>
      </w:pPr>
      <w:r w:rsidRPr="002D71D0">
        <w:t xml:space="preserve">Zobowiązanie podmiotu (jeżeli dotyczy) udostępniającego zasoby lub inny podmiotowy środek dowodowy potwierdzający, że stosunek łączący wykonawcę z podmiotami udostępniającymi zasoby gwarantuje rzeczywisty dostęp do tych zasobów oraz określa </w:t>
      </w:r>
      <w:r w:rsidR="00FF6B10">
        <w:br/>
      </w:r>
      <w:r w:rsidRPr="002D71D0">
        <w:t>w szczególności</w:t>
      </w:r>
      <w:r w:rsidR="00884769" w:rsidRPr="002D71D0">
        <w:t>:</w:t>
      </w:r>
    </w:p>
    <w:p w14:paraId="3D5D0D4D" w14:textId="77777777" w:rsidR="001922D5" w:rsidRPr="002D71D0" w:rsidRDefault="001922D5" w:rsidP="0058208B">
      <w:pPr>
        <w:pStyle w:val="Akapitzlist"/>
        <w:numPr>
          <w:ilvl w:val="0"/>
          <w:numId w:val="17"/>
        </w:numPr>
        <w:ind w:right="13"/>
      </w:pPr>
      <w:r w:rsidRPr="002D71D0">
        <w:t>nazwę i wskazanie siedziby podmiotu udostępniającego wykonawcy swoje zasoby,</w:t>
      </w:r>
    </w:p>
    <w:p w14:paraId="35D417A4" w14:textId="77777777" w:rsidR="001922D5" w:rsidRPr="002D71D0" w:rsidRDefault="001922D5" w:rsidP="0058208B">
      <w:pPr>
        <w:pStyle w:val="Akapitzlist"/>
        <w:numPr>
          <w:ilvl w:val="0"/>
          <w:numId w:val="17"/>
        </w:numPr>
        <w:ind w:right="13"/>
      </w:pPr>
      <w:r w:rsidRPr="002D71D0">
        <w:t>nazwę i wskazanie siedziby wykonawcy, któremu podmiot trzeci udostępnił swoje zasoby,</w:t>
      </w:r>
    </w:p>
    <w:p w14:paraId="249BD229" w14:textId="305246E0" w:rsidR="001922D5" w:rsidRPr="00D105E3" w:rsidRDefault="001922D5" w:rsidP="0058208B">
      <w:pPr>
        <w:pStyle w:val="Akapitzlist"/>
        <w:numPr>
          <w:ilvl w:val="0"/>
          <w:numId w:val="17"/>
        </w:numPr>
        <w:ind w:right="13"/>
        <w:rPr>
          <w:b/>
          <w:bCs/>
        </w:rPr>
      </w:pPr>
      <w:r w:rsidRPr="006805DE">
        <w:t>określenie zamówienia publiczneg</w:t>
      </w:r>
      <w:r w:rsidRPr="00437980">
        <w:t xml:space="preserve">o, </w:t>
      </w:r>
      <w:proofErr w:type="spellStart"/>
      <w:r w:rsidRPr="00437980">
        <w:t>tj</w:t>
      </w:r>
      <w:proofErr w:type="spellEnd"/>
      <w:r w:rsidRPr="001E1AB6">
        <w:t xml:space="preserve">: </w:t>
      </w:r>
      <w:r w:rsidRPr="001E1AB6">
        <w:rPr>
          <w:b/>
          <w:bCs/>
        </w:rPr>
        <w:t>„</w:t>
      </w:r>
      <w:r w:rsidR="00D105E3" w:rsidRPr="00D105E3">
        <w:rPr>
          <w:b/>
          <w:bCs/>
        </w:rPr>
        <w:t xml:space="preserve">Jar Czynu Społecznego – rewitalizacja trasy pieszo-rowerowej na Jarze na os. Wyżyny w Bydgoszczy </w:t>
      </w:r>
      <w:r w:rsidR="00D105E3">
        <w:rPr>
          <w:b/>
          <w:bCs/>
        </w:rPr>
        <w:t>(Program BBO)</w:t>
      </w:r>
      <w:r w:rsidRPr="00D105E3">
        <w:rPr>
          <w:b/>
          <w:bCs/>
        </w:rPr>
        <w:t>” Nr sprawy 0</w:t>
      </w:r>
      <w:r w:rsidR="004910EB">
        <w:rPr>
          <w:b/>
          <w:bCs/>
        </w:rPr>
        <w:t>21</w:t>
      </w:r>
      <w:r w:rsidRPr="00D105E3">
        <w:rPr>
          <w:b/>
          <w:bCs/>
        </w:rPr>
        <w:t>/202</w:t>
      </w:r>
      <w:r w:rsidR="00F56B92">
        <w:rPr>
          <w:b/>
          <w:bCs/>
        </w:rPr>
        <w:t>2</w:t>
      </w:r>
      <w:r w:rsidR="00784442" w:rsidRPr="00D105E3">
        <w:rPr>
          <w:b/>
          <w:bCs/>
        </w:rPr>
        <w:t>.</w:t>
      </w:r>
    </w:p>
    <w:p w14:paraId="08DA31BC" w14:textId="77777777" w:rsidR="001922D5" w:rsidRPr="002D71D0" w:rsidRDefault="001922D5" w:rsidP="0058208B">
      <w:pPr>
        <w:pStyle w:val="Akapitzlist"/>
        <w:numPr>
          <w:ilvl w:val="0"/>
          <w:numId w:val="17"/>
        </w:numPr>
        <w:ind w:right="13"/>
      </w:pPr>
      <w:r w:rsidRPr="002D71D0">
        <w:t>zakres dostępnych wykonawcy zasobów innego podmiotu, (tj. informacje, jakie konkretnie zasoby zostaną udostępnione),</w:t>
      </w:r>
    </w:p>
    <w:p w14:paraId="35B2ADAC" w14:textId="77777777" w:rsidR="001922D5" w:rsidRPr="002D71D0" w:rsidRDefault="001922D5" w:rsidP="0058208B">
      <w:pPr>
        <w:pStyle w:val="Akapitzlist"/>
        <w:numPr>
          <w:ilvl w:val="0"/>
          <w:numId w:val="17"/>
        </w:numPr>
        <w:ind w:right="13"/>
      </w:pPr>
      <w:r w:rsidRPr="002D71D0">
        <w:t>sposób wykorzystania przez wykonawcę zasobów innego podmiotu przy wykonywaniu zamówienia publicznego, (tj. informacje, w jaki sposób udostępnione zasoby będą wykorzystywane przy wykonywaniu zamówienia publicznego),</w:t>
      </w:r>
    </w:p>
    <w:p w14:paraId="22BD780D" w14:textId="77777777" w:rsidR="001922D5" w:rsidRPr="002D71D0" w:rsidRDefault="001922D5" w:rsidP="0058208B">
      <w:pPr>
        <w:pStyle w:val="Akapitzlist"/>
        <w:numPr>
          <w:ilvl w:val="0"/>
          <w:numId w:val="17"/>
        </w:numPr>
        <w:ind w:right="13"/>
      </w:pPr>
      <w:r w:rsidRPr="002D71D0">
        <w:t>charakter stosunku, jaki będzie łączył wykonawcę z innym podmiotem, (tj. informacje, na jakiej podstawie wykonawca będzie nimi dysponował),</w:t>
      </w:r>
    </w:p>
    <w:p w14:paraId="59B35905" w14:textId="77777777" w:rsidR="001922D5" w:rsidRPr="002D71D0" w:rsidRDefault="001922D5" w:rsidP="0058208B">
      <w:pPr>
        <w:pStyle w:val="Akapitzlist"/>
        <w:numPr>
          <w:ilvl w:val="0"/>
          <w:numId w:val="17"/>
        </w:numPr>
        <w:ind w:right="13"/>
        <w:rPr>
          <w:color w:val="auto"/>
        </w:rPr>
      </w:pPr>
      <w:r w:rsidRPr="002D71D0">
        <w:rPr>
          <w:color w:val="auto"/>
        </w:rPr>
        <w:t xml:space="preserve">zakres i okres udziału innego podmiotu przy wykonywaniu zamówienia publicznego, </w:t>
      </w:r>
    </w:p>
    <w:p w14:paraId="506B0DE6" w14:textId="645AF04F" w:rsidR="00AD3B8E" w:rsidRPr="002D71D0" w:rsidRDefault="001922D5" w:rsidP="0058208B">
      <w:pPr>
        <w:pStyle w:val="Akapitzlist"/>
        <w:numPr>
          <w:ilvl w:val="0"/>
          <w:numId w:val="17"/>
        </w:numPr>
        <w:ind w:right="13"/>
        <w:rPr>
          <w:color w:val="auto"/>
        </w:rPr>
      </w:pPr>
      <w:r w:rsidRPr="002D71D0">
        <w:rPr>
          <w:color w:val="auto"/>
        </w:rPr>
        <w:t xml:space="preserve">czy podmiot, na zdolnościach którego wykonawca polega w odniesieniu do warunków udziału w postępowaniu dotyczących kwalifikacji zawodowych lub doświadczenia (nie dotyczy sytuacji finansowej lub ekonomicznej), zrealizuje </w:t>
      </w:r>
      <w:r w:rsidR="00617EC4" w:rsidRPr="002D71D0">
        <w:rPr>
          <w:color w:val="auto"/>
        </w:rPr>
        <w:t>roboty budowlane lub usługi</w:t>
      </w:r>
      <w:r w:rsidRPr="002D71D0">
        <w:rPr>
          <w:color w:val="auto"/>
        </w:rPr>
        <w:t>, do realizacji których te zdolności są wymagane</w:t>
      </w:r>
      <w:r w:rsidR="004C63F4" w:rsidRPr="002D71D0">
        <w:rPr>
          <w:color w:val="auto"/>
        </w:rPr>
        <w:t>.</w:t>
      </w:r>
    </w:p>
    <w:p w14:paraId="36011EC6" w14:textId="40B5CE91" w:rsidR="001922D5" w:rsidRPr="002D71D0" w:rsidRDefault="001922D5" w:rsidP="00356847">
      <w:pPr>
        <w:pStyle w:val="Akapitzlist"/>
        <w:ind w:left="1418" w:right="13" w:firstLine="0"/>
      </w:pPr>
      <w:r w:rsidRPr="002D71D0">
        <w:t xml:space="preserve">Zobowiązanie innego podmiotu, </w:t>
      </w:r>
      <w:r w:rsidR="00356847">
        <w:t xml:space="preserve">składa się </w:t>
      </w:r>
      <w:r w:rsidR="00617EC4" w:rsidRPr="002D71D0">
        <w:t>w formie elektronicznej lub w postaci elektronicznej opatrzonej kwalifikowanym podpisem elektronicznym, podpisem zaufanym, lub podpisem osobistym</w:t>
      </w:r>
      <w:r w:rsidRPr="002D71D0">
        <w:t xml:space="preserve"> (osoby/osób uprawnionych do działania w imieniu podmiotu trzeciego).</w:t>
      </w:r>
    </w:p>
    <w:p w14:paraId="667DC96F" w14:textId="621985C2" w:rsidR="001922D5" w:rsidRDefault="001922D5" w:rsidP="00356847">
      <w:pPr>
        <w:pStyle w:val="Akapitzlist"/>
        <w:ind w:left="1418" w:right="13" w:firstLine="0"/>
      </w:pPr>
      <w:r w:rsidRPr="002D71D0">
        <w:t>Zobowiązanie wraz z dowodami, że osoba podpisująca zobowiązanie, była uprawniona do działania w imieniu innego podmiotu, wykonawca dołącza do oferty jako załączniki</w:t>
      </w:r>
      <w:r w:rsidR="004C63F4" w:rsidRPr="002D71D0">
        <w:t>.</w:t>
      </w:r>
    </w:p>
    <w:p w14:paraId="02A58EBB" w14:textId="06D3E556" w:rsidR="00C37213" w:rsidRDefault="00F91BBF" w:rsidP="0058208B">
      <w:pPr>
        <w:pStyle w:val="Akapitzlist"/>
        <w:numPr>
          <w:ilvl w:val="0"/>
          <w:numId w:val="16"/>
        </w:numPr>
        <w:ind w:right="13"/>
      </w:pPr>
      <w:r>
        <w:t xml:space="preserve">Zastrzeżenie tajemnicy przedsiębiorstwa (jeżeli dotyczy)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Dokument musi być złożony w formie elektronicznej lub </w:t>
      </w:r>
      <w:r w:rsidR="00F554F3">
        <w:br/>
      </w:r>
      <w:r>
        <w:t xml:space="preserve">w postaci elektronicznej opatrzonej kwalifikowanym podpisem elektronicznym, podpisem zaufanym, lub podpisem osobistym osoby upoważnionej do reprezentowania wykonawców zgodnie z formą reprezentacji określoną w dokumencie rejestrowym właściwym dla formy organizacyjnej lub innym dokumencie. </w:t>
      </w:r>
    </w:p>
    <w:p w14:paraId="17C46169" w14:textId="77777777" w:rsidR="006805DE" w:rsidRDefault="006805DE" w:rsidP="006805DE">
      <w:pPr>
        <w:pStyle w:val="Akapitzlist"/>
        <w:ind w:left="1440" w:right="13" w:firstLine="0"/>
      </w:pPr>
    </w:p>
    <w:p w14:paraId="4241D710" w14:textId="48188455" w:rsidR="00BE6BE5" w:rsidRPr="00BE6BE5" w:rsidRDefault="00BE6BE5" w:rsidP="0058208B">
      <w:pPr>
        <w:pStyle w:val="Akapitzlist"/>
        <w:numPr>
          <w:ilvl w:val="0"/>
          <w:numId w:val="15"/>
        </w:numPr>
        <w:ind w:right="13"/>
      </w:pPr>
      <w:bookmarkStart w:id="12" w:name="_Hlk99014008"/>
      <w:r w:rsidRPr="00BE6BE5">
        <w:rPr>
          <w:b/>
        </w:rPr>
        <w:t>Podmiotowe środki dowodowe (aktualne na dzień</w:t>
      </w:r>
      <w:r w:rsidR="00F554F3">
        <w:rPr>
          <w:b/>
        </w:rPr>
        <w:t xml:space="preserve"> </w:t>
      </w:r>
      <w:r w:rsidRPr="00BE6BE5">
        <w:rPr>
          <w:b/>
        </w:rPr>
        <w:t xml:space="preserve">złożenia) składane na wezwanie zamawiającego, </w:t>
      </w:r>
      <w:bookmarkStart w:id="13" w:name="_Hlk66788649"/>
      <w:r w:rsidRPr="00BE6BE5">
        <w:t xml:space="preserve">zgodnie z art. 274 ust. 1 ustawy </w:t>
      </w:r>
      <w:proofErr w:type="spellStart"/>
      <w:r w:rsidRPr="00BE6BE5">
        <w:t>Pzp</w:t>
      </w:r>
      <w:bookmarkEnd w:id="13"/>
      <w:proofErr w:type="spellEnd"/>
      <w:r w:rsidRPr="00BE6BE5">
        <w:t xml:space="preserve"> - składa wykonawca, którego oferta została najwyżej oceniona, w wyznaczonym terminie, nie krótszym niż 5 dni:</w:t>
      </w:r>
      <w:r w:rsidRPr="00BE6BE5">
        <w:rPr>
          <w:b/>
        </w:rPr>
        <w:t xml:space="preserve"> </w:t>
      </w:r>
    </w:p>
    <w:p w14:paraId="3353E31B" w14:textId="6F95E2A1" w:rsidR="00231195" w:rsidRDefault="00A6791B" w:rsidP="00F55803">
      <w:pPr>
        <w:pStyle w:val="Akapitzlist"/>
        <w:numPr>
          <w:ilvl w:val="0"/>
          <w:numId w:val="18"/>
        </w:numPr>
        <w:spacing w:before="120" w:after="0" w:line="269" w:lineRule="auto"/>
        <w:ind w:right="11"/>
        <w:contextualSpacing w:val="0"/>
      </w:pPr>
      <w:r w:rsidRPr="00F336E4">
        <w:rPr>
          <w:b/>
          <w:bCs/>
        </w:rPr>
        <w:t>wykaz robót budowlanych</w:t>
      </w:r>
      <w:r w:rsidRPr="003B1753">
        <w:t xml:space="preserve"> </w:t>
      </w:r>
      <w:r w:rsidR="00231195" w:rsidRPr="00F336E4">
        <w:rPr>
          <w:b/>
        </w:rPr>
        <w:t>polegających na budowie/</w:t>
      </w:r>
      <w:r w:rsidR="003B1753" w:rsidRPr="00F336E4">
        <w:rPr>
          <w:b/>
        </w:rPr>
        <w:t xml:space="preserve"> lub</w:t>
      </w:r>
      <w:r w:rsidR="00231195" w:rsidRPr="00F336E4">
        <w:rPr>
          <w:b/>
        </w:rPr>
        <w:t xml:space="preserve"> remoncie/</w:t>
      </w:r>
      <w:r w:rsidR="003B1753" w:rsidRPr="00F336E4">
        <w:rPr>
          <w:b/>
        </w:rPr>
        <w:t xml:space="preserve">lub </w:t>
      </w:r>
      <w:r w:rsidR="00231195" w:rsidRPr="00F336E4">
        <w:rPr>
          <w:b/>
        </w:rPr>
        <w:t>przebudowie nawierzchni bitumicznych o minimalnej powierzchni 1000 m2</w:t>
      </w:r>
      <w:r w:rsidR="00231195" w:rsidRPr="00E846ED">
        <w:t xml:space="preserve"> </w:t>
      </w:r>
      <w:r w:rsidRPr="00E846ED">
        <w:t>wykonanych</w:t>
      </w:r>
      <w:r w:rsidRPr="00A6791B">
        <w:t xml:space="preserve"> nie wcześniej </w:t>
      </w:r>
      <w:r w:rsidRPr="00A6791B">
        <w:lastRenderedPageBreak/>
        <w:t>niż w okresie ostatnich 5 lat, a jeżeli okres prowadzenia działalności jest krótszy - w tym okresie, wraz z podaniem ich rodzaju,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231195" w:rsidRPr="00231195">
        <w:t xml:space="preserve"> (sporządzony </w:t>
      </w:r>
      <w:r w:rsidR="00231195" w:rsidRPr="00E846ED">
        <w:t>według wzoru Zamawiającego),</w:t>
      </w:r>
      <w:r w:rsidR="00F336E4">
        <w:t xml:space="preserve"> </w:t>
      </w:r>
      <w:r w:rsidR="00231195" w:rsidRPr="00F336E4">
        <w:rPr>
          <w:b/>
          <w:bCs/>
        </w:rPr>
        <w:t xml:space="preserve">wykaz robót </w:t>
      </w:r>
      <w:r w:rsidR="00231195" w:rsidRPr="00F336E4">
        <w:rPr>
          <w:rFonts w:asciiTheme="minorHAnsi" w:hAnsiTheme="minorHAnsi" w:cstheme="minorHAnsi"/>
          <w:b/>
          <w:bCs/>
        </w:rPr>
        <w:t>budowlanych</w:t>
      </w:r>
      <w:r w:rsidR="00231195" w:rsidRPr="00F336E4">
        <w:rPr>
          <w:rFonts w:asciiTheme="minorHAnsi" w:eastAsia="Times New Roman" w:hAnsiTheme="minorHAnsi" w:cstheme="minorHAnsi"/>
          <w:b/>
        </w:rPr>
        <w:t xml:space="preserve"> polegających na budowie oświetlenia ulicznego</w:t>
      </w:r>
      <w:r w:rsidR="00231195" w:rsidRPr="00F336E4">
        <w:rPr>
          <w:rFonts w:asciiTheme="minorHAnsi" w:hAnsiTheme="minorHAnsi" w:cstheme="minorHAnsi"/>
          <w:b/>
        </w:rPr>
        <w:t xml:space="preserve"> </w:t>
      </w:r>
      <w:r w:rsidR="00231195" w:rsidRPr="00F336E4">
        <w:rPr>
          <w:rFonts w:asciiTheme="minorHAnsi" w:hAnsiTheme="minorHAnsi" w:cstheme="minorHAnsi"/>
        </w:rPr>
        <w:t xml:space="preserve">wykonanych nie wcześniej niż w okresie ostatnich </w:t>
      </w:r>
      <w:r w:rsidR="009E0E4B" w:rsidRPr="00F336E4">
        <w:rPr>
          <w:rFonts w:asciiTheme="minorHAnsi" w:hAnsiTheme="minorHAnsi" w:cstheme="minorHAnsi"/>
        </w:rPr>
        <w:t>5</w:t>
      </w:r>
      <w:r w:rsidR="00231195" w:rsidRPr="00F336E4">
        <w:rPr>
          <w:rFonts w:asciiTheme="minorHAnsi" w:hAnsiTheme="minorHAnsi" w:cstheme="minorHAnsi"/>
        </w:rPr>
        <w:t xml:space="preserve"> lat, a jeżeli okres prowadzenia działalności jest krótszy - w tym okresie, wraz z podaniem ich rodzaju, daty i miejsca wykonania oraz podmiotów, na rzecz których roboty te zostały wykonane, oraz załączeniem</w:t>
      </w:r>
      <w:r w:rsidR="00231195" w:rsidRPr="00A6791B">
        <w:t xml:space="preserve">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231195" w:rsidRPr="00231195">
        <w:t xml:space="preserve"> (sporządzony według wzoru Zamawiającego),</w:t>
      </w:r>
    </w:p>
    <w:p w14:paraId="4606F7A7" w14:textId="77777777" w:rsidR="00231195" w:rsidRPr="00FF6B10" w:rsidRDefault="00231195" w:rsidP="00FF6B10">
      <w:pPr>
        <w:ind w:left="0" w:firstLine="0"/>
        <w:rPr>
          <w:rFonts w:asciiTheme="minorHAnsi" w:hAnsiTheme="minorHAnsi" w:cs="Arial"/>
        </w:rPr>
      </w:pPr>
    </w:p>
    <w:p w14:paraId="217404EF" w14:textId="0F0F9528" w:rsidR="00231195" w:rsidRPr="000F26F0" w:rsidRDefault="00231195" w:rsidP="000F26F0">
      <w:pPr>
        <w:pStyle w:val="Akapitzlist"/>
        <w:numPr>
          <w:ilvl w:val="0"/>
          <w:numId w:val="18"/>
        </w:numPr>
        <w:rPr>
          <w:rFonts w:asciiTheme="minorHAnsi" w:hAnsiTheme="minorHAnsi" w:cstheme="minorHAnsi"/>
        </w:rPr>
      </w:pPr>
      <w:r w:rsidRPr="00231195">
        <w:rPr>
          <w:rFonts w:asciiTheme="minorHAnsi" w:hAnsiTheme="minorHAnsi" w:cstheme="minorHAnsi"/>
          <w:b/>
        </w:rPr>
        <w:t>wykaz usług wykonanych</w:t>
      </w:r>
      <w:r w:rsidRPr="00231195">
        <w:rPr>
          <w:rFonts w:asciiTheme="minorHAnsi" w:hAnsiTheme="minorHAnsi" w:cstheme="minorHAnsi"/>
        </w:rPr>
        <w:t>,</w:t>
      </w:r>
      <w:r w:rsidRPr="00231195">
        <w:t xml:space="preserve"> </w:t>
      </w:r>
      <w:r>
        <w:rPr>
          <w:rFonts w:asciiTheme="minorHAnsi" w:hAnsiTheme="minorHAnsi" w:cstheme="minorHAnsi"/>
        </w:rPr>
        <w:t>polegających</w:t>
      </w:r>
      <w:r w:rsidRPr="00231195">
        <w:rPr>
          <w:rFonts w:asciiTheme="minorHAnsi" w:hAnsiTheme="minorHAnsi" w:cstheme="minorHAnsi"/>
        </w:rPr>
        <w:t xml:space="preserve"> na opracowaniu projektu wykonawczego (dokumentacji projektowej)  d</w:t>
      </w:r>
      <w:r>
        <w:rPr>
          <w:rFonts w:asciiTheme="minorHAnsi" w:hAnsiTheme="minorHAnsi" w:cstheme="minorHAnsi"/>
        </w:rPr>
        <w:t>la budowy oświetlenia ulicznego</w:t>
      </w:r>
      <w:r w:rsidRPr="00231195">
        <w:rPr>
          <w:rFonts w:asciiTheme="minorHAnsi" w:hAnsiTheme="minorHAnsi" w:cstheme="minorHAnsi"/>
        </w:rPr>
        <w:t xml:space="preserve"> w okresie ostatnich </w:t>
      </w:r>
      <w:r w:rsidRPr="00231195">
        <w:rPr>
          <w:rFonts w:asciiTheme="minorHAnsi" w:hAnsiTheme="minorHAnsi" w:cstheme="minorHAnsi"/>
          <w:color w:val="auto"/>
        </w:rPr>
        <w:t>3</w:t>
      </w:r>
      <w:r w:rsidRPr="00231195">
        <w:rPr>
          <w:rFonts w:asciiTheme="minorHAnsi" w:hAnsiTheme="minorHAnsi" w:cstheme="minorHAnsi"/>
        </w:rPr>
        <w:t xml:space="preserve"> lat przed upływem terminu składania ofert, a jeżeli okres prowadzenia działalności jest krótszy – w tym okresie, wraz z podaniem ich przedmiotu, długości, klasy funkcjonalności, dat i miejsca wykonania i podmiotów, na rzecz których usługi zostały wykonane </w:t>
      </w:r>
      <w:r w:rsidRPr="00231195">
        <w:rPr>
          <w:rFonts w:asciiTheme="minorHAnsi" w:hAnsiTheme="minorHAnsi" w:cstheme="minorHAnsi"/>
          <w:i/>
        </w:rPr>
        <w:t>(</w:t>
      </w:r>
      <w:r w:rsidRPr="00FF6B10">
        <w:rPr>
          <w:rFonts w:asciiTheme="minorHAnsi" w:hAnsiTheme="minorHAnsi" w:cstheme="minorHAnsi"/>
          <w:i/>
        </w:rPr>
        <w:t>sporządzony według wzoru Zamawiającego),</w:t>
      </w:r>
      <w:r w:rsidRPr="00231195">
        <w:rPr>
          <w:rFonts w:asciiTheme="minorHAnsi" w:hAnsiTheme="minorHAnsi" w:cstheme="minorHAnsi"/>
          <w:i/>
        </w:rPr>
        <w:t xml:space="preserve"> </w:t>
      </w:r>
      <w:r w:rsidRPr="00231195">
        <w:rPr>
          <w:rFonts w:asciiTheme="minorHAnsi" w:hAnsiTheme="minorHAnsi" w:cstheme="minorHAnsi"/>
        </w:rPr>
        <w:t>oraz załączeniem dowodów określających,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oświadczenie wykonawcy.</w:t>
      </w:r>
    </w:p>
    <w:p w14:paraId="0D8AD61F" w14:textId="61B9C633" w:rsidR="000F26F0" w:rsidRDefault="00231195" w:rsidP="000F26F0">
      <w:pPr>
        <w:pStyle w:val="Akapitzlist"/>
        <w:ind w:left="1418"/>
        <w:rPr>
          <w:rFonts w:asciiTheme="minorHAnsi" w:eastAsia="TimesNewRoman" w:hAnsiTheme="minorHAnsi" w:cstheme="minorHAnsi"/>
        </w:rPr>
      </w:pPr>
      <w:r w:rsidRPr="00C0587B">
        <w:rPr>
          <w:rFonts w:asciiTheme="minorHAnsi" w:eastAsia="TimesNewRoman" w:hAnsiTheme="minorHAnsi" w:cstheme="minorHAnsi"/>
        </w:rPr>
        <w:t>Jeżeli wykonawca składa ww. oświadczenie, zobowiązany jest podać przyczyny brak</w:t>
      </w:r>
      <w:r>
        <w:rPr>
          <w:rFonts w:asciiTheme="minorHAnsi" w:eastAsia="TimesNewRoman" w:hAnsiTheme="minorHAnsi" w:cstheme="minorHAnsi"/>
        </w:rPr>
        <w:t xml:space="preserve">u </w:t>
      </w:r>
      <w:r w:rsidRPr="00C0587B">
        <w:rPr>
          <w:rFonts w:asciiTheme="minorHAnsi" w:eastAsia="TimesNewRoman" w:hAnsiTheme="minorHAnsi" w:cstheme="minorHAnsi"/>
        </w:rPr>
        <w:t>możliwości uzyskania ww. dokumentów</w:t>
      </w:r>
      <w:r w:rsidR="000F26F0">
        <w:rPr>
          <w:rFonts w:asciiTheme="minorHAnsi" w:eastAsia="TimesNewRoman" w:hAnsiTheme="minorHAnsi" w:cstheme="minorHAnsi"/>
        </w:rPr>
        <w:t>.</w:t>
      </w:r>
    </w:p>
    <w:p w14:paraId="4E2F89BA" w14:textId="77777777" w:rsidR="00FF6B10" w:rsidRPr="00FF6B10" w:rsidRDefault="00FF6B10" w:rsidP="00FF6B10">
      <w:pPr>
        <w:ind w:left="0" w:firstLine="0"/>
        <w:rPr>
          <w:rFonts w:asciiTheme="minorHAnsi" w:eastAsia="TimesNewRoman" w:hAnsiTheme="minorHAnsi" w:cstheme="minorHAnsi"/>
        </w:rPr>
      </w:pPr>
    </w:p>
    <w:p w14:paraId="10C3769F" w14:textId="766DA137" w:rsidR="00FF6B10" w:rsidRPr="00FF6B10" w:rsidRDefault="00FF6B10" w:rsidP="00FF6B10">
      <w:pPr>
        <w:pStyle w:val="Akapitzlist"/>
        <w:ind w:left="1418"/>
        <w:rPr>
          <w:rFonts w:asciiTheme="minorHAnsi" w:hAnsiTheme="minorHAnsi" w:cs="Arial"/>
        </w:rPr>
      </w:pPr>
      <w:r w:rsidRPr="00CB3595">
        <w:rPr>
          <w:rFonts w:asciiTheme="minorHAnsi" w:hAnsiTheme="minorHAnsi" w:cs="Arial"/>
          <w:b/>
          <w:bCs/>
        </w:rPr>
        <w:t>Uwaga:</w:t>
      </w:r>
      <w:r>
        <w:rPr>
          <w:rFonts w:asciiTheme="minorHAnsi" w:hAnsiTheme="minorHAnsi" w:cs="Arial"/>
        </w:rPr>
        <w:t xml:space="preserve"> </w:t>
      </w:r>
      <w:r w:rsidRPr="000A04E1">
        <w:rPr>
          <w:rFonts w:asciiTheme="minorHAnsi" w:hAnsiTheme="minorHAnsi" w:cs="Arial"/>
        </w:rPr>
        <w:t xml:space="preserve">Wykonawca </w:t>
      </w:r>
      <w:r>
        <w:rPr>
          <w:rFonts w:asciiTheme="minorHAnsi" w:hAnsiTheme="minorHAnsi" w:cs="Arial"/>
        </w:rPr>
        <w:t xml:space="preserve">wykazując </w:t>
      </w:r>
      <w:r w:rsidRPr="000A04E1">
        <w:rPr>
          <w:rFonts w:asciiTheme="minorHAnsi" w:hAnsiTheme="minorHAnsi" w:cs="Arial"/>
        </w:rPr>
        <w:t>doświadczenie</w:t>
      </w:r>
      <w:r>
        <w:rPr>
          <w:rFonts w:asciiTheme="minorHAnsi" w:hAnsiTheme="minorHAnsi" w:cs="Arial"/>
        </w:rPr>
        <w:t xml:space="preserve"> </w:t>
      </w:r>
      <w:r w:rsidRPr="000A04E1">
        <w:rPr>
          <w:rFonts w:asciiTheme="minorHAnsi" w:hAnsiTheme="minorHAnsi" w:cs="Arial"/>
        </w:rPr>
        <w:t xml:space="preserve">może uczynić to jedynie w zakresie, </w:t>
      </w:r>
      <w:r>
        <w:rPr>
          <w:rFonts w:asciiTheme="minorHAnsi" w:hAnsiTheme="minorHAnsi" w:cs="Arial"/>
        </w:rPr>
        <w:br/>
      </w:r>
      <w:r w:rsidRPr="000A04E1">
        <w:rPr>
          <w:rFonts w:asciiTheme="minorHAnsi" w:hAnsiTheme="minorHAnsi" w:cs="Arial"/>
        </w:rPr>
        <w:t xml:space="preserve">w którym sam je nabył. Jeśli doświadczenie zostało nabyte w ramach </w:t>
      </w:r>
      <w:r w:rsidRPr="00A20884">
        <w:rPr>
          <w:rFonts w:asciiTheme="minorHAnsi" w:hAnsiTheme="minorHAnsi" w:cs="Arial"/>
        </w:rPr>
        <w:t>wykonawców występujących wspólnie (np. konsorcjum)</w:t>
      </w:r>
      <w:r>
        <w:rPr>
          <w:rFonts w:asciiTheme="minorHAnsi" w:hAnsiTheme="minorHAnsi" w:cs="Arial"/>
        </w:rPr>
        <w:t xml:space="preserve"> </w:t>
      </w:r>
      <w:r w:rsidRPr="000A04E1">
        <w:rPr>
          <w:rFonts w:asciiTheme="minorHAnsi" w:hAnsiTheme="minorHAnsi" w:cs="Arial"/>
        </w:rPr>
        <w:t xml:space="preserve">to </w:t>
      </w:r>
      <w:r>
        <w:rPr>
          <w:rFonts w:asciiTheme="minorHAnsi" w:hAnsiTheme="minorHAnsi" w:cs="Arial"/>
        </w:rPr>
        <w:t>wykazaniu</w:t>
      </w:r>
      <w:r w:rsidRPr="000A04E1">
        <w:rPr>
          <w:rFonts w:asciiTheme="minorHAnsi" w:hAnsiTheme="minorHAnsi" w:cs="Arial"/>
        </w:rPr>
        <w:t xml:space="preserve"> podlega</w:t>
      </w:r>
      <w:r>
        <w:rPr>
          <w:rFonts w:asciiTheme="minorHAnsi" w:hAnsiTheme="minorHAnsi" w:cs="Arial"/>
        </w:rPr>
        <w:t xml:space="preserve"> doświadczenie </w:t>
      </w:r>
      <w:r w:rsidRPr="000A04E1">
        <w:rPr>
          <w:rFonts w:asciiTheme="minorHAnsi" w:hAnsiTheme="minorHAnsi" w:cs="Arial"/>
        </w:rPr>
        <w:t>powstałe jedynie w granicach wykonania prac</w:t>
      </w:r>
      <w:r>
        <w:rPr>
          <w:rFonts w:asciiTheme="minorHAnsi" w:hAnsiTheme="minorHAnsi" w:cs="Arial"/>
        </w:rPr>
        <w:t>/robót</w:t>
      </w:r>
      <w:r w:rsidRPr="000A04E1">
        <w:rPr>
          <w:rFonts w:asciiTheme="minorHAnsi" w:hAnsiTheme="minorHAnsi" w:cs="Arial"/>
        </w:rPr>
        <w:t xml:space="preserve"> przez dany podmiot</w:t>
      </w:r>
      <w:r>
        <w:rPr>
          <w:rFonts w:asciiTheme="minorHAnsi" w:hAnsiTheme="minorHAnsi" w:cs="Arial"/>
        </w:rPr>
        <w:t>.</w:t>
      </w:r>
    </w:p>
    <w:p w14:paraId="35AA6144" w14:textId="77777777" w:rsidR="00FF6B10" w:rsidRDefault="00FF6B10" w:rsidP="000F26F0">
      <w:pPr>
        <w:pStyle w:val="Akapitzlist"/>
        <w:ind w:left="1418"/>
        <w:rPr>
          <w:rFonts w:asciiTheme="minorHAnsi" w:eastAsia="TimesNewRoman" w:hAnsiTheme="minorHAnsi" w:cstheme="minorHAnsi"/>
        </w:rPr>
      </w:pPr>
    </w:p>
    <w:p w14:paraId="65F2A631" w14:textId="66CEB27D" w:rsidR="000F26F0" w:rsidRPr="00FF6B10" w:rsidRDefault="00BE6BE5" w:rsidP="000F26F0">
      <w:pPr>
        <w:pStyle w:val="Akapitzlist"/>
        <w:numPr>
          <w:ilvl w:val="0"/>
          <w:numId w:val="18"/>
        </w:numPr>
        <w:rPr>
          <w:rFonts w:asciiTheme="minorHAnsi" w:hAnsiTheme="minorHAnsi" w:cs="Arial"/>
        </w:rPr>
      </w:pPr>
      <w:r w:rsidRPr="000F26F0">
        <w:rPr>
          <w:b/>
          <w:bCs/>
        </w:rPr>
        <w:t>wykaz osób</w:t>
      </w:r>
      <w:r w:rsidRPr="00BE6BE5">
        <w:t xml:space="preserve">, skierowanych przez wykonawcę do realizacji zamówienia publicznego, </w:t>
      </w:r>
      <w:r w:rsidR="00F554F3">
        <w:br/>
      </w:r>
      <w:r w:rsidRPr="00BE6BE5">
        <w:t>w szczególności</w:t>
      </w:r>
      <w:r w:rsidR="00CB3595" w:rsidRPr="00CB3595">
        <w:t xml:space="preserve"> odpowiedzialnych za kierowanie robotami budowlanymi</w:t>
      </w:r>
      <w:r>
        <w:t xml:space="preserve">, </w:t>
      </w:r>
      <w:r w:rsidRPr="00BE6BE5">
        <w:t xml:space="preserve">wraz </w:t>
      </w:r>
      <w:r w:rsidR="00FF6B10">
        <w:br/>
      </w:r>
      <w:r w:rsidRPr="00BE6BE5">
        <w:t>z informacjami na temat ich kwalifikacji zawodowych, uprawnień, doświadczenia</w:t>
      </w:r>
      <w:r w:rsidR="00C3538D">
        <w:t xml:space="preserve"> </w:t>
      </w:r>
      <w:r w:rsidRPr="00BE6BE5">
        <w:t>niezbędnych do wykonania zamówienia publicznego, a także zakresu wykonywanych przez nie czynności oraz informacją o podstaw</w:t>
      </w:r>
      <w:r w:rsidR="000F26F0">
        <w:t>ie do dysponowania tymi osobami;</w:t>
      </w:r>
      <w:r w:rsidRPr="00BE6BE5">
        <w:t xml:space="preserve"> </w:t>
      </w:r>
      <w:r w:rsidR="000F26F0" w:rsidRPr="000F26F0">
        <w:t>(sporządzony według wzoru Zamawiającego),</w:t>
      </w:r>
    </w:p>
    <w:p w14:paraId="22A25AD3" w14:textId="77777777" w:rsidR="00FF6B10" w:rsidRPr="000F26F0" w:rsidRDefault="00FF6B10" w:rsidP="00FF6B10">
      <w:pPr>
        <w:pStyle w:val="Akapitzlist"/>
        <w:ind w:left="1440" w:firstLine="0"/>
        <w:rPr>
          <w:rFonts w:asciiTheme="minorHAnsi" w:hAnsiTheme="minorHAnsi" w:cs="Arial"/>
        </w:rPr>
      </w:pPr>
    </w:p>
    <w:bookmarkEnd w:id="12"/>
    <w:p w14:paraId="1A4C2199" w14:textId="58736498" w:rsidR="004977A2" w:rsidRPr="00FF6703" w:rsidRDefault="004977A2" w:rsidP="000F26F0">
      <w:pPr>
        <w:pStyle w:val="Akapitzlist"/>
        <w:numPr>
          <w:ilvl w:val="0"/>
          <w:numId w:val="18"/>
        </w:numPr>
        <w:rPr>
          <w:rFonts w:asciiTheme="minorHAnsi" w:hAnsiTheme="minorHAnsi" w:cs="Arial"/>
        </w:rPr>
      </w:pPr>
      <w:r w:rsidRPr="000F26F0">
        <w:rPr>
          <w:rFonts w:eastAsia="Times New Roman" w:cs="Lucida Sans Unicode"/>
          <w:color w:val="auto"/>
        </w:rPr>
        <w:t xml:space="preserve">W celu potwierdzenia braku podstaw do wykluczenia Zamawiający żąda </w:t>
      </w:r>
      <w:r w:rsidRPr="000F26F0">
        <w:rPr>
          <w:rFonts w:eastAsia="Times New Roman" w:cs="Lucida Sans Unicode"/>
          <w:b/>
          <w:bCs/>
          <w:color w:val="auto"/>
        </w:rPr>
        <w:t xml:space="preserve">oświadczenia </w:t>
      </w:r>
      <w:r w:rsidRPr="000F26F0">
        <w:rPr>
          <w:rFonts w:eastAsia="Times New Roman" w:cs="Lucida Sans Unicode"/>
          <w:b/>
          <w:bCs/>
          <w:color w:val="auto"/>
        </w:rPr>
        <w:br/>
        <w:t>o aktualności informacji zawartych w oświadczeniu,</w:t>
      </w:r>
      <w:r w:rsidRPr="000F26F0">
        <w:rPr>
          <w:rFonts w:eastAsia="Times New Roman" w:cs="Lucida Sans Unicode"/>
          <w:color w:val="auto"/>
        </w:rPr>
        <w:t xml:space="preserve"> o którym mowa w art. 125 ust. 1 </w:t>
      </w:r>
      <w:proofErr w:type="spellStart"/>
      <w:r w:rsidRPr="000F26F0">
        <w:rPr>
          <w:rFonts w:eastAsia="Times New Roman" w:cs="Lucida Sans Unicode"/>
          <w:color w:val="auto"/>
        </w:rPr>
        <w:t>Pzp</w:t>
      </w:r>
      <w:proofErr w:type="spellEnd"/>
      <w:r w:rsidRPr="000F26F0">
        <w:rPr>
          <w:rFonts w:eastAsia="Times New Roman" w:cs="Lucida Sans Unicode"/>
          <w:color w:val="auto"/>
        </w:rPr>
        <w:t xml:space="preserve">  </w:t>
      </w:r>
      <w:r w:rsidRPr="000F26F0">
        <w:rPr>
          <w:rFonts w:eastAsia="Times New Roman" w:cs="Lucida Sans Unicode"/>
          <w:color w:val="auto"/>
        </w:rPr>
        <w:br/>
        <w:t xml:space="preserve">w zakresie podstaw wykluczenia wskazanych przez Zamawiającego, czyli art. 108 ust. 1 oraz 109 ust. 1 pkt 4 </w:t>
      </w:r>
      <w:proofErr w:type="spellStart"/>
      <w:r w:rsidRPr="000F26F0">
        <w:rPr>
          <w:rFonts w:eastAsia="Times New Roman" w:cs="Lucida Sans Unicode"/>
          <w:color w:val="auto"/>
        </w:rPr>
        <w:t>Pzp</w:t>
      </w:r>
      <w:proofErr w:type="spellEnd"/>
      <w:r w:rsidRPr="000F26F0">
        <w:rPr>
          <w:rFonts w:eastAsia="Times New Roman" w:cs="Lucida Sans Unicode"/>
          <w:color w:val="auto"/>
        </w:rPr>
        <w:t xml:space="preserve">. Wzór oświadczenia określa </w:t>
      </w:r>
      <w:r w:rsidRPr="00FF6703">
        <w:rPr>
          <w:rFonts w:eastAsia="Times New Roman" w:cs="Lucida Sans Unicode"/>
          <w:b/>
          <w:bCs/>
          <w:color w:val="auto"/>
        </w:rPr>
        <w:t>załącznik</w:t>
      </w:r>
      <w:r w:rsidR="00FF6703" w:rsidRPr="00FF6703">
        <w:rPr>
          <w:rFonts w:eastAsia="Times New Roman" w:cs="Lucida Sans Unicode"/>
          <w:b/>
          <w:bCs/>
          <w:color w:val="auto"/>
        </w:rPr>
        <w:t>i</w:t>
      </w:r>
      <w:r w:rsidRPr="00FF6703">
        <w:rPr>
          <w:rFonts w:eastAsia="Times New Roman" w:cs="Lucida Sans Unicode"/>
          <w:b/>
          <w:bCs/>
          <w:color w:val="auto"/>
        </w:rPr>
        <w:t xml:space="preserve"> nr </w:t>
      </w:r>
      <w:r w:rsidR="001B7059" w:rsidRPr="00FF6703">
        <w:rPr>
          <w:rFonts w:eastAsia="Times New Roman" w:cs="Lucida Sans Unicode"/>
          <w:b/>
          <w:bCs/>
          <w:color w:val="auto"/>
        </w:rPr>
        <w:t>1</w:t>
      </w:r>
      <w:r w:rsidR="0053134C" w:rsidRPr="00FF6703">
        <w:rPr>
          <w:rFonts w:eastAsia="Times New Roman" w:cs="Lucida Sans Unicode"/>
          <w:b/>
          <w:bCs/>
          <w:color w:val="auto"/>
        </w:rPr>
        <w:t>2</w:t>
      </w:r>
      <w:r w:rsidRPr="00FF6703">
        <w:rPr>
          <w:rFonts w:eastAsia="Times New Roman" w:cs="Lucida Sans Unicode"/>
          <w:b/>
          <w:bCs/>
          <w:color w:val="auto"/>
        </w:rPr>
        <w:t xml:space="preserve"> </w:t>
      </w:r>
      <w:r w:rsidR="00FF6703" w:rsidRPr="00FF6703">
        <w:rPr>
          <w:rFonts w:eastAsia="Times New Roman" w:cs="Lucida Sans Unicode"/>
          <w:b/>
          <w:bCs/>
          <w:color w:val="auto"/>
        </w:rPr>
        <w:t xml:space="preserve">i 13 do </w:t>
      </w:r>
      <w:r w:rsidRPr="00FF6703">
        <w:rPr>
          <w:rFonts w:eastAsia="Times New Roman" w:cs="Lucida Sans Unicode"/>
          <w:b/>
          <w:bCs/>
          <w:color w:val="auto"/>
        </w:rPr>
        <w:t>SWZ.</w:t>
      </w:r>
      <w:r w:rsidRPr="00FF6703">
        <w:rPr>
          <w:rFonts w:eastAsia="Times New Roman" w:cs="Lucida Sans Unicode"/>
          <w:color w:val="auto"/>
        </w:rPr>
        <w:t xml:space="preserve"> </w:t>
      </w:r>
    </w:p>
    <w:p w14:paraId="2D99A254" w14:textId="77777777" w:rsidR="004977A2" w:rsidRDefault="004977A2" w:rsidP="004977A2">
      <w:pPr>
        <w:pStyle w:val="Akapitzlist"/>
        <w:tabs>
          <w:tab w:val="left" w:pos="1560"/>
        </w:tabs>
        <w:spacing w:before="120" w:after="120" w:line="240" w:lineRule="auto"/>
        <w:ind w:left="1434" w:right="0" w:firstLine="0"/>
        <w:rPr>
          <w:rFonts w:eastAsia="Times New Roman" w:cs="Lucida Sans Unicode"/>
          <w:color w:val="auto"/>
        </w:rPr>
      </w:pPr>
    </w:p>
    <w:p w14:paraId="7A00803C" w14:textId="77777777" w:rsidR="009601FF" w:rsidRDefault="009601FF" w:rsidP="009601FF">
      <w:pPr>
        <w:pStyle w:val="Akapitzlist"/>
        <w:ind w:left="1134" w:right="13" w:firstLine="0"/>
      </w:pPr>
      <w:r>
        <w:t xml:space="preserve">Podmiotowe środki dowodowe należy złożyć w formie elektronicznej lub w postaci elektronicznej opatrzonej kwalifikowanym podpisem elektronicznym, podpisem zaufanym lub </w:t>
      </w:r>
      <w:r>
        <w:lastRenderedPageBreak/>
        <w:t>podpisem osobistym, w formie pisemnej lub w formie dokumentowej,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 poz. 2452).</w:t>
      </w:r>
    </w:p>
    <w:p w14:paraId="00447B75" w14:textId="77777777" w:rsidR="009601FF" w:rsidRDefault="009601FF" w:rsidP="009601FF">
      <w:pPr>
        <w:pStyle w:val="Akapitzlist"/>
        <w:ind w:left="1134" w:right="13" w:firstLine="0"/>
      </w:pPr>
      <w:bookmarkStart w:id="14" w:name="_Hlk99014113"/>
      <w:r>
        <w:t xml:space="preserve">Wykonawca nie jest zobowiązany do złożenia podmiotowych środków dowodowych, które zamawiający posiada, jeżeli wykonawca wskaże te środki oraz potwierdzi ich prawidłowość </w:t>
      </w:r>
    </w:p>
    <w:p w14:paraId="5E40DC24" w14:textId="77777777" w:rsidR="009601FF" w:rsidRDefault="009601FF" w:rsidP="009601FF">
      <w:pPr>
        <w:pStyle w:val="Akapitzlist"/>
        <w:ind w:left="1134" w:right="13" w:firstLine="0"/>
      </w:pPr>
      <w:r>
        <w:t xml:space="preserve">i aktualność. </w:t>
      </w:r>
    </w:p>
    <w:p w14:paraId="794A4A76" w14:textId="77777777" w:rsidR="009601FF" w:rsidRDefault="009601FF" w:rsidP="009601FF">
      <w:pPr>
        <w:pStyle w:val="Akapitzlist"/>
        <w:ind w:left="1134" w:right="13" w:firstLine="0"/>
      </w:pPr>
      <w:r>
        <w:t xml:space="preserve">Zamawiający nie wzywa do złożenia podmiotowych środków dowodowych, jeżeli można </w:t>
      </w:r>
    </w:p>
    <w:p w14:paraId="321782FC" w14:textId="77777777" w:rsidR="009601FF" w:rsidRDefault="009601FF" w:rsidP="009601FF">
      <w:pPr>
        <w:pStyle w:val="Akapitzlist"/>
        <w:ind w:left="1134" w:right="13" w:firstLine="0"/>
      </w:pPr>
      <w:r>
        <w:t xml:space="preserve">je uzyskać za pomocą bezpłatnych i ogólnodostępnych baz danych, w szczególności  rejestrów publicznych w rozumieniu ustawy z dnia 17 lutego 2005 r. o informatyzacji działalności podmiotów realizujących zadania publiczne, o ile Wykonawca wskazał w oświadczeniu, </w:t>
      </w:r>
    </w:p>
    <w:p w14:paraId="4BB91CB0" w14:textId="2B2ADA6F" w:rsidR="006378CC" w:rsidRDefault="009601FF" w:rsidP="009601FF">
      <w:pPr>
        <w:pStyle w:val="Akapitzlist"/>
        <w:ind w:left="1134" w:right="13" w:firstLine="0"/>
      </w:pPr>
      <w:r>
        <w:t>o którym mowa w art. 125 ust. 1, dane umożliwiające dostęp do tych środków.</w:t>
      </w:r>
    </w:p>
    <w:bookmarkEnd w:id="14"/>
    <w:p w14:paraId="260AA4B9" w14:textId="77777777" w:rsidR="009601FF" w:rsidRDefault="009601FF" w:rsidP="009601FF">
      <w:pPr>
        <w:pStyle w:val="Akapitzlist"/>
        <w:ind w:left="1134" w:right="13" w:firstLine="0"/>
      </w:pPr>
    </w:p>
    <w:p w14:paraId="34D71D5E" w14:textId="77777777" w:rsidR="007331C7" w:rsidRDefault="000E01FB" w:rsidP="00DF6FCB">
      <w:pPr>
        <w:pStyle w:val="Akapitzlist"/>
        <w:numPr>
          <w:ilvl w:val="0"/>
          <w:numId w:val="1"/>
        </w:numPr>
        <w:ind w:right="13" w:hanging="294"/>
        <w:rPr>
          <w:b/>
          <w:bCs/>
        </w:rPr>
      </w:pPr>
      <w:r>
        <w:rPr>
          <w:b/>
          <w:bCs/>
        </w:rPr>
        <w:t>Sposób obliczania ceny</w:t>
      </w:r>
    </w:p>
    <w:p w14:paraId="405D3A40" w14:textId="77777777" w:rsidR="001369BA" w:rsidRPr="00D530C1" w:rsidRDefault="00DF6FCB" w:rsidP="0058208B">
      <w:pPr>
        <w:pStyle w:val="Akapitzlist"/>
        <w:numPr>
          <w:ilvl w:val="0"/>
          <w:numId w:val="19"/>
        </w:numPr>
        <w:spacing w:after="0" w:line="269" w:lineRule="auto"/>
        <w:ind w:left="1077" w:right="11" w:hanging="357"/>
        <w:contextualSpacing w:val="0"/>
      </w:pPr>
      <w:r>
        <w:t xml:space="preserve">Cena oferty jest ceną brutto, czyli zawiera VAT (nie dotyczy wykonawców zagranicznych, </w:t>
      </w:r>
      <w:r w:rsidRPr="00D530C1">
        <w:t xml:space="preserve">którzy nie są płatnikami VAT w Polsce) oraz inne podatki i daniny publiczne, wyrażoną w PLN </w:t>
      </w:r>
      <w:r w:rsidR="00F554F3" w:rsidRPr="00D530C1">
        <w:br/>
      </w:r>
      <w:r w:rsidRPr="00D530C1">
        <w:t>z dokładnością do dwóch miejsc po przecinku.</w:t>
      </w:r>
    </w:p>
    <w:p w14:paraId="1695EC3A" w14:textId="4C1B90E8" w:rsidR="001369BA" w:rsidRPr="00D530C1" w:rsidRDefault="001369BA" w:rsidP="0058208B">
      <w:pPr>
        <w:pStyle w:val="Akapitzlist"/>
        <w:numPr>
          <w:ilvl w:val="0"/>
          <w:numId w:val="19"/>
        </w:numPr>
        <w:spacing w:after="0" w:line="269" w:lineRule="auto"/>
        <w:ind w:left="1077" w:right="11" w:hanging="357"/>
        <w:contextualSpacing w:val="0"/>
      </w:pPr>
      <w:r w:rsidRPr="00D530C1">
        <w:t xml:space="preserve">Cena Oferty stanowi sumę cen zawartych w formularzu ofertowym </w:t>
      </w:r>
      <w:r w:rsidR="00D340DF">
        <w:t xml:space="preserve">dla </w:t>
      </w:r>
      <w:r w:rsidR="009601FF">
        <w:t>wszystkich</w:t>
      </w:r>
      <w:r w:rsidR="00D340DF">
        <w:t xml:space="preserve"> etapów. </w:t>
      </w:r>
      <w:r w:rsidRPr="00D530C1">
        <w:t xml:space="preserve">Cena oferty w formularzu ofertowym </w:t>
      </w:r>
      <w:r w:rsidR="00D340DF">
        <w:t xml:space="preserve">winna </w:t>
      </w:r>
      <w:r w:rsidRPr="00D530C1">
        <w:t>uwzględniać wszelkie nakłady i koszty pozwalające osiągnąć cel oznaczony w Umowie, a w szczególności:</w:t>
      </w:r>
    </w:p>
    <w:p w14:paraId="57855DD4" w14:textId="68A3EA91" w:rsidR="001369BA" w:rsidRPr="00D530C1" w:rsidRDefault="001D78C2" w:rsidP="00620982">
      <w:pPr>
        <w:pStyle w:val="Akapitzlist"/>
        <w:numPr>
          <w:ilvl w:val="0"/>
          <w:numId w:val="37"/>
        </w:numPr>
        <w:spacing w:after="0" w:line="269" w:lineRule="auto"/>
        <w:ind w:right="11"/>
        <w:contextualSpacing w:val="0"/>
      </w:pPr>
      <w:r>
        <w:t xml:space="preserve">Formę wynagrodzenia ryczałtowego za wykonanie I etapu i </w:t>
      </w:r>
      <w:r w:rsidR="001369BA" w:rsidRPr="00D530C1">
        <w:t>formę wynagrodzenia kosztorysowego</w:t>
      </w:r>
      <w:r>
        <w:t xml:space="preserve">  dla etapów II i III</w:t>
      </w:r>
      <w:r w:rsidR="001369BA" w:rsidRPr="00D530C1">
        <w:t xml:space="preserve"> rozliczanego tylko za faktycznie wykonane i odebrane roboty budowlane, ustalanego według cen jednost</w:t>
      </w:r>
      <w:r w:rsidR="00D340DF">
        <w:t>kowych netto ujętych w kosztorysie</w:t>
      </w:r>
      <w:r w:rsidR="001369BA" w:rsidRPr="00D530C1">
        <w:t xml:space="preserve"> ofertowy</w:t>
      </w:r>
      <w:r w:rsidR="00D340DF">
        <w:t>m</w:t>
      </w:r>
      <w:r w:rsidR="001369BA" w:rsidRPr="00D530C1">
        <w:t>, stanowiącym integralną częś</w:t>
      </w:r>
      <w:r w:rsidR="00D340DF">
        <w:t>ć oferty wykonawcy, niezmiennym</w:t>
      </w:r>
      <w:r w:rsidR="001369BA" w:rsidRPr="00D530C1">
        <w:t xml:space="preserve"> do końca realizacji przedmiotu zamówienia,</w:t>
      </w:r>
    </w:p>
    <w:p w14:paraId="34F19CAA" w14:textId="77777777" w:rsidR="001369BA" w:rsidRPr="00D530C1" w:rsidRDefault="001369BA" w:rsidP="00620982">
      <w:pPr>
        <w:pStyle w:val="Akapitzlist"/>
        <w:numPr>
          <w:ilvl w:val="0"/>
          <w:numId w:val="37"/>
        </w:numPr>
        <w:spacing w:after="0" w:line="269" w:lineRule="auto"/>
        <w:ind w:right="11"/>
        <w:contextualSpacing w:val="0"/>
      </w:pPr>
      <w:r w:rsidRPr="00D530C1">
        <w:t>wzrost cen towarów i usług konsumpcyjnych do końca realizacji przedmiotu zamówienia,</w:t>
      </w:r>
    </w:p>
    <w:p w14:paraId="7731688D" w14:textId="77777777" w:rsidR="001369BA" w:rsidRPr="00D530C1" w:rsidRDefault="001369BA" w:rsidP="00620982">
      <w:pPr>
        <w:pStyle w:val="Akapitzlist"/>
        <w:numPr>
          <w:ilvl w:val="0"/>
          <w:numId w:val="37"/>
        </w:numPr>
        <w:spacing w:after="0" w:line="269" w:lineRule="auto"/>
        <w:ind w:right="11"/>
        <w:contextualSpacing w:val="0"/>
      </w:pPr>
      <w:r w:rsidRPr="00D530C1">
        <w:t>koszty wynikające z organizacji, przygotowania oraz zabezpieczenia terenu budowy i jego zaplecza, wykonania i utrzymania na czas robót czasowej organizacji ruchu, organizacji robót i dotrzymania jakości ich wykonania, zgodnie z wymaganiami określonymi w specyfikacjach technicznych wykonania i odbioru robót budowlanych,</w:t>
      </w:r>
    </w:p>
    <w:p w14:paraId="323FDF0D" w14:textId="0CD1E377" w:rsidR="00DE66D8" w:rsidRPr="00D530C1" w:rsidRDefault="00DE66D8" w:rsidP="00620982">
      <w:pPr>
        <w:pStyle w:val="Akapitzlist"/>
        <w:numPr>
          <w:ilvl w:val="0"/>
          <w:numId w:val="37"/>
        </w:numPr>
        <w:spacing w:after="0" w:line="269" w:lineRule="auto"/>
        <w:ind w:right="11"/>
        <w:contextualSpacing w:val="0"/>
        <w:rPr>
          <w:sz w:val="20"/>
          <w:szCs w:val="20"/>
        </w:rPr>
      </w:pPr>
      <w:r w:rsidRPr="00D530C1">
        <w:t xml:space="preserve">odpowiedzialność wykonawcy z tytułu udzielonej rękojmi za wady fizyczne i rozszerzonej </w:t>
      </w:r>
      <w:r w:rsidRPr="00D530C1">
        <w:br/>
        <w:t>o odpowiedzialność wykonawcy z tytułu udzielonej na roboty budowlane gwarancji jakości, na okres zadeklarowany przez wykonawcę w formularzu ofertowym,</w:t>
      </w:r>
    </w:p>
    <w:p w14:paraId="66B2245D" w14:textId="37CAE98D" w:rsidR="001369BA" w:rsidRPr="00D530C1" w:rsidRDefault="001369BA" w:rsidP="00620982">
      <w:pPr>
        <w:pStyle w:val="Akapitzlist"/>
        <w:numPr>
          <w:ilvl w:val="0"/>
          <w:numId w:val="37"/>
        </w:numPr>
        <w:spacing w:after="0" w:line="269" w:lineRule="auto"/>
        <w:ind w:right="11"/>
        <w:contextualSpacing w:val="0"/>
      </w:pPr>
      <w:r w:rsidRPr="00D530C1">
        <w:t>koszty związane z uzyskaniem i wniesieniem zabezpieczenia należytego wykonania umowy oraz dokonania stosownych ubezpieczeń</w:t>
      </w:r>
      <w:r w:rsidR="00DE66D8" w:rsidRPr="00D530C1">
        <w:t>.</w:t>
      </w:r>
    </w:p>
    <w:p w14:paraId="4A83670D" w14:textId="77777777" w:rsidR="001369BA" w:rsidRPr="00D530C1" w:rsidRDefault="001369BA" w:rsidP="0058208B">
      <w:pPr>
        <w:pStyle w:val="Akapitzlist"/>
        <w:numPr>
          <w:ilvl w:val="0"/>
          <w:numId w:val="19"/>
        </w:numPr>
        <w:ind w:right="13"/>
      </w:pPr>
      <w:r w:rsidRPr="00D530C1">
        <w:t>W celu prawidłowego wyliczenia ceny oferty, Zamawiający zleca wykonawcy wykonać następujące czynności:</w:t>
      </w:r>
    </w:p>
    <w:p w14:paraId="7619511F" w14:textId="7849E89F" w:rsidR="001369BA" w:rsidRPr="00D530C1" w:rsidRDefault="001369BA" w:rsidP="00620982">
      <w:pPr>
        <w:pStyle w:val="Akapitzlist"/>
        <w:numPr>
          <w:ilvl w:val="0"/>
          <w:numId w:val="38"/>
        </w:numPr>
        <w:ind w:right="13"/>
      </w:pPr>
      <w:r w:rsidRPr="00D530C1">
        <w:t xml:space="preserve">zapoznać się z przedmiotem zamówienia opisanym w SWZ z załącznikami oraz uzyskać wszystkie niezbędne informacje potrzebne dla sporządzenia oferty, </w:t>
      </w:r>
    </w:p>
    <w:p w14:paraId="32A9887A" w14:textId="7D9BB732" w:rsidR="001369BA" w:rsidRPr="00D530C1" w:rsidRDefault="001369BA" w:rsidP="00620982">
      <w:pPr>
        <w:pStyle w:val="Akapitzlist"/>
        <w:numPr>
          <w:ilvl w:val="0"/>
          <w:numId w:val="38"/>
        </w:numPr>
        <w:ind w:right="13"/>
      </w:pPr>
      <w:bookmarkStart w:id="15" w:name="_Hlk67468516"/>
      <w:r w:rsidRPr="00D530C1">
        <w:t>przedstawić w</w:t>
      </w:r>
      <w:bookmarkEnd w:id="15"/>
      <w:r w:rsidRPr="00D530C1">
        <w:t xml:space="preserve"> </w:t>
      </w:r>
      <w:bookmarkStart w:id="16" w:name="_Hlk60049021"/>
      <w:r w:rsidR="00D340DF">
        <w:t xml:space="preserve">kosztorysie ofertowym </w:t>
      </w:r>
      <w:r w:rsidRPr="00D530C1">
        <w:t>-</w:t>
      </w:r>
      <w:bookmarkEnd w:id="16"/>
      <w:r w:rsidRPr="00D530C1">
        <w:t xml:space="preserve"> sporządzonym na podstawie </w:t>
      </w:r>
      <w:r w:rsidR="00D340DF">
        <w:t xml:space="preserve">wzoru </w:t>
      </w:r>
      <w:r w:rsidRPr="00D530C1">
        <w:t xml:space="preserve">Zamawiającego </w:t>
      </w:r>
      <w:r w:rsidR="00D340DF">
        <w:t>stanowiącego</w:t>
      </w:r>
      <w:r w:rsidR="00ED3A7D" w:rsidRPr="00ED3A7D">
        <w:t xml:space="preserve"> załączniki do SWZ </w:t>
      </w:r>
      <w:r w:rsidRPr="00D530C1">
        <w:t>- czyli w układzie podanym w tym wzorze umożliwiającym porównanie ofert wyliczyć i przedstawić:</w:t>
      </w:r>
    </w:p>
    <w:p w14:paraId="1EC8707F" w14:textId="77777777" w:rsidR="001369BA" w:rsidRPr="00D530C1" w:rsidRDefault="001369BA" w:rsidP="00620982">
      <w:pPr>
        <w:pStyle w:val="Akapitzlist"/>
        <w:numPr>
          <w:ilvl w:val="0"/>
          <w:numId w:val="39"/>
        </w:numPr>
        <w:ind w:right="13"/>
      </w:pPr>
      <w:r w:rsidRPr="00D530C1">
        <w:t>cenę jednostkową w formie ryczałtu dla każdej pozycji danego kosztorysu ofertowego, która jest ceną netto (czyli nie zawiera podatku VAT oraz innych podatków i danin publicznych).</w:t>
      </w:r>
    </w:p>
    <w:p w14:paraId="7E87350C" w14:textId="77777777" w:rsidR="001369BA" w:rsidRPr="00D530C1" w:rsidRDefault="001369BA" w:rsidP="00620982">
      <w:pPr>
        <w:pStyle w:val="Akapitzlist"/>
        <w:numPr>
          <w:ilvl w:val="0"/>
          <w:numId w:val="39"/>
        </w:numPr>
        <w:ind w:right="13"/>
      </w:pPr>
      <w:r w:rsidRPr="00D530C1">
        <w:t xml:space="preserve">wartość netto każdej pozycji </w:t>
      </w:r>
      <w:bookmarkStart w:id="17" w:name="_Hlk75940636"/>
      <w:r w:rsidRPr="00D530C1">
        <w:t>danego kosztorysu ofertowego</w:t>
      </w:r>
      <w:bookmarkEnd w:id="17"/>
      <w:r w:rsidRPr="00D530C1">
        <w:t>, która wynika z iloczynu ilości i odpowiadającej jej ceny jednostkowej,</w:t>
      </w:r>
      <w:bookmarkStart w:id="18" w:name="_Hlk535497457"/>
    </w:p>
    <w:p w14:paraId="281B3823" w14:textId="14BEC74B" w:rsidR="00ED3A7D" w:rsidRDefault="00ED3A7D" w:rsidP="00620982">
      <w:pPr>
        <w:pStyle w:val="Akapitzlist"/>
        <w:numPr>
          <w:ilvl w:val="0"/>
          <w:numId w:val="39"/>
        </w:numPr>
        <w:ind w:right="13"/>
      </w:pPr>
      <w:r w:rsidRPr="00D530C1">
        <w:lastRenderedPageBreak/>
        <w:t xml:space="preserve">wartość netto, która stanowi sumę wartości netto poszczególnych pozycji </w:t>
      </w:r>
      <w:r w:rsidRPr="00ED3A7D">
        <w:t>danego kosztorysu ofertowego</w:t>
      </w:r>
      <w:r>
        <w:t>,</w:t>
      </w:r>
      <w:r w:rsidRPr="00ED3A7D">
        <w:t xml:space="preserve"> </w:t>
      </w:r>
    </w:p>
    <w:p w14:paraId="2AA335AF" w14:textId="491EB38E" w:rsidR="001369BA" w:rsidRPr="00D530C1" w:rsidRDefault="00ED3A7D" w:rsidP="00620982">
      <w:pPr>
        <w:pStyle w:val="Akapitzlist"/>
        <w:numPr>
          <w:ilvl w:val="0"/>
          <w:numId w:val="39"/>
        </w:numPr>
        <w:ind w:right="13"/>
      </w:pPr>
      <w:bookmarkStart w:id="19" w:name="_Hlk532538028"/>
      <w:bookmarkEnd w:id="18"/>
      <w:r w:rsidRPr="00D530C1">
        <w:t xml:space="preserve">podać </w:t>
      </w:r>
      <w:bookmarkStart w:id="20" w:name="_Hlk535559747"/>
      <w:r w:rsidRPr="00D530C1">
        <w:t>stawkę % podatku VAT przyjętą do wyliczenia</w:t>
      </w:r>
      <w:bookmarkEnd w:id="19"/>
      <w:bookmarkEnd w:id="20"/>
      <w:r w:rsidRPr="00D530C1">
        <w:t xml:space="preserve"> zamówienia</w:t>
      </w:r>
      <w:r>
        <w:t>,</w:t>
      </w:r>
    </w:p>
    <w:p w14:paraId="16F24710" w14:textId="7CADB699" w:rsidR="00ED3A7D" w:rsidRPr="00ED3A7D" w:rsidRDefault="00ED3A7D" w:rsidP="00620982">
      <w:pPr>
        <w:pStyle w:val="Akapitzlist"/>
        <w:numPr>
          <w:ilvl w:val="0"/>
          <w:numId w:val="39"/>
        </w:numPr>
      </w:pPr>
      <w:r w:rsidRPr="00ED3A7D">
        <w:t>podatek VAT od wartości netto wykonania zamówienia</w:t>
      </w:r>
      <w:r>
        <w:t>,</w:t>
      </w:r>
      <w:r w:rsidRPr="00ED3A7D">
        <w:t xml:space="preserve"> </w:t>
      </w:r>
    </w:p>
    <w:p w14:paraId="2C27D877" w14:textId="3082FB02" w:rsidR="00ED3A7D" w:rsidRDefault="00ED3A7D" w:rsidP="00620982">
      <w:pPr>
        <w:pStyle w:val="Akapitzlist"/>
        <w:numPr>
          <w:ilvl w:val="0"/>
          <w:numId w:val="39"/>
        </w:numPr>
        <w:spacing w:after="120" w:line="269" w:lineRule="auto"/>
        <w:ind w:left="1797" w:right="11" w:hanging="357"/>
      </w:pPr>
      <w:r w:rsidRPr="00ED3A7D">
        <w:t>wartość brutto, która stanowi sumę wartość netto i wyliczony od tej wartości podatek VAT</w:t>
      </w:r>
      <w:r>
        <w:t xml:space="preserve"> dla </w:t>
      </w:r>
      <w:r w:rsidRPr="00ED3A7D">
        <w:t xml:space="preserve">danego kosztorysu ofertowego. </w:t>
      </w:r>
    </w:p>
    <w:p w14:paraId="2BE4484E" w14:textId="77777777" w:rsidR="00B44E55" w:rsidRPr="00B44E55" w:rsidRDefault="00B44E55" w:rsidP="00B44E55">
      <w:pPr>
        <w:pStyle w:val="Akapitzlist"/>
        <w:spacing w:after="120" w:line="269" w:lineRule="auto"/>
        <w:ind w:left="1797" w:right="11" w:firstLine="0"/>
        <w:rPr>
          <w:sz w:val="10"/>
          <w:szCs w:val="10"/>
        </w:rPr>
      </w:pPr>
    </w:p>
    <w:p w14:paraId="7E05BD10" w14:textId="135CFCB9" w:rsidR="00B44E55" w:rsidRPr="00B44E55" w:rsidRDefault="00B44E55" w:rsidP="00B44E55">
      <w:pPr>
        <w:pStyle w:val="Akapitzlist"/>
        <w:ind w:left="1418" w:right="13"/>
        <w:rPr>
          <w:u w:val="single"/>
        </w:rPr>
      </w:pPr>
      <w:r w:rsidRPr="00B44E55">
        <w:rPr>
          <w:u w:val="single"/>
        </w:rPr>
        <w:t xml:space="preserve">Wyliczone w ten sposób wartości netto, brutto i podatków VAT, należy wpisać </w:t>
      </w:r>
      <w:r w:rsidRPr="00B44E55">
        <w:rPr>
          <w:u w:val="single"/>
        </w:rPr>
        <w:br/>
        <w:t>w odpowiednie miejsce (zestawienie) formularza Oferty.</w:t>
      </w:r>
    </w:p>
    <w:p w14:paraId="17DE71F5" w14:textId="77777777" w:rsidR="00B44E55" w:rsidRPr="00B44E55" w:rsidRDefault="00B44E55" w:rsidP="00B44E55">
      <w:pPr>
        <w:pStyle w:val="Akapitzlist"/>
        <w:ind w:left="1418"/>
        <w:rPr>
          <w:sz w:val="10"/>
          <w:szCs w:val="8"/>
          <w:u w:val="single"/>
        </w:rPr>
      </w:pPr>
    </w:p>
    <w:p w14:paraId="55F8A1F6" w14:textId="4AF1A9BE" w:rsidR="001369BA" w:rsidRDefault="001369BA" w:rsidP="00B44E55">
      <w:pPr>
        <w:pStyle w:val="Akapitzlist"/>
        <w:ind w:left="1418" w:right="13"/>
      </w:pPr>
      <w:r w:rsidRPr="00D530C1">
        <w:t>Wszystkie ceny i wartości wpisywane w koszto</w:t>
      </w:r>
      <w:r w:rsidR="007F1DC4">
        <w:t xml:space="preserve">rysie ofertowym </w:t>
      </w:r>
      <w:r w:rsidRPr="00D530C1">
        <w:t>i w formularzu ofertowym należy podać z dokładnością do dwóch miejsc po przecinku.</w:t>
      </w:r>
    </w:p>
    <w:p w14:paraId="3409CAD2" w14:textId="77777777" w:rsidR="007F1DC4" w:rsidRPr="00D530C1" w:rsidRDefault="007F1DC4" w:rsidP="00B44E55">
      <w:pPr>
        <w:pStyle w:val="Akapitzlist"/>
        <w:ind w:left="1418" w:right="13"/>
      </w:pPr>
    </w:p>
    <w:p w14:paraId="3C1BD7AB" w14:textId="16BC1604" w:rsidR="00C00210" w:rsidRPr="00D530C1" w:rsidRDefault="00C00210" w:rsidP="0058208B">
      <w:pPr>
        <w:pStyle w:val="Akapitzlist"/>
        <w:numPr>
          <w:ilvl w:val="0"/>
          <w:numId w:val="19"/>
        </w:numPr>
        <w:tabs>
          <w:tab w:val="left" w:pos="851"/>
        </w:tabs>
      </w:pPr>
      <w:r w:rsidRPr="00D530C1">
        <w:t>W kosztorys</w:t>
      </w:r>
      <w:r w:rsidR="00D340DF">
        <w:t>ie</w:t>
      </w:r>
      <w:r w:rsidRPr="00D530C1">
        <w:t xml:space="preserve"> ofertowy</w:t>
      </w:r>
      <w:r w:rsidR="00D340DF">
        <w:t xml:space="preserve">m </w:t>
      </w:r>
      <w:r w:rsidRPr="00D530C1">
        <w:rPr>
          <w:b/>
          <w:bCs/>
        </w:rPr>
        <w:t>Zamawiający zakazuje</w:t>
      </w:r>
      <w:r w:rsidRPr="00D530C1">
        <w:t xml:space="preserve"> ujęcia ceny danej pozycji w innej pozycji wyceny lub wyceny pozycji na 0,00 PLN lub wyceny na ujemną wartość pieniężną. </w:t>
      </w:r>
      <w:r w:rsidRPr="00D530C1">
        <w:rPr>
          <w:b/>
          <w:bCs/>
        </w:rPr>
        <w:t xml:space="preserve">Złamanie zakazu stanowi podstawę odrzucenia oferty na podstawie </w:t>
      </w:r>
      <w:bookmarkStart w:id="21" w:name="_Hlk67469518"/>
      <w:r w:rsidRPr="00D530C1">
        <w:rPr>
          <w:b/>
          <w:bCs/>
        </w:rPr>
        <w:t>art. 226 ust 1 pkt 5 UPZP</w:t>
      </w:r>
      <w:r w:rsidRPr="00D530C1">
        <w:t xml:space="preserve">. </w:t>
      </w:r>
      <w:bookmarkEnd w:id="21"/>
    </w:p>
    <w:p w14:paraId="132D8946" w14:textId="74A6393B" w:rsidR="00C00210" w:rsidRPr="00D530C1" w:rsidRDefault="00C00210" w:rsidP="00C00210">
      <w:pPr>
        <w:pStyle w:val="Akapitzlist"/>
        <w:ind w:left="1080" w:firstLine="0"/>
      </w:pPr>
      <w:r w:rsidRPr="00D530C1">
        <w:t xml:space="preserve">Brak jakiejkolwiek ceny jednostkowej dla pozycji kosztorysu ofertowego - zarówno dla zamówienia podstawowego jak i zamówienia w ramach prawa opcji (puste miejsce) stanowi podstawę odrzucenia oferty na podstawie </w:t>
      </w:r>
      <w:r w:rsidRPr="00D530C1">
        <w:rPr>
          <w:b/>
          <w:bCs/>
        </w:rPr>
        <w:t>art. 226 ust 1 pkt 5 UPZP</w:t>
      </w:r>
      <w:r w:rsidRPr="00D530C1">
        <w:t>.</w:t>
      </w:r>
    </w:p>
    <w:p w14:paraId="739E8248" w14:textId="77777777" w:rsidR="00C00210" w:rsidRPr="00D530C1" w:rsidRDefault="00C00210" w:rsidP="0058208B">
      <w:pPr>
        <w:pStyle w:val="Akapitzlist"/>
        <w:numPr>
          <w:ilvl w:val="0"/>
          <w:numId w:val="19"/>
        </w:numPr>
        <w:ind w:right="13"/>
      </w:pPr>
      <w:r w:rsidRPr="00D530C1">
        <w:t>Zamawiający nie narzuca sposobu obliczenia ww. kosztów, bowiem z praktyki umów na roboty budowlane wynika, że koszty te sytuuje się w kosztach pośrednich budowy, czyli wartości wyrażonej w cenie w postaci procentowego narzutu.</w:t>
      </w:r>
    </w:p>
    <w:p w14:paraId="3FF713D2" w14:textId="77777777" w:rsidR="004C5DA7" w:rsidRPr="00D530C1" w:rsidRDefault="00DF6FCB" w:rsidP="0058208B">
      <w:pPr>
        <w:pStyle w:val="Akapitzlist"/>
        <w:numPr>
          <w:ilvl w:val="0"/>
          <w:numId w:val="19"/>
        </w:numPr>
        <w:ind w:right="13"/>
      </w:pPr>
      <w:r w:rsidRPr="00D530C1">
        <w:t xml:space="preserve">Wykonawca zobowiązany jest zastosować stawkę VAT zgodnie z obowiązującymi przepisami ustawy z 11 marca 2004 r. o  podatku od towarów i usług. </w:t>
      </w:r>
    </w:p>
    <w:p w14:paraId="4FA9968C" w14:textId="77777777" w:rsidR="004C5DA7" w:rsidRPr="00D530C1" w:rsidRDefault="00DF6FCB" w:rsidP="0058208B">
      <w:pPr>
        <w:pStyle w:val="Akapitzlist"/>
        <w:numPr>
          <w:ilvl w:val="0"/>
          <w:numId w:val="19"/>
        </w:numPr>
        <w:ind w:right="13"/>
      </w:pPr>
      <w:r w:rsidRPr="00D530C1">
        <w:t xml:space="preserve">Wykonawcy ponoszą wszelkie koszty związane z przygotowaniem i złożeniem oferty. </w:t>
      </w:r>
    </w:p>
    <w:p w14:paraId="50A7DB7C" w14:textId="6C63E734" w:rsidR="001A5177" w:rsidRDefault="00DF6FCB" w:rsidP="0058208B">
      <w:pPr>
        <w:pStyle w:val="Akapitzlist"/>
        <w:numPr>
          <w:ilvl w:val="0"/>
          <w:numId w:val="19"/>
        </w:numPr>
        <w:ind w:right="13"/>
      </w:pPr>
      <w:r w:rsidRPr="00D530C1">
        <w:t xml:space="preserve">Zgodnie z art. 225 ustawy </w:t>
      </w:r>
      <w:proofErr w:type="spellStart"/>
      <w:r w:rsidRPr="00D530C1">
        <w:t>Pzp</w:t>
      </w:r>
      <w:proofErr w:type="spellEnd"/>
      <w:r w:rsidRPr="00D530C1">
        <w:t xml:space="preserve">, jeżeli została złożona oferta, której wybór prowadziłby </w:t>
      </w:r>
      <w:r w:rsidR="00F554F3" w:rsidRPr="00D530C1">
        <w:br/>
      </w:r>
      <w:r w:rsidRPr="00D530C1">
        <w:t>do powstania u zamawiającego obowiązku podatkowego</w:t>
      </w:r>
      <w:r>
        <w:t xml:space="preserve">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29C13B1" w14:textId="46336528" w:rsidR="00DF6FCB" w:rsidRDefault="00DF6FCB" w:rsidP="0058208B">
      <w:pPr>
        <w:pStyle w:val="Akapitzlist"/>
        <w:numPr>
          <w:ilvl w:val="0"/>
          <w:numId w:val="20"/>
        </w:numPr>
        <w:ind w:right="13"/>
      </w:pPr>
      <w:r>
        <w:t xml:space="preserve"> poinformowania zamawiającego, że wybór jego oferty będzie prowadził do powstania </w:t>
      </w:r>
      <w:r w:rsidR="00F554F3">
        <w:br/>
      </w:r>
      <w:r>
        <w:t xml:space="preserve">u zamawiającego obowiązku podatkowego; </w:t>
      </w:r>
    </w:p>
    <w:p w14:paraId="48AC47E4" w14:textId="77777777" w:rsidR="00DF6FCB" w:rsidRDefault="00DF6FCB" w:rsidP="0058208B">
      <w:pPr>
        <w:pStyle w:val="Akapitzlist"/>
        <w:numPr>
          <w:ilvl w:val="0"/>
          <w:numId w:val="20"/>
        </w:numPr>
        <w:ind w:right="13"/>
      </w:pPr>
      <w:r>
        <w:t xml:space="preserve">wskazania nazwy (rodzaju) towaru lub usługi, których dostawa lub świadczenie będą prowadziły do powstania obowiązku podatkowego; </w:t>
      </w:r>
    </w:p>
    <w:p w14:paraId="144EC076" w14:textId="77777777" w:rsidR="00DF6FCB" w:rsidRDefault="00DF6FCB" w:rsidP="0058208B">
      <w:pPr>
        <w:pStyle w:val="Akapitzlist"/>
        <w:numPr>
          <w:ilvl w:val="0"/>
          <w:numId w:val="20"/>
        </w:numPr>
        <w:ind w:right="13"/>
      </w:pPr>
      <w:r>
        <w:t xml:space="preserve">wskazania wartości towaru lub usługi objętego obowiązkiem podatkowym zamawiającego, bez kwoty podatku; </w:t>
      </w:r>
    </w:p>
    <w:p w14:paraId="2C3A1F0C" w14:textId="77777777" w:rsidR="000E01FB" w:rsidRDefault="00DF6FCB" w:rsidP="0058208B">
      <w:pPr>
        <w:pStyle w:val="Akapitzlist"/>
        <w:numPr>
          <w:ilvl w:val="0"/>
          <w:numId w:val="20"/>
        </w:numPr>
        <w:ind w:right="13"/>
      </w:pPr>
      <w:r>
        <w:t xml:space="preserve">wskazania stawki podatku od towarów i usług, która zgodnie z wiedzą wykonawcy, będzie miała zastosowanie. </w:t>
      </w:r>
    </w:p>
    <w:p w14:paraId="1F202EA1" w14:textId="77777777" w:rsidR="0053134C" w:rsidRPr="001A5177" w:rsidRDefault="0053134C" w:rsidP="003B1753">
      <w:pPr>
        <w:ind w:left="0" w:right="13" w:firstLine="0"/>
      </w:pPr>
    </w:p>
    <w:p w14:paraId="5E6248C7" w14:textId="77777777" w:rsidR="000E01FB" w:rsidRDefault="001A5177" w:rsidP="005D624E">
      <w:pPr>
        <w:pStyle w:val="Akapitzlist"/>
        <w:numPr>
          <w:ilvl w:val="0"/>
          <w:numId w:val="1"/>
        </w:numPr>
        <w:ind w:right="13" w:hanging="294"/>
        <w:rPr>
          <w:b/>
          <w:bCs/>
        </w:rPr>
      </w:pPr>
      <w:r>
        <w:rPr>
          <w:b/>
          <w:bCs/>
        </w:rPr>
        <w:t>Opis kryteriów oceny ofert wraz z podaniem wag tych kryteriów i sposobu oceny ofert.</w:t>
      </w:r>
    </w:p>
    <w:p w14:paraId="7B8EDE65" w14:textId="77777777" w:rsidR="006C7203" w:rsidRDefault="006C7203" w:rsidP="0058208B">
      <w:pPr>
        <w:pStyle w:val="Akapitzlist"/>
        <w:numPr>
          <w:ilvl w:val="0"/>
          <w:numId w:val="21"/>
        </w:numPr>
        <w:spacing w:before="120" w:after="0" w:line="269" w:lineRule="auto"/>
        <w:ind w:left="1077" w:right="11" w:hanging="357"/>
        <w:contextualSpacing w:val="0"/>
      </w:pPr>
      <w:r>
        <w:t>Przy wyborze najkorzystniejszej oferty zamawiający będzie kierował się następującymi kryteriami i odpowiadającymi im znaczeniami</w:t>
      </w:r>
      <w:r w:rsidR="00C31D06">
        <w:t>:</w:t>
      </w:r>
    </w:p>
    <w:p w14:paraId="32F6BC4F" w14:textId="4FDF0450" w:rsidR="006C7203" w:rsidRDefault="006C7203" w:rsidP="0058208B">
      <w:pPr>
        <w:pStyle w:val="Akapitzlist"/>
        <w:numPr>
          <w:ilvl w:val="0"/>
          <w:numId w:val="22"/>
        </w:numPr>
        <w:ind w:right="13"/>
      </w:pPr>
      <w:r>
        <w:t>Cena (C) -</w:t>
      </w:r>
      <w:r w:rsidR="00C31D06">
        <w:t xml:space="preserve"> </w:t>
      </w:r>
      <w:r>
        <w:t>60</w:t>
      </w:r>
      <w:r w:rsidR="00C31D06">
        <w:t>%</w:t>
      </w:r>
      <w:r>
        <w:t xml:space="preserve"> </w:t>
      </w:r>
      <w:r w:rsidR="00E93335">
        <w:t>(pkt)</w:t>
      </w:r>
    </w:p>
    <w:p w14:paraId="6B5DEB45" w14:textId="21A13178" w:rsidR="007B2646" w:rsidRDefault="007B2646" w:rsidP="006464BF">
      <w:pPr>
        <w:pStyle w:val="Akapitzlist"/>
        <w:numPr>
          <w:ilvl w:val="0"/>
          <w:numId w:val="22"/>
        </w:numPr>
        <w:ind w:right="13"/>
      </w:pPr>
      <w:r>
        <w:t>Termin realizacji zadania (T) – 20% (pkt)</w:t>
      </w:r>
    </w:p>
    <w:p w14:paraId="13C009D0" w14:textId="7D0C6DE7" w:rsidR="00D86A68" w:rsidRPr="007B2646" w:rsidRDefault="006C7203" w:rsidP="006464BF">
      <w:pPr>
        <w:pStyle w:val="Akapitzlist"/>
        <w:numPr>
          <w:ilvl w:val="0"/>
          <w:numId w:val="22"/>
        </w:numPr>
        <w:ind w:right="13"/>
      </w:pPr>
      <w:r w:rsidRPr="00293B2A">
        <w:t>Gwarancja jakości na wykonane roboty budowlane (G</w:t>
      </w:r>
      <w:r w:rsidRPr="00182313">
        <w:rPr>
          <w:color w:val="auto"/>
        </w:rPr>
        <w:t>)</w:t>
      </w:r>
      <w:r w:rsidRPr="00182313">
        <w:rPr>
          <w:color w:val="auto"/>
        </w:rPr>
        <w:tab/>
        <w:t xml:space="preserve">- </w:t>
      </w:r>
      <w:r w:rsidR="007B2646">
        <w:rPr>
          <w:color w:val="auto"/>
        </w:rPr>
        <w:t>20</w:t>
      </w:r>
      <w:r w:rsidRPr="00182313">
        <w:rPr>
          <w:color w:val="auto"/>
        </w:rPr>
        <w:t xml:space="preserve">% </w:t>
      </w:r>
      <w:r w:rsidR="00E93335" w:rsidRPr="00182313">
        <w:rPr>
          <w:color w:val="auto"/>
        </w:rPr>
        <w:t>(pkt)</w:t>
      </w:r>
    </w:p>
    <w:p w14:paraId="4440F213" w14:textId="77777777" w:rsidR="006464BF" w:rsidRDefault="006464BF" w:rsidP="006464BF">
      <w:pPr>
        <w:pStyle w:val="Akapitzlist"/>
        <w:ind w:left="1440" w:right="13" w:firstLine="0"/>
      </w:pPr>
    </w:p>
    <w:p w14:paraId="36E2D7E6" w14:textId="77777777" w:rsidR="006C7203" w:rsidRPr="00293B2A" w:rsidRDefault="00C31D06" w:rsidP="0058208B">
      <w:pPr>
        <w:pStyle w:val="Akapitzlist"/>
        <w:numPr>
          <w:ilvl w:val="0"/>
          <w:numId w:val="21"/>
        </w:numPr>
        <w:spacing w:before="120" w:after="120" w:line="269" w:lineRule="auto"/>
        <w:ind w:left="1077" w:right="11" w:hanging="357"/>
        <w:contextualSpacing w:val="0"/>
      </w:pPr>
      <w:r w:rsidRPr="00293B2A">
        <w:t>Sposób przyznawania punktów:</w:t>
      </w:r>
      <w:r w:rsidR="006C7203" w:rsidRPr="00293B2A">
        <w:t xml:space="preserve">  </w:t>
      </w:r>
    </w:p>
    <w:p w14:paraId="37816EDE" w14:textId="4D0B800B" w:rsidR="006C7203" w:rsidRPr="007F1DC4" w:rsidRDefault="006C7203" w:rsidP="00457F36">
      <w:pPr>
        <w:pStyle w:val="Akapitzlist"/>
        <w:numPr>
          <w:ilvl w:val="0"/>
          <w:numId w:val="23"/>
        </w:numPr>
        <w:ind w:left="709" w:right="13" w:firstLine="142"/>
        <w:rPr>
          <w:rFonts w:asciiTheme="minorHAnsi" w:hAnsiTheme="minorHAnsi" w:cstheme="minorHAnsi"/>
        </w:rPr>
      </w:pPr>
      <w:r w:rsidRPr="00293B2A">
        <w:t xml:space="preserve">Opis </w:t>
      </w:r>
      <w:r w:rsidR="007F1DC4">
        <w:rPr>
          <w:rFonts w:asciiTheme="minorHAnsi" w:hAnsiTheme="minorHAnsi" w:cstheme="minorHAnsi"/>
        </w:rPr>
        <w:t xml:space="preserve">kryterium: </w:t>
      </w:r>
      <w:r w:rsidRPr="007F1DC4">
        <w:rPr>
          <w:rFonts w:asciiTheme="minorHAnsi" w:hAnsiTheme="minorHAnsi" w:cstheme="minorHAnsi"/>
          <w:b/>
          <w:bCs/>
        </w:rPr>
        <w:t>cena (C):</w:t>
      </w:r>
      <w:r w:rsidRPr="007F1DC4">
        <w:rPr>
          <w:rFonts w:asciiTheme="minorHAnsi" w:hAnsiTheme="minorHAnsi" w:cstheme="minorHAnsi"/>
        </w:rPr>
        <w:t xml:space="preserve"> </w:t>
      </w:r>
    </w:p>
    <w:p w14:paraId="7B870C18" w14:textId="76B6AA3C" w:rsidR="006C7203" w:rsidRPr="007F1DC4" w:rsidRDefault="006C7203" w:rsidP="00C31D06">
      <w:pPr>
        <w:pStyle w:val="Akapitzlist"/>
        <w:ind w:left="1080" w:right="13" w:firstLine="0"/>
        <w:rPr>
          <w:rFonts w:asciiTheme="minorHAnsi" w:hAnsiTheme="minorHAnsi" w:cstheme="minorHAnsi"/>
        </w:rPr>
      </w:pPr>
      <w:r w:rsidRPr="007F1DC4">
        <w:rPr>
          <w:rFonts w:asciiTheme="minorHAnsi" w:hAnsiTheme="minorHAnsi" w:cstheme="minorHAnsi"/>
        </w:rPr>
        <w:lastRenderedPageBreak/>
        <w:t xml:space="preserve">Kryterium rozpatrywane będzie na podstawie ceny oferty brutto </w:t>
      </w:r>
      <w:r w:rsidR="003B03B2" w:rsidRPr="007F1DC4">
        <w:rPr>
          <w:rFonts w:asciiTheme="minorHAnsi" w:hAnsiTheme="minorHAnsi" w:cstheme="minorHAnsi"/>
          <w:bCs/>
        </w:rPr>
        <w:t>za wykonanie zamówienia</w:t>
      </w:r>
      <w:r w:rsidRPr="007F1DC4">
        <w:rPr>
          <w:rFonts w:asciiTheme="minorHAnsi" w:hAnsiTheme="minorHAnsi" w:cstheme="minorHAnsi"/>
        </w:rPr>
        <w:t>,</w:t>
      </w:r>
      <w:r w:rsidR="003B03B2" w:rsidRPr="007F1DC4">
        <w:rPr>
          <w:rFonts w:asciiTheme="minorHAnsi" w:hAnsiTheme="minorHAnsi" w:cstheme="minorHAnsi"/>
        </w:rPr>
        <w:t xml:space="preserve"> </w:t>
      </w:r>
      <w:r w:rsidRPr="007F1DC4">
        <w:rPr>
          <w:rFonts w:asciiTheme="minorHAnsi" w:hAnsiTheme="minorHAnsi" w:cstheme="minorHAnsi"/>
        </w:rPr>
        <w:t xml:space="preserve">zadeklarowanej przez wykonawcę w formularzu ofertowym. </w:t>
      </w:r>
    </w:p>
    <w:p w14:paraId="06E7DF92" w14:textId="77777777" w:rsidR="006C7203" w:rsidRPr="007F1DC4" w:rsidRDefault="006C7203" w:rsidP="00C31D06">
      <w:pPr>
        <w:pStyle w:val="Akapitzlist"/>
        <w:ind w:left="1080" w:right="13" w:firstLine="0"/>
        <w:rPr>
          <w:rFonts w:asciiTheme="minorHAnsi" w:hAnsiTheme="minorHAnsi" w:cstheme="minorHAnsi"/>
        </w:rPr>
      </w:pPr>
      <w:r w:rsidRPr="007F1DC4">
        <w:rPr>
          <w:rFonts w:asciiTheme="minorHAnsi" w:hAnsiTheme="minorHAnsi" w:cstheme="minorHAnsi"/>
        </w:rPr>
        <w:t xml:space="preserve">W tym kryterium można uzyskać maksymalnie 60 punktów. </w:t>
      </w:r>
    </w:p>
    <w:p w14:paraId="61242966" w14:textId="5FAE5F6C" w:rsidR="007F7407" w:rsidRPr="006464BF" w:rsidRDefault="006C7203" w:rsidP="006464BF">
      <w:pPr>
        <w:pStyle w:val="Akapitzlist"/>
        <w:ind w:left="1080" w:right="13" w:firstLine="0"/>
        <w:rPr>
          <w:rFonts w:asciiTheme="minorHAnsi" w:hAnsiTheme="minorHAnsi" w:cstheme="minorHAnsi"/>
        </w:rPr>
      </w:pPr>
      <w:r w:rsidRPr="007F1DC4">
        <w:rPr>
          <w:rFonts w:asciiTheme="minorHAnsi" w:hAnsiTheme="minorHAnsi" w:cstheme="minorHAnsi"/>
        </w:rPr>
        <w:t>Przyznane punkty zostaną zaokrąglone do dwóch miejsc po przecinku.</w:t>
      </w:r>
    </w:p>
    <w:p w14:paraId="06CB6727" w14:textId="77777777" w:rsidR="006464BF" w:rsidRPr="006464BF" w:rsidRDefault="006464BF" w:rsidP="006464BF">
      <w:pPr>
        <w:ind w:left="0" w:right="13" w:firstLine="0"/>
        <w:rPr>
          <w:rFonts w:asciiTheme="minorHAnsi" w:hAnsiTheme="minorHAnsi" w:cstheme="minorHAnsi"/>
        </w:rPr>
      </w:pPr>
      <w:bookmarkStart w:id="22" w:name="_Hlk66714650"/>
    </w:p>
    <w:p w14:paraId="157BF313" w14:textId="77777777" w:rsidR="00035630" w:rsidRPr="007F1DC4" w:rsidRDefault="006C7203" w:rsidP="00C31D06">
      <w:pPr>
        <w:pStyle w:val="Akapitzlist"/>
        <w:ind w:left="1080" w:right="13" w:firstLine="0"/>
        <w:rPr>
          <w:rFonts w:asciiTheme="minorHAnsi" w:hAnsiTheme="minorHAnsi" w:cstheme="minorHAnsi"/>
        </w:rPr>
      </w:pPr>
      <w:r w:rsidRPr="007F1DC4">
        <w:rPr>
          <w:rFonts w:asciiTheme="minorHAnsi" w:hAnsiTheme="minorHAnsi" w:cstheme="minorHAnsi"/>
        </w:rPr>
        <w:t>Liczba punktów (C) w tym kryterium zostanie obliczona w następujący sposób</w:t>
      </w:r>
      <w:bookmarkEnd w:id="22"/>
      <w:r w:rsidRPr="007F1DC4">
        <w:rPr>
          <w:rFonts w:asciiTheme="minorHAnsi" w:hAnsiTheme="minorHAnsi" w:cstheme="minorHAnsi"/>
        </w:rPr>
        <w:t>:</w:t>
      </w:r>
    </w:p>
    <w:tbl>
      <w:tblPr>
        <w:tblW w:w="0" w:type="auto"/>
        <w:tblInd w:w="1631" w:type="dxa"/>
        <w:tblLayout w:type="fixed"/>
        <w:tblCellMar>
          <w:left w:w="71" w:type="dxa"/>
          <w:right w:w="71" w:type="dxa"/>
        </w:tblCellMar>
        <w:tblLook w:val="0000" w:firstRow="0" w:lastRow="0" w:firstColumn="0" w:lastColumn="0" w:noHBand="0" w:noVBand="0"/>
      </w:tblPr>
      <w:tblGrid>
        <w:gridCol w:w="850"/>
        <w:gridCol w:w="988"/>
        <w:gridCol w:w="425"/>
        <w:gridCol w:w="992"/>
      </w:tblGrid>
      <w:tr w:rsidR="00035630" w:rsidRPr="007F1DC4" w14:paraId="1B9BBC13" w14:textId="77777777" w:rsidTr="009C6F67">
        <w:trPr>
          <w:trHeight w:val="559"/>
        </w:trPr>
        <w:tc>
          <w:tcPr>
            <w:tcW w:w="850" w:type="dxa"/>
            <w:vAlign w:val="center"/>
          </w:tcPr>
          <w:p w14:paraId="4F28EE34" w14:textId="77777777" w:rsidR="00035630" w:rsidRPr="007F1DC4" w:rsidRDefault="00035630" w:rsidP="00035630">
            <w:pPr>
              <w:numPr>
                <w:ilvl w:val="12"/>
                <w:numId w:val="0"/>
              </w:numPr>
              <w:spacing w:after="0" w:line="240" w:lineRule="auto"/>
              <w:ind w:right="0"/>
              <w:jc w:val="left"/>
              <w:rPr>
                <w:rFonts w:asciiTheme="minorHAnsi" w:eastAsia="Times New Roman" w:hAnsiTheme="minorHAnsi" w:cstheme="minorHAnsi"/>
                <w:bCs/>
                <w:color w:val="auto"/>
              </w:rPr>
            </w:pPr>
            <w:r w:rsidRPr="007F1DC4">
              <w:rPr>
                <w:rFonts w:asciiTheme="minorHAnsi" w:eastAsia="Times New Roman" w:hAnsiTheme="minorHAnsi" w:cstheme="minorHAnsi"/>
                <w:bCs/>
                <w:color w:val="auto"/>
              </w:rPr>
              <w:t>C  =</w:t>
            </w:r>
          </w:p>
        </w:tc>
        <w:tc>
          <w:tcPr>
            <w:tcW w:w="988" w:type="dxa"/>
            <w:vAlign w:val="center"/>
          </w:tcPr>
          <w:p w14:paraId="7047139C" w14:textId="77777777" w:rsidR="00035630" w:rsidRPr="007F1DC4" w:rsidRDefault="00035630" w:rsidP="00035630">
            <w:pPr>
              <w:spacing w:after="0" w:line="240" w:lineRule="auto"/>
              <w:ind w:left="0" w:right="0" w:firstLine="0"/>
              <w:jc w:val="center"/>
              <w:rPr>
                <w:rFonts w:asciiTheme="minorHAnsi" w:eastAsia="Times New Roman" w:hAnsiTheme="minorHAnsi" w:cstheme="minorHAnsi"/>
                <w:bCs/>
                <w:color w:val="auto"/>
                <w:u w:val="single"/>
              </w:rPr>
            </w:pPr>
            <w:proofErr w:type="spellStart"/>
            <w:r w:rsidRPr="007F1DC4">
              <w:rPr>
                <w:rFonts w:asciiTheme="minorHAnsi" w:eastAsia="Times New Roman" w:hAnsiTheme="minorHAnsi" w:cstheme="minorHAnsi"/>
                <w:bCs/>
                <w:color w:val="auto"/>
                <w:u w:val="single"/>
              </w:rPr>
              <w:t>C</w:t>
            </w:r>
            <w:r w:rsidRPr="007F1DC4">
              <w:rPr>
                <w:rFonts w:asciiTheme="minorHAnsi" w:eastAsia="Times New Roman" w:hAnsiTheme="minorHAnsi" w:cstheme="minorHAnsi"/>
                <w:bCs/>
                <w:color w:val="auto"/>
                <w:u w:val="single"/>
                <w:vertAlign w:val="subscript"/>
              </w:rPr>
              <w:t>min</w:t>
            </w:r>
            <w:proofErr w:type="spellEnd"/>
            <w:r w:rsidRPr="007F1DC4">
              <w:rPr>
                <w:rFonts w:asciiTheme="minorHAnsi" w:eastAsia="Times New Roman" w:hAnsiTheme="minorHAnsi" w:cstheme="minorHAnsi"/>
                <w:bCs/>
                <w:color w:val="auto"/>
                <w:u w:val="single"/>
                <w:vertAlign w:val="subscript"/>
              </w:rPr>
              <w:t xml:space="preserve"> </w:t>
            </w:r>
            <w:r w:rsidRPr="007F1DC4">
              <w:rPr>
                <w:rFonts w:asciiTheme="minorHAnsi" w:eastAsia="Times New Roman" w:hAnsiTheme="minorHAnsi" w:cstheme="minorHAnsi"/>
                <w:bCs/>
                <w:color w:val="auto"/>
                <w:u w:val="single"/>
              </w:rPr>
              <w:t xml:space="preserve"> </w:t>
            </w:r>
          </w:p>
          <w:p w14:paraId="71C835E4" w14:textId="77777777" w:rsidR="00035630" w:rsidRPr="007F1DC4" w:rsidRDefault="00035630" w:rsidP="00035630">
            <w:pPr>
              <w:numPr>
                <w:ilvl w:val="12"/>
                <w:numId w:val="0"/>
              </w:numPr>
              <w:spacing w:after="0" w:line="240" w:lineRule="auto"/>
              <w:ind w:right="0"/>
              <w:jc w:val="center"/>
              <w:rPr>
                <w:rFonts w:asciiTheme="minorHAnsi" w:eastAsia="Times New Roman" w:hAnsiTheme="minorHAnsi" w:cstheme="minorHAnsi"/>
                <w:bCs/>
                <w:color w:val="auto"/>
              </w:rPr>
            </w:pPr>
            <w:r w:rsidRPr="007F1DC4">
              <w:rPr>
                <w:rFonts w:asciiTheme="minorHAnsi" w:eastAsia="Times New Roman" w:hAnsiTheme="minorHAnsi" w:cstheme="minorHAnsi"/>
                <w:bCs/>
                <w:color w:val="auto"/>
              </w:rPr>
              <w:t>C</w:t>
            </w:r>
            <w:r w:rsidRPr="007F1DC4">
              <w:rPr>
                <w:rFonts w:asciiTheme="minorHAnsi" w:eastAsia="Times New Roman" w:hAnsiTheme="minorHAnsi" w:cstheme="minorHAnsi"/>
                <w:bCs/>
                <w:color w:val="auto"/>
                <w:vertAlign w:val="subscript"/>
              </w:rPr>
              <w:t>o</w:t>
            </w:r>
            <w:r w:rsidRPr="007F1DC4">
              <w:rPr>
                <w:rFonts w:asciiTheme="minorHAnsi" w:eastAsia="Times New Roman" w:hAnsiTheme="minorHAnsi" w:cstheme="minorHAnsi"/>
                <w:bCs/>
                <w:color w:val="auto"/>
              </w:rPr>
              <w:t xml:space="preserve"> </w:t>
            </w:r>
          </w:p>
        </w:tc>
        <w:tc>
          <w:tcPr>
            <w:tcW w:w="425" w:type="dxa"/>
            <w:vAlign w:val="center"/>
          </w:tcPr>
          <w:p w14:paraId="28C84D29" w14:textId="77777777" w:rsidR="00035630" w:rsidRPr="007F1DC4" w:rsidRDefault="00035630" w:rsidP="00035630">
            <w:pPr>
              <w:numPr>
                <w:ilvl w:val="12"/>
                <w:numId w:val="0"/>
              </w:numPr>
              <w:spacing w:after="0" w:line="240" w:lineRule="auto"/>
              <w:ind w:right="0"/>
              <w:jc w:val="left"/>
              <w:rPr>
                <w:rFonts w:asciiTheme="minorHAnsi" w:eastAsia="Times New Roman" w:hAnsiTheme="minorHAnsi" w:cstheme="minorHAnsi"/>
                <w:bCs/>
                <w:color w:val="auto"/>
                <w:u w:val="single"/>
              </w:rPr>
            </w:pPr>
            <w:r w:rsidRPr="007F1DC4">
              <w:rPr>
                <w:rFonts w:asciiTheme="minorHAnsi" w:eastAsia="Times New Roman" w:hAnsiTheme="minorHAnsi" w:cstheme="minorHAnsi"/>
                <w:bCs/>
                <w:color w:val="auto"/>
              </w:rPr>
              <w:t>x</w:t>
            </w:r>
          </w:p>
        </w:tc>
        <w:tc>
          <w:tcPr>
            <w:tcW w:w="992" w:type="dxa"/>
            <w:vAlign w:val="center"/>
          </w:tcPr>
          <w:p w14:paraId="2744F5F0" w14:textId="77777777" w:rsidR="00035630" w:rsidRPr="007F1DC4" w:rsidRDefault="00035630" w:rsidP="00035630">
            <w:pPr>
              <w:numPr>
                <w:ilvl w:val="12"/>
                <w:numId w:val="0"/>
              </w:numPr>
              <w:spacing w:after="0" w:line="240" w:lineRule="auto"/>
              <w:ind w:right="0"/>
              <w:jc w:val="left"/>
              <w:rPr>
                <w:rFonts w:asciiTheme="minorHAnsi" w:eastAsia="Times New Roman" w:hAnsiTheme="minorHAnsi" w:cstheme="minorHAnsi"/>
                <w:bCs/>
                <w:color w:val="auto"/>
              </w:rPr>
            </w:pPr>
            <w:r w:rsidRPr="007F1DC4">
              <w:rPr>
                <w:rFonts w:asciiTheme="minorHAnsi" w:eastAsia="Times New Roman" w:hAnsiTheme="minorHAnsi" w:cstheme="minorHAnsi"/>
                <w:bCs/>
                <w:color w:val="auto"/>
              </w:rPr>
              <w:t>60 pkt</w:t>
            </w:r>
          </w:p>
        </w:tc>
      </w:tr>
    </w:tbl>
    <w:p w14:paraId="408AEE1C" w14:textId="77777777" w:rsidR="006C7203" w:rsidRPr="001D78C2" w:rsidRDefault="006C7203" w:rsidP="00C31D06">
      <w:pPr>
        <w:pStyle w:val="Akapitzlist"/>
        <w:ind w:left="1080" w:right="13" w:firstLine="0"/>
        <w:rPr>
          <w:rFonts w:asciiTheme="minorHAnsi" w:hAnsiTheme="minorHAnsi" w:cstheme="minorHAnsi"/>
        </w:rPr>
      </w:pPr>
      <w:r w:rsidRPr="007F1DC4">
        <w:rPr>
          <w:rFonts w:asciiTheme="minorHAnsi" w:hAnsiTheme="minorHAnsi" w:cstheme="minorHAnsi"/>
          <w:i/>
          <w:iCs/>
        </w:rPr>
        <w:t>Gdzie:</w:t>
      </w:r>
    </w:p>
    <w:p w14:paraId="2CDD6D68" w14:textId="77777777" w:rsidR="006C7203" w:rsidRPr="007F1DC4" w:rsidRDefault="006C7203" w:rsidP="00C31D06">
      <w:pPr>
        <w:pStyle w:val="Akapitzlist"/>
        <w:ind w:left="1080" w:right="13" w:firstLine="0"/>
        <w:rPr>
          <w:rFonts w:asciiTheme="minorHAnsi" w:hAnsiTheme="minorHAnsi" w:cstheme="minorHAnsi"/>
          <w:i/>
          <w:iCs/>
        </w:rPr>
      </w:pPr>
      <w:r w:rsidRPr="007F1DC4">
        <w:rPr>
          <w:rFonts w:asciiTheme="minorHAnsi" w:hAnsiTheme="minorHAnsi" w:cstheme="minorHAnsi"/>
          <w:i/>
          <w:iCs/>
        </w:rPr>
        <w:t>C – liczba punktów uzyskanych przez ocenianą ofertę w kryterium cena</w:t>
      </w:r>
    </w:p>
    <w:p w14:paraId="45BB0254" w14:textId="7B631A0D" w:rsidR="006C7203" w:rsidRPr="007F1DC4" w:rsidRDefault="006C7203" w:rsidP="00C31D06">
      <w:pPr>
        <w:pStyle w:val="Akapitzlist"/>
        <w:ind w:left="1080" w:right="13" w:firstLine="0"/>
        <w:rPr>
          <w:rFonts w:asciiTheme="minorHAnsi" w:hAnsiTheme="minorHAnsi" w:cstheme="minorHAnsi"/>
          <w:i/>
          <w:iCs/>
        </w:rPr>
      </w:pPr>
      <w:proofErr w:type="spellStart"/>
      <w:r w:rsidRPr="007F1DC4">
        <w:rPr>
          <w:rFonts w:asciiTheme="minorHAnsi" w:hAnsiTheme="minorHAnsi" w:cstheme="minorHAnsi"/>
          <w:i/>
          <w:iCs/>
        </w:rPr>
        <w:t>Cmin</w:t>
      </w:r>
      <w:proofErr w:type="spellEnd"/>
      <w:r w:rsidRPr="007F1DC4">
        <w:rPr>
          <w:rFonts w:asciiTheme="minorHAnsi" w:hAnsiTheme="minorHAnsi" w:cstheme="minorHAnsi"/>
          <w:i/>
          <w:iCs/>
        </w:rPr>
        <w:t xml:space="preserve"> – najniższa cena</w:t>
      </w:r>
      <w:r w:rsidR="003B03B2" w:rsidRPr="007F1DC4">
        <w:rPr>
          <w:rFonts w:asciiTheme="minorHAnsi" w:hAnsiTheme="minorHAnsi" w:cstheme="minorHAnsi"/>
          <w:i/>
          <w:iCs/>
        </w:rPr>
        <w:t xml:space="preserve"> </w:t>
      </w:r>
      <w:r w:rsidR="003B03B2" w:rsidRPr="007F1DC4">
        <w:rPr>
          <w:rFonts w:asciiTheme="minorHAnsi" w:hAnsiTheme="minorHAnsi" w:cstheme="minorHAnsi"/>
          <w:bCs/>
          <w:i/>
          <w:iCs/>
        </w:rPr>
        <w:t xml:space="preserve">oferty za wykonanie zamówienia </w:t>
      </w:r>
      <w:r w:rsidRPr="007F1DC4">
        <w:rPr>
          <w:rFonts w:asciiTheme="minorHAnsi" w:hAnsiTheme="minorHAnsi" w:cstheme="minorHAnsi"/>
          <w:i/>
          <w:iCs/>
        </w:rPr>
        <w:t>spośród nieodrzuconych ofert</w:t>
      </w:r>
      <w:r w:rsidR="009B65DA" w:rsidRPr="007F1DC4">
        <w:rPr>
          <w:rFonts w:asciiTheme="minorHAnsi" w:hAnsiTheme="minorHAnsi" w:cstheme="minorHAnsi"/>
          <w:i/>
          <w:iCs/>
        </w:rPr>
        <w:t xml:space="preserve"> </w:t>
      </w:r>
    </w:p>
    <w:p w14:paraId="3255184C" w14:textId="19ADFCB6" w:rsidR="006C7203" w:rsidRDefault="006C7203" w:rsidP="00C31D06">
      <w:pPr>
        <w:pStyle w:val="Akapitzlist"/>
        <w:ind w:left="1080" w:right="13" w:firstLine="0"/>
        <w:rPr>
          <w:rFonts w:asciiTheme="minorHAnsi" w:hAnsiTheme="minorHAnsi" w:cstheme="minorHAnsi"/>
          <w:bCs/>
          <w:i/>
          <w:iCs/>
        </w:rPr>
      </w:pPr>
      <w:r w:rsidRPr="007F1DC4">
        <w:rPr>
          <w:rFonts w:asciiTheme="minorHAnsi" w:hAnsiTheme="minorHAnsi" w:cstheme="minorHAnsi"/>
          <w:i/>
          <w:iCs/>
        </w:rPr>
        <w:t>Co – cena ocenianej oferty</w:t>
      </w:r>
      <w:r w:rsidR="009B65DA" w:rsidRPr="007F1DC4">
        <w:rPr>
          <w:rFonts w:asciiTheme="minorHAnsi" w:hAnsiTheme="minorHAnsi" w:cstheme="minorHAnsi"/>
          <w:i/>
          <w:iCs/>
        </w:rPr>
        <w:t xml:space="preserve"> </w:t>
      </w:r>
      <w:r w:rsidR="009B65DA" w:rsidRPr="007F1DC4">
        <w:rPr>
          <w:rFonts w:asciiTheme="minorHAnsi" w:hAnsiTheme="minorHAnsi" w:cstheme="minorHAnsi"/>
          <w:bCs/>
          <w:i/>
          <w:iCs/>
        </w:rPr>
        <w:t xml:space="preserve">za wykonanie zamówienia </w:t>
      </w:r>
    </w:p>
    <w:p w14:paraId="42C48AEA" w14:textId="091200B6" w:rsidR="001D78C2" w:rsidRDefault="001D78C2" w:rsidP="00C31D06">
      <w:pPr>
        <w:pStyle w:val="Akapitzlist"/>
        <w:ind w:left="1080" w:right="13" w:firstLine="0"/>
        <w:rPr>
          <w:rFonts w:asciiTheme="minorHAnsi" w:hAnsiTheme="minorHAnsi" w:cstheme="minorHAnsi"/>
          <w:bCs/>
          <w:i/>
          <w:iCs/>
        </w:rPr>
      </w:pPr>
    </w:p>
    <w:p w14:paraId="42848EDC" w14:textId="7504CCD3" w:rsidR="001D78C2" w:rsidRPr="001D78C2" w:rsidRDefault="001D78C2" w:rsidP="007B2646">
      <w:pPr>
        <w:pStyle w:val="Akapitzlist"/>
        <w:numPr>
          <w:ilvl w:val="0"/>
          <w:numId w:val="23"/>
        </w:numPr>
        <w:ind w:right="13"/>
        <w:rPr>
          <w:rFonts w:asciiTheme="minorHAnsi" w:hAnsiTheme="minorHAnsi" w:cstheme="minorHAnsi"/>
          <w:bCs/>
        </w:rPr>
      </w:pPr>
      <w:r w:rsidRPr="001D78C2">
        <w:rPr>
          <w:rFonts w:asciiTheme="minorHAnsi" w:hAnsiTheme="minorHAnsi" w:cstheme="minorHAnsi"/>
          <w:bCs/>
        </w:rPr>
        <w:t xml:space="preserve">Opis kryterium </w:t>
      </w:r>
      <w:r w:rsidR="00AA0D05" w:rsidRPr="004E3FCD">
        <w:rPr>
          <w:rFonts w:asciiTheme="minorHAnsi" w:hAnsiTheme="minorHAnsi" w:cstheme="minorHAnsi"/>
          <w:b/>
        </w:rPr>
        <w:t>termin</w:t>
      </w:r>
      <w:r w:rsidRPr="004E3FCD">
        <w:rPr>
          <w:rFonts w:asciiTheme="minorHAnsi" w:hAnsiTheme="minorHAnsi" w:cstheme="minorHAnsi"/>
          <w:b/>
        </w:rPr>
        <w:t xml:space="preserve"> realizacji zadania</w:t>
      </w:r>
      <w:r w:rsidR="004E3FCD">
        <w:rPr>
          <w:rFonts w:asciiTheme="minorHAnsi" w:hAnsiTheme="minorHAnsi" w:cstheme="minorHAnsi"/>
          <w:bCs/>
        </w:rPr>
        <w:t xml:space="preserve"> (T)</w:t>
      </w:r>
    </w:p>
    <w:p w14:paraId="72696DC1" w14:textId="09C7CF06" w:rsidR="001D78C2" w:rsidRPr="001D78C2" w:rsidRDefault="001D78C2" w:rsidP="001D78C2">
      <w:pPr>
        <w:pStyle w:val="Akapitzlist"/>
        <w:ind w:left="1080" w:right="13" w:firstLine="0"/>
        <w:rPr>
          <w:rFonts w:asciiTheme="minorHAnsi" w:hAnsiTheme="minorHAnsi" w:cstheme="minorHAnsi"/>
          <w:bCs/>
        </w:rPr>
      </w:pPr>
      <w:r w:rsidRPr="001D78C2">
        <w:rPr>
          <w:rFonts w:asciiTheme="minorHAnsi" w:hAnsiTheme="minorHAnsi" w:cstheme="minorHAnsi"/>
          <w:bCs/>
        </w:rPr>
        <w:t>Kryterium czas realizacji zadania (R) rozpatrywane będzie na podstawie zaoferowanego przez wykonawcę w formularzu oferty czasu realizacji zadania w dniach kalendarzowych</w:t>
      </w:r>
      <w:r w:rsidR="004E3FCD">
        <w:rPr>
          <w:rFonts w:asciiTheme="minorHAnsi" w:hAnsiTheme="minorHAnsi" w:cstheme="minorHAnsi"/>
          <w:bCs/>
        </w:rPr>
        <w:t>.</w:t>
      </w:r>
      <w:r w:rsidRPr="001D78C2">
        <w:rPr>
          <w:rFonts w:asciiTheme="minorHAnsi" w:hAnsiTheme="minorHAnsi" w:cstheme="minorHAnsi"/>
          <w:bCs/>
        </w:rPr>
        <w:t xml:space="preserve"> </w:t>
      </w:r>
    </w:p>
    <w:p w14:paraId="51A46B2A" w14:textId="77777777" w:rsidR="001D78C2" w:rsidRPr="001D78C2" w:rsidRDefault="001D78C2" w:rsidP="001D78C2">
      <w:pPr>
        <w:pStyle w:val="Akapitzlist"/>
        <w:ind w:left="1080" w:right="13" w:firstLine="0"/>
        <w:rPr>
          <w:rFonts w:asciiTheme="minorHAnsi" w:hAnsiTheme="minorHAnsi" w:cstheme="minorHAnsi"/>
          <w:bCs/>
        </w:rPr>
      </w:pPr>
      <w:r w:rsidRPr="001D78C2">
        <w:rPr>
          <w:rFonts w:asciiTheme="minorHAnsi" w:hAnsiTheme="minorHAnsi" w:cstheme="minorHAnsi"/>
          <w:bCs/>
        </w:rPr>
        <w:t>Ilość punktów w tym kryterium R zostanie przyznana w sposób następujący:</w:t>
      </w:r>
    </w:p>
    <w:p w14:paraId="2BB01362" w14:textId="77777777" w:rsidR="001D78C2" w:rsidRPr="001D78C2" w:rsidRDefault="001D78C2" w:rsidP="001D78C2">
      <w:pPr>
        <w:pStyle w:val="Akapitzlist"/>
        <w:ind w:left="1080" w:right="13" w:firstLine="0"/>
        <w:rPr>
          <w:rFonts w:asciiTheme="minorHAnsi" w:hAnsiTheme="minorHAnsi" w:cstheme="minorHAnsi"/>
          <w:bCs/>
        </w:rPr>
      </w:pPr>
      <w:r w:rsidRPr="001D78C2">
        <w:rPr>
          <w:rFonts w:asciiTheme="minorHAnsi" w:hAnsiTheme="minorHAnsi" w:cstheme="minorHAnsi"/>
          <w:bCs/>
        </w:rPr>
        <w:t>120 dni – 20,00 pkt</w:t>
      </w:r>
    </w:p>
    <w:p w14:paraId="1CE46A60" w14:textId="77777777" w:rsidR="001D78C2" w:rsidRPr="001D78C2" w:rsidRDefault="001D78C2" w:rsidP="001D78C2">
      <w:pPr>
        <w:pStyle w:val="Akapitzlist"/>
        <w:ind w:left="1080" w:right="13" w:firstLine="0"/>
        <w:rPr>
          <w:rFonts w:asciiTheme="minorHAnsi" w:hAnsiTheme="minorHAnsi" w:cstheme="minorHAnsi"/>
          <w:bCs/>
        </w:rPr>
      </w:pPr>
      <w:r w:rsidRPr="001D78C2">
        <w:rPr>
          <w:rFonts w:asciiTheme="minorHAnsi" w:hAnsiTheme="minorHAnsi" w:cstheme="minorHAnsi"/>
          <w:bCs/>
        </w:rPr>
        <w:t>150 dni – 10,00 pkt</w:t>
      </w:r>
    </w:p>
    <w:p w14:paraId="01D19B34" w14:textId="77777777" w:rsidR="001D78C2" w:rsidRPr="001D78C2" w:rsidRDefault="001D78C2" w:rsidP="001D78C2">
      <w:pPr>
        <w:pStyle w:val="Akapitzlist"/>
        <w:ind w:left="1080" w:right="13" w:firstLine="0"/>
        <w:rPr>
          <w:rFonts w:asciiTheme="minorHAnsi" w:hAnsiTheme="minorHAnsi" w:cstheme="minorHAnsi"/>
          <w:bCs/>
        </w:rPr>
      </w:pPr>
      <w:r w:rsidRPr="001D78C2">
        <w:rPr>
          <w:rFonts w:asciiTheme="minorHAnsi" w:hAnsiTheme="minorHAnsi" w:cstheme="minorHAnsi"/>
          <w:bCs/>
        </w:rPr>
        <w:t>180 dni – 0,00 pkt.</w:t>
      </w:r>
    </w:p>
    <w:p w14:paraId="12B20775" w14:textId="613BC173" w:rsidR="001D78C2" w:rsidRPr="001D78C2" w:rsidRDefault="001D78C2" w:rsidP="001D78C2">
      <w:pPr>
        <w:pStyle w:val="Akapitzlist"/>
        <w:ind w:left="1080" w:right="13" w:firstLine="0"/>
        <w:rPr>
          <w:rFonts w:asciiTheme="minorHAnsi" w:hAnsiTheme="minorHAnsi" w:cstheme="minorHAnsi"/>
          <w:bCs/>
        </w:rPr>
      </w:pPr>
      <w:r w:rsidRPr="001D78C2">
        <w:rPr>
          <w:rFonts w:asciiTheme="minorHAnsi" w:hAnsiTheme="minorHAnsi" w:cstheme="minorHAnsi"/>
          <w:bCs/>
        </w:rPr>
        <w:t>W tym kryterium najkrótszy czas realizacji zadania może uzyskać maksymalnie 20,00 pkt.</w:t>
      </w:r>
    </w:p>
    <w:p w14:paraId="0848DF0F" w14:textId="77777777" w:rsidR="001D78C2" w:rsidRPr="007F1DC4" w:rsidRDefault="001D78C2" w:rsidP="00C31D06">
      <w:pPr>
        <w:pStyle w:val="Akapitzlist"/>
        <w:ind w:left="1080" w:right="13" w:firstLine="0"/>
        <w:rPr>
          <w:rFonts w:asciiTheme="minorHAnsi" w:hAnsiTheme="minorHAnsi" w:cstheme="minorHAnsi"/>
          <w:i/>
          <w:iCs/>
        </w:rPr>
      </w:pPr>
    </w:p>
    <w:p w14:paraId="6D17A682" w14:textId="072594EF" w:rsidR="006C7203" w:rsidRPr="00457F36" w:rsidRDefault="007F1DC4" w:rsidP="007B2646">
      <w:pPr>
        <w:pStyle w:val="Akapitzlist"/>
        <w:numPr>
          <w:ilvl w:val="0"/>
          <w:numId w:val="23"/>
        </w:numPr>
        <w:spacing w:before="120" w:line="269" w:lineRule="auto"/>
        <w:ind w:right="11"/>
      </w:pPr>
      <w:r w:rsidRPr="00457F36">
        <w:t xml:space="preserve">Opis kryterium: </w:t>
      </w:r>
      <w:r w:rsidR="00457F36" w:rsidRPr="007B2646">
        <w:rPr>
          <w:b/>
        </w:rPr>
        <w:t>g</w:t>
      </w:r>
      <w:r w:rsidR="006C7203" w:rsidRPr="007B2646">
        <w:rPr>
          <w:b/>
        </w:rPr>
        <w:t>warancja jakości na wykonane roboty budowlane (</w:t>
      </w:r>
      <w:bookmarkStart w:id="23" w:name="_Hlk66714656"/>
      <w:r w:rsidR="006C7203" w:rsidRPr="007B2646">
        <w:rPr>
          <w:b/>
        </w:rPr>
        <w:t>G</w:t>
      </w:r>
      <w:bookmarkEnd w:id="23"/>
      <w:r w:rsidR="006C7203" w:rsidRPr="007B2646">
        <w:rPr>
          <w:b/>
        </w:rPr>
        <w:t>)</w:t>
      </w:r>
      <w:r w:rsidR="001C6A58" w:rsidRPr="007B2646">
        <w:rPr>
          <w:b/>
        </w:rPr>
        <w:t>:</w:t>
      </w:r>
    </w:p>
    <w:p w14:paraId="63283586" w14:textId="31B9495E" w:rsidR="0046314E" w:rsidRDefault="006C7203" w:rsidP="00457F36">
      <w:pPr>
        <w:pStyle w:val="Akapitzlist"/>
        <w:spacing w:before="120" w:line="269" w:lineRule="auto"/>
        <w:ind w:left="1077" w:right="11" w:firstLine="0"/>
        <w:contextualSpacing w:val="0"/>
      </w:pPr>
      <w:r w:rsidRPr="00457F36">
        <w:t xml:space="preserve">Kryterium Gwarancja jakości na wykonane roboty budowlane rozpatrywane będzie  </w:t>
      </w:r>
      <w:r w:rsidR="00F554F3" w:rsidRPr="00457F36">
        <w:br/>
      </w:r>
      <w:r w:rsidRPr="00457F36">
        <w:t>na podstawie zadeklarowanego przez Wykonawcę w formularzu ofertowym  okresu gwarancji jakości na wykonane roboty budowlane</w:t>
      </w:r>
      <w:r w:rsidR="008061D4" w:rsidRPr="00457F36">
        <w:t>, spośród następujących</w:t>
      </w:r>
      <w:r w:rsidR="0046314E" w:rsidRPr="00457F36">
        <w:t xml:space="preserve">: </w:t>
      </w:r>
      <w:bookmarkStart w:id="24" w:name="_Hlk66714699"/>
      <w:r w:rsidR="008061D4" w:rsidRPr="00457F36">
        <w:t>3 lata</w:t>
      </w:r>
      <w:r w:rsidR="0046314E" w:rsidRPr="00457F36">
        <w:t xml:space="preserve"> </w:t>
      </w:r>
      <w:bookmarkEnd w:id="24"/>
      <w:r w:rsidR="0046314E" w:rsidRPr="00457F36">
        <w:t xml:space="preserve">lub </w:t>
      </w:r>
      <w:r w:rsidR="00B44E55" w:rsidRPr="00457F36">
        <w:t>4 lata</w:t>
      </w:r>
      <w:r w:rsidR="0046314E" w:rsidRPr="00457F36">
        <w:t xml:space="preserve"> lub </w:t>
      </w:r>
      <w:r w:rsidR="00B44E55" w:rsidRPr="00457F36">
        <w:t>5 lat</w:t>
      </w:r>
      <w:r w:rsidR="0046314E" w:rsidRPr="00457F36">
        <w:t>.</w:t>
      </w:r>
    </w:p>
    <w:p w14:paraId="2C40693A" w14:textId="77777777" w:rsidR="00B051E5" w:rsidRPr="00457F36" w:rsidRDefault="00B051E5" w:rsidP="00457F36">
      <w:pPr>
        <w:pStyle w:val="Akapitzlist"/>
        <w:spacing w:before="120" w:line="269" w:lineRule="auto"/>
        <w:ind w:left="1077" w:right="11" w:firstLine="0"/>
        <w:contextualSpacing w:val="0"/>
      </w:pPr>
    </w:p>
    <w:p w14:paraId="3F5BC010" w14:textId="6DBCCDD7" w:rsidR="006C7203" w:rsidRPr="00457F36" w:rsidRDefault="0046314E" w:rsidP="00457F36">
      <w:pPr>
        <w:pStyle w:val="Akapitzlist"/>
        <w:spacing w:before="120" w:line="269" w:lineRule="auto"/>
        <w:ind w:left="1077" w:right="11" w:firstLine="0"/>
        <w:contextualSpacing w:val="0"/>
      </w:pPr>
      <w:r w:rsidRPr="00457F36">
        <w:t>Liczba punktów (G) w tym kryterium zostanie przyznana w następujący sposób</w:t>
      </w:r>
      <w:r w:rsidR="006C7203" w:rsidRPr="00457F36">
        <w:t>:</w:t>
      </w:r>
    </w:p>
    <w:p w14:paraId="3DE402F3" w14:textId="34007676" w:rsidR="006C7203" w:rsidRPr="00457F36" w:rsidRDefault="006C7203" w:rsidP="00620982">
      <w:pPr>
        <w:pStyle w:val="Akapitzlist"/>
        <w:numPr>
          <w:ilvl w:val="0"/>
          <w:numId w:val="46"/>
        </w:numPr>
        <w:spacing w:line="269" w:lineRule="auto"/>
        <w:ind w:right="11"/>
        <w:contextualSpacing w:val="0"/>
      </w:pPr>
      <w:r w:rsidRPr="00457F36">
        <w:t xml:space="preserve">Gwarancja jakości </w:t>
      </w:r>
      <w:r w:rsidR="00B44E55" w:rsidRPr="00457F36">
        <w:t xml:space="preserve">3 lata </w:t>
      </w:r>
      <w:r w:rsidRPr="00457F36">
        <w:t>– 0,00 pkt.</w:t>
      </w:r>
    </w:p>
    <w:p w14:paraId="6F51F5A6" w14:textId="1711BFC5" w:rsidR="006C7203" w:rsidRPr="00457F36" w:rsidRDefault="006C7203" w:rsidP="00620982">
      <w:pPr>
        <w:pStyle w:val="Akapitzlist"/>
        <w:numPr>
          <w:ilvl w:val="0"/>
          <w:numId w:val="46"/>
        </w:numPr>
        <w:spacing w:line="269" w:lineRule="auto"/>
        <w:ind w:right="11"/>
        <w:contextualSpacing w:val="0"/>
      </w:pPr>
      <w:r w:rsidRPr="00066740">
        <w:t>Gwarancja</w:t>
      </w:r>
      <w:r w:rsidRPr="00457F36">
        <w:t xml:space="preserve"> jakości </w:t>
      </w:r>
      <w:bookmarkStart w:id="25" w:name="_Hlk66714725"/>
      <w:r w:rsidR="00B44E55" w:rsidRPr="00457F36">
        <w:t xml:space="preserve">4 lata </w:t>
      </w:r>
      <w:r w:rsidRPr="00457F36">
        <w:t>–</w:t>
      </w:r>
      <w:bookmarkEnd w:id="25"/>
      <w:r w:rsidR="008E7B65">
        <w:t xml:space="preserve"> </w:t>
      </w:r>
      <w:r w:rsidR="004E3FCD">
        <w:t>10</w:t>
      </w:r>
      <w:r w:rsidRPr="00457F36">
        <w:t>,00 pkt.</w:t>
      </w:r>
    </w:p>
    <w:p w14:paraId="3649C52F" w14:textId="68186244" w:rsidR="006C7203" w:rsidRPr="00457F36" w:rsidRDefault="006C7203" w:rsidP="00620982">
      <w:pPr>
        <w:pStyle w:val="Akapitzlist"/>
        <w:numPr>
          <w:ilvl w:val="0"/>
          <w:numId w:val="46"/>
        </w:numPr>
        <w:spacing w:line="269" w:lineRule="auto"/>
        <w:ind w:right="11"/>
        <w:contextualSpacing w:val="0"/>
      </w:pPr>
      <w:r w:rsidRPr="00066740">
        <w:t>Gwarancja</w:t>
      </w:r>
      <w:r w:rsidRPr="00457F36">
        <w:t xml:space="preserve"> jakości </w:t>
      </w:r>
      <w:r w:rsidR="00B44E55" w:rsidRPr="00457F36">
        <w:t xml:space="preserve">5 lat </w:t>
      </w:r>
      <w:r w:rsidR="0046314E" w:rsidRPr="00457F36">
        <w:t>–</w:t>
      </w:r>
      <w:r w:rsidRPr="00457F36">
        <w:t xml:space="preserve"> </w:t>
      </w:r>
      <w:r w:rsidR="004E3FCD">
        <w:t>20</w:t>
      </w:r>
      <w:r w:rsidRPr="00457F36">
        <w:t>,00 pkt.</w:t>
      </w:r>
    </w:p>
    <w:p w14:paraId="6AB994F9" w14:textId="391647AD" w:rsidR="00457F36" w:rsidRPr="00457F36" w:rsidRDefault="006C7203" w:rsidP="00457F36">
      <w:pPr>
        <w:pStyle w:val="Akapitzlist"/>
        <w:spacing w:before="120" w:line="269" w:lineRule="auto"/>
        <w:ind w:left="1077" w:right="11" w:firstLine="0"/>
        <w:contextualSpacing w:val="0"/>
      </w:pPr>
      <w:r>
        <w:t xml:space="preserve">W tym kryterium można uzyskać  maksymalnie </w:t>
      </w:r>
      <w:r w:rsidR="004E3FCD">
        <w:t>2</w:t>
      </w:r>
      <w:r>
        <w:t>0</w:t>
      </w:r>
      <w:r w:rsidR="001C6A58">
        <w:t>,</w:t>
      </w:r>
      <w:r>
        <w:t>00 pkt.</w:t>
      </w:r>
    </w:p>
    <w:p w14:paraId="4063DE27" w14:textId="0E558557" w:rsidR="006C7203" w:rsidRPr="0053134C" w:rsidRDefault="006C7203" w:rsidP="007B2646">
      <w:pPr>
        <w:pStyle w:val="Akapitzlist"/>
        <w:numPr>
          <w:ilvl w:val="0"/>
          <w:numId w:val="23"/>
        </w:numPr>
        <w:spacing w:before="120" w:line="269" w:lineRule="auto"/>
        <w:ind w:left="1077" w:right="11" w:hanging="357"/>
        <w:contextualSpacing w:val="0"/>
      </w:pPr>
      <w:r w:rsidRPr="0053134C">
        <w:t>Za najkorzystniejszą zostanie uznana oferta, która uzyska łącznie największą liczbę punktów, wylicz</w:t>
      </w:r>
      <w:r w:rsidR="00182313">
        <w:t>oną zgodnie z wzorem: P = C +</w:t>
      </w:r>
      <w:r w:rsidR="004E3FCD">
        <w:t>T+</w:t>
      </w:r>
      <w:r w:rsidR="00182313">
        <w:t xml:space="preserve"> G</w:t>
      </w:r>
      <w:r w:rsidR="00D105E3" w:rsidRPr="0053134C">
        <w:t xml:space="preserve"> </w:t>
      </w:r>
      <w:r w:rsidRPr="0053134C">
        <w:t>gdzie:</w:t>
      </w:r>
    </w:p>
    <w:p w14:paraId="524E4F77" w14:textId="77777777" w:rsidR="006C7203" w:rsidRPr="0053134C" w:rsidRDefault="006C7203" w:rsidP="00853328">
      <w:pPr>
        <w:pStyle w:val="Akapitzlist"/>
        <w:ind w:left="1080" w:right="13" w:firstLine="0"/>
      </w:pPr>
      <w:r w:rsidRPr="0053134C">
        <w:t>P – łączna liczba punktów oferty ocenianej</w:t>
      </w:r>
    </w:p>
    <w:p w14:paraId="214B6525" w14:textId="01E91B46" w:rsidR="006C7203" w:rsidRDefault="006C7203" w:rsidP="00853328">
      <w:pPr>
        <w:pStyle w:val="Akapitzlist"/>
        <w:ind w:left="1080" w:right="13" w:firstLine="0"/>
      </w:pPr>
      <w:r>
        <w:t>C – liczba punktów uzyskanych w kryterium cena</w:t>
      </w:r>
      <w:r w:rsidR="00B52FAB">
        <w:t xml:space="preserve"> </w:t>
      </w:r>
    </w:p>
    <w:p w14:paraId="66C7F68A" w14:textId="261EB4C1" w:rsidR="004E3FCD" w:rsidRDefault="004E3FCD" w:rsidP="00853328">
      <w:pPr>
        <w:pStyle w:val="Akapitzlist"/>
        <w:ind w:left="1080" w:right="13" w:firstLine="0"/>
      </w:pPr>
      <w:r>
        <w:t xml:space="preserve">T-   liczba punktów uzyskanych w kryterium termin realizacji zadania </w:t>
      </w:r>
    </w:p>
    <w:p w14:paraId="6C760302" w14:textId="77777777" w:rsidR="00D105E3" w:rsidRDefault="006C7203" w:rsidP="00853328">
      <w:pPr>
        <w:pStyle w:val="Akapitzlist"/>
        <w:ind w:left="1080" w:right="13" w:firstLine="0"/>
      </w:pPr>
      <w:r w:rsidRPr="00E81AB0">
        <w:t>G – liczba punktów uzyskanych w kryterium gwarancja jakości na wykonane roboty budowlane</w:t>
      </w:r>
    </w:p>
    <w:p w14:paraId="15530E45" w14:textId="77777777" w:rsidR="006C7203" w:rsidRDefault="006C7203" w:rsidP="007B2646">
      <w:pPr>
        <w:pStyle w:val="Akapitzlist"/>
        <w:numPr>
          <w:ilvl w:val="0"/>
          <w:numId w:val="23"/>
        </w:numPr>
        <w:spacing w:before="120" w:line="269" w:lineRule="auto"/>
        <w:ind w:left="1077" w:right="11" w:hanging="357"/>
        <w:contextualSpacing w:val="0"/>
      </w:pPr>
      <w:r>
        <w:t xml:space="preserve">Jeżeli Zamawiający nie będzie mógł wybrać oferty najkorzystniejszej z uwagi na to, że dwie lub więcej ofert przedstawia taki sam bilans ceny i innych kryteriów oceny ofert, Zamawiający spośród tych ofert wybierze ofertę z niższą ceną, a jeżeli zostały złożone oferty o takiej samej cenie, Zamawiający wzywa wykonawców, którzy złożyli te oferty, do złożenia w terminie określonym przez Zamawiającego ofert dodatkowych. </w:t>
      </w:r>
    </w:p>
    <w:p w14:paraId="2E571B86" w14:textId="77777777" w:rsidR="006C7203" w:rsidRDefault="006C7203" w:rsidP="00853328">
      <w:pPr>
        <w:pStyle w:val="Akapitzlist"/>
        <w:ind w:left="1080" w:right="13" w:firstLine="0"/>
      </w:pPr>
      <w:r>
        <w:t>Wykonawcy, składający oferty dodatkowe, nie mogą zaoferować cen wyższych niż zaoferowane w złożonych ofertach.</w:t>
      </w:r>
    </w:p>
    <w:p w14:paraId="5EC7AED5" w14:textId="77777777" w:rsidR="001A5177" w:rsidRDefault="006C7203" w:rsidP="00853328">
      <w:pPr>
        <w:pStyle w:val="Akapitzlist"/>
        <w:ind w:left="1080" w:right="13" w:firstLine="0"/>
      </w:pPr>
      <w:r>
        <w:lastRenderedPageBreak/>
        <w:t xml:space="preserve">Zamawiający udzieli zamówienia wykonawcy, którego oferta odpowiada wszystkim wymaganiom </w:t>
      </w:r>
      <w:r w:rsidR="00776C62">
        <w:t xml:space="preserve">ustawy </w:t>
      </w:r>
      <w:proofErr w:type="spellStart"/>
      <w:r>
        <w:t>P</w:t>
      </w:r>
      <w:r w:rsidR="00776C62">
        <w:t>zp</w:t>
      </w:r>
      <w:proofErr w:type="spellEnd"/>
      <w:r>
        <w:t xml:space="preserve"> oraz SWZ i została uznana jako najkorzystniejsza spośród ofert nieodrzuconych, w oparciu o podane wyżej kryteria oceny ofert.</w:t>
      </w:r>
    </w:p>
    <w:p w14:paraId="2D8B0256" w14:textId="77777777" w:rsidR="00853328" w:rsidRPr="00853328" w:rsidRDefault="00853328" w:rsidP="00853328">
      <w:pPr>
        <w:pStyle w:val="Akapitzlist"/>
        <w:ind w:left="1080" w:right="13" w:firstLine="0"/>
        <w:rPr>
          <w:b/>
          <w:bCs/>
        </w:rPr>
      </w:pPr>
    </w:p>
    <w:p w14:paraId="48E578BB" w14:textId="77777777" w:rsidR="001A5177" w:rsidRDefault="00CF7024" w:rsidP="005D624E">
      <w:pPr>
        <w:pStyle w:val="Akapitzlist"/>
        <w:numPr>
          <w:ilvl w:val="0"/>
          <w:numId w:val="1"/>
        </w:numPr>
        <w:ind w:right="13" w:hanging="294"/>
        <w:rPr>
          <w:b/>
          <w:bCs/>
        </w:rPr>
      </w:pPr>
      <w:r w:rsidRPr="00CF7024">
        <w:rPr>
          <w:b/>
          <w:bCs/>
        </w:rPr>
        <w:t>Informacja o formalnościach, jakie powinny zostać dopełnione po wyborze oferty w celu zawarcia umowy w sprawie zamówienia publicznego</w:t>
      </w:r>
    </w:p>
    <w:p w14:paraId="26556F75" w14:textId="77777777" w:rsidR="007C5F8D" w:rsidRDefault="0073641D" w:rsidP="0058208B">
      <w:pPr>
        <w:pStyle w:val="Akapitzlist"/>
        <w:numPr>
          <w:ilvl w:val="0"/>
          <w:numId w:val="24"/>
        </w:numPr>
        <w:ind w:right="13"/>
      </w:pPr>
      <w:r>
        <w:t>Przed podpisaniem umowy wykonawca zobowiązany jest wnieść zabezpieczenie należytego wykonania umowy.</w:t>
      </w:r>
    </w:p>
    <w:p w14:paraId="36A1A6F5" w14:textId="77777777" w:rsidR="0073641D" w:rsidRDefault="0073641D" w:rsidP="0058208B">
      <w:pPr>
        <w:pStyle w:val="Akapitzlist"/>
        <w:numPr>
          <w:ilvl w:val="0"/>
          <w:numId w:val="24"/>
        </w:numPr>
        <w:ind w:right="13"/>
      </w:pPr>
      <w:r>
        <w:t>Wykonawca, którego oferta została wybrana jako najkorzystniejsza</w:t>
      </w:r>
      <w:r w:rsidR="00036AA1">
        <w:t>, zostanie poinformowany przez zamawiającego o miejscu i terminie podpisania umowy</w:t>
      </w:r>
    </w:p>
    <w:p w14:paraId="728EDB78" w14:textId="77777777" w:rsidR="00E074CB" w:rsidRDefault="00E074CB" w:rsidP="0058208B">
      <w:pPr>
        <w:pStyle w:val="Akapitzlist"/>
        <w:numPr>
          <w:ilvl w:val="0"/>
          <w:numId w:val="24"/>
        </w:numPr>
        <w:ind w:right="13"/>
      </w:pPr>
      <w:r>
        <w:t>Jeżeli jako najkorzystniejsza oferta zostanie wybrana oferta złożona przez:</w:t>
      </w:r>
    </w:p>
    <w:p w14:paraId="6D867BF5" w14:textId="77777777" w:rsidR="00E074CB" w:rsidRDefault="00E074CB" w:rsidP="0058208B">
      <w:pPr>
        <w:pStyle w:val="Akapitzlist"/>
        <w:numPr>
          <w:ilvl w:val="0"/>
          <w:numId w:val="31"/>
        </w:numPr>
        <w:ind w:right="13"/>
      </w:pPr>
      <w:r>
        <w:t>wykonawców wspólnie ubiegających się o udzielenie zamówienia, to przed zawarciem umowy w sprawie zamówienia publicznego Zamawiający może żądać umowy regulującej współpracę tych wykonawców (np. umowa konsorcjum, umowa spółki cywilnej),</w:t>
      </w:r>
    </w:p>
    <w:p w14:paraId="5B4E5F76" w14:textId="3DC649DD" w:rsidR="00E074CB" w:rsidRDefault="00E074CB" w:rsidP="0058208B">
      <w:pPr>
        <w:pStyle w:val="Akapitzlist"/>
        <w:numPr>
          <w:ilvl w:val="0"/>
          <w:numId w:val="31"/>
        </w:numPr>
        <w:ind w:right="13"/>
      </w:pPr>
      <w:r>
        <w:t xml:space="preserve">spółkę z ograniczoną odpowiedzialnością, to przed zawarciem umowy w sprawie zamówienia publicznego spółka zobowiązana jest przedstawić Zamawiającemu uprawnienie do zaciągania zobowiązań wynikających z przedmiotu zamówienia, zgodnie </w:t>
      </w:r>
      <w:r w:rsidR="00F554F3">
        <w:br/>
      </w:r>
      <w:r>
        <w:t>z treścią art. 230 Kodeksu spółek handlowych, o ile dotyczy.</w:t>
      </w:r>
    </w:p>
    <w:p w14:paraId="68B11CA3" w14:textId="7B0C7840" w:rsidR="00E074CB" w:rsidRDefault="00E074CB" w:rsidP="0058208B">
      <w:pPr>
        <w:pStyle w:val="Akapitzlist"/>
        <w:numPr>
          <w:ilvl w:val="0"/>
          <w:numId w:val="24"/>
        </w:numPr>
        <w:ind w:right="13"/>
      </w:pPr>
      <w:r>
        <w:t xml:space="preserve">Zamawiający wymaga, aby przed przystąpieniem do wykonania zamówienia wykonawca, o ile są już znane, podał nazwy albo imiona i nazwiska oraz dane kontaktowe podwykonawców </w:t>
      </w:r>
      <w:r w:rsidR="00F554F3">
        <w:br/>
      </w:r>
      <w:r>
        <w:t>i osób 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14:paraId="7CA1832E" w14:textId="1E467739" w:rsidR="00E81AB0" w:rsidRDefault="00E074CB" w:rsidP="0058208B">
      <w:pPr>
        <w:pStyle w:val="Akapitzlist"/>
        <w:numPr>
          <w:ilvl w:val="0"/>
          <w:numId w:val="24"/>
        </w:numPr>
        <w:ind w:right="13"/>
      </w:pPr>
      <w:r w:rsidRPr="005623F7">
        <w:t>Jeżeli wykonawca, którego oferta została wybrana, uchyla się od zawarcia umowy w sprawie zamówienia publicznego lub nie wnosi wymaganego zabezpieczenia należytego wykonania umowy, Zamawiający może wybrać tę spośród pozostałych ofert, która uzyskała najwyższą liczbę punktów lub unieważnić postępowanie.</w:t>
      </w:r>
    </w:p>
    <w:p w14:paraId="307AB9C9" w14:textId="77777777" w:rsidR="00ED1283" w:rsidRDefault="00ED1283" w:rsidP="00ED1283">
      <w:pPr>
        <w:pStyle w:val="Akapitzlist"/>
        <w:numPr>
          <w:ilvl w:val="0"/>
          <w:numId w:val="24"/>
        </w:numPr>
        <w:ind w:right="13"/>
      </w:pPr>
      <w:r>
        <w:t xml:space="preserve">W związku z regulacją ustawy z dnia 11 stycznia 2018r. o </w:t>
      </w:r>
      <w:proofErr w:type="spellStart"/>
      <w:r>
        <w:t>elektromobilności</w:t>
      </w:r>
      <w:proofErr w:type="spellEnd"/>
      <w:r>
        <w:t xml:space="preserve"> i paliwach alternatywnych, Wykonawca zobowiązany jest zgodnie art. 68 ust. 3 tej ustawy, zapewnić spełnienie wymogu w zakresie dysponowania określoną ilością pojazdów elektrycznych lub napędzanych gazem ziemnym. </w:t>
      </w:r>
    </w:p>
    <w:p w14:paraId="6F36271D" w14:textId="506F2CBC" w:rsidR="00ED1283" w:rsidRDefault="00ED1283" w:rsidP="00ED1283">
      <w:pPr>
        <w:pStyle w:val="Akapitzlist"/>
        <w:ind w:left="1080" w:right="13" w:firstLine="0"/>
      </w:pPr>
      <w:r>
        <w:t xml:space="preserve">W związku z tym, warunkiem podpisania umowy będzie wykazanie przez Wykonawcę </w:t>
      </w:r>
      <w:r w:rsidR="00676FC3">
        <w:br/>
      </w:r>
      <w:r>
        <w:t>w formie oświadczenia, że :</w:t>
      </w:r>
    </w:p>
    <w:p w14:paraId="659CC072" w14:textId="0ECAFBE5" w:rsidR="00ED1283" w:rsidRDefault="00ED1283" w:rsidP="00620982">
      <w:pPr>
        <w:pStyle w:val="Akapitzlist"/>
        <w:numPr>
          <w:ilvl w:val="0"/>
          <w:numId w:val="47"/>
        </w:numPr>
        <w:ind w:right="13"/>
      </w:pPr>
      <w:r>
        <w:t xml:space="preserve">do wykonania zamówienia nie będzie używał pojazdów samochodowych w rozumieniu art. 2 pkt 33 ustawy z dnia 20 czerwca 1997 r. – Prawo o ruchu drogowym, </w:t>
      </w:r>
    </w:p>
    <w:p w14:paraId="498FCEA6" w14:textId="0D844210" w:rsidR="00ED1283" w:rsidRDefault="00ED1283" w:rsidP="00ED1283">
      <w:pPr>
        <w:pStyle w:val="Akapitzlist"/>
        <w:ind w:left="1080" w:right="13" w:firstLine="0"/>
      </w:pPr>
      <w:r>
        <w:tab/>
        <w:t>lub</w:t>
      </w:r>
    </w:p>
    <w:p w14:paraId="2CF78C19" w14:textId="508C71B4" w:rsidR="00ED1283" w:rsidRDefault="00ED1283" w:rsidP="00620982">
      <w:pPr>
        <w:pStyle w:val="Akapitzlist"/>
        <w:numPr>
          <w:ilvl w:val="0"/>
          <w:numId w:val="47"/>
        </w:numPr>
        <w:ind w:right="13"/>
      </w:pPr>
      <w:r>
        <w:t xml:space="preserve">ilu pojazdów samochodowych w rozumieniu art. 2 pkt 33 ustawy z dnia 20 czerwca 1997 r. – Prawo o ruchu drogowym, będzie używał do wykonania zamówienia. </w:t>
      </w:r>
    </w:p>
    <w:p w14:paraId="2FC67419" w14:textId="77777777" w:rsidR="00ED1283" w:rsidRDefault="00ED1283" w:rsidP="00ED1283">
      <w:pPr>
        <w:pStyle w:val="Akapitzlist"/>
        <w:ind w:left="1080" w:right="13" w:firstLine="0"/>
      </w:pPr>
      <w:r>
        <w:t xml:space="preserve">Oświadczenie składane będzie według wzoru Zamawiającego stanowiącego załącznik Nr 11 do wzoru Umowy. </w:t>
      </w:r>
    </w:p>
    <w:p w14:paraId="6B60B4D4" w14:textId="77777777" w:rsidR="00ED1283" w:rsidRDefault="00ED1283" w:rsidP="00ED1283">
      <w:pPr>
        <w:pStyle w:val="Akapitzlist"/>
        <w:ind w:left="1080" w:right="13" w:firstLine="0"/>
      </w:pPr>
      <w:r>
        <w:t>Wzór umowy określa sposób weryfikacji oświadczenia wykonawcy co do używania pojazdów samochodowych w trakcie wykonywania zamówienia.</w:t>
      </w:r>
    </w:p>
    <w:p w14:paraId="10588579" w14:textId="77777777" w:rsidR="00ED1283" w:rsidRPr="005623F7" w:rsidRDefault="00ED1283" w:rsidP="00ED1283">
      <w:pPr>
        <w:pStyle w:val="Akapitzlist"/>
        <w:ind w:left="1080" w:right="13" w:firstLine="0"/>
      </w:pPr>
    </w:p>
    <w:p w14:paraId="3E55AC09" w14:textId="77777777" w:rsidR="008612C6" w:rsidRDefault="008612C6" w:rsidP="00EB76A5">
      <w:pPr>
        <w:pStyle w:val="Akapitzlist"/>
        <w:numPr>
          <w:ilvl w:val="0"/>
          <w:numId w:val="1"/>
        </w:numPr>
        <w:ind w:right="13" w:hanging="294"/>
        <w:rPr>
          <w:b/>
          <w:bCs/>
        </w:rPr>
      </w:pPr>
      <w:r>
        <w:rPr>
          <w:b/>
          <w:bCs/>
        </w:rPr>
        <w:t>Informacje dotyczące zabezpieczenia należytego wykonania umowy.</w:t>
      </w:r>
    </w:p>
    <w:p w14:paraId="77B5B1BA" w14:textId="77777777" w:rsidR="00EB76A5" w:rsidRDefault="00EB76A5" w:rsidP="0058208B">
      <w:pPr>
        <w:pStyle w:val="Akapitzlist"/>
        <w:numPr>
          <w:ilvl w:val="0"/>
          <w:numId w:val="25"/>
        </w:numPr>
        <w:ind w:right="13"/>
      </w:pPr>
      <w:r>
        <w:t xml:space="preserve">Na podstawie art. 449 </w:t>
      </w:r>
      <w:r w:rsidR="00226535">
        <w:t xml:space="preserve">ustawy </w:t>
      </w:r>
      <w:proofErr w:type="spellStart"/>
      <w:r>
        <w:t>P</w:t>
      </w:r>
      <w:r w:rsidR="00226535">
        <w:t>zp</w:t>
      </w:r>
      <w:proofErr w:type="spellEnd"/>
      <w:r>
        <w:t xml:space="preserve"> Zamawiający żąda wniesienia zabezpieczenia należytego wykonania umowy, które może być wnoszone według wyboru wykonawcy, w jednej lub kilku formach, określonych w art. 450 ust. 1 </w:t>
      </w:r>
      <w:r w:rsidR="00226535">
        <w:t xml:space="preserve">ustawy </w:t>
      </w:r>
      <w:proofErr w:type="spellStart"/>
      <w:r>
        <w:t>P</w:t>
      </w:r>
      <w:r w:rsidR="00226535">
        <w:t>zp</w:t>
      </w:r>
      <w:proofErr w:type="spellEnd"/>
      <w:r>
        <w:t>.</w:t>
      </w:r>
    </w:p>
    <w:p w14:paraId="10703252" w14:textId="77777777" w:rsidR="00EB76A5" w:rsidRDefault="00EB76A5" w:rsidP="0058208B">
      <w:pPr>
        <w:pStyle w:val="Akapitzlist"/>
        <w:numPr>
          <w:ilvl w:val="0"/>
          <w:numId w:val="25"/>
        </w:numPr>
        <w:ind w:right="13"/>
      </w:pPr>
      <w:r>
        <w:t xml:space="preserve">Dokument gwarancji bankowej lub ubezpieczeniowej powinien reprezentować bezwarunkową gwarancję, płatną na pierwsze żądanie Zamawiającego, bowiem tylko taka zabezpiecza interes </w:t>
      </w:r>
      <w:r>
        <w:lastRenderedPageBreak/>
        <w:t>Zamawiającego w sposób jednoznaczny i bez żadnych wątpliwości. Gwarancja nie może być w zakresie jej zastosowania bardziej uciążliw</w:t>
      </w:r>
      <w:r w:rsidR="004C63F4">
        <w:t>a</w:t>
      </w:r>
      <w:r>
        <w:t xml:space="preserve"> dla Zamawiającego niż alternatywna forma pieniężna, tym samym powinna być sporządzona zgodnie z obowiązującym prawem, powinna być nieodwołalna i winna zawierać następujące elementy:</w:t>
      </w:r>
    </w:p>
    <w:p w14:paraId="3B47301B" w14:textId="2602882F" w:rsidR="00EB76A5" w:rsidRDefault="00EB76A5" w:rsidP="0058208B">
      <w:pPr>
        <w:pStyle w:val="Akapitzlist"/>
        <w:numPr>
          <w:ilvl w:val="0"/>
          <w:numId w:val="26"/>
        </w:numPr>
        <w:ind w:right="13"/>
      </w:pPr>
      <w:r>
        <w:t xml:space="preserve">nazwę dającego zlecenie (Wykonawcy), beneficjenta gwarancji (Zamawiającego - ZDMiKP w Bydgoszczy), gwaranta (banku lub instytucji ubezpieczeniowej udzielającej gwarancji) oraz wskazanie ich siedzib. Jeżeli wykonawcą jest np.: konsorcjum, spółka cywilna, </w:t>
      </w:r>
      <w:r w:rsidR="00F554F3">
        <w:br/>
      </w:r>
      <w:r>
        <w:t xml:space="preserve">w dokumencie zabezpieczenia winni być wymienieni wszyscy wykonawcy występujący wspólnie, </w:t>
      </w:r>
    </w:p>
    <w:p w14:paraId="350D5E1E" w14:textId="3206F0C2" w:rsidR="00EB76A5" w:rsidRDefault="00EB76A5" w:rsidP="0058208B">
      <w:pPr>
        <w:pStyle w:val="Akapitzlist"/>
        <w:numPr>
          <w:ilvl w:val="0"/>
          <w:numId w:val="26"/>
        </w:numPr>
        <w:ind w:right="13"/>
      </w:pPr>
      <w:r>
        <w:t xml:space="preserve">określenie wierzytelności, która ma być zabezpieczona gwarancja (zgodnie z zapisami wzoru </w:t>
      </w:r>
      <w:r w:rsidR="006C3BEB" w:rsidRPr="005102D1">
        <w:t>u</w:t>
      </w:r>
      <w:r w:rsidRPr="005102D1">
        <w:t>mowy – załącznika</w:t>
      </w:r>
      <w:r w:rsidR="006C3BEB" w:rsidRPr="005102D1">
        <w:t xml:space="preserve"> nr </w:t>
      </w:r>
      <w:r w:rsidR="005102D1" w:rsidRPr="005102D1">
        <w:t>1</w:t>
      </w:r>
      <w:r w:rsidRPr="005102D1">
        <w:t xml:space="preserve"> do SWZ),</w:t>
      </w:r>
    </w:p>
    <w:p w14:paraId="5CE0645C" w14:textId="77777777" w:rsidR="00EB76A5" w:rsidRDefault="00EB76A5" w:rsidP="0058208B">
      <w:pPr>
        <w:pStyle w:val="Akapitzlist"/>
        <w:numPr>
          <w:ilvl w:val="0"/>
          <w:numId w:val="26"/>
        </w:numPr>
        <w:ind w:right="13"/>
      </w:pPr>
      <w:r>
        <w:t>gwarantowaną kwotę w PLN,</w:t>
      </w:r>
    </w:p>
    <w:p w14:paraId="277717DB" w14:textId="77777777" w:rsidR="00EB76A5" w:rsidRDefault="00EB76A5" w:rsidP="0058208B">
      <w:pPr>
        <w:pStyle w:val="Akapitzlist"/>
        <w:numPr>
          <w:ilvl w:val="0"/>
          <w:numId w:val="26"/>
        </w:numPr>
        <w:ind w:right="13"/>
      </w:pPr>
      <w:r>
        <w:t>termin ważności gwarancji,</w:t>
      </w:r>
    </w:p>
    <w:p w14:paraId="1EDAFEC2" w14:textId="771FA313" w:rsidR="00EB76A5" w:rsidRDefault="00EB76A5" w:rsidP="0058208B">
      <w:pPr>
        <w:pStyle w:val="Akapitzlist"/>
        <w:numPr>
          <w:ilvl w:val="0"/>
          <w:numId w:val="26"/>
        </w:numPr>
        <w:ind w:right="13"/>
      </w:pPr>
      <w:r>
        <w:t xml:space="preserve">zobowiązanie gwaranta (poręczyciela) do zapłaty kwoty zabezpieczenia nieodwołalnie </w:t>
      </w:r>
      <w:r w:rsidR="00D86A68">
        <w:br/>
      </w:r>
      <w:r>
        <w:t>i bezwarunkowo na pierwsze pisemne żądanie beneficjenta gwarancji (Zamawiającego) zawierające oświadczenie, że kwota zabezpieczenia jest mu należna na skutek niewykonania lub nienależytego wykonania umowy przez dającego zlecenie (Wykonawcę),</w:t>
      </w:r>
    </w:p>
    <w:p w14:paraId="526C15EB" w14:textId="77777777" w:rsidR="00EB76A5" w:rsidRDefault="00EB76A5" w:rsidP="0058208B">
      <w:pPr>
        <w:pStyle w:val="Akapitzlist"/>
        <w:numPr>
          <w:ilvl w:val="0"/>
          <w:numId w:val="26"/>
        </w:numPr>
        <w:ind w:right="13"/>
      </w:pPr>
      <w:r>
        <w:t>termin wypłaty kwoty gwarancji nie powinien przekraczać 14 dni od dnia otrzymania wezwania do wypłaty.</w:t>
      </w:r>
    </w:p>
    <w:p w14:paraId="1791B01D" w14:textId="77777777" w:rsidR="00EB76A5" w:rsidRDefault="00EB76A5" w:rsidP="0058208B">
      <w:pPr>
        <w:pStyle w:val="Akapitzlist"/>
        <w:numPr>
          <w:ilvl w:val="0"/>
          <w:numId w:val="26"/>
        </w:numPr>
        <w:ind w:right="13"/>
      </w:pPr>
      <w:r>
        <w:t>wszelkie spory mogące wynikać z gwarancji (poręczenia) będą rozstrzygane przez Sąd właściwy miejscowo dla siedziby Zamawiającego (beneficjenta gwarancji).</w:t>
      </w:r>
    </w:p>
    <w:p w14:paraId="4B1E16E9" w14:textId="77777777" w:rsidR="00EB76A5" w:rsidRDefault="00EB76A5" w:rsidP="0058208B">
      <w:pPr>
        <w:pStyle w:val="Akapitzlist"/>
        <w:numPr>
          <w:ilvl w:val="0"/>
          <w:numId w:val="25"/>
        </w:numPr>
        <w:ind w:right="13"/>
      </w:pPr>
      <w:r>
        <w:t xml:space="preserve">Zabezpieczenie wnoszone w pieniądzu, należy wpłacić przelewem na rachunek bankowy Zamawiającego - Zarządu Dróg Miejskich i Komunikacji Publicznej w Bydgoszczy: </w:t>
      </w:r>
    </w:p>
    <w:p w14:paraId="5C61C255" w14:textId="77777777" w:rsidR="00EB76A5" w:rsidRDefault="00EB76A5" w:rsidP="00EB76A5">
      <w:pPr>
        <w:pStyle w:val="Akapitzlist"/>
        <w:ind w:left="1080" w:right="13" w:firstLine="0"/>
      </w:pPr>
      <w:r>
        <w:t xml:space="preserve">Bank Polska Kasa Opieki S.A. (Bank Pekao S.A.) </w:t>
      </w:r>
    </w:p>
    <w:p w14:paraId="2D6920FB" w14:textId="77777777" w:rsidR="00EB76A5" w:rsidRDefault="00EB76A5" w:rsidP="00EB76A5">
      <w:pPr>
        <w:pStyle w:val="Akapitzlist"/>
        <w:ind w:left="1080" w:right="13" w:firstLine="0"/>
      </w:pPr>
      <w:r>
        <w:t xml:space="preserve">Nr konta 25 1240 6452 1111 0010 4816 9416 </w:t>
      </w:r>
    </w:p>
    <w:p w14:paraId="3522F874" w14:textId="75685491" w:rsidR="00EB76A5" w:rsidRPr="00D105E3" w:rsidRDefault="00EB76A5" w:rsidP="00D105E3">
      <w:pPr>
        <w:pStyle w:val="Akapitzlist"/>
        <w:ind w:left="1080" w:right="13" w:firstLine="0"/>
        <w:rPr>
          <w:spacing w:val="-2"/>
        </w:rPr>
      </w:pPr>
      <w:r w:rsidRPr="00F554F3">
        <w:rPr>
          <w:spacing w:val="-2"/>
        </w:rPr>
        <w:t xml:space="preserve">z adnotacją: ZABEZPIECZENIE </w:t>
      </w:r>
      <w:r w:rsidRPr="001E1AB6">
        <w:rPr>
          <w:spacing w:val="-2"/>
        </w:rPr>
        <w:t>- „</w:t>
      </w:r>
      <w:r w:rsidR="00D105E3" w:rsidRPr="00676FC3">
        <w:rPr>
          <w:b/>
          <w:bCs/>
          <w:spacing w:val="-2"/>
        </w:rPr>
        <w:t>Jar Czynu Społecznego – rewitalizacja trasy pieszo-rowerowej na Jarze na os. Wyżyny w Bydgoszczy  (Program BBO)”</w:t>
      </w:r>
      <w:r w:rsidR="00F554F3" w:rsidRPr="00D105E3">
        <w:rPr>
          <w:spacing w:val="-2"/>
        </w:rPr>
        <w:t xml:space="preserve"> </w:t>
      </w:r>
      <w:r w:rsidRPr="00D105E3">
        <w:rPr>
          <w:spacing w:val="-2"/>
        </w:rPr>
        <w:t>-</w:t>
      </w:r>
      <w:r w:rsidR="0053134C">
        <w:rPr>
          <w:spacing w:val="-2"/>
        </w:rPr>
        <w:t xml:space="preserve"> </w:t>
      </w:r>
      <w:r w:rsidRPr="00D105E3">
        <w:rPr>
          <w:spacing w:val="-2"/>
        </w:rPr>
        <w:t>Nr sprawy 0</w:t>
      </w:r>
      <w:r w:rsidR="00B051E5">
        <w:rPr>
          <w:spacing w:val="-2"/>
        </w:rPr>
        <w:t>21</w:t>
      </w:r>
      <w:r w:rsidRPr="00D105E3">
        <w:rPr>
          <w:spacing w:val="-2"/>
        </w:rPr>
        <w:t>/202</w:t>
      </w:r>
      <w:r w:rsidR="00676FC3">
        <w:rPr>
          <w:spacing w:val="-2"/>
        </w:rPr>
        <w:t>2</w:t>
      </w:r>
      <w:r w:rsidRPr="00D105E3">
        <w:rPr>
          <w:spacing w:val="-2"/>
        </w:rPr>
        <w:t>”</w:t>
      </w:r>
      <w:r w:rsidR="00914A2B">
        <w:rPr>
          <w:spacing w:val="-2"/>
        </w:rPr>
        <w:t>.</w:t>
      </w:r>
    </w:p>
    <w:p w14:paraId="19A2479F" w14:textId="25844648" w:rsidR="00EB76A5" w:rsidRPr="00293B2A" w:rsidRDefault="00EB76A5" w:rsidP="0058208B">
      <w:pPr>
        <w:pStyle w:val="Akapitzlist"/>
        <w:numPr>
          <w:ilvl w:val="0"/>
          <w:numId w:val="25"/>
        </w:numPr>
        <w:ind w:right="13"/>
      </w:pPr>
      <w:r>
        <w:t xml:space="preserve">Zabezpieczenie wnoszone w formie </w:t>
      </w:r>
      <w:r w:rsidRPr="00293B2A">
        <w:t xml:space="preserve">poręczeń lub gwarancji powinno być wystawione </w:t>
      </w:r>
      <w:r w:rsidR="00355477" w:rsidRPr="00293B2A">
        <w:br/>
      </w:r>
      <w:r w:rsidRPr="00293B2A">
        <w:t>na Zamawiającego - Zarząd Dróg Miejskich i Komunikacji Publicznej w Bydgoszczy, ul. Toruńska 174a, 85-844 Bydgoszcz.</w:t>
      </w:r>
    </w:p>
    <w:p w14:paraId="01A24B33" w14:textId="7C0D8374" w:rsidR="00EB76A5" w:rsidRPr="00293B2A" w:rsidRDefault="00EB76A5" w:rsidP="0058208B">
      <w:pPr>
        <w:pStyle w:val="Akapitzlist"/>
        <w:numPr>
          <w:ilvl w:val="0"/>
          <w:numId w:val="25"/>
        </w:numPr>
        <w:ind w:right="13"/>
      </w:pPr>
      <w:r w:rsidRPr="00293B2A">
        <w:t>Zabezpieczenie należytego wykonania umowy ustala się w wysokości 5 % ceny całkowitej podanej w ofercie.</w:t>
      </w:r>
    </w:p>
    <w:p w14:paraId="2D78E4F7" w14:textId="33A0626F" w:rsidR="00AE70B7" w:rsidRPr="00293B2A" w:rsidRDefault="00AE70B7" w:rsidP="0058208B">
      <w:pPr>
        <w:pStyle w:val="Akapitzlist"/>
        <w:numPr>
          <w:ilvl w:val="0"/>
          <w:numId w:val="25"/>
        </w:numPr>
        <w:ind w:right="13"/>
      </w:pPr>
      <w:r w:rsidRPr="00293B2A">
        <w:t xml:space="preserve">W przypadku skorzystania przez Zamawiającego z prawa opcji – Wykonawca wniesie dodatkowe zabezpieczenie wykonania umowy </w:t>
      </w:r>
      <w:bookmarkStart w:id="26" w:name="_Hlk60054153"/>
      <w:r w:rsidRPr="00293B2A">
        <w:t>w wysokości 4% wartości uruchomionej opcji</w:t>
      </w:r>
      <w:bookmarkEnd w:id="26"/>
      <w:r w:rsidRPr="00293B2A">
        <w:t>.</w:t>
      </w:r>
    </w:p>
    <w:p w14:paraId="4A2B8BFD" w14:textId="5E88F1B3" w:rsidR="00EB76A5" w:rsidRDefault="00EB76A5" w:rsidP="0058208B">
      <w:pPr>
        <w:pStyle w:val="Akapitzlist"/>
        <w:numPr>
          <w:ilvl w:val="0"/>
          <w:numId w:val="25"/>
        </w:numPr>
        <w:ind w:right="13"/>
      </w:pPr>
      <w:r>
        <w:t xml:space="preserve">Zabezpieczenie należytego wykonania umowy pozostaje w dyspozycji Zamawiającego i będzie zwrócone lub zatrzymane, zgodnie z art. 453 UPZP w przypadku zabezpieczenia wniesionego </w:t>
      </w:r>
      <w:r w:rsidR="00355477">
        <w:br/>
      </w:r>
      <w:r>
        <w:t>w pieniądzu.</w:t>
      </w:r>
    </w:p>
    <w:p w14:paraId="03A6460D" w14:textId="46AD4D0C" w:rsidR="00EB76A5" w:rsidRPr="005102D1" w:rsidRDefault="00EB76A5" w:rsidP="0058208B">
      <w:pPr>
        <w:pStyle w:val="Akapitzlist"/>
        <w:numPr>
          <w:ilvl w:val="0"/>
          <w:numId w:val="25"/>
        </w:numPr>
        <w:ind w:right="13"/>
      </w:pPr>
      <w:r w:rsidRPr="005102D1">
        <w:t xml:space="preserve">Jeżeli okres na jaki ma zostać wniesione zabezpieczenie przekracza 5 lat, zabezpieczenie </w:t>
      </w:r>
      <w:r w:rsidR="00355477" w:rsidRPr="005102D1">
        <w:br/>
      </w:r>
      <w:r w:rsidRPr="005102D1">
        <w:t>w pieniądzu wnosi się na cały ten okres, a zabezpieczenie w innej formie wnosi się na okres nie krótszy niż 5 lat, z jednoczesnym zobowiązaniem się Wykonawcy do przedłużenia zabezpieczenia lub wniesienia nowego zabezpieczenia na kolejne okresy.</w:t>
      </w:r>
    </w:p>
    <w:p w14:paraId="1CDA1733" w14:textId="77777777" w:rsidR="00EB76A5" w:rsidRPr="005102D1" w:rsidRDefault="00EB76A5" w:rsidP="0058208B">
      <w:pPr>
        <w:pStyle w:val="Akapitzlist"/>
        <w:numPr>
          <w:ilvl w:val="0"/>
          <w:numId w:val="25"/>
        </w:numPr>
        <w:ind w:right="13"/>
      </w:pPr>
      <w:r w:rsidRPr="005102D1">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75B8B506" w14:textId="77777777" w:rsidR="00EB76A5" w:rsidRPr="005102D1" w:rsidRDefault="00EB76A5" w:rsidP="0058208B">
      <w:pPr>
        <w:pStyle w:val="Akapitzlist"/>
        <w:numPr>
          <w:ilvl w:val="0"/>
          <w:numId w:val="25"/>
        </w:numPr>
        <w:ind w:right="13"/>
      </w:pPr>
      <w:r w:rsidRPr="005102D1">
        <w:t>Wypłata, o której mowa w pkt 8, następuje nie później niż w ostatnim dniu ważności dotychczasowego zabezpieczenia.</w:t>
      </w:r>
    </w:p>
    <w:p w14:paraId="4A059B8B" w14:textId="77777777" w:rsidR="00567A70" w:rsidRPr="00EB76A5" w:rsidRDefault="00567A70" w:rsidP="00567A70">
      <w:pPr>
        <w:pStyle w:val="Akapitzlist"/>
        <w:ind w:left="1080" w:right="13" w:firstLine="0"/>
      </w:pPr>
    </w:p>
    <w:p w14:paraId="542D00C8" w14:textId="77777777" w:rsidR="008612C6" w:rsidRDefault="00567A70" w:rsidP="005D624E">
      <w:pPr>
        <w:pStyle w:val="Akapitzlist"/>
        <w:numPr>
          <w:ilvl w:val="0"/>
          <w:numId w:val="1"/>
        </w:numPr>
        <w:ind w:right="13" w:hanging="294"/>
        <w:rPr>
          <w:b/>
          <w:bCs/>
        </w:rPr>
      </w:pPr>
      <w:r>
        <w:rPr>
          <w:b/>
          <w:bCs/>
        </w:rPr>
        <w:t>Pouczenie o środkach ochrony prawnej przysługujących wykonawcy.</w:t>
      </w:r>
    </w:p>
    <w:p w14:paraId="76980A75" w14:textId="080A5661" w:rsidR="00125B4E" w:rsidRDefault="00567A70" w:rsidP="00A97FC0">
      <w:pPr>
        <w:pStyle w:val="Akapitzlist"/>
        <w:ind w:right="13" w:firstLine="0"/>
      </w:pPr>
      <w:r w:rsidRPr="00567A70">
        <w:lastRenderedPageBreak/>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567A70">
        <w:t>Pzp</w:t>
      </w:r>
      <w:proofErr w:type="spellEnd"/>
      <w:r w:rsidRPr="00567A70">
        <w:t xml:space="preserve"> (art. 505– 590).</w:t>
      </w:r>
    </w:p>
    <w:p w14:paraId="41D62157" w14:textId="77777777" w:rsidR="00125B4E" w:rsidRPr="00567A70" w:rsidRDefault="00125B4E" w:rsidP="00757188">
      <w:pPr>
        <w:ind w:left="0" w:right="13" w:firstLine="0"/>
      </w:pPr>
    </w:p>
    <w:p w14:paraId="0E91C79C" w14:textId="77777777" w:rsidR="00567A70" w:rsidRDefault="00567A70" w:rsidP="005D624E">
      <w:pPr>
        <w:pStyle w:val="Akapitzlist"/>
        <w:numPr>
          <w:ilvl w:val="0"/>
          <w:numId w:val="1"/>
        </w:numPr>
        <w:ind w:right="13" w:hanging="294"/>
        <w:rPr>
          <w:b/>
          <w:bCs/>
        </w:rPr>
      </w:pPr>
      <w:r>
        <w:rPr>
          <w:b/>
          <w:bCs/>
        </w:rPr>
        <w:t>Postanowienia końcowe.</w:t>
      </w:r>
    </w:p>
    <w:p w14:paraId="09A36EE3" w14:textId="77777777" w:rsidR="00036AA1" w:rsidRDefault="00036AA1" w:rsidP="0058208B">
      <w:pPr>
        <w:pStyle w:val="Akapitzlist"/>
        <w:numPr>
          <w:ilvl w:val="0"/>
          <w:numId w:val="27"/>
        </w:numPr>
      </w:pPr>
      <w:r w:rsidRPr="00036AA1">
        <w:t xml:space="preserve">Zamawiający nie dopuszcza możliwości oraz nie wymaga złożenia oferty wariantowej, o której mowa w art. 92 ustawy </w:t>
      </w:r>
      <w:proofErr w:type="spellStart"/>
      <w:r w:rsidRPr="00036AA1">
        <w:t>Pzp</w:t>
      </w:r>
      <w:proofErr w:type="spellEnd"/>
      <w:r w:rsidRPr="00036AA1">
        <w:t xml:space="preserve"> tzn. oferty przewidującej odmienny sposób wykonania zamówienia niż określony w niniejszej SWZ. </w:t>
      </w:r>
    </w:p>
    <w:p w14:paraId="5DE1AB51" w14:textId="77777777" w:rsidR="00445A87" w:rsidRDefault="00445A87" w:rsidP="0058208B">
      <w:pPr>
        <w:pStyle w:val="Akapitzlist"/>
        <w:numPr>
          <w:ilvl w:val="0"/>
          <w:numId w:val="27"/>
        </w:numPr>
      </w:pPr>
      <w:r>
        <w:t>Wymagania w zakresie zatrudnienia przez wykonawcę lub podwykonawcę osób na podstawie stosunku pracy.</w:t>
      </w:r>
    </w:p>
    <w:p w14:paraId="35762CC0" w14:textId="3872BCB6" w:rsidR="00445A87" w:rsidRDefault="00445A87" w:rsidP="0058208B">
      <w:pPr>
        <w:pStyle w:val="Akapitzlist"/>
        <w:numPr>
          <w:ilvl w:val="0"/>
          <w:numId w:val="30"/>
        </w:numPr>
      </w:pPr>
      <w:r>
        <w:t xml:space="preserve">Zamawiający, zgodnie z art. 95 ustawy </w:t>
      </w:r>
      <w:proofErr w:type="spellStart"/>
      <w:r>
        <w:t>Pzp</w:t>
      </w:r>
      <w:proofErr w:type="spellEnd"/>
      <w:r>
        <w:t xml:space="preserve"> wymaga, aby wykonawca lub podwykonawca przy realizacji zamówienia (w całym okresie obowiązywania umowy) zatrudnił na umowę </w:t>
      </w:r>
      <w:r w:rsidR="00355477">
        <w:br/>
      </w:r>
      <w:r>
        <w:t>o pracę w rozumieniu przepisów Kodeksu pracy (art. 22 § 1), osoby które będą wykonywały czynności bezpośrednio związane z wykonywaniem robót budowlanych, czyli tzw. pracowników fizycznych. Wymóg ten nie dotyczy więc, między innymi osób: kierujących budową lub robotami budowlanymi, dostawców materiałów budowlanych.</w:t>
      </w:r>
    </w:p>
    <w:p w14:paraId="119F91ED" w14:textId="408C0513" w:rsidR="00E074CB" w:rsidRDefault="00E074CB" w:rsidP="0058208B">
      <w:pPr>
        <w:pStyle w:val="Akapitzlist"/>
        <w:numPr>
          <w:ilvl w:val="0"/>
          <w:numId w:val="30"/>
        </w:numPr>
      </w:pPr>
      <w:r w:rsidRPr="00E074CB">
        <w:t xml:space="preserve">Wymagania dotyczące umowy o podwykonawstwo zostały określone w </w:t>
      </w:r>
      <w:r w:rsidR="00044AA4">
        <w:t>p</w:t>
      </w:r>
      <w:r w:rsidRPr="00E074CB">
        <w:t xml:space="preserve">rojektowanych postanowieniach umowy w sprawie zamówienia publicznego, stanowiących załącznik nr  </w:t>
      </w:r>
      <w:r w:rsidR="00D865A5">
        <w:t>1</w:t>
      </w:r>
      <w:r w:rsidR="00044AA4">
        <w:t xml:space="preserve"> </w:t>
      </w:r>
      <w:r w:rsidRPr="00E074CB">
        <w:t>do SWZ.</w:t>
      </w:r>
    </w:p>
    <w:p w14:paraId="31ADF236" w14:textId="77777777" w:rsidR="00036AA1" w:rsidRPr="00036AA1" w:rsidRDefault="00036AA1" w:rsidP="0058208B">
      <w:pPr>
        <w:pStyle w:val="Akapitzlist"/>
        <w:numPr>
          <w:ilvl w:val="0"/>
          <w:numId w:val="27"/>
        </w:numPr>
      </w:pPr>
      <w:r w:rsidRPr="00036AA1">
        <w:t xml:space="preserve">Nie zastrzega się możliwości ubiegania o udzielenie zamówienia wyłącznie przez wykonawców, o których mowa w art. 94 ustawy </w:t>
      </w:r>
      <w:proofErr w:type="spellStart"/>
      <w:r w:rsidRPr="00036AA1">
        <w:t>Pzp</w:t>
      </w:r>
      <w:proofErr w:type="spellEnd"/>
      <w:r w:rsidRPr="00036AA1">
        <w:t xml:space="preserve">. </w:t>
      </w:r>
    </w:p>
    <w:p w14:paraId="7931D589" w14:textId="747C2046" w:rsidR="00036AA1" w:rsidRPr="00293B2A" w:rsidRDefault="00036AA1" w:rsidP="0058208B">
      <w:pPr>
        <w:pStyle w:val="Akapitzlist"/>
        <w:numPr>
          <w:ilvl w:val="0"/>
          <w:numId w:val="27"/>
        </w:numPr>
        <w:rPr>
          <w:color w:val="auto"/>
        </w:rPr>
      </w:pPr>
      <w:r w:rsidRPr="00293B2A">
        <w:t xml:space="preserve">Zamawiający </w:t>
      </w:r>
      <w:r w:rsidR="007F1DC4">
        <w:t xml:space="preserve">nie </w:t>
      </w:r>
      <w:r w:rsidRPr="00293B2A">
        <w:t>przewiduje udzielani</w:t>
      </w:r>
      <w:r w:rsidR="00747967" w:rsidRPr="00293B2A">
        <w:t>e</w:t>
      </w:r>
      <w:r w:rsidRPr="00293B2A">
        <w:t xml:space="preserve"> zamówień, o których mowa w </w:t>
      </w:r>
      <w:bookmarkStart w:id="27" w:name="_Hlk67485925"/>
      <w:r w:rsidRPr="00293B2A">
        <w:t xml:space="preserve">art. 214 ust. 1 pkt 7 </w:t>
      </w:r>
      <w:bookmarkEnd w:id="27"/>
      <w:r w:rsidRPr="00293B2A">
        <w:rPr>
          <w:color w:val="auto"/>
        </w:rPr>
        <w:t xml:space="preserve">ustawy </w:t>
      </w:r>
      <w:proofErr w:type="spellStart"/>
      <w:r w:rsidRPr="00293B2A">
        <w:rPr>
          <w:color w:val="auto"/>
        </w:rPr>
        <w:t>Pzp</w:t>
      </w:r>
      <w:proofErr w:type="spellEnd"/>
      <w:r w:rsidR="00747967" w:rsidRPr="00293B2A">
        <w:rPr>
          <w:color w:val="auto"/>
        </w:rPr>
        <w:t>.</w:t>
      </w:r>
    </w:p>
    <w:p w14:paraId="07D9D365" w14:textId="77777777" w:rsidR="004F1C54" w:rsidRPr="004F1C54" w:rsidRDefault="00036AA1" w:rsidP="0058208B">
      <w:pPr>
        <w:pStyle w:val="Akapitzlist"/>
        <w:numPr>
          <w:ilvl w:val="0"/>
          <w:numId w:val="27"/>
        </w:numPr>
        <w:rPr>
          <w:color w:val="auto"/>
        </w:rPr>
      </w:pPr>
      <w:r w:rsidRPr="004F1C54">
        <w:rPr>
          <w:color w:val="auto"/>
        </w:rPr>
        <w:t xml:space="preserve">Nie wymaga się przeprowadzenia przez wykonawcę wizji lokalnej. </w:t>
      </w:r>
    </w:p>
    <w:p w14:paraId="4A8F8F73" w14:textId="77777777" w:rsidR="0066775B" w:rsidRPr="004F1C54" w:rsidRDefault="0066775B" w:rsidP="0058208B">
      <w:pPr>
        <w:pStyle w:val="Akapitzlist"/>
        <w:numPr>
          <w:ilvl w:val="0"/>
          <w:numId w:val="27"/>
        </w:numPr>
        <w:rPr>
          <w:color w:val="auto"/>
        </w:rPr>
      </w:pPr>
      <w:r w:rsidRPr="004F1C54">
        <w:rPr>
          <w:color w:val="auto"/>
        </w:rPr>
        <w:t xml:space="preserve">Nie przewiduje się rozliczenia w walutach obcych. </w:t>
      </w:r>
    </w:p>
    <w:p w14:paraId="007F0CBE" w14:textId="77777777" w:rsidR="0066775B" w:rsidRPr="0066775B" w:rsidRDefault="0066775B" w:rsidP="0058208B">
      <w:pPr>
        <w:pStyle w:val="Akapitzlist"/>
        <w:numPr>
          <w:ilvl w:val="0"/>
          <w:numId w:val="27"/>
        </w:numPr>
      </w:pPr>
      <w:r w:rsidRPr="0066775B">
        <w:t xml:space="preserve">Nie przewiduje się  zwrotu kosztów udziału w postępowaniu. </w:t>
      </w:r>
    </w:p>
    <w:p w14:paraId="25187FF6" w14:textId="5F8B1EA7" w:rsidR="0066775B" w:rsidRDefault="0066775B" w:rsidP="0058208B">
      <w:pPr>
        <w:pStyle w:val="Akapitzlist"/>
        <w:numPr>
          <w:ilvl w:val="0"/>
          <w:numId w:val="27"/>
        </w:numPr>
      </w:pPr>
      <w:r w:rsidRPr="0066775B">
        <w:t xml:space="preserve">Nie zastrzega się obowiązku osobistego wykonania przez wykonawcę kluczowych zadań. Wykonawca może powierzyć wykonanie części zamówienia podwykonawcy. </w:t>
      </w:r>
      <w:r w:rsidR="001D6F9B">
        <w:tab/>
      </w:r>
      <w:r w:rsidR="001D6F9B">
        <w:br/>
      </w:r>
      <w:r w:rsidRPr="0066775B">
        <w:t>Wykonawca jest zobowiązany wskazać części zamówienia których wykonanie zamierza powierzyć podwykonawcom i podać firmy podwykonawców, o ile są już znane.</w:t>
      </w:r>
    </w:p>
    <w:p w14:paraId="37F1B6EB" w14:textId="77777777" w:rsidR="00036AA1" w:rsidRPr="001B327A" w:rsidRDefault="00036AA1" w:rsidP="0058208B">
      <w:pPr>
        <w:pStyle w:val="Akapitzlist"/>
        <w:numPr>
          <w:ilvl w:val="0"/>
          <w:numId w:val="27"/>
        </w:numPr>
        <w:rPr>
          <w:spacing w:val="-6"/>
        </w:rPr>
      </w:pPr>
      <w:r w:rsidRPr="001B327A">
        <w:rPr>
          <w:spacing w:val="-6"/>
        </w:rPr>
        <w:t xml:space="preserve">Zamawiający nie przewiduje zawarcia umowy ramowej, o  której mowa w art. 311–315 ustawy </w:t>
      </w:r>
      <w:proofErr w:type="spellStart"/>
      <w:r w:rsidRPr="001B327A">
        <w:rPr>
          <w:spacing w:val="-6"/>
        </w:rPr>
        <w:t>Pzp</w:t>
      </w:r>
      <w:proofErr w:type="spellEnd"/>
      <w:r w:rsidRPr="001B327A">
        <w:rPr>
          <w:spacing w:val="-6"/>
        </w:rPr>
        <w:t>.</w:t>
      </w:r>
    </w:p>
    <w:p w14:paraId="4F031D57" w14:textId="77777777" w:rsidR="00036AA1" w:rsidRPr="00036AA1" w:rsidRDefault="00036AA1" w:rsidP="0058208B">
      <w:pPr>
        <w:pStyle w:val="Akapitzlist"/>
        <w:numPr>
          <w:ilvl w:val="0"/>
          <w:numId w:val="27"/>
        </w:numPr>
      </w:pPr>
      <w:r w:rsidRPr="00036AA1">
        <w:t xml:space="preserve">Zamawiający nie przewiduje przeprowadzenia aukcji elektronicznej, o  której mowa w art. 308 ust. 1 ustawy </w:t>
      </w:r>
      <w:proofErr w:type="spellStart"/>
      <w:r w:rsidRPr="00036AA1">
        <w:t>Pzp</w:t>
      </w:r>
      <w:proofErr w:type="spellEnd"/>
      <w:r w:rsidRPr="00036AA1">
        <w:t xml:space="preserve">. </w:t>
      </w:r>
    </w:p>
    <w:p w14:paraId="45896B2C" w14:textId="77777777" w:rsidR="00036AA1" w:rsidRPr="0066775B" w:rsidRDefault="00C40295" w:rsidP="0058208B">
      <w:pPr>
        <w:pStyle w:val="Akapitzlist"/>
        <w:numPr>
          <w:ilvl w:val="0"/>
          <w:numId w:val="27"/>
        </w:numPr>
      </w:pPr>
      <w:r w:rsidRPr="00C40295">
        <w:t xml:space="preserve">Nie wymaga się  złożenia ofert w postaci katalogów elektronicznych. </w:t>
      </w:r>
    </w:p>
    <w:p w14:paraId="43E14549" w14:textId="0EF7EA08" w:rsidR="00780D41" w:rsidRDefault="00780D41" w:rsidP="0058208B">
      <w:pPr>
        <w:pStyle w:val="Akapitzlist"/>
        <w:numPr>
          <w:ilvl w:val="0"/>
          <w:numId w:val="27"/>
        </w:numPr>
      </w:pPr>
      <w:r>
        <w:t xml:space="preserve">Zamawiający przewiduje możliwość zmiany umowy bez przeprowadzenia nowego postępowania o udzielenie zamówienia, w zakresie i na warunkach określonych </w:t>
      </w:r>
      <w:r w:rsidR="00355477">
        <w:br/>
      </w:r>
      <w:r>
        <w:t>w</w:t>
      </w:r>
      <w:r w:rsidR="0073641D">
        <w:t xml:space="preserve"> projektowanych postanowieniach umowy</w:t>
      </w:r>
      <w:r>
        <w:t>, stanowiący</w:t>
      </w:r>
      <w:r w:rsidR="0073641D">
        <w:t>ch</w:t>
      </w:r>
      <w:r>
        <w:t xml:space="preserve"> załącznik</w:t>
      </w:r>
      <w:r w:rsidRPr="0073641D">
        <w:rPr>
          <w:color w:val="FF0000"/>
        </w:rPr>
        <w:t xml:space="preserve"> </w:t>
      </w:r>
      <w:r w:rsidRPr="008519E5">
        <w:rPr>
          <w:color w:val="auto"/>
        </w:rPr>
        <w:t xml:space="preserve">nr </w:t>
      </w:r>
      <w:r w:rsidR="00D865A5">
        <w:rPr>
          <w:color w:val="auto"/>
        </w:rPr>
        <w:t>1</w:t>
      </w:r>
      <w:r w:rsidRPr="008519E5">
        <w:rPr>
          <w:color w:val="auto"/>
        </w:rPr>
        <w:t xml:space="preserve"> </w:t>
      </w:r>
      <w:r w:rsidR="00226535">
        <w:rPr>
          <w:color w:val="auto"/>
        </w:rPr>
        <w:t>d</w:t>
      </w:r>
      <w:r w:rsidRPr="008519E5">
        <w:rPr>
          <w:color w:val="auto"/>
        </w:rPr>
        <w:t>o SWZ.</w:t>
      </w:r>
    </w:p>
    <w:p w14:paraId="342BD43E" w14:textId="77777777" w:rsidR="0013196D" w:rsidRPr="0013196D" w:rsidRDefault="0013196D" w:rsidP="0013196D">
      <w:pPr>
        <w:pStyle w:val="Akapitzlist"/>
        <w:ind w:left="1080" w:firstLine="0"/>
      </w:pPr>
    </w:p>
    <w:p w14:paraId="107A1662" w14:textId="77777777" w:rsidR="00461988" w:rsidRDefault="0013196D" w:rsidP="00461988">
      <w:pPr>
        <w:pStyle w:val="Akapitzlist"/>
        <w:numPr>
          <w:ilvl w:val="0"/>
          <w:numId w:val="1"/>
        </w:numPr>
        <w:ind w:right="13" w:hanging="294"/>
        <w:rPr>
          <w:b/>
          <w:bCs/>
        </w:rPr>
      </w:pPr>
      <w:r>
        <w:rPr>
          <w:b/>
          <w:bCs/>
        </w:rPr>
        <w:t>Ochrona danych osobowych</w:t>
      </w:r>
    </w:p>
    <w:p w14:paraId="36B9687F" w14:textId="0AA96B63" w:rsidR="00045CB8" w:rsidRDefault="00461988" w:rsidP="00045CB8">
      <w:pPr>
        <w:pStyle w:val="Akapitzlist"/>
        <w:ind w:right="13" w:firstLine="0"/>
        <w:rPr>
          <w:b/>
          <w:bCs/>
        </w:rPr>
      </w:pPr>
      <w:r>
        <w:t>Zamawiający informuje, iż po wejściu w życie, tj. po dniu 25 maja 2018 r., przepisów dotyczących ochrony danych osobowych, będzie przetwarzał dane osobowe uzyskane w trakcie postępowania, a w szczególności: dane osobowe ujawnione w ofertach, dokumentach i oświadczeniach dołączonych do oferty oraz dane osobowe ujawnione w dokumentach i oświadczeniach składanych na po</w:t>
      </w:r>
      <w:r w:rsidR="00045CB8">
        <w:t xml:space="preserve">twierdzenie braku podstaw wykluczenia i spełnienie warunków udziału </w:t>
      </w:r>
      <w:r w:rsidR="00355477">
        <w:br/>
      </w:r>
      <w:r w:rsidR="00045CB8">
        <w:t>w postępowaniu</w:t>
      </w:r>
      <w:r>
        <w:t>.</w:t>
      </w:r>
      <w:r w:rsidR="00045CB8">
        <w:rPr>
          <w:b/>
          <w:bCs/>
        </w:rPr>
        <w:t xml:space="preserve"> </w:t>
      </w:r>
      <w:r>
        <w:t xml:space="preserve">Przetwarzanie danych osobowych przez Zamawiającego jest niezbędne dla celów wynikających z prawnie uzasadnionych interesów realizowanych przez Zamawiającego </w:t>
      </w:r>
      <w:r w:rsidR="00355477">
        <w:br/>
      </w:r>
      <w:r>
        <w:t xml:space="preserve">i wypełnienia obowiązku prawnego ciążącego na administratorze (Informacja o przetwarzaniu danych osobowych </w:t>
      </w:r>
      <w:r w:rsidRPr="00E268BF">
        <w:t xml:space="preserve">– załącznik nr </w:t>
      </w:r>
      <w:r w:rsidR="00045CB8" w:rsidRPr="00E268BF">
        <w:t>1</w:t>
      </w:r>
      <w:r w:rsidR="00FF6703">
        <w:t>4</w:t>
      </w:r>
      <w:r w:rsidRPr="00E268BF">
        <w:t xml:space="preserve"> do SWZ).</w:t>
      </w:r>
      <w:r w:rsidR="00045CB8">
        <w:rPr>
          <w:b/>
          <w:bCs/>
        </w:rPr>
        <w:t xml:space="preserve"> </w:t>
      </w:r>
    </w:p>
    <w:p w14:paraId="01EAA123" w14:textId="58DE3AEB" w:rsidR="0013196D" w:rsidRPr="00045CB8" w:rsidRDefault="00461988" w:rsidP="00045CB8">
      <w:pPr>
        <w:pStyle w:val="Akapitzlist"/>
        <w:ind w:right="13" w:firstLine="0"/>
        <w:rPr>
          <w:b/>
          <w:bCs/>
        </w:rPr>
      </w:pPr>
      <w:r>
        <w:lastRenderedPageBreak/>
        <w:t xml:space="preserve">Wykonawca przystępując do postępowania jest obowiązany do pisemnego poinformowania </w:t>
      </w:r>
      <w:r>
        <w:br/>
        <w:t xml:space="preserve">i uzyskania zgody każdej osoby, której dane osobowe będą podane w ofercie, oświadczeniach </w:t>
      </w:r>
      <w:r>
        <w:br/>
        <w:t>i dokumentach złożonych w postępowaniu. Na tę okoliczność Wykonawca złoży stosowne pisemne oświadczenie (jak we wzorze formularza ofertowego – załącznik nr 3 do SWZ).</w:t>
      </w:r>
      <w:r w:rsidR="0013196D">
        <w:t xml:space="preserve"> </w:t>
      </w:r>
    </w:p>
    <w:p w14:paraId="21347CC1" w14:textId="77777777" w:rsidR="00461988" w:rsidRPr="0013196D" w:rsidRDefault="00461988" w:rsidP="00461988">
      <w:pPr>
        <w:pStyle w:val="Akapitzlist"/>
        <w:ind w:left="1080" w:right="13" w:firstLine="0"/>
      </w:pPr>
    </w:p>
    <w:p w14:paraId="75A2C510" w14:textId="77777777" w:rsidR="0013196D" w:rsidRDefault="00A13198" w:rsidP="0013196D">
      <w:pPr>
        <w:pStyle w:val="Akapitzlist"/>
        <w:numPr>
          <w:ilvl w:val="0"/>
          <w:numId w:val="1"/>
        </w:numPr>
        <w:ind w:right="13" w:hanging="294"/>
        <w:rPr>
          <w:b/>
          <w:bCs/>
        </w:rPr>
      </w:pPr>
      <w:r>
        <w:rPr>
          <w:b/>
          <w:bCs/>
        </w:rPr>
        <w:t>Wykaz załączników do niniejszej SWZ</w:t>
      </w:r>
    </w:p>
    <w:p w14:paraId="6580BD84" w14:textId="77777777" w:rsidR="006464BF" w:rsidRDefault="00A13198" w:rsidP="006464BF">
      <w:pPr>
        <w:pStyle w:val="Akapitzlist"/>
        <w:ind w:right="13" w:firstLine="0"/>
      </w:pPr>
      <w:r w:rsidRPr="005D5DE3">
        <w:rPr>
          <w:b/>
          <w:bCs/>
        </w:rPr>
        <w:t>Załącznik nr 1</w:t>
      </w:r>
      <w:r w:rsidRPr="00C64CD8">
        <w:t xml:space="preserve"> – </w:t>
      </w:r>
      <w:r w:rsidR="009C19B9" w:rsidRPr="00C64CD8">
        <w:t>wzór umo</w:t>
      </w:r>
      <w:r w:rsidR="000865C1" w:rsidRPr="00C64CD8">
        <w:t>w</w:t>
      </w:r>
      <w:r w:rsidR="009C19B9" w:rsidRPr="00C64CD8">
        <w:t>y</w:t>
      </w:r>
      <w:r w:rsidR="000865C1" w:rsidRPr="00C64CD8">
        <w:t>,</w:t>
      </w:r>
    </w:p>
    <w:p w14:paraId="3CDBDCA1" w14:textId="5397B279" w:rsidR="00A13198" w:rsidRPr="00C64CD8" w:rsidRDefault="00A13198" w:rsidP="005D5DE3">
      <w:pPr>
        <w:pStyle w:val="Akapitzlist"/>
        <w:ind w:left="2127" w:right="13" w:hanging="1418"/>
      </w:pPr>
      <w:r w:rsidRPr="005D5DE3">
        <w:rPr>
          <w:b/>
          <w:bCs/>
        </w:rPr>
        <w:t>Załącznik</w:t>
      </w:r>
      <w:r w:rsidR="005D5DE3" w:rsidRPr="005D5DE3">
        <w:rPr>
          <w:b/>
          <w:bCs/>
        </w:rPr>
        <w:t xml:space="preserve"> </w:t>
      </w:r>
      <w:r w:rsidRPr="005D5DE3">
        <w:rPr>
          <w:b/>
          <w:bCs/>
        </w:rPr>
        <w:t>nr 2</w:t>
      </w:r>
      <w:r w:rsidR="005D5DE3">
        <w:t xml:space="preserve"> </w:t>
      </w:r>
      <w:r w:rsidRPr="00C64CD8">
        <w:t xml:space="preserve">– </w:t>
      </w:r>
      <w:r w:rsidR="00A97546">
        <w:t xml:space="preserve">program funkcjonalno-użytkowy (PFU), </w:t>
      </w:r>
      <w:r w:rsidR="000865C1" w:rsidRPr="00C64CD8">
        <w:t xml:space="preserve">opis przedmiotu zamówienia (OPZ) </w:t>
      </w:r>
      <w:r w:rsidR="00C4703E">
        <w:br/>
      </w:r>
      <w:r w:rsidR="000865C1" w:rsidRPr="00C64CD8">
        <w:t>i specyfikacje techniczne wykonania i odbioru robót budowlanych (SST),</w:t>
      </w:r>
    </w:p>
    <w:p w14:paraId="59ABEECB" w14:textId="6D5559FE" w:rsidR="00A13198" w:rsidRPr="00C64CD8" w:rsidRDefault="00A13198" w:rsidP="00A13198">
      <w:pPr>
        <w:pStyle w:val="Akapitzlist"/>
        <w:ind w:right="13" w:firstLine="0"/>
      </w:pPr>
      <w:r w:rsidRPr="005D5DE3">
        <w:rPr>
          <w:b/>
          <w:bCs/>
        </w:rPr>
        <w:t>Załącznik Nr 3</w:t>
      </w:r>
      <w:r w:rsidRPr="00C64CD8">
        <w:t xml:space="preserve"> – </w:t>
      </w:r>
      <w:r w:rsidR="00066740" w:rsidRPr="00C64CD8">
        <w:t>w</w:t>
      </w:r>
      <w:r w:rsidR="00C40295" w:rsidRPr="00C64CD8">
        <w:t>zór formularza ofertowego</w:t>
      </w:r>
      <w:r w:rsidR="00A97546">
        <w:t>,</w:t>
      </w:r>
    </w:p>
    <w:p w14:paraId="44538C99" w14:textId="7E6A5390" w:rsidR="000865C1" w:rsidRPr="00C64CD8" w:rsidRDefault="00A13198" w:rsidP="00A13198">
      <w:pPr>
        <w:pStyle w:val="Akapitzlist"/>
        <w:ind w:right="13" w:firstLine="0"/>
      </w:pPr>
      <w:r w:rsidRPr="005D5DE3">
        <w:rPr>
          <w:b/>
          <w:bCs/>
        </w:rPr>
        <w:t>Załącznik nr 4</w:t>
      </w:r>
      <w:bookmarkStart w:id="28" w:name="_Hlk66792185"/>
      <w:r w:rsidRPr="00C64CD8">
        <w:t xml:space="preserve">– </w:t>
      </w:r>
      <w:bookmarkEnd w:id="28"/>
      <w:r w:rsidR="00D340DF" w:rsidRPr="00C64CD8">
        <w:t>wz</w:t>
      </w:r>
      <w:r w:rsidR="00D340DF">
        <w:t>ór</w:t>
      </w:r>
      <w:r w:rsidR="001E1AB6" w:rsidRPr="00C64CD8">
        <w:t xml:space="preserve"> </w:t>
      </w:r>
      <w:r w:rsidR="000865C1" w:rsidRPr="00C64CD8">
        <w:t>kosztorys</w:t>
      </w:r>
      <w:r w:rsidR="00D340DF">
        <w:t>u</w:t>
      </w:r>
      <w:r w:rsidR="000865C1" w:rsidRPr="00C64CD8">
        <w:t xml:space="preserve"> ofertow</w:t>
      </w:r>
      <w:r w:rsidR="00D340DF">
        <w:t>ego</w:t>
      </w:r>
      <w:r w:rsidR="00A97546">
        <w:t>,</w:t>
      </w:r>
    </w:p>
    <w:p w14:paraId="33F4D30A" w14:textId="50CEA89C" w:rsidR="00066740" w:rsidRPr="00C64CD8" w:rsidRDefault="000865C1" w:rsidP="00A13198">
      <w:pPr>
        <w:pStyle w:val="Akapitzlist"/>
        <w:ind w:right="13" w:firstLine="0"/>
      </w:pPr>
      <w:r w:rsidRPr="005D5DE3">
        <w:rPr>
          <w:b/>
          <w:bCs/>
        </w:rPr>
        <w:t>Załącznik nr 5</w:t>
      </w:r>
      <w:r w:rsidRPr="00C64CD8">
        <w:t xml:space="preserve"> – </w:t>
      </w:r>
      <w:r w:rsidR="00066740" w:rsidRPr="00C64CD8">
        <w:t>wzór oświadczenia o spełnianiu warunków udziału w postępowaniu</w:t>
      </w:r>
      <w:r w:rsidR="00E268BF" w:rsidRPr="00C64CD8">
        <w:t>,</w:t>
      </w:r>
    </w:p>
    <w:p w14:paraId="5250F2AF" w14:textId="0B943C01" w:rsidR="00A13198" w:rsidRPr="00C64CD8" w:rsidRDefault="000865C1" w:rsidP="00A13198">
      <w:pPr>
        <w:pStyle w:val="Akapitzlist"/>
        <w:ind w:right="13" w:firstLine="0"/>
      </w:pPr>
      <w:r w:rsidRPr="005D5DE3">
        <w:rPr>
          <w:b/>
          <w:bCs/>
        </w:rPr>
        <w:t>Załącznik nr 6</w:t>
      </w:r>
      <w:r w:rsidRPr="00C64CD8">
        <w:t xml:space="preserve"> – </w:t>
      </w:r>
      <w:r w:rsidR="00066740" w:rsidRPr="00C64CD8">
        <w:t>wzór oświadczenia o niepodleganiu wykluczeniu</w:t>
      </w:r>
      <w:r w:rsidR="00E268BF" w:rsidRPr="00C64CD8">
        <w:t>,</w:t>
      </w:r>
      <w:r w:rsidR="00C40295" w:rsidRPr="00C64CD8">
        <w:t xml:space="preserve"> </w:t>
      </w:r>
    </w:p>
    <w:p w14:paraId="030E19B2" w14:textId="6C34A6B5" w:rsidR="00E268BF" w:rsidRPr="00C64CD8" w:rsidRDefault="00E268BF" w:rsidP="005D5DE3">
      <w:pPr>
        <w:pStyle w:val="Akapitzlist"/>
        <w:ind w:left="2127" w:right="13" w:hanging="1418"/>
      </w:pPr>
      <w:r w:rsidRPr="005D5DE3">
        <w:rPr>
          <w:b/>
          <w:bCs/>
        </w:rPr>
        <w:t>Załącznik nr 7</w:t>
      </w:r>
      <w:r w:rsidRPr="00C64CD8">
        <w:t xml:space="preserve"> – </w:t>
      </w:r>
      <w:bookmarkStart w:id="29" w:name="_Hlk67636154"/>
      <w:r w:rsidRPr="00C64CD8">
        <w:t xml:space="preserve">wzór oświadczenia podmiotu udostępniającego zasoby o braku podstaw do </w:t>
      </w:r>
      <w:r w:rsidRPr="00C64CD8">
        <w:br/>
        <w:t>wykluczenia i spełnianiu warunków udziału w postepowaniu</w:t>
      </w:r>
      <w:bookmarkEnd w:id="29"/>
      <w:r w:rsidRPr="00C64CD8">
        <w:t>,</w:t>
      </w:r>
    </w:p>
    <w:p w14:paraId="067B0B6E" w14:textId="3042BE88" w:rsidR="00A13198" w:rsidRPr="00C64CD8" w:rsidRDefault="00E268BF" w:rsidP="005D5DE3">
      <w:pPr>
        <w:pStyle w:val="Akapitzlist"/>
        <w:ind w:left="2127" w:right="13" w:hanging="1418"/>
      </w:pPr>
      <w:bookmarkStart w:id="30" w:name="_Hlk67636295"/>
      <w:r w:rsidRPr="005D5DE3">
        <w:rPr>
          <w:b/>
          <w:bCs/>
        </w:rPr>
        <w:t>Załączniki nr 8</w:t>
      </w:r>
      <w:r w:rsidRPr="00C64CD8">
        <w:t xml:space="preserve"> – </w:t>
      </w:r>
      <w:r w:rsidR="00C40295" w:rsidRPr="00C64CD8">
        <w:t>wzór oświadczeni</w:t>
      </w:r>
      <w:r w:rsidR="00EF4CCB" w:rsidRPr="00C64CD8">
        <w:t>a z którego wynika, które roboty budowlane, dostawy lub usługi wykonają poszczególni wykonawcy (dotyczy wykonawców wspólnie ubiegających się o udzielenie zamówienia)</w:t>
      </w:r>
      <w:r w:rsidRPr="00C64CD8">
        <w:t>,</w:t>
      </w:r>
    </w:p>
    <w:bookmarkEnd w:id="30"/>
    <w:p w14:paraId="397224FF" w14:textId="1497B185" w:rsidR="00A13198" w:rsidRDefault="00A13198" w:rsidP="00A13198">
      <w:pPr>
        <w:pStyle w:val="Akapitzlist"/>
        <w:ind w:right="13" w:firstLine="0"/>
      </w:pPr>
      <w:r w:rsidRPr="005D5DE3">
        <w:rPr>
          <w:b/>
          <w:bCs/>
        </w:rPr>
        <w:t xml:space="preserve">Załącznik nr </w:t>
      </w:r>
      <w:r w:rsidR="00E268BF" w:rsidRPr="005D5DE3">
        <w:rPr>
          <w:b/>
          <w:bCs/>
        </w:rPr>
        <w:t>9</w:t>
      </w:r>
      <w:r w:rsidR="00F745F5">
        <w:t xml:space="preserve"> </w:t>
      </w:r>
      <w:r w:rsidRPr="00C64CD8">
        <w:t xml:space="preserve">– </w:t>
      </w:r>
      <w:r w:rsidR="00A11DB5">
        <w:t>wz</w:t>
      </w:r>
      <w:r w:rsidR="000B6549">
        <w:t>ór</w:t>
      </w:r>
      <w:r w:rsidR="00A11DB5">
        <w:t xml:space="preserve"> wykaz</w:t>
      </w:r>
      <w:r w:rsidR="000B6549">
        <w:t>u wykonanych</w:t>
      </w:r>
      <w:r w:rsidR="00EF4CCB" w:rsidRPr="00C64CD8">
        <w:t xml:space="preserve"> robót budowlanych</w:t>
      </w:r>
      <w:r w:rsidR="00A97546">
        <w:t>,</w:t>
      </w:r>
    </w:p>
    <w:p w14:paraId="70E79552" w14:textId="32BDA0F4" w:rsidR="00A11DB5" w:rsidRPr="00C64CD8" w:rsidRDefault="00A11DB5" w:rsidP="00A11DB5">
      <w:pPr>
        <w:pStyle w:val="Akapitzlist"/>
        <w:ind w:right="13" w:firstLine="0"/>
      </w:pPr>
      <w:r w:rsidRPr="005D5DE3">
        <w:rPr>
          <w:b/>
          <w:bCs/>
        </w:rPr>
        <w:t>Załącznik nr 10</w:t>
      </w:r>
      <w:r w:rsidR="00A97546">
        <w:t xml:space="preserve"> </w:t>
      </w:r>
      <w:r w:rsidRPr="00C64CD8">
        <w:t xml:space="preserve">– </w:t>
      </w:r>
      <w:r>
        <w:t xml:space="preserve">wzór wykazu </w:t>
      </w:r>
      <w:r w:rsidR="000B6549">
        <w:t xml:space="preserve"> wykonanych </w:t>
      </w:r>
      <w:r>
        <w:t>usług</w:t>
      </w:r>
      <w:r w:rsidR="00A97546">
        <w:t>,</w:t>
      </w:r>
    </w:p>
    <w:p w14:paraId="6B0220A7" w14:textId="34E958EF" w:rsidR="00A13198" w:rsidRPr="00C64CD8" w:rsidRDefault="00A13198" w:rsidP="00A13198">
      <w:pPr>
        <w:pStyle w:val="Akapitzlist"/>
        <w:ind w:right="13" w:firstLine="0"/>
      </w:pPr>
      <w:r w:rsidRPr="005D5DE3">
        <w:rPr>
          <w:b/>
          <w:bCs/>
        </w:rPr>
        <w:t xml:space="preserve">Załącznik nr </w:t>
      </w:r>
      <w:r w:rsidR="00A11DB5" w:rsidRPr="005D5DE3">
        <w:rPr>
          <w:b/>
          <w:bCs/>
        </w:rPr>
        <w:t>11</w:t>
      </w:r>
      <w:r w:rsidRPr="00C64CD8">
        <w:t xml:space="preserve"> – </w:t>
      </w:r>
      <w:r w:rsidR="00EF4CCB" w:rsidRPr="00C64CD8">
        <w:t>wzór wykazu osób</w:t>
      </w:r>
      <w:r w:rsidR="00066740" w:rsidRPr="00C64CD8">
        <w:t xml:space="preserve"> skierowanych do realizacji zamówienia</w:t>
      </w:r>
      <w:r w:rsidR="00E268BF" w:rsidRPr="00C64CD8">
        <w:t>,</w:t>
      </w:r>
    </w:p>
    <w:p w14:paraId="25F52A23" w14:textId="495E38B0" w:rsidR="00FF6703" w:rsidRDefault="00A11DB5" w:rsidP="005D5DE3">
      <w:pPr>
        <w:spacing w:line="266" w:lineRule="auto"/>
        <w:ind w:left="2127" w:right="13" w:hanging="1407"/>
        <w:contextualSpacing/>
      </w:pPr>
      <w:r w:rsidRPr="005D5DE3">
        <w:rPr>
          <w:b/>
          <w:bCs/>
        </w:rPr>
        <w:t>Załącznik nr 12</w:t>
      </w:r>
      <w:r w:rsidR="00E268BF" w:rsidRPr="00C64CD8">
        <w:t xml:space="preserve"> – wzór oświadczenia o aktualności informacji zawartych w oświadczeniu, o którym mowa w art. 125 ust. 1 UPZP,</w:t>
      </w:r>
    </w:p>
    <w:p w14:paraId="3EB185B7" w14:textId="61A44323" w:rsidR="00FF6703" w:rsidRDefault="00FF6703" w:rsidP="005D5DE3">
      <w:pPr>
        <w:spacing w:line="266" w:lineRule="auto"/>
        <w:ind w:left="2127" w:right="13" w:hanging="1407"/>
        <w:contextualSpacing/>
      </w:pPr>
      <w:r w:rsidRPr="005D5DE3">
        <w:rPr>
          <w:b/>
          <w:bCs/>
        </w:rPr>
        <w:t>Załącznik nr 13</w:t>
      </w:r>
      <w:r w:rsidRPr="005D5DE3">
        <w:t xml:space="preserve"> </w:t>
      </w:r>
      <w:r w:rsidR="005D5DE3" w:rsidRPr="005D5DE3">
        <w:t>-</w:t>
      </w:r>
      <w:r w:rsidR="005D5DE3">
        <w:t xml:space="preserve"> </w:t>
      </w:r>
      <w:r w:rsidR="005D5DE3" w:rsidRPr="005D5DE3">
        <w:t>wzór oświadczenia</w:t>
      </w:r>
      <w:r w:rsidR="005D5DE3">
        <w:t xml:space="preserve"> podmiotu udostępniającego zasoby </w:t>
      </w:r>
      <w:r w:rsidR="005D5DE3" w:rsidRPr="005D5DE3">
        <w:t xml:space="preserve"> o aktualności informacji zawartych w oświadczeniu, o którym mowa w art. 125 ust. 1 UPZP,</w:t>
      </w:r>
    </w:p>
    <w:p w14:paraId="2FD5E1CB" w14:textId="725EEEC4" w:rsidR="00C64CD8" w:rsidRDefault="00A13198" w:rsidP="00FF6703">
      <w:pPr>
        <w:spacing w:line="266" w:lineRule="auto"/>
        <w:ind w:left="720" w:right="13" w:firstLine="0"/>
        <w:contextualSpacing/>
      </w:pPr>
      <w:r w:rsidRPr="005D5DE3">
        <w:rPr>
          <w:b/>
          <w:bCs/>
        </w:rPr>
        <w:t xml:space="preserve">Załącznik nr </w:t>
      </w:r>
      <w:r w:rsidR="00B02750" w:rsidRPr="005D5DE3">
        <w:rPr>
          <w:b/>
          <w:bCs/>
        </w:rPr>
        <w:t>1</w:t>
      </w:r>
      <w:r w:rsidR="00FF6703" w:rsidRPr="005D5DE3">
        <w:rPr>
          <w:b/>
          <w:bCs/>
        </w:rPr>
        <w:t>4</w:t>
      </w:r>
      <w:r w:rsidRPr="00C64CD8">
        <w:t xml:space="preserve"> –</w:t>
      </w:r>
      <w:r w:rsidR="00E268BF" w:rsidRPr="00C64CD8">
        <w:t xml:space="preserve"> </w:t>
      </w:r>
      <w:r w:rsidR="00EF4CCB" w:rsidRPr="00C64CD8">
        <w:t>informacja o przetwarzaniu danych osobowych</w:t>
      </w:r>
      <w:r w:rsidR="00E268BF" w:rsidRPr="00C64CD8">
        <w:t>.</w:t>
      </w:r>
    </w:p>
    <w:sectPr w:rsidR="00C64CD8" w:rsidSect="00F06B64">
      <w:headerReference w:type="default" r:id="rId22"/>
      <w:headerReference w:type="first" r:id="rId23"/>
      <w:footerReference w:type="first" r:id="rId24"/>
      <w:pgSz w:w="11906" w:h="16838" w:code="9"/>
      <w:pgMar w:top="1134" w:right="1077" w:bottom="709" w:left="1276" w:header="284" w:footer="32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A2A2B" w14:textId="77777777" w:rsidR="00620982" w:rsidRDefault="00620982">
      <w:pPr>
        <w:spacing w:after="0" w:line="240" w:lineRule="auto"/>
      </w:pPr>
      <w:r>
        <w:separator/>
      </w:r>
    </w:p>
  </w:endnote>
  <w:endnote w:type="continuationSeparator" w:id="0">
    <w:p w14:paraId="4CCE2532" w14:textId="77777777" w:rsidR="00620982" w:rsidRDefault="00620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
    <w:altName w:val="MS Gothic"/>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F870F" w14:textId="77777777" w:rsidR="00D86A68" w:rsidRDefault="00620982">
    <w:pPr>
      <w:spacing w:after="77" w:line="259" w:lineRule="auto"/>
      <w:ind w:left="0" w:right="-69" w:firstLine="0"/>
      <w:jc w:val="right"/>
    </w:pPr>
    <w:r>
      <w:rPr>
        <w:noProof/>
      </w:rPr>
      <w:pict w14:anchorId="5D44687B">
        <v:group id="Group 36320" o:spid="_x0000_s1027" style="position:absolute;left:0;text-align:left;margin-left:69.4pt;margin-top:756.7pt;width:456.55pt;height:.5pt;z-index:251658240;mso-position-horizontal-relative:page;mso-position-vertical-relative:page" coordsize="57981,60">
          <v:shape id="Shape 37063" o:spid="_x0000_s1028" style="position:absolute;width:57981;height:91" coordsize="5798185,9144" path="m,l5798185,r,9144l,9144,,e" fillcolor="black" stroked="f" strokeweight="0">
            <v:stroke opacity="0" miterlimit="10" joinstyle="miter"/>
          </v:shape>
          <w10:wrap type="square" anchorx="page" anchory="page"/>
        </v:group>
      </w:pict>
    </w:r>
    <w:r w:rsidR="00D86A68">
      <w:rPr>
        <w:rFonts w:ascii="Times New Roman" w:eastAsia="Times New Roman" w:hAnsi="Times New Roman" w:cs="Times New Roman"/>
        <w:sz w:val="24"/>
      </w:rPr>
      <w:t xml:space="preserve">   </w:t>
    </w:r>
  </w:p>
  <w:p w14:paraId="0A3D311B" w14:textId="77777777" w:rsidR="00D86A68" w:rsidRDefault="00D86A68">
    <w:pPr>
      <w:spacing w:after="83" w:line="259" w:lineRule="auto"/>
      <w:ind w:left="109" w:right="0" w:firstLine="0"/>
      <w:jc w:val="center"/>
    </w:pPr>
    <w:r>
      <w:rPr>
        <w:rFonts w:ascii="Times New Roman" w:eastAsia="Times New Roman" w:hAnsi="Times New Roman" w:cs="Times New Roman"/>
        <w:i/>
        <w:sz w:val="18"/>
      </w:rPr>
      <w:t xml:space="preserve">Miasto Inowrocław </w:t>
    </w:r>
  </w:p>
  <w:p w14:paraId="68918670" w14:textId="77777777" w:rsidR="00D86A68" w:rsidRDefault="00D86A68">
    <w:pPr>
      <w:spacing w:after="0" w:line="259" w:lineRule="auto"/>
      <w:ind w:left="109" w:right="0" w:firstLine="0"/>
      <w:jc w:val="center"/>
    </w:pPr>
    <w:r>
      <w:rPr>
        <w:rFonts w:ascii="Times New Roman" w:eastAsia="Times New Roman" w:hAnsi="Times New Roman" w:cs="Times New Roman"/>
        <w:i/>
        <w:sz w:val="20"/>
      </w:rPr>
      <w:t xml:space="preserve">specyfikacja  warunków zamówienia (SWZ) </w:t>
    </w:r>
  </w:p>
  <w:p w14:paraId="31DF6848" w14:textId="77777777" w:rsidR="00D86A68" w:rsidRDefault="00D86A68">
    <w:pPr>
      <w:spacing w:after="16" w:line="259" w:lineRule="auto"/>
      <w:ind w:left="159" w:right="0" w:firstLine="0"/>
      <w:jc w:val="center"/>
    </w:pPr>
    <w:r>
      <w:rPr>
        <w:rFonts w:ascii="Times New Roman" w:eastAsia="Times New Roman" w:hAnsi="Times New Roman" w:cs="Times New Roman"/>
        <w:i/>
        <w:sz w:val="20"/>
      </w:rPr>
      <w:t xml:space="preserve"> </w:t>
    </w:r>
  </w:p>
  <w:p w14:paraId="62B053B7" w14:textId="77777777" w:rsidR="00D86A68" w:rsidRDefault="00D86A68">
    <w:pPr>
      <w:spacing w:after="0" w:line="259" w:lineRule="auto"/>
      <w:ind w:left="0" w:right="110" w:firstLine="0"/>
      <w:jc w:val="right"/>
    </w:pPr>
    <w:r>
      <w:rPr>
        <w:rFonts w:ascii="Times New Roman" w:eastAsia="Times New Roman" w:hAnsi="Times New Roman" w:cs="Times New Roman"/>
        <w:sz w:val="20"/>
      </w:rPr>
      <w:t xml:space="preserve">Strona </w:t>
    </w:r>
    <w:r>
      <w:fldChar w:fldCharType="begin"/>
    </w:r>
    <w:r>
      <w:instrText xml:space="preserve"> PAGE   \* MERGEFORMAT </w:instrText>
    </w:r>
    <w:r>
      <w:fldChar w:fldCharType="separate"/>
    </w:r>
    <w:r>
      <w:rPr>
        <w:rFonts w:ascii="Times New Roman" w:eastAsia="Times New Roman" w:hAnsi="Times New Roman" w:cs="Times New Roman"/>
        <w:sz w:val="20"/>
      </w:rPr>
      <w:t>10</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z </w:t>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NUMPAGES   \* MERGEFORMAT </w:instrText>
    </w:r>
    <w:r>
      <w:rPr>
        <w:rFonts w:ascii="Times New Roman" w:eastAsia="Times New Roman" w:hAnsi="Times New Roman" w:cs="Times New Roman"/>
        <w:sz w:val="20"/>
      </w:rPr>
      <w:fldChar w:fldCharType="separate"/>
    </w:r>
    <w:r w:rsidR="003B22A4">
      <w:rPr>
        <w:rFonts w:ascii="Times New Roman" w:eastAsia="Times New Roman" w:hAnsi="Times New Roman" w:cs="Times New Roman"/>
        <w:noProof/>
        <w:sz w:val="20"/>
      </w:rPr>
      <w:t>20</w:t>
    </w:r>
    <w:r>
      <w:rPr>
        <w:rFonts w:ascii="Times New Roman" w:eastAsia="Times New Roman" w:hAnsi="Times New Roman" w:cs="Times New Roman"/>
        <w:sz w:val="20"/>
      </w:rPr>
      <w:fldChar w:fldCharType="end"/>
    </w:r>
    <w:r>
      <w:rPr>
        <w:rFonts w:ascii="Times New Roman" w:eastAsia="Times New Roman" w:hAnsi="Times New Roman" w:cs="Times New Roman"/>
        <w:sz w:val="24"/>
      </w:rPr>
      <w:t xml:space="preserve"> </w:t>
    </w:r>
  </w:p>
  <w:p w14:paraId="21889136" w14:textId="77777777" w:rsidR="00D86A68" w:rsidRDefault="00D86A68">
    <w:pPr>
      <w:spacing w:after="0" w:line="259" w:lineRule="auto"/>
      <w:ind w:left="0" w:right="51" w:firstLine="0"/>
      <w:jc w:val="righ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60DE2" w14:textId="77777777" w:rsidR="00D86A68" w:rsidRPr="001E0510" w:rsidRDefault="00D86A68" w:rsidP="001E0510">
    <w:pPr>
      <w:pStyle w:val="Nagwek"/>
      <w:pBdr>
        <w:top w:val="single" w:sz="4" w:space="1" w:color="auto"/>
      </w:pBdr>
      <w:tabs>
        <w:tab w:val="clear" w:pos="9072"/>
        <w:tab w:val="right" w:pos="9498"/>
      </w:tabs>
      <w:spacing w:before="120"/>
      <w:rPr>
        <w:rFonts w:asciiTheme="minorHAnsi" w:hAnsiTheme="minorHAnsi"/>
      </w:rPr>
    </w:pPr>
    <w:r>
      <w:rPr>
        <w:rFonts w:asciiTheme="minorHAnsi" w:hAnsiTheme="minorHAnsi"/>
      </w:rPr>
      <w:t>ZDMiKP w Bydgoszczy</w:t>
    </w:r>
    <w:r w:rsidRPr="001E0510">
      <w:rPr>
        <w:rFonts w:asciiTheme="minorHAnsi" w:hAnsiTheme="minorHAnsi"/>
      </w:rPr>
      <w:tab/>
    </w:r>
    <w:r w:rsidRPr="001E0510">
      <w:rPr>
        <w:rFonts w:asciiTheme="minorHAnsi" w:hAnsiTheme="minorHAnsi"/>
      </w:rPr>
      <w:tab/>
    </w:r>
    <w:r w:rsidRPr="00FF2D68">
      <w:rPr>
        <w:rFonts w:asciiTheme="minorHAnsi" w:hAnsiTheme="minorHAnsi"/>
      </w:rPr>
      <w:t xml:space="preserve">Strona </w:t>
    </w:r>
    <w:r w:rsidRPr="00FF2D68">
      <w:rPr>
        <w:rFonts w:asciiTheme="minorHAnsi" w:eastAsia="Calibri" w:hAnsiTheme="minorHAnsi" w:cs="Calibri"/>
        <w:sz w:val="22"/>
      </w:rPr>
      <w:fldChar w:fldCharType="begin"/>
    </w:r>
    <w:r w:rsidRPr="00FF2D68">
      <w:rPr>
        <w:rFonts w:asciiTheme="minorHAnsi" w:hAnsiTheme="minorHAnsi"/>
      </w:rPr>
      <w:instrText xml:space="preserve"> PAGE   \* MERGEFORMAT </w:instrText>
    </w:r>
    <w:r w:rsidRPr="00FF2D68">
      <w:rPr>
        <w:rFonts w:asciiTheme="minorHAnsi" w:eastAsia="Calibri" w:hAnsiTheme="minorHAnsi" w:cs="Calibri"/>
        <w:sz w:val="22"/>
      </w:rPr>
      <w:fldChar w:fldCharType="separate"/>
    </w:r>
    <w:r w:rsidR="00F64729">
      <w:rPr>
        <w:rFonts w:asciiTheme="minorHAnsi" w:hAnsiTheme="minorHAnsi"/>
        <w:noProof/>
      </w:rPr>
      <w:t>20</w:t>
    </w:r>
    <w:r w:rsidRPr="00FF2D68">
      <w:rPr>
        <w:rFonts w:asciiTheme="minorHAnsi" w:hAnsiTheme="minorHAnsi"/>
      </w:rPr>
      <w:fldChar w:fldCharType="end"/>
    </w:r>
    <w:r w:rsidRPr="00FF2D68">
      <w:rPr>
        <w:rFonts w:asciiTheme="minorHAnsi" w:hAnsiTheme="minorHAnsi"/>
      </w:rPr>
      <w:t xml:space="preserve"> z </w:t>
    </w:r>
    <w:r>
      <w:rPr>
        <w:rFonts w:asciiTheme="minorHAnsi" w:hAnsiTheme="minorHAnsi"/>
        <w:noProof/>
      </w:rPr>
      <w:fldChar w:fldCharType="begin"/>
    </w:r>
    <w:r>
      <w:rPr>
        <w:rFonts w:asciiTheme="minorHAnsi" w:hAnsiTheme="minorHAnsi"/>
        <w:noProof/>
      </w:rPr>
      <w:instrText xml:space="preserve"> NUMPAGES   \* MERGEFORMAT </w:instrText>
    </w:r>
    <w:r>
      <w:rPr>
        <w:rFonts w:asciiTheme="minorHAnsi" w:hAnsiTheme="minorHAnsi"/>
        <w:noProof/>
      </w:rPr>
      <w:fldChar w:fldCharType="separate"/>
    </w:r>
    <w:r w:rsidR="00F64729">
      <w:rPr>
        <w:rFonts w:asciiTheme="minorHAnsi" w:hAnsiTheme="minorHAnsi"/>
        <w:noProof/>
      </w:rPr>
      <w:t>20</w:t>
    </w:r>
    <w:r>
      <w:rPr>
        <w:rFonts w:asciiTheme="minorHAnsi" w:hAnsiTheme="minorHAns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64126" w14:textId="77777777" w:rsidR="00D86A68" w:rsidRPr="00FF2D68" w:rsidRDefault="00D86A68" w:rsidP="00FF2D68">
    <w:pPr>
      <w:pStyle w:val="Stopka"/>
      <w:pBdr>
        <w:top w:val="single" w:sz="4" w:space="15" w:color="auto"/>
      </w:pBdr>
      <w:spacing w:before="60"/>
      <w:jc w:val="right"/>
      <w:rPr>
        <w:rFonts w:ascii="Arial" w:hAnsi="Arial"/>
        <w:color w:val="000000"/>
        <w:sz w:val="16"/>
        <w:szCs w:val="16"/>
        <w:lang w:val="de-DE"/>
      </w:rPr>
    </w:pPr>
    <w:r w:rsidRPr="00FF2D68">
      <w:rPr>
        <w:rFonts w:ascii="Arial" w:hAnsi="Arial"/>
        <w:color w:val="000000"/>
        <w:sz w:val="16"/>
        <w:szCs w:val="16"/>
      </w:rPr>
      <w:t xml:space="preserve">85-844 Bydgoszcz, ul. Toruńska </w:t>
    </w:r>
    <w:smartTag w:uri="urn:schemas-microsoft-com:office:smarttags" w:element="metricconverter">
      <w:smartTagPr>
        <w:attr w:name="ProductID" w:val="174 a"/>
      </w:smartTagPr>
      <w:r w:rsidRPr="00FF2D68">
        <w:rPr>
          <w:rFonts w:ascii="Arial" w:hAnsi="Arial"/>
          <w:color w:val="000000"/>
          <w:sz w:val="16"/>
          <w:szCs w:val="16"/>
        </w:rPr>
        <w:t>174 a</w:t>
      </w:r>
    </w:smartTag>
    <w:r w:rsidRPr="00FF2D68">
      <w:rPr>
        <w:rFonts w:ascii="Arial" w:hAnsi="Arial"/>
        <w:color w:val="000000"/>
        <w:sz w:val="16"/>
        <w:szCs w:val="16"/>
      </w:rPr>
      <w:t xml:space="preserve">, tel. </w:t>
    </w:r>
    <w:r w:rsidRPr="00FF2D68">
      <w:rPr>
        <w:rFonts w:ascii="Arial" w:hAnsi="Arial"/>
        <w:color w:val="000000"/>
        <w:sz w:val="16"/>
        <w:szCs w:val="16"/>
        <w:lang w:val="de-DE"/>
      </w:rPr>
      <w:t xml:space="preserve">(52) 582 27 23  •  </w:t>
    </w:r>
    <w:proofErr w:type="spellStart"/>
    <w:r w:rsidRPr="00FF2D68">
      <w:rPr>
        <w:rFonts w:ascii="Arial" w:hAnsi="Arial"/>
        <w:color w:val="000000"/>
        <w:sz w:val="16"/>
        <w:szCs w:val="16"/>
        <w:lang w:val="de-DE"/>
      </w:rPr>
      <w:t>fax</w:t>
    </w:r>
    <w:proofErr w:type="spellEnd"/>
    <w:r w:rsidRPr="00FF2D68">
      <w:rPr>
        <w:rFonts w:ascii="Arial" w:hAnsi="Arial"/>
        <w:color w:val="000000"/>
        <w:sz w:val="16"/>
        <w:szCs w:val="16"/>
        <w:lang w:val="de-DE"/>
      </w:rPr>
      <w:t xml:space="preserve"> (52) 582 27 77     </w:t>
    </w:r>
  </w:p>
  <w:p w14:paraId="3F9E50F5" w14:textId="77777777" w:rsidR="00D86A68" w:rsidRPr="00FF2D68" w:rsidRDefault="00D86A68" w:rsidP="00FF2D68">
    <w:pPr>
      <w:pStyle w:val="Stopka"/>
      <w:tabs>
        <w:tab w:val="clear" w:pos="9072"/>
        <w:tab w:val="right" w:pos="9356"/>
      </w:tabs>
      <w:jc w:val="right"/>
      <w:rPr>
        <w:rFonts w:ascii="Arial Narrow" w:hAnsi="Arial Narrow"/>
        <w:w w:val="120"/>
        <w:sz w:val="16"/>
        <w:szCs w:val="16"/>
        <w:lang w:val="de-DE"/>
      </w:rPr>
    </w:pPr>
    <w:r w:rsidRPr="00FF2D68">
      <w:rPr>
        <w:rFonts w:ascii="Arial" w:hAnsi="Arial" w:cs="Arial"/>
        <w:color w:val="000000"/>
        <w:sz w:val="16"/>
        <w:szCs w:val="16"/>
        <w:lang w:val="de-DE"/>
      </w:rPr>
      <w:t xml:space="preserve"> </w:t>
    </w:r>
    <w:proofErr w:type="spellStart"/>
    <w:r w:rsidRPr="00FF2D68">
      <w:rPr>
        <w:rFonts w:ascii="Arial" w:hAnsi="Arial" w:cs="Arial"/>
        <w:color w:val="000000"/>
        <w:sz w:val="16"/>
        <w:szCs w:val="16"/>
        <w:lang w:val="de-DE"/>
      </w:rPr>
      <w:t>e-mail</w:t>
    </w:r>
    <w:proofErr w:type="spellEnd"/>
    <w:r w:rsidRPr="00FF2D68">
      <w:rPr>
        <w:rFonts w:ascii="Arial" w:hAnsi="Arial" w:cs="Arial"/>
        <w:color w:val="000000"/>
        <w:sz w:val="16"/>
        <w:szCs w:val="16"/>
        <w:lang w:val="de-DE"/>
      </w:rPr>
      <w:t xml:space="preserve">: </w:t>
    </w:r>
    <w:hyperlink r:id="rId1" w:history="1">
      <w:r w:rsidRPr="00FF2D68">
        <w:rPr>
          <w:rStyle w:val="Hipercze"/>
          <w:rFonts w:ascii="Arial" w:eastAsia="Calibri" w:hAnsi="Arial" w:cs="Arial"/>
          <w:sz w:val="16"/>
          <w:szCs w:val="16"/>
          <w:lang w:val="de-DE"/>
        </w:rPr>
        <w:t>zarzad@zdmikp.bydgoszcz.pl</w:t>
      </w:r>
    </w:hyperlink>
    <w:r w:rsidRPr="00FF2D68">
      <w:rPr>
        <w:rFonts w:ascii="Arial" w:hAnsi="Arial" w:cs="Arial"/>
        <w:color w:val="000000"/>
        <w:sz w:val="16"/>
        <w:szCs w:val="16"/>
        <w:lang w:val="de-DE"/>
      </w:rPr>
      <w:t>,</w:t>
    </w:r>
    <w:r w:rsidRPr="00FF2D68">
      <w:rPr>
        <w:rFonts w:ascii="Arial" w:hAnsi="Arial"/>
        <w:color w:val="000000"/>
        <w:sz w:val="16"/>
        <w:szCs w:val="16"/>
        <w:lang w:val="de-DE"/>
      </w:rPr>
      <w:t xml:space="preserve"> www.zdmikp.bydgoszcz.pl</w:t>
    </w:r>
    <w:r w:rsidRPr="00FF2D68">
      <w:rPr>
        <w:rFonts w:ascii="Arial Narrow" w:hAnsi="Arial Narrow"/>
        <w:w w:val="120"/>
        <w:sz w:val="16"/>
        <w:szCs w:val="16"/>
        <w:lang w:val="de-DE"/>
      </w:rPr>
      <w:t xml:space="preserve"> </w:t>
    </w:r>
  </w:p>
  <w:p w14:paraId="37948E1D" w14:textId="77777777" w:rsidR="00D86A68" w:rsidRPr="00FF2D68" w:rsidRDefault="00D86A68" w:rsidP="00FF2D68">
    <w:pPr>
      <w:pStyle w:val="Stopka"/>
      <w:jc w:val="right"/>
      <w:rPr>
        <w:rFonts w:ascii="Arial Narrow" w:hAnsi="Arial Narrow"/>
        <w:w w:val="120"/>
        <w:sz w:val="16"/>
        <w:szCs w:val="16"/>
        <w:lang w:val="de-DE"/>
      </w:rPr>
    </w:pPr>
    <w:r w:rsidRPr="00FF2D68">
      <w:rPr>
        <w:rFonts w:ascii="Arial Narrow" w:hAnsi="Arial Narrow"/>
        <w:w w:val="120"/>
        <w:sz w:val="16"/>
        <w:szCs w:val="16"/>
        <w:lang w:val="de-DE"/>
      </w:rPr>
      <w:t xml:space="preserve">  REGON: 090476971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07EFC" w14:textId="77777777" w:rsidR="00D86A68" w:rsidRPr="001E0510" w:rsidRDefault="00D86A68" w:rsidP="00DE02CC">
    <w:pPr>
      <w:pStyle w:val="Nagwek"/>
      <w:pBdr>
        <w:top w:val="single" w:sz="4" w:space="1" w:color="auto"/>
      </w:pBdr>
      <w:tabs>
        <w:tab w:val="clear" w:pos="9072"/>
        <w:tab w:val="right" w:pos="9498"/>
      </w:tabs>
      <w:spacing w:before="120"/>
      <w:rPr>
        <w:rFonts w:asciiTheme="minorHAnsi" w:hAnsiTheme="minorHAnsi"/>
      </w:rPr>
    </w:pPr>
    <w:r>
      <w:rPr>
        <w:rFonts w:asciiTheme="minorHAnsi" w:hAnsiTheme="minorHAnsi"/>
      </w:rPr>
      <w:t>ZDMiKP w Bydgoszczy</w:t>
    </w:r>
    <w:r w:rsidRPr="001E0510">
      <w:rPr>
        <w:rFonts w:asciiTheme="minorHAnsi" w:hAnsiTheme="minorHAnsi"/>
      </w:rPr>
      <w:tab/>
    </w:r>
    <w:r w:rsidRPr="001E0510">
      <w:rPr>
        <w:rFonts w:asciiTheme="minorHAnsi" w:hAnsiTheme="minorHAnsi"/>
      </w:rPr>
      <w:tab/>
    </w:r>
    <w:r w:rsidRPr="00FF2D68">
      <w:rPr>
        <w:rFonts w:asciiTheme="minorHAnsi" w:hAnsiTheme="minorHAnsi"/>
      </w:rPr>
      <w:t xml:space="preserve">Strona </w:t>
    </w:r>
    <w:r w:rsidRPr="00FF2D68">
      <w:rPr>
        <w:rFonts w:asciiTheme="minorHAnsi" w:eastAsia="Calibri" w:hAnsiTheme="minorHAnsi" w:cs="Calibri"/>
        <w:sz w:val="22"/>
      </w:rPr>
      <w:fldChar w:fldCharType="begin"/>
    </w:r>
    <w:r w:rsidRPr="00FF2D68">
      <w:rPr>
        <w:rFonts w:asciiTheme="minorHAnsi" w:hAnsiTheme="minorHAnsi"/>
      </w:rPr>
      <w:instrText xml:space="preserve"> PAGE   \* MERGEFORMAT </w:instrText>
    </w:r>
    <w:r w:rsidRPr="00FF2D68">
      <w:rPr>
        <w:rFonts w:asciiTheme="minorHAnsi" w:eastAsia="Calibri" w:hAnsiTheme="minorHAnsi" w:cs="Calibri"/>
        <w:sz w:val="22"/>
      </w:rPr>
      <w:fldChar w:fldCharType="separate"/>
    </w:r>
    <w:r w:rsidR="00F64729">
      <w:rPr>
        <w:rFonts w:asciiTheme="minorHAnsi" w:hAnsiTheme="minorHAnsi"/>
        <w:noProof/>
      </w:rPr>
      <w:t>2</w:t>
    </w:r>
    <w:r w:rsidRPr="00FF2D68">
      <w:rPr>
        <w:rFonts w:asciiTheme="minorHAnsi" w:hAnsiTheme="minorHAnsi"/>
      </w:rPr>
      <w:fldChar w:fldCharType="end"/>
    </w:r>
    <w:r w:rsidRPr="00FF2D68">
      <w:rPr>
        <w:rFonts w:asciiTheme="minorHAnsi" w:hAnsiTheme="minorHAnsi"/>
      </w:rPr>
      <w:t xml:space="preserve"> z </w:t>
    </w:r>
    <w:r>
      <w:rPr>
        <w:rFonts w:asciiTheme="minorHAnsi" w:hAnsiTheme="minorHAnsi"/>
        <w:noProof/>
      </w:rPr>
      <w:fldChar w:fldCharType="begin"/>
    </w:r>
    <w:r>
      <w:rPr>
        <w:rFonts w:asciiTheme="minorHAnsi" w:hAnsiTheme="minorHAnsi"/>
        <w:noProof/>
      </w:rPr>
      <w:instrText xml:space="preserve"> NUMPAGES   \* MERGEFORMAT </w:instrText>
    </w:r>
    <w:r>
      <w:rPr>
        <w:rFonts w:asciiTheme="minorHAnsi" w:hAnsiTheme="minorHAnsi"/>
        <w:noProof/>
      </w:rPr>
      <w:fldChar w:fldCharType="separate"/>
    </w:r>
    <w:r w:rsidR="00F64729">
      <w:rPr>
        <w:rFonts w:asciiTheme="minorHAnsi" w:hAnsiTheme="minorHAnsi"/>
        <w:noProof/>
      </w:rPr>
      <w:t>20</w:t>
    </w:r>
    <w:r>
      <w:rPr>
        <w:rFonts w:asciiTheme="minorHAnsi" w:hAnsi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BB430" w14:textId="77777777" w:rsidR="00620982" w:rsidRDefault="00620982">
      <w:pPr>
        <w:spacing w:after="0" w:line="240" w:lineRule="auto"/>
      </w:pPr>
      <w:r>
        <w:separator/>
      </w:r>
    </w:p>
  </w:footnote>
  <w:footnote w:type="continuationSeparator" w:id="0">
    <w:p w14:paraId="78B4EEE9" w14:textId="77777777" w:rsidR="00620982" w:rsidRDefault="00620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4461E" w14:textId="77777777" w:rsidR="00D86A68" w:rsidRDefault="00D86A68">
    <w:pPr>
      <w:spacing w:after="17" w:line="259" w:lineRule="auto"/>
      <w:ind w:left="150" w:right="0" w:firstLine="0"/>
      <w:jc w:val="center"/>
    </w:pPr>
    <w:r>
      <w:rPr>
        <w:i/>
        <w:sz w:val="18"/>
      </w:rPr>
      <w:t xml:space="preserve"> </w:t>
    </w:r>
  </w:p>
  <w:p w14:paraId="7712DC8A" w14:textId="77777777" w:rsidR="00D86A68" w:rsidRDefault="00D86A68">
    <w:pPr>
      <w:spacing w:after="132" w:line="275" w:lineRule="auto"/>
      <w:ind w:left="3988" w:right="122" w:hanging="3169"/>
      <w:jc w:val="left"/>
    </w:pPr>
    <w:r>
      <w:rPr>
        <w:i/>
        <w:sz w:val="18"/>
      </w:rPr>
      <w:t xml:space="preserve">Wykonanie usług w zakresie napraw i konserwacji urządzeń oświetlenia drogowego, stanowiących własność  Miasta Inowrocławia    </w:t>
    </w:r>
  </w:p>
  <w:p w14:paraId="29A38CDA" w14:textId="77777777" w:rsidR="00D86A68" w:rsidRDefault="00D86A68">
    <w:pPr>
      <w:tabs>
        <w:tab w:val="center" w:pos="221"/>
        <w:tab w:val="center" w:pos="2124"/>
        <w:tab w:val="center" w:pos="4759"/>
      </w:tabs>
      <w:spacing w:after="29" w:line="259" w:lineRule="auto"/>
      <w:ind w:left="0" w:right="0" w:firstLine="0"/>
      <w:jc w:val="left"/>
    </w:pPr>
    <w:r>
      <w:tab/>
    </w:r>
    <w:r>
      <w:rPr>
        <w:i/>
        <w:sz w:val="18"/>
      </w:rPr>
      <w:t xml:space="preserve"> </w:t>
    </w:r>
    <w:r>
      <w:rPr>
        <w:i/>
        <w:sz w:val="18"/>
      </w:rPr>
      <w:tab/>
      <w:t xml:space="preserve"> </w:t>
    </w:r>
    <w:r>
      <w:rPr>
        <w:i/>
        <w:sz w:val="18"/>
      </w:rPr>
      <w:tab/>
      <w:t xml:space="preserve">ZZP.271.1.4.2021 </w:t>
    </w:r>
  </w:p>
  <w:p w14:paraId="025F3E46" w14:textId="77777777" w:rsidR="00D86A68" w:rsidRDefault="00D86A68">
    <w:pPr>
      <w:spacing w:after="0" w:line="259" w:lineRule="auto"/>
      <w:ind w:left="170" w:right="0" w:firstLine="0"/>
      <w:jc w:val="center"/>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274AD" w14:textId="77777777" w:rsidR="00D86A68" w:rsidRPr="00DF7BF1" w:rsidRDefault="00D86A68" w:rsidP="00DF7BF1">
    <w:pPr>
      <w:pStyle w:val="Nagwek"/>
      <w:tabs>
        <w:tab w:val="clear" w:pos="9072"/>
        <w:tab w:val="right" w:pos="9639"/>
      </w:tabs>
      <w:rPr>
        <w:rFonts w:ascii="Calibri" w:hAnsi="Calibri"/>
        <w:sz w:val="36"/>
      </w:rPr>
    </w:pPr>
    <w:r w:rsidRPr="00DF7BF1">
      <w:rPr>
        <w:rFonts w:ascii="Calibri" w:hAnsi="Calibri"/>
        <w:sz w:val="22"/>
      </w:rPr>
      <w:t>Nr sprawy</w:t>
    </w:r>
    <w:r w:rsidRPr="00DF7BF1">
      <w:rPr>
        <w:rFonts w:ascii="Calibri" w:hAnsi="Calibri"/>
        <w:sz w:val="36"/>
      </w:rPr>
      <w:t xml:space="preserve"> 0</w:t>
    </w:r>
    <w:r>
      <w:rPr>
        <w:rFonts w:asciiTheme="minorHAnsi" w:hAnsiTheme="minorHAnsi"/>
        <w:sz w:val="36"/>
      </w:rPr>
      <w:t>02</w:t>
    </w:r>
    <w:r w:rsidRPr="00DF7BF1">
      <w:rPr>
        <w:rFonts w:ascii="Calibri" w:hAnsi="Calibri"/>
        <w:sz w:val="36"/>
      </w:rPr>
      <w:t>/202</w:t>
    </w:r>
    <w:r>
      <w:rPr>
        <w:rFonts w:asciiTheme="minorHAnsi" w:hAnsiTheme="minorHAnsi"/>
        <w:sz w:val="36"/>
      </w:rPr>
      <w:t>1</w:t>
    </w:r>
  </w:p>
  <w:p w14:paraId="51F2E1B2" w14:textId="77777777" w:rsidR="00D86A68" w:rsidRDefault="00D86A68">
    <w:pPr>
      <w:spacing w:after="17" w:line="259" w:lineRule="auto"/>
      <w:ind w:left="150" w:right="0" w:firstLine="0"/>
      <w:jc w:val="center"/>
    </w:pPr>
    <w:r>
      <w:rPr>
        <w:i/>
        <w:sz w:val="18"/>
      </w:rPr>
      <w:t xml:space="preserve"> </w:t>
    </w:r>
  </w:p>
  <w:p w14:paraId="6DC94320" w14:textId="77777777" w:rsidR="00D86A68" w:rsidRPr="007A5659" w:rsidRDefault="00D86A68" w:rsidP="007A5659">
    <w:pPr>
      <w:spacing w:after="0" w:line="259" w:lineRule="auto"/>
      <w:ind w:left="170" w:right="0" w:firstLine="0"/>
      <w:rPr>
        <w:i/>
        <w:iCs/>
        <w:sz w:val="18"/>
        <w:szCs w:val="18"/>
      </w:rPr>
    </w:pPr>
    <w:r w:rsidRPr="007A5659">
      <w:rPr>
        <w:i/>
        <w:iCs/>
        <w:sz w:val="18"/>
        <w:szCs w:val="18"/>
      </w:rPr>
      <w:t>Budowa sygnalizacji świetlnej na przejściu dla pieszych na ul. Toruńskiej 328 w Bydgoszczy w systemie zaprojektuj i wybuduj</w:t>
    </w:r>
  </w:p>
  <w:p w14:paraId="5D211E2E" w14:textId="77777777" w:rsidR="00D86A68" w:rsidRDefault="00D86A68" w:rsidP="007A5659">
    <w:pPr>
      <w:spacing w:after="0" w:line="259" w:lineRule="auto"/>
      <w:ind w:left="170" w:right="0" w:firstLine="0"/>
      <w:jc w:val="left"/>
      <w:rPr>
        <w:i/>
        <w:iCs/>
        <w:sz w:val="18"/>
        <w:szCs w:val="18"/>
      </w:rPr>
    </w:pPr>
    <w:r w:rsidRPr="007A5659">
      <w:rPr>
        <w:i/>
        <w:iCs/>
        <w:sz w:val="18"/>
        <w:szCs w:val="18"/>
      </w:rPr>
      <w:t>002/2021</w:t>
    </w:r>
  </w:p>
  <w:p w14:paraId="5A8FB8C8" w14:textId="77777777" w:rsidR="00D86A68" w:rsidRPr="007A5659" w:rsidRDefault="00D86A68" w:rsidP="007A5659">
    <w:pPr>
      <w:spacing w:after="0" w:line="259" w:lineRule="auto"/>
      <w:ind w:left="170" w:right="0" w:firstLine="0"/>
      <w:jc w:val="left"/>
      <w:rPr>
        <w:i/>
        <w:iCs/>
        <w:sz w:val="18"/>
        <w:szCs w:val="18"/>
      </w:rPr>
    </w:pPr>
    <w:r>
      <w:rPr>
        <w:i/>
        <w:iCs/>
        <w:sz w:val="18"/>
        <w:szCs w:val="18"/>
      </w:rPr>
      <w:t>____________________________________________________________________________________________________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48664" w14:textId="60D37D6F" w:rsidR="00D86A68" w:rsidRPr="00DF7BF1" w:rsidRDefault="00D86A68" w:rsidP="00FF2D68">
    <w:pPr>
      <w:pStyle w:val="Nagwek"/>
      <w:tabs>
        <w:tab w:val="clear" w:pos="9072"/>
        <w:tab w:val="right" w:pos="9639"/>
      </w:tabs>
      <w:rPr>
        <w:rFonts w:ascii="Calibri" w:hAnsi="Calibri"/>
        <w:sz w:val="36"/>
      </w:rPr>
    </w:pPr>
    <w:r w:rsidRPr="00DF7BF1">
      <w:rPr>
        <w:rFonts w:ascii="Calibri" w:hAnsi="Calibri"/>
        <w:sz w:val="22"/>
      </w:rPr>
      <w:t>Nr sprawy</w:t>
    </w:r>
    <w:r w:rsidRPr="00DF7BF1">
      <w:rPr>
        <w:rFonts w:ascii="Calibri" w:hAnsi="Calibri"/>
        <w:sz w:val="36"/>
      </w:rPr>
      <w:t xml:space="preserve"> 0</w:t>
    </w:r>
    <w:r w:rsidR="00811A28">
      <w:rPr>
        <w:rFonts w:asciiTheme="minorHAnsi" w:hAnsiTheme="minorHAnsi"/>
        <w:sz w:val="36"/>
      </w:rPr>
      <w:t>21</w:t>
    </w:r>
    <w:r w:rsidRPr="00DF7BF1">
      <w:rPr>
        <w:rFonts w:ascii="Calibri" w:hAnsi="Calibri"/>
        <w:sz w:val="36"/>
      </w:rPr>
      <w:t>/202</w:t>
    </w:r>
    <w:r w:rsidR="00D372C1">
      <w:rPr>
        <w:rFonts w:asciiTheme="minorHAnsi" w:hAnsiTheme="minorHAnsi"/>
        <w:sz w:val="36"/>
      </w:rPr>
      <w:t>2</w:t>
    </w:r>
  </w:p>
  <w:p w14:paraId="3004921B" w14:textId="77777777" w:rsidR="00D86A68" w:rsidRPr="00FF2D68" w:rsidRDefault="00620982" w:rsidP="00DF7BF1">
    <w:pPr>
      <w:pStyle w:val="Nagwek"/>
      <w:rPr>
        <w:rFonts w:asciiTheme="minorHAnsi" w:hAnsiTheme="minorHAnsi"/>
      </w:rPr>
    </w:pPr>
    <w:r>
      <w:rPr>
        <w:rFonts w:asciiTheme="minorHAnsi" w:hAnsiTheme="minorHAnsi"/>
      </w:rPr>
      <w:pict w14:anchorId="24691EFC">
        <v:shapetype id="_x0000_t202" coordsize="21600,21600" o:spt="202" path="m,l,21600r21600,l21600,xe">
          <v:stroke joinstyle="miter"/>
          <v:path gradientshapeok="t" o:connecttype="rect"/>
        </v:shapetype>
        <v:shape id="_x0000_s1031" type="#_x0000_t202" style="position:absolute;margin-left:1in;margin-top:4.25pt;width:408.7pt;height:45pt;z-index:251668480" stroked="f">
          <v:textbox style="mso-next-textbox:#_x0000_s1031">
            <w:txbxContent>
              <w:p w14:paraId="129548FC" w14:textId="77777777" w:rsidR="00D86A68" w:rsidRDefault="00D86A68" w:rsidP="00DF7BF1">
                <w:pPr>
                  <w:pStyle w:val="Nagwek1"/>
                  <w:numPr>
                    <w:ilvl w:val="0"/>
                    <w:numId w:val="0"/>
                  </w:numPr>
                  <w:spacing w:line="360" w:lineRule="auto"/>
                  <w:ind w:left="-10"/>
                  <w:rPr>
                    <w:rFonts w:cs="Arial"/>
                    <w:b w:val="0"/>
                    <w:bCs/>
                    <w:w w:val="180"/>
                  </w:rPr>
                </w:pPr>
                <w:r>
                  <w:rPr>
                    <w:rFonts w:cs="Arial"/>
                    <w:b w:val="0"/>
                    <w:bCs/>
                    <w:color w:val="auto"/>
                    <w:w w:val="160"/>
                  </w:rPr>
                  <w:t>ZARZĄD DRÓG MIEJSKICH</w:t>
                </w:r>
                <w:r>
                  <w:rPr>
                    <w:rFonts w:cs="Arial"/>
                    <w:b w:val="0"/>
                    <w:bCs/>
                    <w:color w:val="auto"/>
                    <w:w w:val="180"/>
                  </w:rPr>
                  <w:t xml:space="preserve"> </w:t>
                </w:r>
                <w:r>
                  <w:rPr>
                    <w:rFonts w:cs="Arial"/>
                    <w:b w:val="0"/>
                    <w:bCs/>
                    <w:color w:val="auto"/>
                    <w:w w:val="70"/>
                  </w:rPr>
                  <w:br/>
                </w:r>
                <w:r>
                  <w:rPr>
                    <w:rFonts w:cs="Arial"/>
                    <w:b w:val="0"/>
                    <w:bCs/>
                    <w:color w:val="auto"/>
                    <w:w w:val="150"/>
                  </w:rPr>
                  <w:t>I KOMUNIKACJI PUBLICZNEJ W BYDGOSZCZY</w:t>
                </w:r>
              </w:p>
            </w:txbxContent>
          </v:textbox>
        </v:shape>
      </w:pict>
    </w:r>
    <w:r>
      <w:rPr>
        <w:rFonts w:asciiTheme="minorHAnsi" w:hAnsiTheme="minorHAnsi"/>
      </w:rPr>
      <w:pict w14:anchorId="6FD67D64">
        <v:shape id="_x0000_s1032" type="#_x0000_t202" style="position:absolute;margin-left:9pt;margin-top:2.4pt;width:1in;height:69.5pt;z-index:251669504" stroked="f" strokeweight=".5pt">
          <v:textbox style="mso-next-textbox:#_x0000_s1032">
            <w:txbxContent>
              <w:p w14:paraId="02C8D40F" w14:textId="77777777" w:rsidR="00D86A68" w:rsidRDefault="00D86A68" w:rsidP="00DF7BF1">
                <w:r>
                  <w:rPr>
                    <w:noProof/>
                  </w:rPr>
                  <w:drawing>
                    <wp:inline distT="0" distB="0" distL="0" distR="0" wp14:anchorId="1FBB0660" wp14:editId="64F055A8">
                      <wp:extent cx="590550" cy="514350"/>
                      <wp:effectExtent l="19050" t="0" r="0" b="0"/>
                      <wp:docPr id="3" name="Obraz 1" descr="ZDMiKP - logo_k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MiKP - logo_k25"/>
                              <pic:cNvPicPr>
                                <a:picLocks noChangeAspect="1" noChangeArrowheads="1"/>
                              </pic:cNvPicPr>
                            </pic:nvPicPr>
                            <pic:blipFill>
                              <a:blip r:embed="rId1"/>
                              <a:srcRect/>
                              <a:stretch>
                                <a:fillRect/>
                              </a:stretch>
                            </pic:blipFill>
                            <pic:spPr bwMode="auto">
                              <a:xfrm>
                                <a:off x="0" y="0"/>
                                <a:ext cx="590550" cy="514350"/>
                              </a:xfrm>
                              <a:prstGeom prst="rect">
                                <a:avLst/>
                              </a:prstGeom>
                              <a:noFill/>
                              <a:ln w="9525">
                                <a:noFill/>
                                <a:miter lim="800000"/>
                                <a:headEnd/>
                                <a:tailEnd/>
                              </a:ln>
                            </pic:spPr>
                          </pic:pic>
                        </a:graphicData>
                      </a:graphic>
                    </wp:inline>
                  </w:drawing>
                </w:r>
              </w:p>
            </w:txbxContent>
          </v:textbox>
        </v:shape>
      </w:pict>
    </w:r>
  </w:p>
  <w:p w14:paraId="3A65DF3D" w14:textId="77777777" w:rsidR="00D86A68" w:rsidRPr="00FF2D68" w:rsidRDefault="00D86A68" w:rsidP="00DF7BF1">
    <w:pPr>
      <w:rPr>
        <w:rFonts w:asciiTheme="minorHAnsi" w:eastAsia="Times New Roman" w:hAnsiTheme="minorHAnsi" w:cs="Times New Roman"/>
        <w:color w:val="auto"/>
        <w:sz w:val="20"/>
        <w:szCs w:val="20"/>
      </w:rPr>
    </w:pPr>
  </w:p>
  <w:p w14:paraId="7132014C" w14:textId="77777777" w:rsidR="00D86A68" w:rsidRPr="00FF2D68" w:rsidRDefault="00D86A68" w:rsidP="00DF7BF1">
    <w:pPr>
      <w:rPr>
        <w:rFonts w:asciiTheme="minorHAnsi" w:eastAsia="Times New Roman" w:hAnsiTheme="minorHAnsi" w:cs="Times New Roman"/>
        <w:color w:val="auto"/>
        <w:sz w:val="20"/>
        <w:szCs w:val="20"/>
      </w:rPr>
    </w:pPr>
  </w:p>
  <w:p w14:paraId="2668AE28" w14:textId="77777777" w:rsidR="00D86A68" w:rsidRDefault="00D86A68" w:rsidP="00DF7BF1">
    <w:pPr>
      <w:spacing w:after="0" w:line="259" w:lineRule="auto"/>
      <w:ind w:left="17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AE5CD" w14:textId="1D065532" w:rsidR="00D86A68" w:rsidRDefault="00D86A68" w:rsidP="00A97546">
    <w:pPr>
      <w:pStyle w:val="Nagwek"/>
      <w:pBdr>
        <w:bottom w:val="single" w:sz="4" w:space="1" w:color="auto"/>
      </w:pBdr>
      <w:tabs>
        <w:tab w:val="clear" w:pos="9072"/>
        <w:tab w:val="right" w:pos="9498"/>
      </w:tabs>
      <w:rPr>
        <w:rFonts w:asciiTheme="minorHAnsi" w:hAnsiTheme="minorHAnsi"/>
      </w:rPr>
    </w:pPr>
    <w:r>
      <w:rPr>
        <w:rFonts w:asciiTheme="minorHAnsi" w:hAnsiTheme="minorHAnsi"/>
      </w:rPr>
      <w:t xml:space="preserve">Nr sprawy </w:t>
    </w:r>
    <w:r w:rsidR="00B051E5">
      <w:rPr>
        <w:rFonts w:asciiTheme="minorHAnsi" w:hAnsiTheme="minorHAnsi"/>
      </w:rPr>
      <w:t>021</w:t>
    </w:r>
    <w:r>
      <w:rPr>
        <w:rFonts w:asciiTheme="minorHAnsi" w:hAnsiTheme="minorHAnsi"/>
      </w:rPr>
      <w:t>/202</w:t>
    </w:r>
    <w:r w:rsidR="00D11AEB">
      <w:rPr>
        <w:rFonts w:asciiTheme="minorHAnsi" w:hAnsiTheme="minorHAnsi"/>
      </w:rPr>
      <w:t>2</w:t>
    </w:r>
    <w:r>
      <w:rPr>
        <w:rFonts w:asciiTheme="minorHAnsi" w:hAnsiTheme="minorHAnsi"/>
      </w:rPr>
      <w:tab/>
    </w:r>
    <w:r>
      <w:rPr>
        <w:rFonts w:asciiTheme="minorHAnsi" w:hAnsiTheme="minorHAnsi"/>
      </w:rPr>
      <w:tab/>
      <w:t>SWZ</w:t>
    </w:r>
  </w:p>
  <w:p w14:paraId="033ECD22" w14:textId="70C0DA4E" w:rsidR="00D86A68" w:rsidRPr="00FF2D68" w:rsidRDefault="00D86A68" w:rsidP="00A97546">
    <w:pPr>
      <w:pStyle w:val="Nagwek"/>
      <w:pBdr>
        <w:bottom w:val="single" w:sz="4" w:space="1" w:color="auto"/>
      </w:pBdr>
      <w:tabs>
        <w:tab w:val="clear" w:pos="9072"/>
        <w:tab w:val="right" w:pos="9639"/>
      </w:tabs>
      <w:spacing w:line="360" w:lineRule="auto"/>
      <w:rPr>
        <w:rFonts w:asciiTheme="minorHAnsi" w:hAnsiTheme="minorHAnsi"/>
        <w:i/>
        <w:iCs/>
        <w:sz w:val="18"/>
        <w:szCs w:val="18"/>
      </w:rPr>
    </w:pPr>
    <w:r w:rsidRPr="00C0481C">
      <w:rPr>
        <w:rFonts w:asciiTheme="minorHAnsi" w:hAnsiTheme="minorHAnsi"/>
        <w:i/>
        <w:iCs/>
        <w:sz w:val="18"/>
        <w:szCs w:val="18"/>
      </w:rPr>
      <w:t>Jar Czynu Społecznego – rewitalizacja trasy pieszo-rowerowej na Jarze na os. Wyżyny w Bydgoszczy (Program BBO)</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6265D" w14:textId="0783F673" w:rsidR="00D86A68" w:rsidRDefault="00D86A68" w:rsidP="001E0510">
    <w:pPr>
      <w:pStyle w:val="Nagwek"/>
      <w:pBdr>
        <w:bottom w:val="single" w:sz="4" w:space="1" w:color="auto"/>
      </w:pBdr>
      <w:tabs>
        <w:tab w:val="clear" w:pos="9072"/>
        <w:tab w:val="right" w:pos="9498"/>
      </w:tabs>
      <w:spacing w:before="120"/>
      <w:rPr>
        <w:rFonts w:asciiTheme="minorHAnsi" w:hAnsiTheme="minorHAnsi"/>
      </w:rPr>
    </w:pPr>
    <w:r>
      <w:rPr>
        <w:rFonts w:asciiTheme="minorHAnsi" w:hAnsiTheme="minorHAnsi"/>
      </w:rPr>
      <w:t>Nr sprawy 0</w:t>
    </w:r>
    <w:r w:rsidR="00B051E5">
      <w:rPr>
        <w:rFonts w:asciiTheme="minorHAnsi" w:hAnsiTheme="minorHAnsi"/>
      </w:rPr>
      <w:t>21</w:t>
    </w:r>
    <w:r>
      <w:rPr>
        <w:rFonts w:asciiTheme="minorHAnsi" w:hAnsiTheme="minorHAnsi"/>
      </w:rPr>
      <w:t>/202</w:t>
    </w:r>
    <w:r w:rsidR="00D372C1">
      <w:rPr>
        <w:rFonts w:asciiTheme="minorHAnsi" w:hAnsiTheme="minorHAnsi"/>
      </w:rPr>
      <w:t>2</w:t>
    </w:r>
    <w:r>
      <w:rPr>
        <w:rFonts w:asciiTheme="minorHAnsi" w:hAnsiTheme="minorHAnsi"/>
      </w:rPr>
      <w:tab/>
    </w:r>
    <w:r>
      <w:rPr>
        <w:rFonts w:asciiTheme="minorHAnsi" w:hAnsiTheme="minorHAnsi"/>
      </w:rPr>
      <w:tab/>
      <w:t>SWZ</w:t>
    </w:r>
  </w:p>
  <w:p w14:paraId="59FAADBA" w14:textId="7681422B" w:rsidR="00D86A68" w:rsidRPr="00FF2D68" w:rsidRDefault="00D86A68" w:rsidP="00390085">
    <w:pPr>
      <w:pStyle w:val="Nagwek"/>
      <w:pBdr>
        <w:bottom w:val="single" w:sz="4" w:space="1" w:color="auto"/>
      </w:pBdr>
      <w:tabs>
        <w:tab w:val="right" w:pos="9639"/>
      </w:tabs>
      <w:spacing w:before="120" w:after="120" w:line="360" w:lineRule="auto"/>
      <w:rPr>
        <w:rFonts w:asciiTheme="minorHAnsi" w:hAnsiTheme="minorHAnsi"/>
        <w:i/>
        <w:iCs/>
        <w:sz w:val="18"/>
        <w:szCs w:val="18"/>
      </w:rPr>
    </w:pPr>
    <w:bookmarkStart w:id="31" w:name="_Hlk74634920"/>
    <w:bookmarkStart w:id="32" w:name="_Hlk74634921"/>
    <w:r w:rsidRPr="00BC23C2">
      <w:rPr>
        <w:rFonts w:asciiTheme="minorHAnsi" w:hAnsiTheme="minorHAnsi"/>
        <w:i/>
        <w:iCs/>
        <w:sz w:val="18"/>
        <w:szCs w:val="18"/>
      </w:rPr>
      <w:t>Jar Czynu Społecznego – rewitalizacja trasy pieszo-rowerowej na Jarze na os. Wyżyny w Bydgoszczy (Program BBO)</w:t>
    </w:r>
    <w:bookmarkEnd w:id="31"/>
    <w:bookmarkEnd w:id="3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24"/>
      <w:numFmt w:val="lowerLetter"/>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pStyle w:val="Nagwek8"/>
      <w:lvlText w:val="(%8)"/>
      <w:legacy w:legacy="1" w:legacySpace="0" w:legacyIndent="708"/>
      <w:lvlJc w:val="left"/>
      <w:pPr>
        <w:ind w:left="5664" w:hanging="708"/>
      </w:pPr>
    </w:lvl>
    <w:lvl w:ilvl="8">
      <w:start w:val="1"/>
      <w:numFmt w:val="lowerRoman"/>
      <w:pStyle w:val="Nagwek9"/>
      <w:lvlText w:val="(%9)"/>
      <w:legacy w:legacy="1" w:legacySpace="0" w:legacyIndent="708"/>
      <w:lvlJc w:val="left"/>
      <w:pPr>
        <w:ind w:left="6372" w:hanging="708"/>
      </w:pPr>
    </w:lvl>
  </w:abstractNum>
  <w:abstractNum w:abstractNumId="1" w15:restartNumberingAfterBreak="0">
    <w:nsid w:val="04377214"/>
    <w:multiLevelType w:val="hybridMultilevel"/>
    <w:tmpl w:val="D128A378"/>
    <w:lvl w:ilvl="0" w:tplc="E512965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6593C88"/>
    <w:multiLevelType w:val="hybridMultilevel"/>
    <w:tmpl w:val="21D8D002"/>
    <w:lvl w:ilvl="0" w:tplc="754EB3F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806C5E"/>
    <w:multiLevelType w:val="hybridMultilevel"/>
    <w:tmpl w:val="E9A60CE0"/>
    <w:lvl w:ilvl="0" w:tplc="8CCCDA78">
      <w:start w:val="1"/>
      <w:numFmt w:val="decimal"/>
      <w:lvlText w:val="%1)"/>
      <w:lvlJc w:val="left"/>
      <w:pPr>
        <w:ind w:left="1484" w:hanging="360"/>
      </w:pPr>
      <w:rPr>
        <w:rFonts w:hint="default"/>
      </w:rPr>
    </w:lvl>
    <w:lvl w:ilvl="1" w:tplc="04150019" w:tentative="1">
      <w:start w:val="1"/>
      <w:numFmt w:val="lowerLetter"/>
      <w:lvlText w:val="%2."/>
      <w:lvlJc w:val="left"/>
      <w:pPr>
        <w:ind w:left="2204" w:hanging="360"/>
      </w:pPr>
    </w:lvl>
    <w:lvl w:ilvl="2" w:tplc="0415001B" w:tentative="1">
      <w:start w:val="1"/>
      <w:numFmt w:val="lowerRoman"/>
      <w:lvlText w:val="%3."/>
      <w:lvlJc w:val="right"/>
      <w:pPr>
        <w:ind w:left="2924" w:hanging="180"/>
      </w:pPr>
    </w:lvl>
    <w:lvl w:ilvl="3" w:tplc="0415000F" w:tentative="1">
      <w:start w:val="1"/>
      <w:numFmt w:val="decimal"/>
      <w:lvlText w:val="%4."/>
      <w:lvlJc w:val="left"/>
      <w:pPr>
        <w:ind w:left="3644" w:hanging="360"/>
      </w:pPr>
    </w:lvl>
    <w:lvl w:ilvl="4" w:tplc="04150019" w:tentative="1">
      <w:start w:val="1"/>
      <w:numFmt w:val="lowerLetter"/>
      <w:lvlText w:val="%5."/>
      <w:lvlJc w:val="left"/>
      <w:pPr>
        <w:ind w:left="4364" w:hanging="360"/>
      </w:pPr>
    </w:lvl>
    <w:lvl w:ilvl="5" w:tplc="0415001B" w:tentative="1">
      <w:start w:val="1"/>
      <w:numFmt w:val="lowerRoman"/>
      <w:lvlText w:val="%6."/>
      <w:lvlJc w:val="right"/>
      <w:pPr>
        <w:ind w:left="5084" w:hanging="180"/>
      </w:pPr>
    </w:lvl>
    <w:lvl w:ilvl="6" w:tplc="0415000F" w:tentative="1">
      <w:start w:val="1"/>
      <w:numFmt w:val="decimal"/>
      <w:lvlText w:val="%7."/>
      <w:lvlJc w:val="left"/>
      <w:pPr>
        <w:ind w:left="5804" w:hanging="360"/>
      </w:pPr>
    </w:lvl>
    <w:lvl w:ilvl="7" w:tplc="04150019" w:tentative="1">
      <w:start w:val="1"/>
      <w:numFmt w:val="lowerLetter"/>
      <w:lvlText w:val="%8."/>
      <w:lvlJc w:val="left"/>
      <w:pPr>
        <w:ind w:left="6524" w:hanging="360"/>
      </w:pPr>
    </w:lvl>
    <w:lvl w:ilvl="8" w:tplc="0415001B" w:tentative="1">
      <w:start w:val="1"/>
      <w:numFmt w:val="lowerRoman"/>
      <w:lvlText w:val="%9."/>
      <w:lvlJc w:val="right"/>
      <w:pPr>
        <w:ind w:left="7244" w:hanging="180"/>
      </w:pPr>
    </w:lvl>
  </w:abstractNum>
  <w:abstractNum w:abstractNumId="4" w15:restartNumberingAfterBreak="0">
    <w:nsid w:val="09385364"/>
    <w:multiLevelType w:val="hybridMultilevel"/>
    <w:tmpl w:val="73284DCA"/>
    <w:lvl w:ilvl="0" w:tplc="9DFC6194">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D576E47"/>
    <w:multiLevelType w:val="hybridMultilevel"/>
    <w:tmpl w:val="D360AC52"/>
    <w:lvl w:ilvl="0" w:tplc="67E2ABBA">
      <w:start w:val="1"/>
      <w:numFmt w:val="decimal"/>
      <w:lvlText w:val="%1)"/>
      <w:lvlJc w:val="left"/>
      <w:pPr>
        <w:ind w:left="1440" w:hanging="360"/>
      </w:pPr>
      <w:rPr>
        <w:rFonts w:asciiTheme="minorHAnsi" w:eastAsia="Times New Roman" w:hAnsiTheme="minorHAnsi" w:cstheme="minorHAnsi" w:hint="default"/>
        <w:color w:val="auto"/>
        <w:sz w:val="22"/>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DEF2DC2"/>
    <w:multiLevelType w:val="hybridMultilevel"/>
    <w:tmpl w:val="BF16557A"/>
    <w:lvl w:ilvl="0" w:tplc="C20E450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E2B46AE"/>
    <w:multiLevelType w:val="hybridMultilevel"/>
    <w:tmpl w:val="0960F4F8"/>
    <w:lvl w:ilvl="0" w:tplc="73087DE4">
      <w:start w:val="1"/>
      <w:numFmt w:val="lowerLetter"/>
      <w:lvlText w:val="%1)"/>
      <w:lvlJc w:val="left"/>
      <w:pPr>
        <w:ind w:left="1800" w:hanging="360"/>
      </w:pPr>
      <w:rPr>
        <w:rFonts w:hint="default"/>
        <w:b w:val="0"/>
        <w:bCs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15:restartNumberingAfterBreak="0">
    <w:nsid w:val="157319D5"/>
    <w:multiLevelType w:val="hybridMultilevel"/>
    <w:tmpl w:val="12C80002"/>
    <w:lvl w:ilvl="0" w:tplc="A528743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69A56CE"/>
    <w:multiLevelType w:val="hybridMultilevel"/>
    <w:tmpl w:val="1DF8040A"/>
    <w:lvl w:ilvl="0" w:tplc="2ED89598">
      <w:start w:val="1"/>
      <w:numFmt w:val="upperRoman"/>
      <w:lvlText w:val="%1."/>
      <w:lvlJc w:val="right"/>
      <w:pPr>
        <w:ind w:left="720"/>
      </w:pPr>
      <w:rPr>
        <w:b/>
        <w:bCs w:val="0"/>
        <w:i w:val="0"/>
        <w:strike w:val="0"/>
        <w:dstrike w:val="0"/>
        <w:color w:val="000000"/>
        <w:sz w:val="22"/>
        <w:szCs w:val="22"/>
        <w:u w:val="none" w:color="000000"/>
        <w:bdr w:val="none" w:sz="0" w:space="0" w:color="auto"/>
        <w:shd w:val="clear" w:color="auto" w:fill="auto"/>
        <w:vertAlign w:val="baseline"/>
      </w:rPr>
    </w:lvl>
    <w:lvl w:ilvl="1" w:tplc="C1AC70D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BCA46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2605F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140B0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EC8B04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7A419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D2376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C68EDB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6CE0528"/>
    <w:multiLevelType w:val="hybridMultilevel"/>
    <w:tmpl w:val="870AF4DE"/>
    <w:lvl w:ilvl="0" w:tplc="80DE57DE">
      <w:start w:val="1"/>
      <w:numFmt w:val="lowerLetter"/>
      <w:lvlText w:val="%1)"/>
      <w:lvlJc w:val="left"/>
      <w:pPr>
        <w:ind w:left="1800" w:hanging="360"/>
      </w:pPr>
      <w:rPr>
        <w:rFonts w:hint="default"/>
        <w:b w:val="0"/>
        <w:bCs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1BF66387"/>
    <w:multiLevelType w:val="hybridMultilevel"/>
    <w:tmpl w:val="30FC803A"/>
    <w:lvl w:ilvl="0" w:tplc="9F5873B0">
      <w:start w:val="1"/>
      <w:numFmt w:val="decimal"/>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C2D31FF"/>
    <w:multiLevelType w:val="hybridMultilevel"/>
    <w:tmpl w:val="4A96B3EC"/>
    <w:lvl w:ilvl="0" w:tplc="270A0B8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C5D5344"/>
    <w:multiLevelType w:val="hybridMultilevel"/>
    <w:tmpl w:val="1974C878"/>
    <w:lvl w:ilvl="0" w:tplc="DC00848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E817F81"/>
    <w:multiLevelType w:val="hybridMultilevel"/>
    <w:tmpl w:val="AE742956"/>
    <w:lvl w:ilvl="0" w:tplc="468611D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29F623D"/>
    <w:multiLevelType w:val="hybridMultilevel"/>
    <w:tmpl w:val="2C7AB108"/>
    <w:lvl w:ilvl="0" w:tplc="F97A45D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3286290"/>
    <w:multiLevelType w:val="hybridMultilevel"/>
    <w:tmpl w:val="945292D0"/>
    <w:lvl w:ilvl="0" w:tplc="B676588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4994472"/>
    <w:multiLevelType w:val="hybridMultilevel"/>
    <w:tmpl w:val="8EEA3636"/>
    <w:lvl w:ilvl="0" w:tplc="A0EC2E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59339F7"/>
    <w:multiLevelType w:val="hybridMultilevel"/>
    <w:tmpl w:val="877AB644"/>
    <w:lvl w:ilvl="0" w:tplc="3322EA00">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 w15:restartNumberingAfterBreak="0">
    <w:nsid w:val="294D37D0"/>
    <w:multiLevelType w:val="hybridMultilevel"/>
    <w:tmpl w:val="047C5BB4"/>
    <w:lvl w:ilvl="0" w:tplc="98F806A2">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D555D60"/>
    <w:multiLevelType w:val="hybridMultilevel"/>
    <w:tmpl w:val="D51AE02C"/>
    <w:lvl w:ilvl="0" w:tplc="0E22A8A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DEF5F5C"/>
    <w:multiLevelType w:val="hybridMultilevel"/>
    <w:tmpl w:val="C5D6462C"/>
    <w:lvl w:ilvl="0" w:tplc="6D7824B8">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F545A3D"/>
    <w:multiLevelType w:val="hybridMultilevel"/>
    <w:tmpl w:val="489ABC10"/>
    <w:lvl w:ilvl="0" w:tplc="44F86D0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3837956"/>
    <w:multiLevelType w:val="hybridMultilevel"/>
    <w:tmpl w:val="59DCB20E"/>
    <w:lvl w:ilvl="0" w:tplc="32485744">
      <w:start w:val="2"/>
      <w:numFmt w:val="decimal"/>
      <w:pStyle w:val="Nagwek1"/>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9C807A">
      <w:start w:val="1"/>
      <w:numFmt w:val="lowerLetter"/>
      <w:lvlText w:val="%2"/>
      <w:lvlJc w:val="left"/>
      <w:pPr>
        <w:ind w:left="13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FFA613C">
      <w:start w:val="1"/>
      <w:numFmt w:val="lowerRoman"/>
      <w:lvlText w:val="%3"/>
      <w:lvlJc w:val="left"/>
      <w:pPr>
        <w:ind w:left="20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4C75AA">
      <w:start w:val="1"/>
      <w:numFmt w:val="decimal"/>
      <w:lvlText w:val="%4"/>
      <w:lvlJc w:val="left"/>
      <w:pPr>
        <w:ind w:left="27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EE1DB0">
      <w:start w:val="1"/>
      <w:numFmt w:val="lowerLetter"/>
      <w:lvlText w:val="%5"/>
      <w:lvlJc w:val="left"/>
      <w:pPr>
        <w:ind w:left="35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2ACBAFE">
      <w:start w:val="1"/>
      <w:numFmt w:val="lowerRoman"/>
      <w:lvlText w:val="%6"/>
      <w:lvlJc w:val="left"/>
      <w:pPr>
        <w:ind w:left="42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A27F38">
      <w:start w:val="1"/>
      <w:numFmt w:val="decimal"/>
      <w:lvlText w:val="%7"/>
      <w:lvlJc w:val="left"/>
      <w:pPr>
        <w:ind w:left="49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24DB62">
      <w:start w:val="1"/>
      <w:numFmt w:val="lowerLetter"/>
      <w:lvlText w:val="%8"/>
      <w:lvlJc w:val="left"/>
      <w:pPr>
        <w:ind w:left="56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C2CAE20">
      <w:start w:val="1"/>
      <w:numFmt w:val="lowerRoman"/>
      <w:lvlText w:val="%9"/>
      <w:lvlJc w:val="left"/>
      <w:pPr>
        <w:ind w:left="63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FAA2A1C"/>
    <w:multiLevelType w:val="hybridMultilevel"/>
    <w:tmpl w:val="1198783E"/>
    <w:lvl w:ilvl="0" w:tplc="750CC33E">
      <w:start w:val="1"/>
      <w:numFmt w:val="decimal"/>
      <w:lvlText w:val="%1."/>
      <w:lvlJc w:val="left"/>
      <w:pPr>
        <w:ind w:left="1080" w:hanging="360"/>
      </w:pPr>
      <w:rPr>
        <w:rFonts w:hint="default"/>
        <w:b w:val="0"/>
        <w:bCs w:val="0"/>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1884CCC"/>
    <w:multiLevelType w:val="hybridMultilevel"/>
    <w:tmpl w:val="9072E2F8"/>
    <w:lvl w:ilvl="0" w:tplc="E2B2745A">
      <w:start w:val="1"/>
      <w:numFmt w:val="lowerLetter"/>
      <w:lvlText w:val="%1)"/>
      <w:lvlJc w:val="left"/>
      <w:pPr>
        <w:ind w:left="1800" w:hanging="360"/>
      </w:pPr>
      <w:rPr>
        <w:rFonts w:asciiTheme="minorHAnsi" w:eastAsia="Times New Roman" w:hAnsiTheme="minorHAnsi" w:cstheme="minorHAnsi" w:hint="default"/>
        <w:sz w:val="22"/>
        <w:szCs w:val="20"/>
        <w:u w:val="none"/>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15:restartNumberingAfterBreak="0">
    <w:nsid w:val="44885626"/>
    <w:multiLevelType w:val="hybridMultilevel"/>
    <w:tmpl w:val="21DC7D52"/>
    <w:lvl w:ilvl="0" w:tplc="2150535E">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B3A4134"/>
    <w:multiLevelType w:val="hybridMultilevel"/>
    <w:tmpl w:val="302428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AD6A07"/>
    <w:multiLevelType w:val="hybridMultilevel"/>
    <w:tmpl w:val="647C5828"/>
    <w:lvl w:ilvl="0" w:tplc="05E43E2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CF17A17"/>
    <w:multiLevelType w:val="hybridMultilevel"/>
    <w:tmpl w:val="734496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10629E"/>
    <w:multiLevelType w:val="hybridMultilevel"/>
    <w:tmpl w:val="39CE1084"/>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31" w15:restartNumberingAfterBreak="0">
    <w:nsid w:val="4F41338E"/>
    <w:multiLevelType w:val="hybridMultilevel"/>
    <w:tmpl w:val="02B8CF80"/>
    <w:lvl w:ilvl="0" w:tplc="199485B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1933416"/>
    <w:multiLevelType w:val="hybridMultilevel"/>
    <w:tmpl w:val="ED6271EA"/>
    <w:lvl w:ilvl="0" w:tplc="44B2D9D8">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3" w15:restartNumberingAfterBreak="0">
    <w:nsid w:val="521F3E5D"/>
    <w:multiLevelType w:val="hybridMultilevel"/>
    <w:tmpl w:val="7E54D592"/>
    <w:lvl w:ilvl="0" w:tplc="82CA281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6CB6659"/>
    <w:multiLevelType w:val="hybridMultilevel"/>
    <w:tmpl w:val="2AAC83B0"/>
    <w:lvl w:ilvl="0" w:tplc="59266BA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7A770C1"/>
    <w:multiLevelType w:val="hybridMultilevel"/>
    <w:tmpl w:val="E9CA92C0"/>
    <w:lvl w:ilvl="0" w:tplc="B6A4614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2D41EC3"/>
    <w:multiLevelType w:val="hybridMultilevel"/>
    <w:tmpl w:val="E034A5B2"/>
    <w:lvl w:ilvl="0" w:tplc="790073D2">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7" w15:restartNumberingAfterBreak="0">
    <w:nsid w:val="648F09FE"/>
    <w:multiLevelType w:val="hybridMultilevel"/>
    <w:tmpl w:val="E786C5D0"/>
    <w:lvl w:ilvl="0" w:tplc="5DB0C1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EC54B08"/>
    <w:multiLevelType w:val="hybridMultilevel"/>
    <w:tmpl w:val="69FC4866"/>
    <w:lvl w:ilvl="0" w:tplc="4468A4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FB4110A"/>
    <w:multiLevelType w:val="hybridMultilevel"/>
    <w:tmpl w:val="E034A5B2"/>
    <w:lvl w:ilvl="0" w:tplc="790073D2">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0" w15:restartNumberingAfterBreak="0">
    <w:nsid w:val="7429200C"/>
    <w:multiLevelType w:val="hybridMultilevel"/>
    <w:tmpl w:val="A998BB1A"/>
    <w:lvl w:ilvl="0" w:tplc="8D72EABA">
      <w:start w:val="1"/>
      <w:numFmt w:val="decimal"/>
      <w:lvlText w:val="%1)"/>
      <w:lvlJc w:val="left"/>
      <w:pPr>
        <w:ind w:left="1440" w:hanging="360"/>
      </w:pPr>
      <w:rPr>
        <w:rFonts w:hint="default"/>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76B54C9F"/>
    <w:multiLevelType w:val="hybridMultilevel"/>
    <w:tmpl w:val="1234B6EE"/>
    <w:lvl w:ilvl="0" w:tplc="C58AF5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9FC10F7"/>
    <w:multiLevelType w:val="hybridMultilevel"/>
    <w:tmpl w:val="924CD654"/>
    <w:lvl w:ilvl="0" w:tplc="8954D42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7A1676E2"/>
    <w:multiLevelType w:val="hybridMultilevel"/>
    <w:tmpl w:val="39EEB93E"/>
    <w:lvl w:ilvl="0" w:tplc="ECD42E8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7B4E2BA8"/>
    <w:multiLevelType w:val="hybridMultilevel"/>
    <w:tmpl w:val="F4B0BDCC"/>
    <w:lvl w:ilvl="0" w:tplc="CC4E647E">
      <w:start w:val="1"/>
      <w:numFmt w:val="decimal"/>
      <w:lvlText w:val="%1)"/>
      <w:lvlJc w:val="left"/>
      <w:pPr>
        <w:ind w:left="1440" w:hanging="360"/>
      </w:pPr>
      <w:rPr>
        <w:rFonts w:hint="default"/>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D557020"/>
    <w:multiLevelType w:val="hybridMultilevel"/>
    <w:tmpl w:val="8AF0B48A"/>
    <w:lvl w:ilvl="0" w:tplc="EA7E8FA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D75330C"/>
    <w:multiLevelType w:val="hybridMultilevel"/>
    <w:tmpl w:val="CB24B552"/>
    <w:lvl w:ilvl="0" w:tplc="F54C02B8">
      <w:start w:val="1"/>
      <w:numFmt w:val="decimal"/>
      <w:lvlText w:val="%1)"/>
      <w:lvlJc w:val="left"/>
      <w:pPr>
        <w:ind w:left="1437" w:hanging="360"/>
      </w:pPr>
      <w:rPr>
        <w:rFonts w:hint="default"/>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47" w15:restartNumberingAfterBreak="0">
    <w:nsid w:val="7FE84D90"/>
    <w:multiLevelType w:val="hybridMultilevel"/>
    <w:tmpl w:val="0F6E2FF0"/>
    <w:lvl w:ilvl="0" w:tplc="ECDA11B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629168817">
    <w:abstractNumId w:val="9"/>
  </w:num>
  <w:num w:numId="2" w16cid:durableId="1559589846">
    <w:abstractNumId w:val="23"/>
  </w:num>
  <w:num w:numId="3" w16cid:durableId="280380047">
    <w:abstractNumId w:val="16"/>
  </w:num>
  <w:num w:numId="4" w16cid:durableId="1289699664">
    <w:abstractNumId w:val="38"/>
  </w:num>
  <w:num w:numId="5" w16cid:durableId="1888642828">
    <w:abstractNumId w:val="33"/>
  </w:num>
  <w:num w:numId="6" w16cid:durableId="1970085324">
    <w:abstractNumId w:val="24"/>
  </w:num>
  <w:num w:numId="7" w16cid:durableId="120804605">
    <w:abstractNumId w:val="45"/>
  </w:num>
  <w:num w:numId="8" w16cid:durableId="1850944343">
    <w:abstractNumId w:val="35"/>
  </w:num>
  <w:num w:numId="9" w16cid:durableId="1788308070">
    <w:abstractNumId w:val="34"/>
  </w:num>
  <w:num w:numId="10" w16cid:durableId="1324313397">
    <w:abstractNumId w:val="8"/>
  </w:num>
  <w:num w:numId="11" w16cid:durableId="701587956">
    <w:abstractNumId w:val="26"/>
  </w:num>
  <w:num w:numId="12" w16cid:durableId="24451387">
    <w:abstractNumId w:val="19"/>
  </w:num>
  <w:num w:numId="13" w16cid:durableId="189730319">
    <w:abstractNumId w:val="20"/>
  </w:num>
  <w:num w:numId="14" w16cid:durableId="655456932">
    <w:abstractNumId w:val="37"/>
  </w:num>
  <w:num w:numId="15" w16cid:durableId="1572888104">
    <w:abstractNumId w:val="2"/>
  </w:num>
  <w:num w:numId="16" w16cid:durableId="413629052">
    <w:abstractNumId w:val="40"/>
  </w:num>
  <w:num w:numId="17" w16cid:durableId="127362332">
    <w:abstractNumId w:val="7"/>
  </w:num>
  <w:num w:numId="18" w16cid:durableId="521014301">
    <w:abstractNumId w:val="1"/>
  </w:num>
  <w:num w:numId="19" w16cid:durableId="158694437">
    <w:abstractNumId w:val="41"/>
  </w:num>
  <w:num w:numId="20" w16cid:durableId="323242274">
    <w:abstractNumId w:val="43"/>
  </w:num>
  <w:num w:numId="21" w16cid:durableId="1755739317">
    <w:abstractNumId w:val="28"/>
  </w:num>
  <w:num w:numId="22" w16cid:durableId="75515852">
    <w:abstractNumId w:val="22"/>
  </w:num>
  <w:num w:numId="23" w16cid:durableId="497310299">
    <w:abstractNumId w:val="21"/>
  </w:num>
  <w:num w:numId="24" w16cid:durableId="306058851">
    <w:abstractNumId w:val="13"/>
  </w:num>
  <w:num w:numId="25" w16cid:durableId="419374895">
    <w:abstractNumId w:val="17"/>
  </w:num>
  <w:num w:numId="26" w16cid:durableId="26688529">
    <w:abstractNumId w:val="42"/>
  </w:num>
  <w:num w:numId="27" w16cid:durableId="51779296">
    <w:abstractNumId w:val="15"/>
  </w:num>
  <w:num w:numId="28" w16cid:durableId="1657033632">
    <w:abstractNumId w:val="14"/>
  </w:num>
  <w:num w:numId="29" w16cid:durableId="128670340">
    <w:abstractNumId w:val="4"/>
  </w:num>
  <w:num w:numId="30" w16cid:durableId="653876932">
    <w:abstractNumId w:val="31"/>
  </w:num>
  <w:num w:numId="31" w16cid:durableId="1025322790">
    <w:abstractNumId w:val="6"/>
  </w:num>
  <w:num w:numId="32" w16cid:durableId="1471315622">
    <w:abstractNumId w:val="47"/>
  </w:num>
  <w:num w:numId="33" w16cid:durableId="140389826">
    <w:abstractNumId w:val="44"/>
  </w:num>
  <w:num w:numId="34" w16cid:durableId="450167020">
    <w:abstractNumId w:val="10"/>
  </w:num>
  <w:num w:numId="35" w16cid:durableId="1186751174">
    <w:abstractNumId w:val="0"/>
  </w:num>
  <w:num w:numId="36" w16cid:durableId="1109007000">
    <w:abstractNumId w:val="11"/>
  </w:num>
  <w:num w:numId="37" w16cid:durableId="2104841594">
    <w:abstractNumId w:val="46"/>
  </w:num>
  <w:num w:numId="38" w16cid:durableId="1749765102">
    <w:abstractNumId w:val="5"/>
  </w:num>
  <w:num w:numId="39" w16cid:durableId="612594081">
    <w:abstractNumId w:val="25"/>
  </w:num>
  <w:num w:numId="40" w16cid:durableId="132797262">
    <w:abstractNumId w:val="39"/>
  </w:num>
  <w:num w:numId="41" w16cid:durableId="450323938">
    <w:abstractNumId w:val="18"/>
  </w:num>
  <w:num w:numId="42" w16cid:durableId="1823112227">
    <w:abstractNumId w:val="36"/>
  </w:num>
  <w:num w:numId="43" w16cid:durableId="510950108">
    <w:abstractNumId w:val="3"/>
  </w:num>
  <w:num w:numId="44" w16cid:durableId="535431575">
    <w:abstractNumId w:val="32"/>
  </w:num>
  <w:num w:numId="45" w16cid:durableId="2123720576">
    <w:abstractNumId w:val="29"/>
  </w:num>
  <w:num w:numId="46" w16cid:durableId="1517694876">
    <w:abstractNumId w:val="30"/>
  </w:num>
  <w:num w:numId="47" w16cid:durableId="894506540">
    <w:abstractNumId w:val="12"/>
  </w:num>
  <w:num w:numId="48" w16cid:durableId="1949585891">
    <w:abstractNumId w:val="2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C488B"/>
    <w:rsid w:val="000020FA"/>
    <w:rsid w:val="0000724C"/>
    <w:rsid w:val="00011234"/>
    <w:rsid w:val="000157A0"/>
    <w:rsid w:val="00021152"/>
    <w:rsid w:val="0002794B"/>
    <w:rsid w:val="00035630"/>
    <w:rsid w:val="00036AA1"/>
    <w:rsid w:val="00041C3E"/>
    <w:rsid w:val="00044AA4"/>
    <w:rsid w:val="00045CB8"/>
    <w:rsid w:val="00052B61"/>
    <w:rsid w:val="00053056"/>
    <w:rsid w:val="00064A3D"/>
    <w:rsid w:val="00065490"/>
    <w:rsid w:val="00065588"/>
    <w:rsid w:val="0006560B"/>
    <w:rsid w:val="00066740"/>
    <w:rsid w:val="00071772"/>
    <w:rsid w:val="00074514"/>
    <w:rsid w:val="00075B81"/>
    <w:rsid w:val="0008562F"/>
    <w:rsid w:val="000865C1"/>
    <w:rsid w:val="00086AEF"/>
    <w:rsid w:val="00090A1E"/>
    <w:rsid w:val="00090EEC"/>
    <w:rsid w:val="000928C5"/>
    <w:rsid w:val="000931F6"/>
    <w:rsid w:val="0009662B"/>
    <w:rsid w:val="000A01EE"/>
    <w:rsid w:val="000A2BCE"/>
    <w:rsid w:val="000A4128"/>
    <w:rsid w:val="000A4B91"/>
    <w:rsid w:val="000A5610"/>
    <w:rsid w:val="000A77FB"/>
    <w:rsid w:val="000B413B"/>
    <w:rsid w:val="000B5608"/>
    <w:rsid w:val="000B6549"/>
    <w:rsid w:val="000B7679"/>
    <w:rsid w:val="000C28FA"/>
    <w:rsid w:val="000E01FB"/>
    <w:rsid w:val="000E0D1F"/>
    <w:rsid w:val="000E23BE"/>
    <w:rsid w:val="000E3EA3"/>
    <w:rsid w:val="000E7E22"/>
    <w:rsid w:val="000F26F0"/>
    <w:rsid w:val="000F47ED"/>
    <w:rsid w:val="000F5D78"/>
    <w:rsid w:val="000F76E2"/>
    <w:rsid w:val="00100444"/>
    <w:rsid w:val="001131D6"/>
    <w:rsid w:val="00117029"/>
    <w:rsid w:val="0011722C"/>
    <w:rsid w:val="001206EA"/>
    <w:rsid w:val="001219FF"/>
    <w:rsid w:val="00122DBC"/>
    <w:rsid w:val="00124A09"/>
    <w:rsid w:val="00125B4E"/>
    <w:rsid w:val="001266CE"/>
    <w:rsid w:val="00130FAB"/>
    <w:rsid w:val="0013196D"/>
    <w:rsid w:val="001369BA"/>
    <w:rsid w:val="00143438"/>
    <w:rsid w:val="00151CD9"/>
    <w:rsid w:val="00162994"/>
    <w:rsid w:val="00163D69"/>
    <w:rsid w:val="0016629A"/>
    <w:rsid w:val="00167CCA"/>
    <w:rsid w:val="00172FA0"/>
    <w:rsid w:val="00180AE4"/>
    <w:rsid w:val="00182313"/>
    <w:rsid w:val="001909E4"/>
    <w:rsid w:val="001922D5"/>
    <w:rsid w:val="00193A8E"/>
    <w:rsid w:val="001956EE"/>
    <w:rsid w:val="00195D8C"/>
    <w:rsid w:val="001A1F47"/>
    <w:rsid w:val="001A5177"/>
    <w:rsid w:val="001A544C"/>
    <w:rsid w:val="001B327A"/>
    <w:rsid w:val="001B443B"/>
    <w:rsid w:val="001B52B0"/>
    <w:rsid w:val="001B7059"/>
    <w:rsid w:val="001C0596"/>
    <w:rsid w:val="001C1ADF"/>
    <w:rsid w:val="001C62DF"/>
    <w:rsid w:val="001C6A58"/>
    <w:rsid w:val="001D6F9B"/>
    <w:rsid w:val="001D7239"/>
    <w:rsid w:val="001D78C2"/>
    <w:rsid w:val="001E0510"/>
    <w:rsid w:val="001E1AB6"/>
    <w:rsid w:val="00204D55"/>
    <w:rsid w:val="002077D9"/>
    <w:rsid w:val="00211442"/>
    <w:rsid w:val="00212415"/>
    <w:rsid w:val="00217464"/>
    <w:rsid w:val="00226535"/>
    <w:rsid w:val="002267AB"/>
    <w:rsid w:val="00231195"/>
    <w:rsid w:val="00232F26"/>
    <w:rsid w:val="00252E71"/>
    <w:rsid w:val="00254447"/>
    <w:rsid w:val="00255BF9"/>
    <w:rsid w:val="00256AF3"/>
    <w:rsid w:val="00261B34"/>
    <w:rsid w:val="00264D40"/>
    <w:rsid w:val="00273A7F"/>
    <w:rsid w:val="00276540"/>
    <w:rsid w:val="0028099B"/>
    <w:rsid w:val="00280AE1"/>
    <w:rsid w:val="002831E0"/>
    <w:rsid w:val="00283DC1"/>
    <w:rsid w:val="002849D2"/>
    <w:rsid w:val="00284BE5"/>
    <w:rsid w:val="00293B2A"/>
    <w:rsid w:val="00294973"/>
    <w:rsid w:val="002A109B"/>
    <w:rsid w:val="002B025C"/>
    <w:rsid w:val="002B3C0E"/>
    <w:rsid w:val="002C5360"/>
    <w:rsid w:val="002C6F7E"/>
    <w:rsid w:val="002D2338"/>
    <w:rsid w:val="002D71D0"/>
    <w:rsid w:val="002E01DD"/>
    <w:rsid w:val="002F738E"/>
    <w:rsid w:val="0031279F"/>
    <w:rsid w:val="003171DF"/>
    <w:rsid w:val="003271AB"/>
    <w:rsid w:val="00333589"/>
    <w:rsid w:val="003337E8"/>
    <w:rsid w:val="00337E48"/>
    <w:rsid w:val="0034068F"/>
    <w:rsid w:val="0035258F"/>
    <w:rsid w:val="00354961"/>
    <w:rsid w:val="00355477"/>
    <w:rsid w:val="00356847"/>
    <w:rsid w:val="00362D38"/>
    <w:rsid w:val="00381A91"/>
    <w:rsid w:val="00382724"/>
    <w:rsid w:val="0038565B"/>
    <w:rsid w:val="00386AF4"/>
    <w:rsid w:val="003879AD"/>
    <w:rsid w:val="00390085"/>
    <w:rsid w:val="0039127D"/>
    <w:rsid w:val="003925A5"/>
    <w:rsid w:val="003A0B9A"/>
    <w:rsid w:val="003A4BEC"/>
    <w:rsid w:val="003B03B2"/>
    <w:rsid w:val="003B0BBA"/>
    <w:rsid w:val="003B1753"/>
    <w:rsid w:val="003B22A4"/>
    <w:rsid w:val="003C157D"/>
    <w:rsid w:val="003C3A42"/>
    <w:rsid w:val="003D5D74"/>
    <w:rsid w:val="003F3E58"/>
    <w:rsid w:val="0040562B"/>
    <w:rsid w:val="0040580D"/>
    <w:rsid w:val="00407CDF"/>
    <w:rsid w:val="0041212E"/>
    <w:rsid w:val="0041389F"/>
    <w:rsid w:val="00417034"/>
    <w:rsid w:val="00423B9E"/>
    <w:rsid w:val="004248AD"/>
    <w:rsid w:val="00431BB3"/>
    <w:rsid w:val="00433E5D"/>
    <w:rsid w:val="00437980"/>
    <w:rsid w:val="004446F5"/>
    <w:rsid w:val="00445A87"/>
    <w:rsid w:val="004475A2"/>
    <w:rsid w:val="00450955"/>
    <w:rsid w:val="00456384"/>
    <w:rsid w:val="004570AB"/>
    <w:rsid w:val="00457F36"/>
    <w:rsid w:val="00461988"/>
    <w:rsid w:val="00461CC2"/>
    <w:rsid w:val="0046314E"/>
    <w:rsid w:val="00466DB1"/>
    <w:rsid w:val="00467107"/>
    <w:rsid w:val="00471385"/>
    <w:rsid w:val="00472D03"/>
    <w:rsid w:val="00477B31"/>
    <w:rsid w:val="004802AC"/>
    <w:rsid w:val="00484DD0"/>
    <w:rsid w:val="004875A4"/>
    <w:rsid w:val="004910EB"/>
    <w:rsid w:val="00495CA2"/>
    <w:rsid w:val="00496D42"/>
    <w:rsid w:val="004977A2"/>
    <w:rsid w:val="004A2FDC"/>
    <w:rsid w:val="004B46E6"/>
    <w:rsid w:val="004C5DA7"/>
    <w:rsid w:val="004C63F4"/>
    <w:rsid w:val="004D077F"/>
    <w:rsid w:val="004D43E9"/>
    <w:rsid w:val="004E3FCD"/>
    <w:rsid w:val="004F1C54"/>
    <w:rsid w:val="005013CF"/>
    <w:rsid w:val="005019B0"/>
    <w:rsid w:val="005102D1"/>
    <w:rsid w:val="0052677C"/>
    <w:rsid w:val="0053134C"/>
    <w:rsid w:val="00531C5D"/>
    <w:rsid w:val="005423DF"/>
    <w:rsid w:val="0054601E"/>
    <w:rsid w:val="00551B79"/>
    <w:rsid w:val="0055616B"/>
    <w:rsid w:val="005623F7"/>
    <w:rsid w:val="00563BC5"/>
    <w:rsid w:val="00564493"/>
    <w:rsid w:val="00567A70"/>
    <w:rsid w:val="005727D0"/>
    <w:rsid w:val="00580FA2"/>
    <w:rsid w:val="0058208B"/>
    <w:rsid w:val="00585575"/>
    <w:rsid w:val="00587823"/>
    <w:rsid w:val="005A0F92"/>
    <w:rsid w:val="005A683B"/>
    <w:rsid w:val="005B023C"/>
    <w:rsid w:val="005B25D0"/>
    <w:rsid w:val="005B52A2"/>
    <w:rsid w:val="005C22AF"/>
    <w:rsid w:val="005C3A61"/>
    <w:rsid w:val="005D5DE3"/>
    <w:rsid w:val="005D624E"/>
    <w:rsid w:val="005D6F16"/>
    <w:rsid w:val="005E18A5"/>
    <w:rsid w:val="005E2844"/>
    <w:rsid w:val="005E3E1E"/>
    <w:rsid w:val="005E5471"/>
    <w:rsid w:val="005F0DBD"/>
    <w:rsid w:val="005F1843"/>
    <w:rsid w:val="005F1862"/>
    <w:rsid w:val="005F49F3"/>
    <w:rsid w:val="006024BC"/>
    <w:rsid w:val="00602A1E"/>
    <w:rsid w:val="00606D9F"/>
    <w:rsid w:val="00617EC4"/>
    <w:rsid w:val="00620982"/>
    <w:rsid w:val="00620C05"/>
    <w:rsid w:val="00621317"/>
    <w:rsid w:val="006241D5"/>
    <w:rsid w:val="00631660"/>
    <w:rsid w:val="00633701"/>
    <w:rsid w:val="006378CC"/>
    <w:rsid w:val="00642227"/>
    <w:rsid w:val="0064368E"/>
    <w:rsid w:val="00644C65"/>
    <w:rsid w:val="00645F97"/>
    <w:rsid w:val="006464BF"/>
    <w:rsid w:val="006615D8"/>
    <w:rsid w:val="0066775B"/>
    <w:rsid w:val="006722F5"/>
    <w:rsid w:val="00676FC3"/>
    <w:rsid w:val="00676FDA"/>
    <w:rsid w:val="006805DE"/>
    <w:rsid w:val="00680781"/>
    <w:rsid w:val="0068466D"/>
    <w:rsid w:val="006876C4"/>
    <w:rsid w:val="00691740"/>
    <w:rsid w:val="006920F3"/>
    <w:rsid w:val="0069550C"/>
    <w:rsid w:val="006A0B30"/>
    <w:rsid w:val="006A12DC"/>
    <w:rsid w:val="006A4544"/>
    <w:rsid w:val="006A567D"/>
    <w:rsid w:val="006B4C0E"/>
    <w:rsid w:val="006C3BEB"/>
    <w:rsid w:val="006C488B"/>
    <w:rsid w:val="006C7203"/>
    <w:rsid w:val="006C7BE3"/>
    <w:rsid w:val="006D1B15"/>
    <w:rsid w:val="006F280A"/>
    <w:rsid w:val="006F45BE"/>
    <w:rsid w:val="00700559"/>
    <w:rsid w:val="0070488D"/>
    <w:rsid w:val="00705DF7"/>
    <w:rsid w:val="00723E51"/>
    <w:rsid w:val="00726F2A"/>
    <w:rsid w:val="00727200"/>
    <w:rsid w:val="00727DD2"/>
    <w:rsid w:val="007331C7"/>
    <w:rsid w:val="00734803"/>
    <w:rsid w:val="0073641D"/>
    <w:rsid w:val="007416BD"/>
    <w:rsid w:val="00745015"/>
    <w:rsid w:val="00745146"/>
    <w:rsid w:val="0074669B"/>
    <w:rsid w:val="00747967"/>
    <w:rsid w:val="0075116D"/>
    <w:rsid w:val="007511B1"/>
    <w:rsid w:val="0075545D"/>
    <w:rsid w:val="00757188"/>
    <w:rsid w:val="007755E1"/>
    <w:rsid w:val="00776C62"/>
    <w:rsid w:val="00780D41"/>
    <w:rsid w:val="00784442"/>
    <w:rsid w:val="007A5659"/>
    <w:rsid w:val="007A7536"/>
    <w:rsid w:val="007A755D"/>
    <w:rsid w:val="007A7623"/>
    <w:rsid w:val="007A7BC4"/>
    <w:rsid w:val="007B2646"/>
    <w:rsid w:val="007B76CC"/>
    <w:rsid w:val="007C45FA"/>
    <w:rsid w:val="007C5F8D"/>
    <w:rsid w:val="007C6980"/>
    <w:rsid w:val="007D21CB"/>
    <w:rsid w:val="007D5A35"/>
    <w:rsid w:val="007D75D4"/>
    <w:rsid w:val="007E485A"/>
    <w:rsid w:val="007F0445"/>
    <w:rsid w:val="007F1C58"/>
    <w:rsid w:val="007F1DC4"/>
    <w:rsid w:val="007F27F7"/>
    <w:rsid w:val="007F4954"/>
    <w:rsid w:val="007F7407"/>
    <w:rsid w:val="00805ACF"/>
    <w:rsid w:val="008061D4"/>
    <w:rsid w:val="00811A28"/>
    <w:rsid w:val="00815B64"/>
    <w:rsid w:val="0082604F"/>
    <w:rsid w:val="00835318"/>
    <w:rsid w:val="008372C3"/>
    <w:rsid w:val="00837790"/>
    <w:rsid w:val="00842314"/>
    <w:rsid w:val="0084363E"/>
    <w:rsid w:val="008454AA"/>
    <w:rsid w:val="0084648A"/>
    <w:rsid w:val="00847FE0"/>
    <w:rsid w:val="008519E5"/>
    <w:rsid w:val="00852DA0"/>
    <w:rsid w:val="00853328"/>
    <w:rsid w:val="008612C6"/>
    <w:rsid w:val="008643DF"/>
    <w:rsid w:val="00866092"/>
    <w:rsid w:val="00866E32"/>
    <w:rsid w:val="008700DC"/>
    <w:rsid w:val="00880DF2"/>
    <w:rsid w:val="0088322A"/>
    <w:rsid w:val="00884769"/>
    <w:rsid w:val="008935CE"/>
    <w:rsid w:val="008A047E"/>
    <w:rsid w:val="008B1F29"/>
    <w:rsid w:val="008B61E5"/>
    <w:rsid w:val="008B6431"/>
    <w:rsid w:val="008C4131"/>
    <w:rsid w:val="008C5874"/>
    <w:rsid w:val="008D0C00"/>
    <w:rsid w:val="008D394E"/>
    <w:rsid w:val="008E1EF9"/>
    <w:rsid w:val="008E7B65"/>
    <w:rsid w:val="00905222"/>
    <w:rsid w:val="00905C43"/>
    <w:rsid w:val="009071E4"/>
    <w:rsid w:val="00914A2B"/>
    <w:rsid w:val="00923796"/>
    <w:rsid w:val="00930392"/>
    <w:rsid w:val="009308DB"/>
    <w:rsid w:val="00932A27"/>
    <w:rsid w:val="00935C8D"/>
    <w:rsid w:val="00940C62"/>
    <w:rsid w:val="009468BB"/>
    <w:rsid w:val="0094746C"/>
    <w:rsid w:val="00951DD8"/>
    <w:rsid w:val="00952DD4"/>
    <w:rsid w:val="00955AE7"/>
    <w:rsid w:val="009568C9"/>
    <w:rsid w:val="009601FF"/>
    <w:rsid w:val="00975349"/>
    <w:rsid w:val="00981C58"/>
    <w:rsid w:val="009864DD"/>
    <w:rsid w:val="009923E2"/>
    <w:rsid w:val="009939CB"/>
    <w:rsid w:val="009A3A69"/>
    <w:rsid w:val="009A69C4"/>
    <w:rsid w:val="009A773A"/>
    <w:rsid w:val="009B52E2"/>
    <w:rsid w:val="009B54F0"/>
    <w:rsid w:val="009B65DA"/>
    <w:rsid w:val="009C0161"/>
    <w:rsid w:val="009C19B9"/>
    <w:rsid w:val="009C6F67"/>
    <w:rsid w:val="009C73DF"/>
    <w:rsid w:val="009D0B61"/>
    <w:rsid w:val="009E0E4B"/>
    <w:rsid w:val="009F298B"/>
    <w:rsid w:val="00A11DB5"/>
    <w:rsid w:val="00A13198"/>
    <w:rsid w:val="00A20884"/>
    <w:rsid w:val="00A20E3C"/>
    <w:rsid w:val="00A215AB"/>
    <w:rsid w:val="00A22988"/>
    <w:rsid w:val="00A300EF"/>
    <w:rsid w:val="00A353D7"/>
    <w:rsid w:val="00A444A5"/>
    <w:rsid w:val="00A65B15"/>
    <w:rsid w:val="00A6791B"/>
    <w:rsid w:val="00A7078B"/>
    <w:rsid w:val="00A75AD1"/>
    <w:rsid w:val="00A84AF4"/>
    <w:rsid w:val="00A90B8A"/>
    <w:rsid w:val="00A9605A"/>
    <w:rsid w:val="00A97546"/>
    <w:rsid w:val="00A97FC0"/>
    <w:rsid w:val="00AA0D05"/>
    <w:rsid w:val="00AA4764"/>
    <w:rsid w:val="00AA48A4"/>
    <w:rsid w:val="00AB4D34"/>
    <w:rsid w:val="00AB6B20"/>
    <w:rsid w:val="00AC01FB"/>
    <w:rsid w:val="00AD08FB"/>
    <w:rsid w:val="00AD2112"/>
    <w:rsid w:val="00AD3B8E"/>
    <w:rsid w:val="00AD757D"/>
    <w:rsid w:val="00AE5F53"/>
    <w:rsid w:val="00AE7012"/>
    <w:rsid w:val="00AE70B7"/>
    <w:rsid w:val="00AF676E"/>
    <w:rsid w:val="00B02750"/>
    <w:rsid w:val="00B051E5"/>
    <w:rsid w:val="00B14172"/>
    <w:rsid w:val="00B15CEF"/>
    <w:rsid w:val="00B32E7D"/>
    <w:rsid w:val="00B44E55"/>
    <w:rsid w:val="00B52FAB"/>
    <w:rsid w:val="00B53BE4"/>
    <w:rsid w:val="00B633A1"/>
    <w:rsid w:val="00B67C45"/>
    <w:rsid w:val="00B71643"/>
    <w:rsid w:val="00B748BA"/>
    <w:rsid w:val="00B80C50"/>
    <w:rsid w:val="00B86E9B"/>
    <w:rsid w:val="00B9108B"/>
    <w:rsid w:val="00B9386D"/>
    <w:rsid w:val="00B9462C"/>
    <w:rsid w:val="00B94E0A"/>
    <w:rsid w:val="00B97451"/>
    <w:rsid w:val="00BA7557"/>
    <w:rsid w:val="00BB2EA5"/>
    <w:rsid w:val="00BB318E"/>
    <w:rsid w:val="00BB47CC"/>
    <w:rsid w:val="00BC0F72"/>
    <w:rsid w:val="00BC23C2"/>
    <w:rsid w:val="00BC26D8"/>
    <w:rsid w:val="00BC5BD0"/>
    <w:rsid w:val="00BC6A81"/>
    <w:rsid w:val="00BD1731"/>
    <w:rsid w:val="00BD7AA8"/>
    <w:rsid w:val="00BE0F21"/>
    <w:rsid w:val="00BE2438"/>
    <w:rsid w:val="00BE38C6"/>
    <w:rsid w:val="00BE472C"/>
    <w:rsid w:val="00BE6990"/>
    <w:rsid w:val="00BE6BE5"/>
    <w:rsid w:val="00BF4A3D"/>
    <w:rsid w:val="00BF50BC"/>
    <w:rsid w:val="00C00210"/>
    <w:rsid w:val="00C01FA1"/>
    <w:rsid w:val="00C04051"/>
    <w:rsid w:val="00C0481C"/>
    <w:rsid w:val="00C1171E"/>
    <w:rsid w:val="00C11CB4"/>
    <w:rsid w:val="00C13395"/>
    <w:rsid w:val="00C1534B"/>
    <w:rsid w:val="00C224D9"/>
    <w:rsid w:val="00C227B8"/>
    <w:rsid w:val="00C26D4D"/>
    <w:rsid w:val="00C31D06"/>
    <w:rsid w:val="00C3538D"/>
    <w:rsid w:val="00C356B4"/>
    <w:rsid w:val="00C368B5"/>
    <w:rsid w:val="00C37213"/>
    <w:rsid w:val="00C40295"/>
    <w:rsid w:val="00C46E1F"/>
    <w:rsid w:val="00C4703E"/>
    <w:rsid w:val="00C5278A"/>
    <w:rsid w:val="00C5507C"/>
    <w:rsid w:val="00C55C5F"/>
    <w:rsid w:val="00C61802"/>
    <w:rsid w:val="00C64CD8"/>
    <w:rsid w:val="00C67209"/>
    <w:rsid w:val="00C75FE5"/>
    <w:rsid w:val="00C775C0"/>
    <w:rsid w:val="00C860F4"/>
    <w:rsid w:val="00C86DDD"/>
    <w:rsid w:val="00CA081C"/>
    <w:rsid w:val="00CA2AC5"/>
    <w:rsid w:val="00CA52D9"/>
    <w:rsid w:val="00CB3595"/>
    <w:rsid w:val="00CB5602"/>
    <w:rsid w:val="00CC28C7"/>
    <w:rsid w:val="00CC2B00"/>
    <w:rsid w:val="00CC32B1"/>
    <w:rsid w:val="00CC5B3F"/>
    <w:rsid w:val="00CE1569"/>
    <w:rsid w:val="00CE6770"/>
    <w:rsid w:val="00CF7024"/>
    <w:rsid w:val="00D0651D"/>
    <w:rsid w:val="00D105E3"/>
    <w:rsid w:val="00D11AEB"/>
    <w:rsid w:val="00D143FC"/>
    <w:rsid w:val="00D14E14"/>
    <w:rsid w:val="00D15CEA"/>
    <w:rsid w:val="00D3393E"/>
    <w:rsid w:val="00D340DF"/>
    <w:rsid w:val="00D372C1"/>
    <w:rsid w:val="00D4022B"/>
    <w:rsid w:val="00D41185"/>
    <w:rsid w:val="00D4337C"/>
    <w:rsid w:val="00D50CF9"/>
    <w:rsid w:val="00D51CF9"/>
    <w:rsid w:val="00D530C1"/>
    <w:rsid w:val="00D54315"/>
    <w:rsid w:val="00D619D5"/>
    <w:rsid w:val="00D6299B"/>
    <w:rsid w:val="00D658CB"/>
    <w:rsid w:val="00D865A5"/>
    <w:rsid w:val="00D86A68"/>
    <w:rsid w:val="00D86FFB"/>
    <w:rsid w:val="00D87EB7"/>
    <w:rsid w:val="00D93CCC"/>
    <w:rsid w:val="00DB4978"/>
    <w:rsid w:val="00DC7E7E"/>
    <w:rsid w:val="00DE02CC"/>
    <w:rsid w:val="00DE2639"/>
    <w:rsid w:val="00DE49CD"/>
    <w:rsid w:val="00DE4F10"/>
    <w:rsid w:val="00DE66D8"/>
    <w:rsid w:val="00DF6FCB"/>
    <w:rsid w:val="00DF7BF1"/>
    <w:rsid w:val="00E001B5"/>
    <w:rsid w:val="00E01288"/>
    <w:rsid w:val="00E049F3"/>
    <w:rsid w:val="00E074CB"/>
    <w:rsid w:val="00E12426"/>
    <w:rsid w:val="00E1546A"/>
    <w:rsid w:val="00E15F45"/>
    <w:rsid w:val="00E17195"/>
    <w:rsid w:val="00E218A2"/>
    <w:rsid w:val="00E25A78"/>
    <w:rsid w:val="00E268BF"/>
    <w:rsid w:val="00E339C2"/>
    <w:rsid w:val="00E42D9B"/>
    <w:rsid w:val="00E576F3"/>
    <w:rsid w:val="00E5787A"/>
    <w:rsid w:val="00E63B1D"/>
    <w:rsid w:val="00E710BB"/>
    <w:rsid w:val="00E73A38"/>
    <w:rsid w:val="00E81AB0"/>
    <w:rsid w:val="00E83319"/>
    <w:rsid w:val="00E846ED"/>
    <w:rsid w:val="00E85452"/>
    <w:rsid w:val="00E877CB"/>
    <w:rsid w:val="00E93335"/>
    <w:rsid w:val="00EB76A5"/>
    <w:rsid w:val="00EC34F1"/>
    <w:rsid w:val="00ED1283"/>
    <w:rsid w:val="00ED3A7D"/>
    <w:rsid w:val="00ED70AC"/>
    <w:rsid w:val="00EE0A74"/>
    <w:rsid w:val="00EE5C5A"/>
    <w:rsid w:val="00EE6CF8"/>
    <w:rsid w:val="00EF33B1"/>
    <w:rsid w:val="00EF4CCB"/>
    <w:rsid w:val="00F04909"/>
    <w:rsid w:val="00F05D3C"/>
    <w:rsid w:val="00F06B64"/>
    <w:rsid w:val="00F140A1"/>
    <w:rsid w:val="00F14C42"/>
    <w:rsid w:val="00F15810"/>
    <w:rsid w:val="00F17404"/>
    <w:rsid w:val="00F32402"/>
    <w:rsid w:val="00F336E4"/>
    <w:rsid w:val="00F36A1F"/>
    <w:rsid w:val="00F40EF5"/>
    <w:rsid w:val="00F42BAE"/>
    <w:rsid w:val="00F44E15"/>
    <w:rsid w:val="00F5517B"/>
    <w:rsid w:val="00F554F3"/>
    <w:rsid w:val="00F56B92"/>
    <w:rsid w:val="00F60C35"/>
    <w:rsid w:val="00F615C2"/>
    <w:rsid w:val="00F64659"/>
    <w:rsid w:val="00F64729"/>
    <w:rsid w:val="00F71CB0"/>
    <w:rsid w:val="00F71E59"/>
    <w:rsid w:val="00F73320"/>
    <w:rsid w:val="00F745F5"/>
    <w:rsid w:val="00F75772"/>
    <w:rsid w:val="00F75E1C"/>
    <w:rsid w:val="00F80CC1"/>
    <w:rsid w:val="00F82DC3"/>
    <w:rsid w:val="00F840EA"/>
    <w:rsid w:val="00F91BBF"/>
    <w:rsid w:val="00F92AC9"/>
    <w:rsid w:val="00F943C2"/>
    <w:rsid w:val="00F97E40"/>
    <w:rsid w:val="00FA0DB5"/>
    <w:rsid w:val="00FA2BFC"/>
    <w:rsid w:val="00FA405E"/>
    <w:rsid w:val="00FA78C7"/>
    <w:rsid w:val="00FB140D"/>
    <w:rsid w:val="00FB2A39"/>
    <w:rsid w:val="00FB5886"/>
    <w:rsid w:val="00FB6845"/>
    <w:rsid w:val="00FD1332"/>
    <w:rsid w:val="00FD1A79"/>
    <w:rsid w:val="00FD58BE"/>
    <w:rsid w:val="00FD5C97"/>
    <w:rsid w:val="00FE4536"/>
    <w:rsid w:val="00FF0E94"/>
    <w:rsid w:val="00FF17A9"/>
    <w:rsid w:val="00FF2D68"/>
    <w:rsid w:val="00FF6703"/>
    <w:rsid w:val="00FF6B10"/>
    <w:rsid w:val="00FF72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3BA03648"/>
  <w15:docId w15:val="{824BBFA7-D4AE-48A4-84C8-C1CFB8AD3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E1569"/>
    <w:pPr>
      <w:spacing w:after="11" w:line="268" w:lineRule="auto"/>
      <w:ind w:left="10" w:right="5" w:hanging="10"/>
      <w:jc w:val="both"/>
    </w:pPr>
    <w:rPr>
      <w:rFonts w:ascii="Calibri" w:eastAsia="Calibri" w:hAnsi="Calibri" w:cs="Calibri"/>
      <w:color w:val="000000"/>
    </w:rPr>
  </w:style>
  <w:style w:type="paragraph" w:styleId="Nagwek1">
    <w:name w:val="heading 1"/>
    <w:next w:val="Normalny"/>
    <w:link w:val="Nagwek1Znak"/>
    <w:uiPriority w:val="9"/>
    <w:qFormat/>
    <w:rsid w:val="00CE1569"/>
    <w:pPr>
      <w:keepNext/>
      <w:keepLines/>
      <w:numPr>
        <w:numId w:val="2"/>
      </w:numPr>
      <w:spacing w:after="17"/>
      <w:ind w:left="10" w:right="5" w:hanging="10"/>
      <w:jc w:val="center"/>
      <w:outlineLvl w:val="0"/>
    </w:pPr>
    <w:rPr>
      <w:rFonts w:ascii="Calibri" w:eastAsia="Calibri" w:hAnsi="Calibri" w:cs="Calibri"/>
      <w:b/>
      <w:color w:val="000000"/>
    </w:rPr>
  </w:style>
  <w:style w:type="paragraph" w:styleId="Nagwek5">
    <w:name w:val="heading 5"/>
    <w:basedOn w:val="Normalny"/>
    <w:next w:val="Normalny"/>
    <w:link w:val="Nagwek5Znak"/>
    <w:uiPriority w:val="9"/>
    <w:semiHidden/>
    <w:unhideWhenUsed/>
    <w:qFormat/>
    <w:rsid w:val="001369BA"/>
    <w:pPr>
      <w:keepNext/>
      <w:keepLines/>
      <w:spacing w:before="40" w:after="0"/>
      <w:outlineLvl w:val="4"/>
    </w:pPr>
    <w:rPr>
      <w:rFonts w:asciiTheme="majorHAnsi" w:eastAsiaTheme="majorEastAsia" w:hAnsiTheme="majorHAnsi" w:cstheme="majorBidi"/>
      <w:color w:val="2F5496" w:themeColor="accent1" w:themeShade="BF"/>
    </w:rPr>
  </w:style>
  <w:style w:type="paragraph" w:styleId="Nagwek8">
    <w:name w:val="heading 8"/>
    <w:basedOn w:val="Normalny"/>
    <w:next w:val="Normalny"/>
    <w:link w:val="Nagwek8Znak"/>
    <w:qFormat/>
    <w:rsid w:val="00DF7BF1"/>
    <w:pPr>
      <w:numPr>
        <w:ilvl w:val="7"/>
        <w:numId w:val="35"/>
      </w:numPr>
      <w:spacing w:before="240" w:after="60" w:line="240" w:lineRule="auto"/>
      <w:ind w:right="0"/>
      <w:jc w:val="left"/>
      <w:outlineLvl w:val="7"/>
    </w:pPr>
    <w:rPr>
      <w:rFonts w:ascii="Arial" w:eastAsia="Times New Roman" w:hAnsi="Arial" w:cs="Times New Roman"/>
      <w:i/>
      <w:color w:val="auto"/>
      <w:sz w:val="20"/>
      <w:szCs w:val="20"/>
    </w:rPr>
  </w:style>
  <w:style w:type="paragraph" w:styleId="Nagwek9">
    <w:name w:val="heading 9"/>
    <w:basedOn w:val="Normalny"/>
    <w:next w:val="Normalny"/>
    <w:link w:val="Nagwek9Znak"/>
    <w:qFormat/>
    <w:rsid w:val="00DF7BF1"/>
    <w:pPr>
      <w:numPr>
        <w:ilvl w:val="8"/>
        <w:numId w:val="35"/>
      </w:numPr>
      <w:spacing w:before="240" w:after="60" w:line="240" w:lineRule="auto"/>
      <w:ind w:right="0"/>
      <w:jc w:val="left"/>
      <w:outlineLvl w:val="8"/>
    </w:pPr>
    <w:rPr>
      <w:rFonts w:ascii="Arial" w:eastAsia="Times New Roman" w:hAnsi="Arial" w:cs="Times New Roman"/>
      <w:i/>
      <w:color w:val="auto"/>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CE1569"/>
    <w:rPr>
      <w:rFonts w:ascii="Calibri" w:eastAsia="Calibri" w:hAnsi="Calibri" w:cs="Calibri"/>
      <w:b/>
      <w:color w:val="000000"/>
    </w:rPr>
  </w:style>
  <w:style w:type="table" w:customStyle="1" w:styleId="TableGrid">
    <w:name w:val="TableGrid"/>
    <w:rsid w:val="00CE1569"/>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BD1731"/>
    <w:rPr>
      <w:color w:val="0563C1" w:themeColor="hyperlink"/>
      <w:u w:val="single"/>
    </w:rPr>
  </w:style>
  <w:style w:type="character" w:customStyle="1" w:styleId="Nierozpoznanawzmianka1">
    <w:name w:val="Nierozpoznana wzmianka1"/>
    <w:basedOn w:val="Domylnaczcionkaakapitu"/>
    <w:uiPriority w:val="99"/>
    <w:semiHidden/>
    <w:unhideWhenUsed/>
    <w:rsid w:val="00BD1731"/>
    <w:rPr>
      <w:color w:val="605E5C"/>
      <w:shd w:val="clear" w:color="auto" w:fill="E1DFDD"/>
    </w:rPr>
  </w:style>
  <w:style w:type="paragraph" w:styleId="Akapitzlist">
    <w:name w:val="List Paragraph"/>
    <w:aliases w:val="Obiekt,List Paragraph1,normalny tekst,List Paragraph,Akapit z listą11,Wypunktowanie,BulletC,Numerowanie,Nagłowek 3,Dot pt,F5 List Paragraph,Recommendation,List Paragraph11,lp1,Podsis rysunku,Akapit z listą numerowaną"/>
    <w:basedOn w:val="Normalny"/>
    <w:link w:val="AkapitzlistZnak"/>
    <w:uiPriority w:val="34"/>
    <w:qFormat/>
    <w:rsid w:val="00BD1731"/>
    <w:pPr>
      <w:ind w:left="720"/>
      <w:contextualSpacing/>
    </w:pPr>
  </w:style>
  <w:style w:type="paragraph" w:styleId="Nagwek">
    <w:name w:val="header"/>
    <w:basedOn w:val="Normalny"/>
    <w:link w:val="NagwekZnak1"/>
    <w:uiPriority w:val="99"/>
    <w:rsid w:val="00DF7BF1"/>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0"/>
      <w:szCs w:val="20"/>
    </w:rPr>
  </w:style>
  <w:style w:type="character" w:customStyle="1" w:styleId="NagwekZnak">
    <w:name w:val="Nagłówek Znak"/>
    <w:basedOn w:val="Domylnaczcionkaakapitu"/>
    <w:uiPriority w:val="99"/>
    <w:rsid w:val="00DF7BF1"/>
    <w:rPr>
      <w:rFonts w:ascii="Calibri" w:eastAsia="Calibri" w:hAnsi="Calibri" w:cs="Calibri"/>
      <w:color w:val="000000"/>
    </w:rPr>
  </w:style>
  <w:style w:type="character" w:customStyle="1" w:styleId="NagwekZnak1">
    <w:name w:val="Nagłówek Znak1"/>
    <w:link w:val="Nagwek"/>
    <w:locked/>
    <w:rsid w:val="00DF7BF1"/>
    <w:rPr>
      <w:rFonts w:ascii="Times New Roman" w:eastAsia="Times New Roman" w:hAnsi="Times New Roman" w:cs="Times New Roman"/>
      <w:sz w:val="20"/>
      <w:szCs w:val="20"/>
    </w:rPr>
  </w:style>
  <w:style w:type="character" w:customStyle="1" w:styleId="Nagwek8Znak">
    <w:name w:val="Nagłówek 8 Znak"/>
    <w:basedOn w:val="Domylnaczcionkaakapitu"/>
    <w:link w:val="Nagwek8"/>
    <w:rsid w:val="00DF7BF1"/>
    <w:rPr>
      <w:rFonts w:ascii="Arial" w:eastAsia="Times New Roman" w:hAnsi="Arial" w:cs="Times New Roman"/>
      <w:i/>
      <w:sz w:val="20"/>
      <w:szCs w:val="20"/>
    </w:rPr>
  </w:style>
  <w:style w:type="character" w:customStyle="1" w:styleId="Nagwek9Znak">
    <w:name w:val="Nagłówek 9 Znak"/>
    <w:basedOn w:val="Domylnaczcionkaakapitu"/>
    <w:link w:val="Nagwek9"/>
    <w:rsid w:val="00DF7BF1"/>
    <w:rPr>
      <w:rFonts w:ascii="Arial" w:eastAsia="Times New Roman" w:hAnsi="Arial" w:cs="Times New Roman"/>
      <w:i/>
      <w:sz w:val="18"/>
      <w:szCs w:val="20"/>
    </w:rPr>
  </w:style>
  <w:style w:type="paragraph" w:styleId="Tekstdymka">
    <w:name w:val="Balloon Text"/>
    <w:basedOn w:val="Normalny"/>
    <w:link w:val="TekstdymkaZnak"/>
    <w:uiPriority w:val="99"/>
    <w:semiHidden/>
    <w:unhideWhenUsed/>
    <w:rsid w:val="00DF7BF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F7BF1"/>
    <w:rPr>
      <w:rFonts w:ascii="Tahoma" w:eastAsia="Calibri" w:hAnsi="Tahoma" w:cs="Tahoma"/>
      <w:color w:val="000000"/>
      <w:sz w:val="16"/>
      <w:szCs w:val="16"/>
    </w:rPr>
  </w:style>
  <w:style w:type="paragraph" w:styleId="Stopka">
    <w:name w:val="footer"/>
    <w:basedOn w:val="Normalny"/>
    <w:link w:val="StopkaZnak"/>
    <w:rsid w:val="00FF2D68"/>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4"/>
    </w:rPr>
  </w:style>
  <w:style w:type="character" w:customStyle="1" w:styleId="StopkaZnak">
    <w:name w:val="Stopka Znak"/>
    <w:basedOn w:val="Domylnaczcionkaakapitu"/>
    <w:link w:val="Stopka"/>
    <w:rsid w:val="00FF2D68"/>
    <w:rPr>
      <w:rFonts w:ascii="Times New Roman" w:eastAsia="Times New Roman" w:hAnsi="Times New Roman" w:cs="Times New Roman"/>
      <w:sz w:val="24"/>
      <w:szCs w:val="24"/>
    </w:rPr>
  </w:style>
  <w:style w:type="character" w:customStyle="1" w:styleId="AkapitzlistZnak">
    <w:name w:val="Akapit z listą Znak"/>
    <w:aliases w:val="Obiekt Znak,List Paragraph1 Znak,normalny tekst Znak,List Paragraph Znak,Akapit z listą11 Znak,Wypunktowanie Znak,BulletC Znak,Numerowanie Znak,Nagłowek 3 Znak,Dot pt Znak,F5 List Paragraph Znak,Recommendation Znak,lp1 Znak"/>
    <w:link w:val="Akapitzlist"/>
    <w:uiPriority w:val="99"/>
    <w:qFormat/>
    <w:rsid w:val="00163D69"/>
    <w:rPr>
      <w:rFonts w:ascii="Calibri" w:eastAsia="Calibri" w:hAnsi="Calibri" w:cs="Calibri"/>
      <w:color w:val="000000"/>
    </w:rPr>
  </w:style>
  <w:style w:type="paragraph" w:customStyle="1" w:styleId="Default">
    <w:name w:val="Default"/>
    <w:rsid w:val="005A0F9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2">
    <w:name w:val="Nierozpoznana wzmianka2"/>
    <w:basedOn w:val="Domylnaczcionkaakapitu"/>
    <w:uiPriority w:val="99"/>
    <w:semiHidden/>
    <w:unhideWhenUsed/>
    <w:rsid w:val="002D71D0"/>
    <w:rPr>
      <w:color w:val="605E5C"/>
      <w:shd w:val="clear" w:color="auto" w:fill="E1DFDD"/>
    </w:rPr>
  </w:style>
  <w:style w:type="character" w:customStyle="1" w:styleId="Nagwek5Znak">
    <w:name w:val="Nagłówek 5 Znak"/>
    <w:basedOn w:val="Domylnaczcionkaakapitu"/>
    <w:link w:val="Nagwek5"/>
    <w:rsid w:val="001369BA"/>
    <w:rPr>
      <w:rFonts w:asciiTheme="majorHAnsi" w:eastAsiaTheme="majorEastAsia" w:hAnsiTheme="majorHAnsi" w:cstheme="majorBidi"/>
      <w:color w:val="2F5496" w:themeColor="accent1" w:themeShade="BF"/>
    </w:rPr>
  </w:style>
  <w:style w:type="character" w:styleId="UyteHipercze">
    <w:name w:val="FollowedHyperlink"/>
    <w:basedOn w:val="Domylnaczcionkaakapitu"/>
    <w:uiPriority w:val="99"/>
    <w:semiHidden/>
    <w:unhideWhenUsed/>
    <w:rsid w:val="00053056"/>
    <w:rPr>
      <w:color w:val="954F72" w:themeColor="followedHyperlink"/>
      <w:u w:val="single"/>
    </w:rPr>
  </w:style>
  <w:style w:type="character" w:styleId="Odwoaniedokomentarza">
    <w:name w:val="annotation reference"/>
    <w:basedOn w:val="Domylnaczcionkaakapitu"/>
    <w:uiPriority w:val="99"/>
    <w:semiHidden/>
    <w:unhideWhenUsed/>
    <w:rsid w:val="00124A09"/>
    <w:rPr>
      <w:sz w:val="16"/>
      <w:szCs w:val="16"/>
    </w:rPr>
  </w:style>
  <w:style w:type="paragraph" w:styleId="Tekstkomentarza">
    <w:name w:val="annotation text"/>
    <w:basedOn w:val="Normalny"/>
    <w:link w:val="TekstkomentarzaZnak"/>
    <w:uiPriority w:val="99"/>
    <w:semiHidden/>
    <w:unhideWhenUsed/>
    <w:rsid w:val="00124A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24A09"/>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124A09"/>
    <w:rPr>
      <w:b/>
      <w:bCs/>
    </w:rPr>
  </w:style>
  <w:style w:type="character" w:customStyle="1" w:styleId="TematkomentarzaZnak">
    <w:name w:val="Temat komentarza Znak"/>
    <w:basedOn w:val="TekstkomentarzaZnak"/>
    <w:link w:val="Tematkomentarza"/>
    <w:uiPriority w:val="99"/>
    <w:semiHidden/>
    <w:rsid w:val="00124A09"/>
    <w:rPr>
      <w:rFonts w:ascii="Calibri" w:eastAsia="Calibri" w:hAnsi="Calibri" w:cs="Calibri"/>
      <w:b/>
      <w:bCs/>
      <w:color w:val="000000"/>
      <w:sz w:val="20"/>
      <w:szCs w:val="20"/>
    </w:rPr>
  </w:style>
  <w:style w:type="paragraph" w:styleId="Tytu">
    <w:name w:val="Title"/>
    <w:basedOn w:val="Normalny"/>
    <w:link w:val="TytuZnak"/>
    <w:uiPriority w:val="10"/>
    <w:qFormat/>
    <w:rsid w:val="00F05D3C"/>
    <w:pPr>
      <w:spacing w:after="0" w:line="240" w:lineRule="auto"/>
      <w:ind w:left="0" w:right="0" w:firstLine="0"/>
      <w:jc w:val="center"/>
    </w:pPr>
    <w:rPr>
      <w:rFonts w:ascii="Times New Roman" w:eastAsia="Times New Roman" w:hAnsi="Times New Roman" w:cs="Times New Roman"/>
      <w:b/>
      <w:color w:val="auto"/>
      <w:sz w:val="40"/>
      <w:szCs w:val="20"/>
      <w:lang w:val="x-none" w:eastAsia="x-none"/>
    </w:rPr>
  </w:style>
  <w:style w:type="character" w:customStyle="1" w:styleId="TytuZnak">
    <w:name w:val="Tytuł Znak"/>
    <w:basedOn w:val="Domylnaczcionkaakapitu"/>
    <w:link w:val="Tytu"/>
    <w:uiPriority w:val="10"/>
    <w:rsid w:val="00F05D3C"/>
    <w:rPr>
      <w:rFonts w:ascii="Times New Roman" w:eastAsia="Times New Roman" w:hAnsi="Times New Roman" w:cs="Times New Roman"/>
      <w:b/>
      <w:sz w:val="40"/>
      <w:szCs w:val="20"/>
      <w:lang w:val="x-none" w:eastAsia="x-none"/>
    </w:rPr>
  </w:style>
  <w:style w:type="character" w:styleId="Nierozpoznanawzmianka">
    <w:name w:val="Unresolved Mention"/>
    <w:basedOn w:val="Domylnaczcionkaakapitu"/>
    <w:uiPriority w:val="99"/>
    <w:semiHidden/>
    <w:unhideWhenUsed/>
    <w:rsid w:val="009568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995744">
      <w:bodyDiv w:val="1"/>
      <w:marLeft w:val="0"/>
      <w:marRight w:val="0"/>
      <w:marTop w:val="0"/>
      <w:marBottom w:val="0"/>
      <w:divBdr>
        <w:top w:val="none" w:sz="0" w:space="0" w:color="auto"/>
        <w:left w:val="none" w:sz="0" w:space="0" w:color="auto"/>
        <w:bottom w:val="none" w:sz="0" w:space="0" w:color="auto"/>
        <w:right w:val="none" w:sz="0" w:space="0" w:color="auto"/>
      </w:divBdr>
    </w:div>
    <w:div w:id="743181694">
      <w:bodyDiv w:val="1"/>
      <w:marLeft w:val="0"/>
      <w:marRight w:val="0"/>
      <w:marTop w:val="0"/>
      <w:marBottom w:val="0"/>
      <w:divBdr>
        <w:top w:val="none" w:sz="0" w:space="0" w:color="auto"/>
        <w:left w:val="none" w:sz="0" w:space="0" w:color="auto"/>
        <w:bottom w:val="none" w:sz="0" w:space="0" w:color="auto"/>
        <w:right w:val="none" w:sz="0" w:space="0" w:color="auto"/>
      </w:divBdr>
    </w:div>
    <w:div w:id="790049632">
      <w:bodyDiv w:val="1"/>
      <w:marLeft w:val="0"/>
      <w:marRight w:val="0"/>
      <w:marTop w:val="0"/>
      <w:marBottom w:val="0"/>
      <w:divBdr>
        <w:top w:val="none" w:sz="0" w:space="0" w:color="auto"/>
        <w:left w:val="none" w:sz="0" w:space="0" w:color="auto"/>
        <w:bottom w:val="none" w:sz="0" w:space="0" w:color="auto"/>
        <w:right w:val="none" w:sz="0" w:space="0" w:color="auto"/>
      </w:divBdr>
    </w:div>
    <w:div w:id="950937452">
      <w:bodyDiv w:val="1"/>
      <w:marLeft w:val="0"/>
      <w:marRight w:val="0"/>
      <w:marTop w:val="0"/>
      <w:marBottom w:val="0"/>
      <w:divBdr>
        <w:top w:val="none" w:sz="0" w:space="0" w:color="auto"/>
        <w:left w:val="none" w:sz="0" w:space="0" w:color="auto"/>
        <w:bottom w:val="none" w:sz="0" w:space="0" w:color="auto"/>
        <w:right w:val="none" w:sz="0" w:space="0" w:color="auto"/>
      </w:divBdr>
    </w:div>
    <w:div w:id="952328615">
      <w:bodyDiv w:val="1"/>
      <w:marLeft w:val="0"/>
      <w:marRight w:val="0"/>
      <w:marTop w:val="0"/>
      <w:marBottom w:val="0"/>
      <w:divBdr>
        <w:top w:val="none" w:sz="0" w:space="0" w:color="auto"/>
        <w:left w:val="none" w:sz="0" w:space="0" w:color="auto"/>
        <w:bottom w:val="none" w:sz="0" w:space="0" w:color="auto"/>
        <w:right w:val="none" w:sz="0" w:space="0" w:color="auto"/>
      </w:divBdr>
    </w:div>
    <w:div w:id="2122797678">
      <w:bodyDiv w:val="1"/>
      <w:marLeft w:val="0"/>
      <w:marRight w:val="0"/>
      <w:marTop w:val="0"/>
      <w:marBottom w:val="0"/>
      <w:divBdr>
        <w:top w:val="none" w:sz="0" w:space="0" w:color="auto"/>
        <w:left w:val="none" w:sz="0" w:space="0" w:color="auto"/>
        <w:bottom w:val="none" w:sz="0" w:space="0" w:color="auto"/>
        <w:right w:val="none" w:sz="0" w:space="0" w:color="auto"/>
      </w:divBdr>
    </w:div>
    <w:div w:id="2143183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zarzad@zdmikp.bydgoszcz.pl" TargetMode="External"/><Relationship Id="rId18" Type="http://schemas.openxmlformats.org/officeDocument/2006/relationships/hyperlink" Target="mailto:malgorzata.gorzkiewicz@zdmikp.bydgoszcz.p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platformazakupowa.pl/zdmikp_bydgoszcz"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platformazakupowa.pl/strona/45-instrukcj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platformazakupowa.pl/pn/zdmikp_bydgoszcz" TargetMode="External"/><Relationship Id="rId20" Type="http://schemas.openxmlformats.org/officeDocument/2006/relationships/hyperlink" Target="http://www.platformazakupowa.pl/strona/1-regulami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www.platformazakupowa.pl" TargetMode="External"/><Relationship Id="rId23" Type="http://schemas.openxmlformats.org/officeDocument/2006/relationships/header" Target="header5.xml"/><Relationship Id="rId10" Type="http://schemas.openxmlformats.org/officeDocument/2006/relationships/footer" Target="footer2.xml"/><Relationship Id="rId19" Type="http://schemas.openxmlformats.org/officeDocument/2006/relationships/hyperlink" Target="mailto:cwk@platformazakupowa.p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zdmikp.bydgoszcz.pl" TargetMode="External"/><Relationship Id="rId22"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hyperlink" Target="mailto:zarzad@zdmikp.bydgoszcz.p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9048</TotalTime>
  <Pages>22</Pages>
  <Words>9515</Words>
  <Characters>57094</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Zatwierdził:</vt:lpstr>
    </vt:vector>
  </TitlesOfParts>
  <Company/>
  <LinksUpToDate>false</LinksUpToDate>
  <CharactersWithSpaces>66477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Zatwierdził:</dc:title>
  <dc:subject/>
  <dc:creator>Inter Broker sp. z o.o.</dc:creator>
  <cp:keywords/>
  <cp:lastModifiedBy>Alicja Kruszczynska</cp:lastModifiedBy>
  <cp:revision>219</cp:revision>
  <cp:lastPrinted>2022-04-13T10:00:00Z</cp:lastPrinted>
  <dcterms:created xsi:type="dcterms:W3CDTF">2021-02-16T14:08:00Z</dcterms:created>
  <dcterms:modified xsi:type="dcterms:W3CDTF">2022-04-20T07:16:00Z</dcterms:modified>
</cp:coreProperties>
</file>