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BC3CD" w14:textId="77777777" w:rsidR="00DA76A5" w:rsidRPr="00DA76A5" w:rsidRDefault="00DA76A5" w:rsidP="00DA76A5">
      <w:pPr>
        <w:spacing w:line="240" w:lineRule="auto"/>
        <w:jc w:val="both"/>
        <w:rPr>
          <w:rFonts w:ascii="Arial" w:hAnsi="Arial" w:cs="Arial"/>
          <w:b/>
        </w:rPr>
      </w:pPr>
      <w:r w:rsidRPr="00DA76A5">
        <w:rPr>
          <w:rFonts w:ascii="Arial" w:hAnsi="Arial" w:cs="Arial"/>
          <w:b/>
        </w:rPr>
        <w:t>Opis przedmiotu zamówienia.</w:t>
      </w:r>
    </w:p>
    <w:p w14:paraId="47934A97" w14:textId="77777777" w:rsidR="00DA76A5" w:rsidRPr="00DA76A5" w:rsidRDefault="00DA76A5" w:rsidP="00DA76A5">
      <w:pPr>
        <w:spacing w:line="240" w:lineRule="auto"/>
        <w:ind w:left="360"/>
        <w:jc w:val="both"/>
        <w:rPr>
          <w:rFonts w:ascii="Arial" w:hAnsi="Arial" w:cs="Arial"/>
        </w:rPr>
      </w:pPr>
      <w:r w:rsidRPr="00DA76A5">
        <w:rPr>
          <w:rFonts w:ascii="Arial" w:hAnsi="Arial" w:cs="Arial"/>
        </w:rPr>
        <w:t xml:space="preserve">Przedmiotem zamówienia jest wykonanie remontu suszarki osadu nr 2 o wydajności 2000 kg/h w Instalacji Termicznej Obróbki Osadu na Oczyszczalni Ścieków Pomorzany, produkcji KRUGER A/S, Gladsaxevej363 DK- </w:t>
      </w:r>
      <w:proofErr w:type="spellStart"/>
      <w:r w:rsidRPr="00DA76A5">
        <w:rPr>
          <w:rFonts w:ascii="Arial" w:hAnsi="Arial" w:cs="Arial"/>
        </w:rPr>
        <w:t>Soborg</w:t>
      </w:r>
      <w:proofErr w:type="spellEnd"/>
      <w:r w:rsidRPr="00DA76A5">
        <w:rPr>
          <w:rFonts w:ascii="Arial" w:hAnsi="Arial" w:cs="Arial"/>
        </w:rPr>
        <w:t>.</w:t>
      </w:r>
    </w:p>
    <w:p w14:paraId="78A168C1" w14:textId="77777777" w:rsidR="00DA76A5" w:rsidRPr="00DA76A5" w:rsidRDefault="00DA76A5" w:rsidP="00DA76A5">
      <w:pPr>
        <w:pStyle w:val="Akapitzlist"/>
        <w:numPr>
          <w:ilvl w:val="0"/>
          <w:numId w:val="10"/>
        </w:numPr>
        <w:autoSpaceDE w:val="0"/>
        <w:autoSpaceDN w:val="0"/>
        <w:adjustRightInd w:val="0"/>
        <w:spacing w:after="0" w:line="240" w:lineRule="auto"/>
        <w:jc w:val="both"/>
        <w:rPr>
          <w:rFonts w:ascii="Arial" w:eastAsia="CIDFont+F2" w:hAnsi="Arial" w:cs="Arial"/>
          <w:b/>
        </w:rPr>
      </w:pPr>
      <w:r w:rsidRPr="00DA76A5">
        <w:rPr>
          <w:rFonts w:ascii="Arial" w:eastAsia="CIDFont+F2" w:hAnsi="Arial" w:cs="Arial"/>
          <w:b/>
        </w:rPr>
        <w:t>Stan istniejący</w:t>
      </w:r>
    </w:p>
    <w:p w14:paraId="633CB583" w14:textId="77777777" w:rsidR="00DA76A5" w:rsidRPr="00DA76A5" w:rsidRDefault="00DA76A5" w:rsidP="00DA76A5">
      <w:pPr>
        <w:autoSpaceDE w:val="0"/>
        <w:autoSpaceDN w:val="0"/>
        <w:adjustRightInd w:val="0"/>
        <w:spacing w:after="0" w:line="240" w:lineRule="auto"/>
        <w:ind w:left="360"/>
        <w:jc w:val="both"/>
        <w:rPr>
          <w:rFonts w:ascii="Arial" w:eastAsia="CIDFont+F2" w:hAnsi="Arial" w:cs="Arial"/>
        </w:rPr>
      </w:pPr>
    </w:p>
    <w:p w14:paraId="2B0C571B" w14:textId="77777777" w:rsidR="00DA76A5" w:rsidRPr="00DA76A5" w:rsidRDefault="00DA76A5" w:rsidP="00DA76A5">
      <w:pPr>
        <w:autoSpaceDE w:val="0"/>
        <w:autoSpaceDN w:val="0"/>
        <w:adjustRightInd w:val="0"/>
        <w:spacing w:after="120" w:line="240" w:lineRule="auto"/>
        <w:ind w:left="360"/>
        <w:jc w:val="both"/>
        <w:rPr>
          <w:rFonts w:ascii="Arial" w:eastAsia="CIDFont+F2" w:hAnsi="Arial" w:cs="Arial"/>
        </w:rPr>
      </w:pPr>
      <w:r w:rsidRPr="00DA76A5">
        <w:rPr>
          <w:rFonts w:ascii="Arial" w:eastAsia="CIDFont+F2" w:hAnsi="Arial" w:cs="Arial"/>
        </w:rPr>
        <w:t>Suszarka składa się z dwóch stref suszenia: strefy gorącego suszenia oraz strefy końcowego suszenia.</w:t>
      </w:r>
    </w:p>
    <w:p w14:paraId="13766B99" w14:textId="77777777" w:rsidR="00DA76A5" w:rsidRPr="00DA76A5" w:rsidRDefault="00DA76A5" w:rsidP="00DA76A5">
      <w:pPr>
        <w:autoSpaceDE w:val="0"/>
        <w:autoSpaceDN w:val="0"/>
        <w:adjustRightInd w:val="0"/>
        <w:spacing w:after="120" w:line="240" w:lineRule="auto"/>
        <w:ind w:left="360"/>
        <w:jc w:val="both"/>
        <w:rPr>
          <w:rFonts w:ascii="Arial" w:eastAsia="CIDFont+F2" w:hAnsi="Arial" w:cs="Arial"/>
        </w:rPr>
      </w:pPr>
      <w:r w:rsidRPr="00DA76A5">
        <w:rPr>
          <w:rFonts w:ascii="Arial" w:eastAsia="CIDFont+F2" w:hAnsi="Arial" w:cs="Arial"/>
        </w:rPr>
        <w:t>W suszarce znajdują się dwie taśmy suszące umieszczone jedna nad drugą. Taśma górna, czyli początkowa transportuje osad przez obie strefy suszenia. Taśma dolna, czyli końcowa przechodzi tylko przez końcową strefę suszenia.</w:t>
      </w:r>
    </w:p>
    <w:p w14:paraId="410A7651" w14:textId="77777777" w:rsidR="00DA76A5" w:rsidRPr="00DA76A5" w:rsidRDefault="00DA76A5" w:rsidP="00DA76A5">
      <w:pPr>
        <w:autoSpaceDE w:val="0"/>
        <w:autoSpaceDN w:val="0"/>
        <w:adjustRightInd w:val="0"/>
        <w:spacing w:after="120" w:line="240" w:lineRule="auto"/>
        <w:ind w:left="360"/>
        <w:jc w:val="both"/>
        <w:rPr>
          <w:rFonts w:ascii="Arial" w:eastAsia="CIDFont+F2" w:hAnsi="Arial" w:cs="Arial"/>
        </w:rPr>
      </w:pPr>
      <w:r w:rsidRPr="00DA76A5">
        <w:rPr>
          <w:rFonts w:ascii="Arial" w:eastAsia="CIDFont+F2" w:hAnsi="Arial" w:cs="Arial"/>
        </w:rPr>
        <w:t>Suszarka jest konstrukcją spawaną wykonaną z arkuszy blach ze stali nierdzewnej połączonych stalowymi kątownikami. Obudowa suszarki wspiera się na ramie podpierającej rozmieszczonej na sześciu nogach połączonych kołnierzowo z suszarką. Pięć z sześciu nóg posiada między kołnierzami płyty przesuwne, umożliwiające swobodne rozszerzanie się instalacji podczas jej podgrzewania. Od strony zewnętrznej suszarka osadu jest zaizolowana warstwą wełny mineralnej grubości 100 mm oraz pokryta blachą stalową.</w:t>
      </w:r>
    </w:p>
    <w:p w14:paraId="4969E1EF" w14:textId="77777777" w:rsidR="00DA76A5" w:rsidRPr="00DA76A5" w:rsidRDefault="00DA76A5" w:rsidP="00DA76A5">
      <w:pPr>
        <w:autoSpaceDE w:val="0"/>
        <w:autoSpaceDN w:val="0"/>
        <w:adjustRightInd w:val="0"/>
        <w:spacing w:after="0" w:line="240" w:lineRule="auto"/>
        <w:ind w:left="360"/>
        <w:jc w:val="both"/>
        <w:rPr>
          <w:rFonts w:ascii="Arial" w:eastAsia="CIDFont+F2" w:hAnsi="Arial" w:cs="Arial"/>
        </w:rPr>
      </w:pPr>
      <w:r w:rsidRPr="00DA76A5">
        <w:rPr>
          <w:rFonts w:ascii="Arial" w:eastAsia="CIDFont+F2" w:hAnsi="Arial" w:cs="Arial"/>
        </w:rPr>
        <w:t>Obie taśmy suszące wykonano jako standardowe taśmy z drutu ze stali nierdzewnej. Taśmy wyposażone są w napęd i bębny zwrotne. Bębny taśmy mają postać cylindrycznych wałów wykonanych z czarnej blachy stalowej. Bębny napędu posiadają zęby umożliwiające przesuw taśmy.</w:t>
      </w:r>
    </w:p>
    <w:p w14:paraId="7E0D65DD" w14:textId="77777777" w:rsidR="00DA76A5" w:rsidRPr="00DA76A5" w:rsidRDefault="00DA76A5" w:rsidP="00DA76A5">
      <w:pPr>
        <w:autoSpaceDE w:val="0"/>
        <w:autoSpaceDN w:val="0"/>
        <w:adjustRightInd w:val="0"/>
        <w:spacing w:after="0" w:line="240" w:lineRule="auto"/>
        <w:ind w:left="360"/>
        <w:jc w:val="both"/>
        <w:rPr>
          <w:rFonts w:ascii="Arial" w:eastAsia="CIDFont+F2" w:hAnsi="Arial" w:cs="Arial"/>
        </w:rPr>
      </w:pPr>
      <w:r w:rsidRPr="00DA76A5">
        <w:rPr>
          <w:rFonts w:ascii="Arial" w:eastAsia="CIDFont+F2" w:hAnsi="Arial" w:cs="Arial"/>
        </w:rPr>
        <w:t xml:space="preserve">Taśmy są naciągane przez złącza naciągające na bębnach powrotnych. Po zwiększeniu naciągu taśmy należy sprawdzić czy bębny są do siebie równoległe i czy ustawione w osi, żeby taśma trzymała się swojego toru. </w:t>
      </w:r>
    </w:p>
    <w:p w14:paraId="6309B988" w14:textId="1E51F91C" w:rsidR="00DA76A5" w:rsidRDefault="00DA76A5" w:rsidP="00DA76A5">
      <w:pPr>
        <w:autoSpaceDE w:val="0"/>
        <w:autoSpaceDN w:val="0"/>
        <w:adjustRightInd w:val="0"/>
        <w:spacing w:after="0" w:line="240" w:lineRule="auto"/>
        <w:ind w:left="360"/>
        <w:jc w:val="both"/>
        <w:rPr>
          <w:rFonts w:ascii="Arial" w:eastAsia="CIDFont+F2" w:hAnsi="Arial" w:cs="Arial"/>
        </w:rPr>
      </w:pPr>
      <w:r w:rsidRPr="00DA76A5">
        <w:rPr>
          <w:rFonts w:ascii="Arial" w:eastAsia="CIDFont+F2" w:hAnsi="Arial" w:cs="Arial"/>
        </w:rPr>
        <w:t xml:space="preserve">Zarówno na odcinku skierowanym do przodu jak i na odcinku powrotnym każda z taśm na całej swojej szerokości jest podparta. Podpory rozmieszczono co 400 mm. Powierzchnia ścieralna podpór wykonana jest z mosiądzu; szerokość warstwy ścieralnej wynosi 5 mm. </w:t>
      </w:r>
    </w:p>
    <w:p w14:paraId="49CE62F7" w14:textId="77777777" w:rsidR="00DA76A5" w:rsidRPr="00DA76A5" w:rsidRDefault="00DA76A5" w:rsidP="00DA76A5">
      <w:pPr>
        <w:autoSpaceDE w:val="0"/>
        <w:autoSpaceDN w:val="0"/>
        <w:adjustRightInd w:val="0"/>
        <w:spacing w:after="0" w:line="240" w:lineRule="auto"/>
        <w:ind w:left="360"/>
        <w:jc w:val="both"/>
        <w:rPr>
          <w:rFonts w:ascii="Arial" w:eastAsia="CIDFont+F2" w:hAnsi="Arial" w:cs="Arial"/>
        </w:rPr>
      </w:pPr>
    </w:p>
    <w:p w14:paraId="071F8621" w14:textId="77777777" w:rsidR="00DA76A5" w:rsidRPr="00DA76A5" w:rsidRDefault="00DA76A5" w:rsidP="00DA76A5">
      <w:pPr>
        <w:pStyle w:val="Akapitzlist"/>
        <w:numPr>
          <w:ilvl w:val="0"/>
          <w:numId w:val="10"/>
        </w:numPr>
        <w:spacing w:after="160" w:line="240" w:lineRule="auto"/>
        <w:jc w:val="both"/>
        <w:rPr>
          <w:rFonts w:ascii="Arial" w:hAnsi="Arial" w:cs="Arial"/>
          <w:b/>
        </w:rPr>
      </w:pPr>
      <w:r w:rsidRPr="00DA76A5">
        <w:rPr>
          <w:rFonts w:ascii="Arial" w:hAnsi="Arial" w:cs="Arial"/>
          <w:b/>
        </w:rPr>
        <w:t>Zakres prac.</w:t>
      </w:r>
    </w:p>
    <w:p w14:paraId="5F694CCB" w14:textId="77777777" w:rsidR="00DA76A5" w:rsidRPr="00DA76A5" w:rsidRDefault="00DA76A5" w:rsidP="00DA76A5">
      <w:pPr>
        <w:spacing w:line="240" w:lineRule="auto"/>
        <w:ind w:left="360"/>
        <w:jc w:val="both"/>
        <w:rPr>
          <w:rFonts w:ascii="Arial" w:hAnsi="Arial" w:cs="Arial"/>
        </w:rPr>
      </w:pPr>
      <w:r w:rsidRPr="00DA76A5">
        <w:rPr>
          <w:rFonts w:ascii="Arial" w:hAnsi="Arial" w:cs="Arial"/>
        </w:rPr>
        <w:t xml:space="preserve">Zakresem prac jest: zakup i wymiana taśmy górnej wraz ze ślizgami bocznymi w suszarce nr 2. Taśmę należy wymienić na fabrycznie nową zakupioną u producenta. Informacje dotyczące producenta znajdują się na załączonym rysunku technicznym taśmy. </w:t>
      </w:r>
    </w:p>
    <w:p w14:paraId="65B3F969" w14:textId="77777777" w:rsidR="00DA76A5" w:rsidRPr="00DA76A5" w:rsidRDefault="00DA76A5" w:rsidP="00DA76A5">
      <w:pPr>
        <w:spacing w:line="240" w:lineRule="auto"/>
        <w:ind w:left="360"/>
        <w:jc w:val="both"/>
        <w:rPr>
          <w:rFonts w:ascii="Arial" w:hAnsi="Arial" w:cs="Arial"/>
        </w:rPr>
      </w:pPr>
      <w:r w:rsidRPr="00DA76A5">
        <w:rPr>
          <w:rFonts w:ascii="Arial" w:hAnsi="Arial" w:cs="Arial"/>
        </w:rPr>
        <w:t>W ramach prac należy wykonać następujące czynności:</w:t>
      </w:r>
    </w:p>
    <w:p w14:paraId="4474200A"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1. Wykonanie pomostu roboczego pozwalającego na demontaż segmentów starej siatki i montaż segmentów nowej siatki.</w:t>
      </w:r>
    </w:p>
    <w:p w14:paraId="35FDF2E1"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2. Demontaż blach osłonowych oraz izolacji termicznej na całej szerokości suszarki w zakresie potrzebnym do otwarcia włazu rewizyjnego  </w:t>
      </w:r>
    </w:p>
    <w:p w14:paraId="6A5B7402"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3. Demontaż włazu rewizyjnego przy wale biernym suszarki.</w:t>
      </w:r>
    </w:p>
    <w:p w14:paraId="517E5B80"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4. Demontaż części barierek na pomoście i ustawienie pomostu roboczego.</w:t>
      </w:r>
    </w:p>
    <w:p w14:paraId="7789111E"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5. Montaż przyrządu pomocniczego potrzebnego do wciągania nowej taśmy.</w:t>
      </w:r>
    </w:p>
    <w:p w14:paraId="6062A102"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6. Demontaż starej taśmy.</w:t>
      </w:r>
    </w:p>
    <w:p w14:paraId="42C7C655"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7. Dostawa i montaż taśmy OGB-L-plus 50x3/2,5-5(16x2)BB=6018</w:t>
      </w:r>
    </w:p>
    <w:p w14:paraId="05108758"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7. Wymiana ślizgów bocznych taśmy na nowe.</w:t>
      </w:r>
    </w:p>
    <w:p w14:paraId="6624F3FD"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lastRenderedPageBreak/>
        <w:t>8. Połączenie obu końców nowej taśmy oraz regulacja naciągu taśmy oraz pozycjonowanie nowej taśmy na wale napędowym i wale biernym.</w:t>
      </w:r>
    </w:p>
    <w:p w14:paraId="32B11384"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9. Uruchomienie taśmy i ocena poprawności pracy urządzenia.</w:t>
      </w:r>
    </w:p>
    <w:p w14:paraId="4E468A4A"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Na wykonanie powyższych prac przewiduje się 5 dni roboczych postoju suszarki.</w:t>
      </w:r>
    </w:p>
    <w:p w14:paraId="033422D6" w14:textId="77777777" w:rsidR="00DA76A5" w:rsidRPr="00DA76A5" w:rsidRDefault="00DA76A5" w:rsidP="00DA76A5">
      <w:pPr>
        <w:pStyle w:val="Akapitzlist"/>
        <w:numPr>
          <w:ilvl w:val="0"/>
          <w:numId w:val="10"/>
        </w:numPr>
        <w:spacing w:after="160" w:line="240" w:lineRule="auto"/>
        <w:jc w:val="both"/>
        <w:rPr>
          <w:rFonts w:ascii="Arial" w:hAnsi="Arial" w:cs="Arial"/>
          <w:b/>
        </w:rPr>
      </w:pPr>
      <w:r w:rsidRPr="00DA76A5">
        <w:rPr>
          <w:rFonts w:ascii="Arial" w:hAnsi="Arial" w:cs="Arial"/>
          <w:b/>
        </w:rPr>
        <w:t>Pozostałe uwarunkowania.</w:t>
      </w:r>
    </w:p>
    <w:p w14:paraId="02291914"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Przed przystąpieniem do prac należy dokonać wizji lokalnej na miejscu. Wykonawca w ramach zadania ma obowiązek przed złożeniem oferty potwierdzić, że zapoznał się z obiektem oraz przedmiotową suszarką i zdaje sobie sprawę ze skali trudności zadania.</w:t>
      </w:r>
    </w:p>
    <w:p w14:paraId="7DB3C39F"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Oferent musi przewidzieć wszystkie inne prace nie wymienione w zakresie przedmiotu zamówienia, które są konieczne do wykonania remontu suszarki.</w:t>
      </w:r>
    </w:p>
    <w:p w14:paraId="746493CE"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Wykonawca winien z Użytkownikiem ustalić dokładny czas postoju suszarki przewidzianej do remontu.</w:t>
      </w:r>
    </w:p>
    <w:p w14:paraId="51873182"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Materiały pomocnicze ( jak śruby, blachy, ocieplenie  itp.) muszą być tym samym gatunku i jakości jak te demontowane.</w:t>
      </w:r>
    </w:p>
    <w:p w14:paraId="4A8322D1"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Wykonawca przekaże Zamawiającemu wszystkie karty materiałowe do zatwierdzenia jeszcze przed zakupem ich od Dostawcy.</w:t>
      </w:r>
    </w:p>
    <w:p w14:paraId="23DB768E"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Na etapie przekazania placu budowy sporządzona zostanie dokumentacja fotograficzna. Wykonawca odtworzy plac budowy do stanu sprzed remontu. Elementy metalowe zostaną przekazane Zamawiającemu a pozostałe odpady po demontażu oraz powstałe w trakcie remontu Wykonawca będzie miał obowiązek unieszkodliwić zgodnie z obowiązującym Prawem o Odpadach.</w:t>
      </w:r>
    </w:p>
    <w:p w14:paraId="355FFC21"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 xml:space="preserve">Wykonawca sporządzi dokumentacje odbiorową/materiałową w 3 </w:t>
      </w:r>
      <w:proofErr w:type="spellStart"/>
      <w:r w:rsidRPr="00DA76A5">
        <w:rPr>
          <w:rFonts w:ascii="Arial" w:hAnsi="Arial" w:cs="Arial"/>
        </w:rPr>
        <w:t>egz</w:t>
      </w:r>
      <w:proofErr w:type="spellEnd"/>
      <w:r w:rsidRPr="00DA76A5">
        <w:rPr>
          <w:rFonts w:ascii="Arial" w:hAnsi="Arial" w:cs="Arial"/>
        </w:rPr>
        <w:t xml:space="preserve"> plus zapis elektroniczny.</w:t>
      </w:r>
    </w:p>
    <w:p w14:paraId="3E584FF6"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Zamawiający dokona rozruchu suszarki przy udziale i zgodzie Wykonawcy. Próby oraz regulacje wykona Wykonawca. Po okresie 7 dni ciągłej pracy komisja dokona przeglądu taśmy i sporządzi protokół odbioru zadania.</w:t>
      </w:r>
    </w:p>
    <w:p w14:paraId="2AF74A37" w14:textId="5D005F44" w:rsidR="0080050B" w:rsidRPr="00DA76A5" w:rsidRDefault="00DA76A5" w:rsidP="00DA76A5">
      <w:pPr>
        <w:spacing w:line="240" w:lineRule="auto"/>
        <w:jc w:val="both"/>
        <w:rPr>
          <w:rFonts w:ascii="Arial" w:eastAsia="Calibri" w:hAnsi="Arial" w:cs="Arial"/>
        </w:rPr>
      </w:pPr>
      <w:r w:rsidRPr="00DA76A5">
        <w:rPr>
          <w:rFonts w:ascii="Arial" w:hAnsi="Arial" w:cs="Arial"/>
        </w:rPr>
        <w:t>Wykonawca na swoje prace remontowe daje 36 miesięczną gwarancje i rękojmie. W przypadku powiadomienia o usterce  ma obowiązek w ciągu 48 godzin przystąpić do jej usunięcia.</w:t>
      </w:r>
      <w:bookmarkStart w:id="0" w:name="_GoBack"/>
      <w:bookmarkEnd w:id="0"/>
    </w:p>
    <w:sectPr w:rsidR="0080050B" w:rsidRPr="00DA76A5" w:rsidSect="007C47B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67829" w14:textId="77777777" w:rsidR="008C355E" w:rsidRDefault="008C355E" w:rsidP="006E6139">
      <w:pPr>
        <w:spacing w:after="0" w:line="240" w:lineRule="auto"/>
      </w:pPr>
      <w:r>
        <w:separator/>
      </w:r>
    </w:p>
  </w:endnote>
  <w:endnote w:type="continuationSeparator" w:id="0">
    <w:p w14:paraId="1728F963" w14:textId="77777777" w:rsidR="008C355E" w:rsidRDefault="008C355E" w:rsidP="006E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21999" w14:textId="77777777" w:rsidR="008C355E" w:rsidRDefault="008C355E" w:rsidP="006E6139">
      <w:pPr>
        <w:spacing w:after="0" w:line="240" w:lineRule="auto"/>
      </w:pPr>
      <w:r>
        <w:separator/>
      </w:r>
    </w:p>
  </w:footnote>
  <w:footnote w:type="continuationSeparator" w:id="0">
    <w:p w14:paraId="5F773554" w14:textId="77777777" w:rsidR="008C355E" w:rsidRDefault="008C355E" w:rsidP="006E6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9BE5D" w14:textId="128D3EE5" w:rsidR="00F14ADA" w:rsidRDefault="00F14ADA">
    <w:pPr>
      <w:pStyle w:val="Nagwek"/>
    </w:pPr>
    <w:r>
      <w:tab/>
    </w:r>
    <w:r>
      <w:tab/>
      <w:t>Załącznik nr 7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4BF1"/>
    <w:multiLevelType w:val="hybridMultilevel"/>
    <w:tmpl w:val="405C572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3E28BB"/>
    <w:multiLevelType w:val="hybridMultilevel"/>
    <w:tmpl w:val="76701B44"/>
    <w:lvl w:ilvl="0" w:tplc="04150005">
      <w:start w:val="1"/>
      <w:numFmt w:val="bullet"/>
      <w:lvlText w:val=""/>
      <w:lvlJc w:val="left"/>
      <w:pPr>
        <w:ind w:left="928"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F87483"/>
    <w:multiLevelType w:val="hybridMultilevel"/>
    <w:tmpl w:val="95660790"/>
    <w:lvl w:ilvl="0" w:tplc="5DEEE4CC">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9D1C66"/>
    <w:multiLevelType w:val="hybridMultilevel"/>
    <w:tmpl w:val="CBFE8ED2"/>
    <w:lvl w:ilvl="0" w:tplc="6DD036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E77B12"/>
    <w:multiLevelType w:val="hybridMultilevel"/>
    <w:tmpl w:val="46C461C4"/>
    <w:lvl w:ilvl="0" w:tplc="04150005">
      <w:start w:val="1"/>
      <w:numFmt w:val="bullet"/>
      <w:lvlText w:val=""/>
      <w:lvlJc w:val="left"/>
      <w:pPr>
        <w:ind w:left="1648" w:hanging="360"/>
      </w:pPr>
      <w:rPr>
        <w:rFonts w:ascii="Wingdings" w:hAnsi="Wingdings"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 w15:restartNumberingAfterBreak="0">
    <w:nsid w:val="4C9B0EC0"/>
    <w:multiLevelType w:val="hybridMultilevel"/>
    <w:tmpl w:val="313AFD4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D951981"/>
    <w:multiLevelType w:val="hybridMultilevel"/>
    <w:tmpl w:val="71F0981C"/>
    <w:lvl w:ilvl="0" w:tplc="FEFCCFD4">
      <w:start w:val="1"/>
      <w:numFmt w:val="decimal"/>
      <w:lvlText w:val="%1."/>
      <w:lvlJc w:val="left"/>
      <w:pPr>
        <w:ind w:left="928"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7471C5"/>
    <w:multiLevelType w:val="singleLevel"/>
    <w:tmpl w:val="C7244540"/>
    <w:lvl w:ilvl="0">
      <w:numFmt w:val="bullet"/>
      <w:lvlText w:val="-"/>
      <w:lvlJc w:val="left"/>
      <w:pPr>
        <w:tabs>
          <w:tab w:val="num" w:pos="1080"/>
        </w:tabs>
        <w:ind w:left="1080" w:hanging="360"/>
      </w:pPr>
    </w:lvl>
  </w:abstractNum>
  <w:abstractNum w:abstractNumId="8" w15:restartNumberingAfterBreak="0">
    <w:nsid w:val="603F1BDF"/>
    <w:multiLevelType w:val="hybridMultilevel"/>
    <w:tmpl w:val="0082DFD2"/>
    <w:lvl w:ilvl="0" w:tplc="04150005">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7742012D"/>
    <w:multiLevelType w:val="hybridMultilevel"/>
    <w:tmpl w:val="B232D1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6"/>
  </w:num>
  <w:num w:numId="3">
    <w:abstractNumId w:val="7"/>
  </w:num>
  <w:num w:numId="4">
    <w:abstractNumId w:val="1"/>
  </w:num>
  <w:num w:numId="5">
    <w:abstractNumId w:val="2"/>
  </w:num>
  <w:num w:numId="6">
    <w:abstractNumId w:val="0"/>
  </w:num>
  <w:num w:numId="7">
    <w:abstractNumId w:val="8"/>
  </w:num>
  <w:num w:numId="8">
    <w:abstractNumId w:val="5"/>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7B"/>
    <w:rsid w:val="00023DBD"/>
    <w:rsid w:val="000315EB"/>
    <w:rsid w:val="00050FB4"/>
    <w:rsid w:val="000610A2"/>
    <w:rsid w:val="000645DC"/>
    <w:rsid w:val="000656DF"/>
    <w:rsid w:val="00073DF2"/>
    <w:rsid w:val="000749EC"/>
    <w:rsid w:val="000C0485"/>
    <w:rsid w:val="000D076A"/>
    <w:rsid w:val="000D160B"/>
    <w:rsid w:val="000D6729"/>
    <w:rsid w:val="000F0D6C"/>
    <w:rsid w:val="0010104E"/>
    <w:rsid w:val="001106FE"/>
    <w:rsid w:val="00115BF8"/>
    <w:rsid w:val="00117904"/>
    <w:rsid w:val="00117F67"/>
    <w:rsid w:val="00135DB3"/>
    <w:rsid w:val="00136A4B"/>
    <w:rsid w:val="0015027B"/>
    <w:rsid w:val="001510DD"/>
    <w:rsid w:val="00172CCE"/>
    <w:rsid w:val="00180B49"/>
    <w:rsid w:val="00181D58"/>
    <w:rsid w:val="001929BB"/>
    <w:rsid w:val="00196048"/>
    <w:rsid w:val="001A336B"/>
    <w:rsid w:val="001A3964"/>
    <w:rsid w:val="001A53B8"/>
    <w:rsid w:val="001B7C0C"/>
    <w:rsid w:val="001C1877"/>
    <w:rsid w:val="001C7B02"/>
    <w:rsid w:val="001D0E2F"/>
    <w:rsid w:val="001E082A"/>
    <w:rsid w:val="001E1C49"/>
    <w:rsid w:val="001F66B9"/>
    <w:rsid w:val="001F75AF"/>
    <w:rsid w:val="00200C0E"/>
    <w:rsid w:val="00201C42"/>
    <w:rsid w:val="0020200A"/>
    <w:rsid w:val="002020C6"/>
    <w:rsid w:val="0022278D"/>
    <w:rsid w:val="00226892"/>
    <w:rsid w:val="002278AB"/>
    <w:rsid w:val="0023306E"/>
    <w:rsid w:val="00235428"/>
    <w:rsid w:val="002462E5"/>
    <w:rsid w:val="00252E5C"/>
    <w:rsid w:val="00273514"/>
    <w:rsid w:val="00294325"/>
    <w:rsid w:val="00294AB1"/>
    <w:rsid w:val="002B00C5"/>
    <w:rsid w:val="002B4340"/>
    <w:rsid w:val="002B4CFA"/>
    <w:rsid w:val="002D6CDC"/>
    <w:rsid w:val="002E7E3A"/>
    <w:rsid w:val="002F6BF9"/>
    <w:rsid w:val="00310F77"/>
    <w:rsid w:val="00313A7C"/>
    <w:rsid w:val="00321411"/>
    <w:rsid w:val="00337C3D"/>
    <w:rsid w:val="003539D8"/>
    <w:rsid w:val="003608A8"/>
    <w:rsid w:val="00363157"/>
    <w:rsid w:val="003906CA"/>
    <w:rsid w:val="003A2CAD"/>
    <w:rsid w:val="003B0D73"/>
    <w:rsid w:val="003B4ED4"/>
    <w:rsid w:val="003D310F"/>
    <w:rsid w:val="003D3245"/>
    <w:rsid w:val="003E2EBB"/>
    <w:rsid w:val="00401A90"/>
    <w:rsid w:val="00432178"/>
    <w:rsid w:val="004420EF"/>
    <w:rsid w:val="004451F9"/>
    <w:rsid w:val="00461D93"/>
    <w:rsid w:val="00464C6B"/>
    <w:rsid w:val="00470340"/>
    <w:rsid w:val="004810D7"/>
    <w:rsid w:val="00482389"/>
    <w:rsid w:val="00483D28"/>
    <w:rsid w:val="004A09FA"/>
    <w:rsid w:val="004A0CC4"/>
    <w:rsid w:val="004A7659"/>
    <w:rsid w:val="004B0AE9"/>
    <w:rsid w:val="004B4AD0"/>
    <w:rsid w:val="004C1E0A"/>
    <w:rsid w:val="004D0377"/>
    <w:rsid w:val="004D0C4D"/>
    <w:rsid w:val="004E4F60"/>
    <w:rsid w:val="004F185F"/>
    <w:rsid w:val="004F1922"/>
    <w:rsid w:val="004F1C1C"/>
    <w:rsid w:val="00500B68"/>
    <w:rsid w:val="00501400"/>
    <w:rsid w:val="00505A3E"/>
    <w:rsid w:val="00511EF0"/>
    <w:rsid w:val="00514C65"/>
    <w:rsid w:val="00524F3B"/>
    <w:rsid w:val="00536970"/>
    <w:rsid w:val="005404E5"/>
    <w:rsid w:val="00542A9D"/>
    <w:rsid w:val="00550C9C"/>
    <w:rsid w:val="00554349"/>
    <w:rsid w:val="005567CB"/>
    <w:rsid w:val="005669B5"/>
    <w:rsid w:val="00575A67"/>
    <w:rsid w:val="0058128F"/>
    <w:rsid w:val="00583F3C"/>
    <w:rsid w:val="00594CA9"/>
    <w:rsid w:val="005A2A93"/>
    <w:rsid w:val="005B240F"/>
    <w:rsid w:val="005B2F20"/>
    <w:rsid w:val="005D3CBC"/>
    <w:rsid w:val="005E18AC"/>
    <w:rsid w:val="005E3D15"/>
    <w:rsid w:val="005E548D"/>
    <w:rsid w:val="005F1BA8"/>
    <w:rsid w:val="005F6499"/>
    <w:rsid w:val="00600DA7"/>
    <w:rsid w:val="00603E87"/>
    <w:rsid w:val="0062204E"/>
    <w:rsid w:val="00622164"/>
    <w:rsid w:val="00634CE7"/>
    <w:rsid w:val="0063599E"/>
    <w:rsid w:val="006408D8"/>
    <w:rsid w:val="006434C6"/>
    <w:rsid w:val="006456A6"/>
    <w:rsid w:val="00654C64"/>
    <w:rsid w:val="006751E2"/>
    <w:rsid w:val="00686A1D"/>
    <w:rsid w:val="006872A7"/>
    <w:rsid w:val="006D5535"/>
    <w:rsid w:val="006E2764"/>
    <w:rsid w:val="006E4F10"/>
    <w:rsid w:val="006E6139"/>
    <w:rsid w:val="006E6FAE"/>
    <w:rsid w:val="006F102C"/>
    <w:rsid w:val="006F5F06"/>
    <w:rsid w:val="00714387"/>
    <w:rsid w:val="00714402"/>
    <w:rsid w:val="00722E83"/>
    <w:rsid w:val="00722EAF"/>
    <w:rsid w:val="00727BAF"/>
    <w:rsid w:val="0074408F"/>
    <w:rsid w:val="00747D25"/>
    <w:rsid w:val="0075708B"/>
    <w:rsid w:val="00757775"/>
    <w:rsid w:val="0076145B"/>
    <w:rsid w:val="00766B52"/>
    <w:rsid w:val="00781191"/>
    <w:rsid w:val="007A3E29"/>
    <w:rsid w:val="007B04BB"/>
    <w:rsid w:val="007B1478"/>
    <w:rsid w:val="007B540D"/>
    <w:rsid w:val="007B5563"/>
    <w:rsid w:val="007B6796"/>
    <w:rsid w:val="007C47B7"/>
    <w:rsid w:val="007C7F0A"/>
    <w:rsid w:val="007D1EAF"/>
    <w:rsid w:val="007E33F8"/>
    <w:rsid w:val="007E6B5A"/>
    <w:rsid w:val="007E71D5"/>
    <w:rsid w:val="007F3C90"/>
    <w:rsid w:val="0080050B"/>
    <w:rsid w:val="00812D8F"/>
    <w:rsid w:val="00814DD1"/>
    <w:rsid w:val="00824984"/>
    <w:rsid w:val="008352D3"/>
    <w:rsid w:val="00837A28"/>
    <w:rsid w:val="008439C7"/>
    <w:rsid w:val="00844AE4"/>
    <w:rsid w:val="0086721B"/>
    <w:rsid w:val="00877A86"/>
    <w:rsid w:val="0088125C"/>
    <w:rsid w:val="008854A4"/>
    <w:rsid w:val="008923F0"/>
    <w:rsid w:val="00895042"/>
    <w:rsid w:val="008975B0"/>
    <w:rsid w:val="008A0490"/>
    <w:rsid w:val="008A3C4A"/>
    <w:rsid w:val="008B441B"/>
    <w:rsid w:val="008C2934"/>
    <w:rsid w:val="008C355E"/>
    <w:rsid w:val="008D54A6"/>
    <w:rsid w:val="008D7253"/>
    <w:rsid w:val="008F2784"/>
    <w:rsid w:val="00906C84"/>
    <w:rsid w:val="00931AF3"/>
    <w:rsid w:val="00940EFA"/>
    <w:rsid w:val="00974C4A"/>
    <w:rsid w:val="00982B90"/>
    <w:rsid w:val="009B3B5D"/>
    <w:rsid w:val="009B6F5B"/>
    <w:rsid w:val="009D4D10"/>
    <w:rsid w:val="009D72E8"/>
    <w:rsid w:val="009E2A44"/>
    <w:rsid w:val="009E394D"/>
    <w:rsid w:val="009E79DB"/>
    <w:rsid w:val="009F7FFA"/>
    <w:rsid w:val="00A065F7"/>
    <w:rsid w:val="00A10154"/>
    <w:rsid w:val="00A35C88"/>
    <w:rsid w:val="00A514BC"/>
    <w:rsid w:val="00A5369F"/>
    <w:rsid w:val="00A62066"/>
    <w:rsid w:val="00A71293"/>
    <w:rsid w:val="00A727B0"/>
    <w:rsid w:val="00A72E2E"/>
    <w:rsid w:val="00A8347F"/>
    <w:rsid w:val="00A9050B"/>
    <w:rsid w:val="00A96D33"/>
    <w:rsid w:val="00AA61D6"/>
    <w:rsid w:val="00AB2562"/>
    <w:rsid w:val="00AB2E1F"/>
    <w:rsid w:val="00AC1068"/>
    <w:rsid w:val="00AC6CD2"/>
    <w:rsid w:val="00AE621F"/>
    <w:rsid w:val="00AF148D"/>
    <w:rsid w:val="00AF411A"/>
    <w:rsid w:val="00B01478"/>
    <w:rsid w:val="00B20314"/>
    <w:rsid w:val="00B21BC1"/>
    <w:rsid w:val="00B56406"/>
    <w:rsid w:val="00B67B34"/>
    <w:rsid w:val="00B72FAF"/>
    <w:rsid w:val="00B80BDA"/>
    <w:rsid w:val="00B83F4C"/>
    <w:rsid w:val="00B847D1"/>
    <w:rsid w:val="00B9165F"/>
    <w:rsid w:val="00B92AE3"/>
    <w:rsid w:val="00BA1A66"/>
    <w:rsid w:val="00BA3ED4"/>
    <w:rsid w:val="00BB3041"/>
    <w:rsid w:val="00BD1A91"/>
    <w:rsid w:val="00BD1FB8"/>
    <w:rsid w:val="00BD400F"/>
    <w:rsid w:val="00BD7E33"/>
    <w:rsid w:val="00BF7B93"/>
    <w:rsid w:val="00BF7EAB"/>
    <w:rsid w:val="00C040DE"/>
    <w:rsid w:val="00C06537"/>
    <w:rsid w:val="00C07403"/>
    <w:rsid w:val="00C1417C"/>
    <w:rsid w:val="00C20B18"/>
    <w:rsid w:val="00C3281E"/>
    <w:rsid w:val="00C3598A"/>
    <w:rsid w:val="00C36747"/>
    <w:rsid w:val="00C56DAD"/>
    <w:rsid w:val="00C62945"/>
    <w:rsid w:val="00C757C7"/>
    <w:rsid w:val="00C764A3"/>
    <w:rsid w:val="00C8124E"/>
    <w:rsid w:val="00CA0B7D"/>
    <w:rsid w:val="00CA3C1D"/>
    <w:rsid w:val="00CB4055"/>
    <w:rsid w:val="00CB5019"/>
    <w:rsid w:val="00CB5842"/>
    <w:rsid w:val="00CC0D26"/>
    <w:rsid w:val="00CD0102"/>
    <w:rsid w:val="00CE73A1"/>
    <w:rsid w:val="00CF08C1"/>
    <w:rsid w:val="00D1081D"/>
    <w:rsid w:val="00D245B1"/>
    <w:rsid w:val="00D3250F"/>
    <w:rsid w:val="00D410E0"/>
    <w:rsid w:val="00D46FA6"/>
    <w:rsid w:val="00D5372A"/>
    <w:rsid w:val="00D55B4E"/>
    <w:rsid w:val="00D60FC3"/>
    <w:rsid w:val="00D62864"/>
    <w:rsid w:val="00D64C53"/>
    <w:rsid w:val="00D71AFF"/>
    <w:rsid w:val="00D73BEE"/>
    <w:rsid w:val="00D94BEB"/>
    <w:rsid w:val="00DA1637"/>
    <w:rsid w:val="00DA5AEF"/>
    <w:rsid w:val="00DA76A5"/>
    <w:rsid w:val="00DB2965"/>
    <w:rsid w:val="00DB6A50"/>
    <w:rsid w:val="00DC2BA8"/>
    <w:rsid w:val="00DC5CDD"/>
    <w:rsid w:val="00DD15E4"/>
    <w:rsid w:val="00DE5566"/>
    <w:rsid w:val="00E023F6"/>
    <w:rsid w:val="00E03C63"/>
    <w:rsid w:val="00E12464"/>
    <w:rsid w:val="00E31671"/>
    <w:rsid w:val="00E33845"/>
    <w:rsid w:val="00E36D0E"/>
    <w:rsid w:val="00E4566A"/>
    <w:rsid w:val="00E53045"/>
    <w:rsid w:val="00E65304"/>
    <w:rsid w:val="00E65820"/>
    <w:rsid w:val="00E70A30"/>
    <w:rsid w:val="00E768D7"/>
    <w:rsid w:val="00E83091"/>
    <w:rsid w:val="00E87C66"/>
    <w:rsid w:val="00E95060"/>
    <w:rsid w:val="00E95984"/>
    <w:rsid w:val="00EB0497"/>
    <w:rsid w:val="00EC11D7"/>
    <w:rsid w:val="00EC7A61"/>
    <w:rsid w:val="00ED3C10"/>
    <w:rsid w:val="00ED7955"/>
    <w:rsid w:val="00EE2FCB"/>
    <w:rsid w:val="00EF12B8"/>
    <w:rsid w:val="00F029D1"/>
    <w:rsid w:val="00F039EA"/>
    <w:rsid w:val="00F04BD7"/>
    <w:rsid w:val="00F10392"/>
    <w:rsid w:val="00F14ADA"/>
    <w:rsid w:val="00F32D63"/>
    <w:rsid w:val="00F41629"/>
    <w:rsid w:val="00F46664"/>
    <w:rsid w:val="00F53580"/>
    <w:rsid w:val="00F544D3"/>
    <w:rsid w:val="00F54D2B"/>
    <w:rsid w:val="00F6062D"/>
    <w:rsid w:val="00F614EA"/>
    <w:rsid w:val="00F64387"/>
    <w:rsid w:val="00F64B3E"/>
    <w:rsid w:val="00F726CC"/>
    <w:rsid w:val="00F92186"/>
    <w:rsid w:val="00FA2517"/>
    <w:rsid w:val="00FB1C2B"/>
    <w:rsid w:val="00FC0757"/>
    <w:rsid w:val="00FC78B9"/>
    <w:rsid w:val="00FE14B1"/>
    <w:rsid w:val="00FE3FA4"/>
    <w:rsid w:val="00FF3DA6"/>
    <w:rsid w:val="00FF4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1F08"/>
  <w15:docId w15:val="{D4707219-DF64-45BD-9ADB-F126EAA1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6B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Nag 1,Wypunktowanie,CW_Lista,L1,Numerowanie,List Paragraph,Akapit z listą5"/>
    <w:basedOn w:val="Normalny"/>
    <w:link w:val="AkapitzlistZnak"/>
    <w:uiPriority w:val="34"/>
    <w:qFormat/>
    <w:rsid w:val="00B72FAF"/>
    <w:pPr>
      <w:ind w:left="720"/>
      <w:contextualSpacing/>
    </w:pPr>
  </w:style>
  <w:style w:type="table" w:styleId="Tabela-Siatka">
    <w:name w:val="Table Grid"/>
    <w:basedOn w:val="Standardowy"/>
    <w:uiPriority w:val="39"/>
    <w:rsid w:val="00837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D7955"/>
    <w:rPr>
      <w:color w:val="0000FF" w:themeColor="hyperlink"/>
      <w:u w:val="single"/>
    </w:rPr>
  </w:style>
  <w:style w:type="paragraph" w:styleId="Tekstprzypisudolnego">
    <w:name w:val="footnote text"/>
    <w:basedOn w:val="Normalny"/>
    <w:link w:val="TekstprzypisudolnegoZnak"/>
    <w:uiPriority w:val="99"/>
    <w:semiHidden/>
    <w:unhideWhenUsed/>
    <w:rsid w:val="006E6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6139"/>
    <w:rPr>
      <w:sz w:val="20"/>
      <w:szCs w:val="20"/>
    </w:rPr>
  </w:style>
  <w:style w:type="character" w:styleId="Odwoanieprzypisudolnego">
    <w:name w:val="footnote reference"/>
    <w:basedOn w:val="Domylnaczcionkaakapitu"/>
    <w:uiPriority w:val="99"/>
    <w:semiHidden/>
    <w:unhideWhenUsed/>
    <w:rsid w:val="006E6139"/>
    <w:rPr>
      <w:vertAlign w:val="superscript"/>
    </w:rPr>
  </w:style>
  <w:style w:type="paragraph" w:styleId="Tekstpodstawowy2">
    <w:name w:val="Body Text 2"/>
    <w:basedOn w:val="Normalny"/>
    <w:link w:val="Tekstpodstawowy2Znak"/>
    <w:rsid w:val="00CF08C1"/>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F08C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CF08C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CF08C1"/>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196048"/>
    <w:rPr>
      <w:sz w:val="16"/>
      <w:szCs w:val="16"/>
    </w:rPr>
  </w:style>
  <w:style w:type="paragraph" w:styleId="Tekstkomentarza">
    <w:name w:val="annotation text"/>
    <w:basedOn w:val="Normalny"/>
    <w:link w:val="TekstkomentarzaZnak"/>
    <w:uiPriority w:val="99"/>
    <w:semiHidden/>
    <w:unhideWhenUsed/>
    <w:rsid w:val="001960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6048"/>
    <w:rPr>
      <w:sz w:val="20"/>
      <w:szCs w:val="20"/>
    </w:rPr>
  </w:style>
  <w:style w:type="paragraph" w:styleId="Tematkomentarza">
    <w:name w:val="annotation subject"/>
    <w:basedOn w:val="Tekstkomentarza"/>
    <w:next w:val="Tekstkomentarza"/>
    <w:link w:val="TematkomentarzaZnak"/>
    <w:uiPriority w:val="99"/>
    <w:semiHidden/>
    <w:unhideWhenUsed/>
    <w:rsid w:val="00196048"/>
    <w:rPr>
      <w:b/>
      <w:bCs/>
    </w:rPr>
  </w:style>
  <w:style w:type="character" w:customStyle="1" w:styleId="TematkomentarzaZnak">
    <w:name w:val="Temat komentarza Znak"/>
    <w:basedOn w:val="TekstkomentarzaZnak"/>
    <w:link w:val="Tematkomentarza"/>
    <w:uiPriority w:val="99"/>
    <w:semiHidden/>
    <w:rsid w:val="00196048"/>
    <w:rPr>
      <w:b/>
      <w:bCs/>
      <w:sz w:val="20"/>
      <w:szCs w:val="20"/>
    </w:rPr>
  </w:style>
  <w:style w:type="paragraph" w:styleId="Tekstdymka">
    <w:name w:val="Balloon Text"/>
    <w:basedOn w:val="Normalny"/>
    <w:link w:val="TekstdymkaZnak"/>
    <w:uiPriority w:val="99"/>
    <w:semiHidden/>
    <w:unhideWhenUsed/>
    <w:rsid w:val="001960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604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608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08A8"/>
    <w:rPr>
      <w:sz w:val="20"/>
      <w:szCs w:val="20"/>
    </w:rPr>
  </w:style>
  <w:style w:type="character" w:styleId="Odwoanieprzypisukocowego">
    <w:name w:val="endnote reference"/>
    <w:basedOn w:val="Domylnaczcionkaakapitu"/>
    <w:uiPriority w:val="99"/>
    <w:semiHidden/>
    <w:unhideWhenUsed/>
    <w:rsid w:val="003608A8"/>
    <w:rPr>
      <w:vertAlign w:val="superscript"/>
    </w:rPr>
  </w:style>
  <w:style w:type="character" w:customStyle="1" w:styleId="AkapitzlistZnak">
    <w:name w:val="Akapit z listą Znak"/>
    <w:aliases w:val="wypunktowanie Znak,Nag 1 Znak,Wypunktowanie Znak,CW_Lista Znak,L1 Znak,Numerowanie Znak,List Paragraph Znak,Akapit z listą5 Znak"/>
    <w:basedOn w:val="Domylnaczcionkaakapitu"/>
    <w:link w:val="Akapitzlist"/>
    <w:uiPriority w:val="34"/>
    <w:qFormat/>
    <w:locked/>
    <w:rsid w:val="00D94BEB"/>
  </w:style>
  <w:style w:type="paragraph" w:styleId="Poprawka">
    <w:name w:val="Revision"/>
    <w:hidden/>
    <w:uiPriority w:val="99"/>
    <w:semiHidden/>
    <w:rsid w:val="00CA3C1D"/>
    <w:pPr>
      <w:spacing w:after="0" w:line="240" w:lineRule="auto"/>
    </w:pPr>
  </w:style>
  <w:style w:type="paragraph" w:styleId="NormalnyWeb">
    <w:name w:val="Normal (Web)"/>
    <w:basedOn w:val="Normalny"/>
    <w:uiPriority w:val="99"/>
    <w:unhideWhenUsed/>
    <w:rsid w:val="002020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14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4ADA"/>
  </w:style>
  <w:style w:type="paragraph" w:styleId="Stopka">
    <w:name w:val="footer"/>
    <w:basedOn w:val="Normalny"/>
    <w:link w:val="StopkaZnak"/>
    <w:uiPriority w:val="99"/>
    <w:unhideWhenUsed/>
    <w:rsid w:val="00F14A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4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67297">
      <w:bodyDiv w:val="1"/>
      <w:marLeft w:val="0"/>
      <w:marRight w:val="0"/>
      <w:marTop w:val="0"/>
      <w:marBottom w:val="0"/>
      <w:divBdr>
        <w:top w:val="none" w:sz="0" w:space="0" w:color="auto"/>
        <w:left w:val="none" w:sz="0" w:space="0" w:color="auto"/>
        <w:bottom w:val="none" w:sz="0" w:space="0" w:color="auto"/>
        <w:right w:val="none" w:sz="0" w:space="0" w:color="auto"/>
      </w:divBdr>
    </w:div>
    <w:div w:id="801994351">
      <w:bodyDiv w:val="1"/>
      <w:marLeft w:val="0"/>
      <w:marRight w:val="0"/>
      <w:marTop w:val="0"/>
      <w:marBottom w:val="0"/>
      <w:divBdr>
        <w:top w:val="none" w:sz="0" w:space="0" w:color="auto"/>
        <w:left w:val="none" w:sz="0" w:space="0" w:color="auto"/>
        <w:bottom w:val="none" w:sz="0" w:space="0" w:color="auto"/>
        <w:right w:val="none" w:sz="0" w:space="0" w:color="auto"/>
      </w:divBdr>
    </w:div>
    <w:div w:id="1750080347">
      <w:bodyDiv w:val="1"/>
      <w:marLeft w:val="0"/>
      <w:marRight w:val="0"/>
      <w:marTop w:val="0"/>
      <w:marBottom w:val="0"/>
      <w:divBdr>
        <w:top w:val="none" w:sz="0" w:space="0" w:color="auto"/>
        <w:left w:val="none" w:sz="0" w:space="0" w:color="auto"/>
        <w:bottom w:val="none" w:sz="0" w:space="0" w:color="auto"/>
        <w:right w:val="none" w:sz="0" w:space="0" w:color="auto"/>
      </w:divBdr>
    </w:div>
    <w:div w:id="20683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F04E1-409E-4D65-9C2A-123F8FD1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648</Words>
  <Characters>3894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krzmacie</dc:creator>
  <cp:lastModifiedBy>Agnieszka Poręczewska-Bereszko</cp:lastModifiedBy>
  <cp:revision>9</cp:revision>
  <cp:lastPrinted>2021-04-28T07:04:00Z</cp:lastPrinted>
  <dcterms:created xsi:type="dcterms:W3CDTF">2021-07-08T07:08:00Z</dcterms:created>
  <dcterms:modified xsi:type="dcterms:W3CDTF">2021-09-07T12:17:00Z</dcterms:modified>
</cp:coreProperties>
</file>