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46C8" w14:textId="0CB98E02" w:rsidR="0039786D" w:rsidRDefault="00866A96" w:rsidP="00866A96">
      <w:pPr>
        <w:jc w:val="center"/>
        <w:rPr>
          <w:rFonts w:ascii="Bookman Old Style" w:hAnsi="Bookman Old Style"/>
        </w:rPr>
      </w:pPr>
      <w:r w:rsidRPr="00866A96">
        <w:rPr>
          <w:rFonts w:ascii="Bookman Old Style" w:hAnsi="Bookman Old Style"/>
        </w:rPr>
        <w:t xml:space="preserve">Założenia wykonawcze </w:t>
      </w:r>
      <w:r>
        <w:rPr>
          <w:rFonts w:ascii="Bookman Old Style" w:hAnsi="Bookman Old Style"/>
        </w:rPr>
        <w:t xml:space="preserve">do realizacji </w:t>
      </w:r>
      <w:r w:rsidR="007C5948">
        <w:rPr>
          <w:rFonts w:ascii="Bookman Old Style" w:hAnsi="Bookman Old Style"/>
        </w:rPr>
        <w:t xml:space="preserve">zadania pn. </w:t>
      </w:r>
    </w:p>
    <w:p w14:paraId="45899933" w14:textId="77777777" w:rsidR="004A31B8" w:rsidRDefault="004A31B8" w:rsidP="00866A96">
      <w:pPr>
        <w:jc w:val="center"/>
        <w:rPr>
          <w:rFonts w:ascii="Bookman Old Style" w:hAnsi="Bookman Old Style"/>
        </w:rPr>
      </w:pPr>
    </w:p>
    <w:p w14:paraId="73FB7803" w14:textId="66630FF8" w:rsidR="0039786D" w:rsidRPr="0039786D" w:rsidRDefault="0039786D" w:rsidP="0039786D">
      <w:pPr>
        <w:spacing w:line="360" w:lineRule="auto"/>
        <w:jc w:val="center"/>
        <w:rPr>
          <w:rFonts w:ascii="Bookman Old Style" w:hAnsi="Bookman Old Style"/>
          <w:b/>
          <w:bCs/>
        </w:rPr>
      </w:pPr>
      <w:r w:rsidRPr="0039786D">
        <w:rPr>
          <w:rFonts w:ascii="Bookman Old Style" w:hAnsi="Bookman Old Style"/>
          <w:b/>
          <w:bCs/>
        </w:rPr>
        <w:t>"</w:t>
      </w:r>
      <w:proofErr w:type="spellStart"/>
      <w:r w:rsidRPr="0039786D">
        <w:rPr>
          <w:rFonts w:ascii="Bookman Old Style" w:hAnsi="Bookman Old Style"/>
          <w:b/>
          <w:bCs/>
        </w:rPr>
        <w:t>Kreujemy+Rozwijamy+Ożywiamy+Stymulujemy+Nakreślamy+Odmieniamy</w:t>
      </w:r>
      <w:proofErr w:type="spellEnd"/>
      <w:r w:rsidRPr="0039786D">
        <w:rPr>
          <w:rFonts w:ascii="Bookman Old Style" w:hAnsi="Bookman Old Style"/>
          <w:b/>
          <w:bCs/>
        </w:rPr>
        <w:t>= KROSNO" - "Zagospodarowanie skweru przy ul. Chopina w Krośnie jako parku sensorycznego"</w:t>
      </w:r>
    </w:p>
    <w:p w14:paraId="4F1E4024" w14:textId="69CEAC37" w:rsidR="00866A96" w:rsidRDefault="00866A96">
      <w:pPr>
        <w:rPr>
          <w:rFonts w:ascii="Bookman Old Style" w:hAnsi="Bookman Old Style"/>
        </w:rPr>
      </w:pPr>
    </w:p>
    <w:p w14:paraId="53F2DE31" w14:textId="275FFD11" w:rsidR="0039786D" w:rsidRPr="0039786D" w:rsidRDefault="0039786D" w:rsidP="003F0013">
      <w:pPr>
        <w:pStyle w:val="Akapitzlist"/>
        <w:numPr>
          <w:ilvl w:val="0"/>
          <w:numId w:val="1"/>
        </w:numPr>
        <w:jc w:val="both"/>
        <w:rPr>
          <w:rFonts w:ascii="Bookman Old Style" w:hAnsi="Bookman Old Style"/>
        </w:rPr>
      </w:pPr>
      <w:r>
        <w:rPr>
          <w:rFonts w:ascii="Bookman Old Style" w:hAnsi="Bookman Old Style"/>
        </w:rPr>
        <w:t>R</w:t>
      </w:r>
      <w:r w:rsidRPr="0039786D">
        <w:rPr>
          <w:rFonts w:ascii="Bookman Old Style" w:hAnsi="Bookman Old Style"/>
        </w:rPr>
        <w:t xml:space="preserve">ezygnuje </w:t>
      </w:r>
      <w:r>
        <w:rPr>
          <w:rFonts w:ascii="Bookman Old Style" w:hAnsi="Bookman Old Style"/>
        </w:rPr>
        <w:t xml:space="preserve">się </w:t>
      </w:r>
      <w:r w:rsidRPr="0039786D">
        <w:rPr>
          <w:rFonts w:ascii="Bookman Old Style" w:hAnsi="Bookman Old Style"/>
        </w:rPr>
        <w:t>z wykonania:</w:t>
      </w:r>
    </w:p>
    <w:p w14:paraId="2742EC2C" w14:textId="506DE448" w:rsidR="0039786D" w:rsidRDefault="0039786D" w:rsidP="003F0013">
      <w:pPr>
        <w:pStyle w:val="Akapitzlist"/>
        <w:numPr>
          <w:ilvl w:val="1"/>
          <w:numId w:val="1"/>
        </w:numPr>
        <w:jc w:val="both"/>
        <w:rPr>
          <w:rFonts w:ascii="Bookman Old Style" w:hAnsi="Bookman Old Style"/>
        </w:rPr>
      </w:pPr>
      <w:r w:rsidRPr="0039786D">
        <w:rPr>
          <w:rFonts w:ascii="Bookman Old Style" w:hAnsi="Bookman Old Style"/>
        </w:rPr>
        <w:t>altany ogrodowej wraz z towarzyszącymi pomostami widokowymi,</w:t>
      </w:r>
    </w:p>
    <w:p w14:paraId="4D6B1CD0" w14:textId="125AC090" w:rsidR="0039786D" w:rsidRDefault="00FF15DB" w:rsidP="003F0013">
      <w:pPr>
        <w:pStyle w:val="Akapitzlist"/>
        <w:numPr>
          <w:ilvl w:val="1"/>
          <w:numId w:val="1"/>
        </w:numPr>
        <w:jc w:val="both"/>
        <w:rPr>
          <w:rFonts w:ascii="Bookman Old Style" w:hAnsi="Bookman Old Style"/>
        </w:rPr>
      </w:pPr>
      <w:r>
        <w:rPr>
          <w:rFonts w:ascii="Bookman Old Style" w:hAnsi="Bookman Old Style"/>
        </w:rPr>
        <w:t xml:space="preserve">utwardzenia </w:t>
      </w:r>
      <w:r w:rsidR="0039786D" w:rsidRPr="0039786D">
        <w:rPr>
          <w:rFonts w:ascii="Bookman Old Style" w:hAnsi="Bookman Old Style"/>
        </w:rPr>
        <w:t>miejsc postojowych zlokalizowanych bezpośrednio przy ul.</w:t>
      </w:r>
      <w:r w:rsidR="003F0013">
        <w:rPr>
          <w:rFonts w:ascii="Bookman Old Style" w:hAnsi="Bookman Old Style"/>
        </w:rPr>
        <w:t> </w:t>
      </w:r>
      <w:r w:rsidR="0039786D" w:rsidRPr="0039786D">
        <w:rPr>
          <w:rFonts w:ascii="Bookman Old Style" w:hAnsi="Bookman Old Style"/>
        </w:rPr>
        <w:t>Chopina (4 miejsca postojowe, w tym 2 dla osób niepełnosprawnych),</w:t>
      </w:r>
    </w:p>
    <w:p w14:paraId="310044AC" w14:textId="77777777" w:rsidR="0039786D" w:rsidRDefault="0039786D" w:rsidP="003F0013">
      <w:pPr>
        <w:pStyle w:val="Akapitzlist"/>
        <w:numPr>
          <w:ilvl w:val="1"/>
          <w:numId w:val="1"/>
        </w:numPr>
        <w:jc w:val="both"/>
        <w:rPr>
          <w:rFonts w:ascii="Bookman Old Style" w:hAnsi="Bookman Old Style"/>
        </w:rPr>
      </w:pPr>
      <w:r w:rsidRPr="0039786D">
        <w:rPr>
          <w:rFonts w:ascii="Bookman Old Style" w:hAnsi="Bookman Old Style"/>
        </w:rPr>
        <w:t>5 szt. miejsc grillowych,</w:t>
      </w:r>
    </w:p>
    <w:p w14:paraId="1CFA600B" w14:textId="77777777" w:rsidR="0039786D" w:rsidRDefault="0039786D" w:rsidP="003F0013">
      <w:pPr>
        <w:pStyle w:val="Akapitzlist"/>
        <w:numPr>
          <w:ilvl w:val="1"/>
          <w:numId w:val="1"/>
        </w:numPr>
        <w:jc w:val="both"/>
        <w:rPr>
          <w:rFonts w:ascii="Bookman Old Style" w:hAnsi="Bookman Old Style"/>
        </w:rPr>
      </w:pPr>
      <w:r w:rsidRPr="0039786D">
        <w:rPr>
          <w:rFonts w:ascii="Bookman Old Style" w:hAnsi="Bookman Old Style"/>
        </w:rPr>
        <w:t>fontanny,</w:t>
      </w:r>
    </w:p>
    <w:p w14:paraId="4CCF484C" w14:textId="79BB0F54" w:rsidR="0039786D" w:rsidRDefault="0039786D" w:rsidP="003F0013">
      <w:pPr>
        <w:pStyle w:val="Akapitzlist"/>
        <w:numPr>
          <w:ilvl w:val="1"/>
          <w:numId w:val="1"/>
        </w:numPr>
        <w:jc w:val="both"/>
        <w:rPr>
          <w:rFonts w:ascii="Bookman Old Style" w:hAnsi="Bookman Old Style"/>
        </w:rPr>
      </w:pPr>
      <w:r w:rsidRPr="0039786D">
        <w:rPr>
          <w:rFonts w:ascii="Bookman Old Style" w:hAnsi="Bookman Old Style"/>
        </w:rPr>
        <w:t>oświetlenia terenu w postaci „słupków”, latarni montowanych na murkach, klinkietów naściennych oraz reflektorów podświetlających rośliny</w:t>
      </w:r>
      <w:r>
        <w:rPr>
          <w:rFonts w:ascii="Bookman Old Style" w:hAnsi="Bookman Old Style"/>
        </w:rPr>
        <w:t>,</w:t>
      </w:r>
    </w:p>
    <w:p w14:paraId="7EE35238" w14:textId="35399B9D" w:rsidR="0039786D" w:rsidRDefault="0039786D" w:rsidP="003F0013">
      <w:pPr>
        <w:pStyle w:val="Akapitzlist"/>
        <w:numPr>
          <w:ilvl w:val="1"/>
          <w:numId w:val="1"/>
        </w:numPr>
        <w:jc w:val="both"/>
        <w:rPr>
          <w:rFonts w:ascii="Bookman Old Style" w:hAnsi="Bookman Old Style"/>
        </w:rPr>
      </w:pPr>
      <w:r>
        <w:rPr>
          <w:rFonts w:ascii="Bookman Old Style" w:hAnsi="Bookman Old Style"/>
        </w:rPr>
        <w:t>ogrodzenia od strony ogródków działkowych.</w:t>
      </w:r>
    </w:p>
    <w:p w14:paraId="7E139F03" w14:textId="68F9D23E" w:rsidR="00A72552" w:rsidRPr="00A72552" w:rsidRDefault="00A72552" w:rsidP="003F0013">
      <w:pPr>
        <w:pStyle w:val="Akapitzlist"/>
        <w:jc w:val="both"/>
        <w:rPr>
          <w:rFonts w:ascii="Bookman Old Style" w:hAnsi="Bookman Old Style"/>
        </w:rPr>
      </w:pPr>
      <w:r>
        <w:rPr>
          <w:rFonts w:ascii="Bookman Old Style" w:hAnsi="Bookman Old Style"/>
        </w:rPr>
        <w:t xml:space="preserve">W </w:t>
      </w:r>
      <w:r w:rsidR="001039F6">
        <w:rPr>
          <w:rFonts w:ascii="Bookman Old Style" w:hAnsi="Bookman Old Style"/>
        </w:rPr>
        <w:t xml:space="preserve">części opisowej </w:t>
      </w:r>
      <w:r>
        <w:rPr>
          <w:rFonts w:ascii="Bookman Old Style" w:hAnsi="Bookman Old Style"/>
        </w:rPr>
        <w:t>Projek</w:t>
      </w:r>
      <w:r w:rsidR="001039F6">
        <w:rPr>
          <w:rFonts w:ascii="Bookman Old Style" w:hAnsi="Bookman Old Style"/>
        </w:rPr>
        <w:t>tu</w:t>
      </w:r>
      <w:r>
        <w:rPr>
          <w:rFonts w:ascii="Bookman Old Style" w:hAnsi="Bookman Old Style"/>
        </w:rPr>
        <w:t xml:space="preserve"> Wykonawcz</w:t>
      </w:r>
      <w:r w:rsidR="001039F6">
        <w:rPr>
          <w:rFonts w:ascii="Bookman Old Style" w:hAnsi="Bookman Old Style"/>
        </w:rPr>
        <w:t>ego</w:t>
      </w:r>
      <w:r w:rsidR="00B24842">
        <w:rPr>
          <w:rFonts w:ascii="Bookman Old Style" w:hAnsi="Bookman Old Style"/>
        </w:rPr>
        <w:t>,</w:t>
      </w:r>
      <w:r>
        <w:rPr>
          <w:rFonts w:ascii="Bookman Old Style" w:hAnsi="Bookman Old Style"/>
        </w:rPr>
        <w:t xml:space="preserve"> stanowiąc</w:t>
      </w:r>
      <w:r w:rsidR="001039F6">
        <w:rPr>
          <w:rFonts w:ascii="Bookman Old Style" w:hAnsi="Bookman Old Style"/>
        </w:rPr>
        <w:t>ego</w:t>
      </w:r>
      <w:r>
        <w:rPr>
          <w:rFonts w:ascii="Bookman Old Style" w:hAnsi="Bookman Old Style"/>
        </w:rPr>
        <w:t xml:space="preserve"> część dokumentacji projektowej</w:t>
      </w:r>
      <w:r w:rsidR="00B24842">
        <w:rPr>
          <w:rFonts w:ascii="Bookman Old Style" w:hAnsi="Bookman Old Style"/>
        </w:rPr>
        <w:t>,</w:t>
      </w:r>
      <w:r>
        <w:rPr>
          <w:rFonts w:ascii="Bookman Old Style" w:hAnsi="Bookman Old Style"/>
        </w:rPr>
        <w:t xml:space="preserve"> Zamawiający wskazał schematycznie zakres, z którego wykonania zrezygnowano – </w:t>
      </w:r>
      <w:r w:rsidR="00993964">
        <w:rPr>
          <w:rFonts w:ascii="Bookman Old Style" w:hAnsi="Bookman Old Style"/>
        </w:rPr>
        <w:t>oznaczenia wprowadzono</w:t>
      </w:r>
      <w:r>
        <w:rPr>
          <w:rFonts w:ascii="Bookman Old Style" w:hAnsi="Bookman Old Style"/>
        </w:rPr>
        <w:t xml:space="preserve"> kolorem „czerwonym”.</w:t>
      </w:r>
    </w:p>
    <w:p w14:paraId="0445385B" w14:textId="3EA1D125" w:rsidR="004D35F8" w:rsidRDefault="004D35F8" w:rsidP="003F0013">
      <w:pPr>
        <w:pStyle w:val="Akapitzlist"/>
        <w:numPr>
          <w:ilvl w:val="0"/>
          <w:numId w:val="1"/>
        </w:numPr>
        <w:jc w:val="both"/>
        <w:rPr>
          <w:rFonts w:ascii="Bookman Old Style" w:hAnsi="Bookman Old Style"/>
        </w:rPr>
      </w:pPr>
      <w:r>
        <w:rPr>
          <w:rFonts w:ascii="Bookman Old Style" w:hAnsi="Bookman Old Style"/>
        </w:rPr>
        <w:t>Zachować należy istniejące miejsca postojowe przy ul. Chopina.</w:t>
      </w:r>
    </w:p>
    <w:p w14:paraId="3331BC0E" w14:textId="13B15C86" w:rsidR="0039786D" w:rsidRDefault="00FF15DB" w:rsidP="003F0013">
      <w:pPr>
        <w:pStyle w:val="Akapitzlist"/>
        <w:numPr>
          <w:ilvl w:val="0"/>
          <w:numId w:val="1"/>
        </w:numPr>
        <w:jc w:val="both"/>
        <w:rPr>
          <w:rFonts w:ascii="Bookman Old Style" w:hAnsi="Bookman Old Style"/>
        </w:rPr>
      </w:pPr>
      <w:r>
        <w:rPr>
          <w:rFonts w:ascii="Bookman Old Style" w:hAnsi="Bookman Old Style"/>
        </w:rPr>
        <w:t>Należy wykonać n</w:t>
      </w:r>
      <w:r w:rsidR="0039786D">
        <w:rPr>
          <w:rFonts w:ascii="Bookman Old Style" w:hAnsi="Bookman Old Style"/>
        </w:rPr>
        <w:t xml:space="preserve">owe ogrodzenie na długości </w:t>
      </w:r>
      <w:r w:rsidR="005C09ED">
        <w:rPr>
          <w:rFonts w:ascii="Bookman Old Style" w:hAnsi="Bookman Old Style"/>
        </w:rPr>
        <w:t xml:space="preserve">ok. </w:t>
      </w:r>
      <w:r w:rsidR="0039786D">
        <w:rPr>
          <w:rFonts w:ascii="Bookman Old Style" w:hAnsi="Bookman Old Style"/>
        </w:rPr>
        <w:t>3</w:t>
      </w:r>
      <w:r w:rsidR="00F3543C">
        <w:rPr>
          <w:rFonts w:ascii="Bookman Old Style" w:hAnsi="Bookman Old Style"/>
        </w:rPr>
        <w:t>3,5</w:t>
      </w:r>
      <w:r w:rsidR="0039786D">
        <w:rPr>
          <w:rFonts w:ascii="Bookman Old Style" w:hAnsi="Bookman Old Style"/>
        </w:rPr>
        <w:t xml:space="preserve"> m na odcinku granicy działek 2811/5 oraz 2662 – ogrodzenie systemowe z paneli 3D, ocynkowane i malowane proszkowe, gr. drutu 4 mm, oczko 50x200 mm, wys. panelu 153 cm, </w:t>
      </w:r>
      <w:r w:rsidR="00F3543C">
        <w:rPr>
          <w:rFonts w:ascii="Bookman Old Style" w:hAnsi="Bookman Old Style"/>
        </w:rPr>
        <w:t>łączniki</w:t>
      </w:r>
      <w:r w:rsidR="000A21DD">
        <w:rPr>
          <w:rFonts w:ascii="Bookman Old Style" w:hAnsi="Bookman Old Style"/>
        </w:rPr>
        <w:t xml:space="preserve"> beton</w:t>
      </w:r>
      <w:r w:rsidR="00A64EBD">
        <w:rPr>
          <w:rFonts w:ascii="Bookman Old Style" w:hAnsi="Bookman Old Style"/>
        </w:rPr>
        <w:t>o</w:t>
      </w:r>
      <w:r w:rsidR="000A21DD">
        <w:rPr>
          <w:rFonts w:ascii="Bookman Old Style" w:hAnsi="Bookman Old Style"/>
        </w:rPr>
        <w:t>we,</w:t>
      </w:r>
      <w:r w:rsidR="00F3543C">
        <w:rPr>
          <w:rFonts w:ascii="Bookman Old Style" w:hAnsi="Bookman Old Style"/>
        </w:rPr>
        <w:t xml:space="preserve"> </w:t>
      </w:r>
      <w:r w:rsidR="0039786D">
        <w:rPr>
          <w:rFonts w:ascii="Bookman Old Style" w:hAnsi="Bookman Old Style"/>
        </w:rPr>
        <w:t xml:space="preserve">deska cokołowa betonowa gr. 6 cm i wys. 20 cm. Słupki 60x40x2 osadzone w fundamencie </w:t>
      </w:r>
      <w:r>
        <w:rPr>
          <w:rFonts w:ascii="Bookman Old Style" w:hAnsi="Bookman Old Style"/>
        </w:rPr>
        <w:t xml:space="preserve">betonowym </w:t>
      </w:r>
      <w:r w:rsidR="0039786D">
        <w:rPr>
          <w:rFonts w:ascii="Bookman Old Style" w:hAnsi="Bookman Old Style"/>
        </w:rPr>
        <w:t xml:space="preserve">fi </w:t>
      </w:r>
      <w:r>
        <w:rPr>
          <w:rFonts w:ascii="Bookman Old Style" w:hAnsi="Bookman Old Style"/>
        </w:rPr>
        <w:t xml:space="preserve">30 </w:t>
      </w:r>
      <w:r w:rsidR="0039786D">
        <w:rPr>
          <w:rFonts w:ascii="Bookman Old Style" w:hAnsi="Bookman Old Style"/>
        </w:rPr>
        <w:t>cm i głębokości 120 cm.</w:t>
      </w:r>
    </w:p>
    <w:p w14:paraId="797DCCCB" w14:textId="77777777" w:rsidR="00030644" w:rsidRPr="00030644" w:rsidRDefault="00D13662" w:rsidP="003F0013">
      <w:pPr>
        <w:pStyle w:val="Akapitzlist"/>
        <w:numPr>
          <w:ilvl w:val="0"/>
          <w:numId w:val="1"/>
        </w:numPr>
        <w:jc w:val="both"/>
        <w:rPr>
          <w:rFonts w:ascii="Bookman Old Style" w:hAnsi="Bookman Old Style"/>
        </w:rPr>
      </w:pPr>
      <w:r>
        <w:rPr>
          <w:rFonts w:ascii="Bookman Old Style" w:hAnsi="Bookman Old Style"/>
        </w:rPr>
        <w:t>Na terenie objętym zamówieniem wykonano wycinkę drzew, jednak bez karczowania pni i korzeni. Wykonawca uwzględnić musi karczowanie pni i korzeni oraz ich wywóz i utylizację oraz zasypanie i zagęszczenie miejsc po przeprowadzonych pracach.</w:t>
      </w:r>
      <w:r w:rsidR="00030644">
        <w:rPr>
          <w:rFonts w:ascii="Bookman Old Style" w:hAnsi="Bookman Old Style"/>
        </w:rPr>
        <w:t xml:space="preserve"> Wykonano wycinkę </w:t>
      </w:r>
      <w:r w:rsidR="00030644" w:rsidRPr="00030644">
        <w:rPr>
          <w:rFonts w:ascii="Bookman Old Style" w:hAnsi="Bookman Old Style"/>
        </w:rPr>
        <w:t>38 sztuk drzew ozdobnych (wielopniowych i pojedynczych) niżej wyszczególnionych gatunków o obwodach pni mierzonych na wysokości 1,30 m od podstawy:</w:t>
      </w:r>
    </w:p>
    <w:p w14:paraId="6FD02EE7" w14:textId="19476897" w:rsidR="00866A96" w:rsidRDefault="00030644" w:rsidP="003F0013">
      <w:pPr>
        <w:pStyle w:val="Akapitzlist"/>
        <w:jc w:val="both"/>
        <w:rPr>
          <w:rFonts w:ascii="Bookman Old Style" w:hAnsi="Bookman Old Style"/>
        </w:rPr>
      </w:pPr>
      <w:r w:rsidRPr="00030644">
        <w:rPr>
          <w:rFonts w:ascii="Bookman Old Style" w:hAnsi="Bookman Old Style"/>
        </w:rPr>
        <w:t>- wierzby białe o obwodach pni kolejno 90+167 cm, 86+90 cm, 125 cm, 97 cm, 211 cm, 129 cm, 157+150 cm, 150+152+90 cm, 78 cm, 88+53+160+88 cm, czeremcha pospolita 53 cm, olcha czarna 88 cm, czeremchy pospolite 47 cm, 38 cm, wierzba biała 75 cm, olcha szara 38+97 cm, wierzba biała 182 cm, czeremcha pospolita 63 cm, olcha czarna 91 cm, czeremcha pospolita 41 cm, wierzba biała 263 cm, czeremcha pospolita 41 cm, olcha czarna 38 cm, wierzba biała 201 cm, czeremcha pospolita 88 cm, wierzby białe 220+179+94 cm, 219+126 cm, 365 cm, jesion wyniosły 72 cm, wierzby białe 44 cm, 72 cm, 100 cm, 97cm, 101cm, 75+53 cm, 66 cm, 88+97+78 cm i klon zwyczajny 154 cm</w:t>
      </w:r>
      <w:r>
        <w:rPr>
          <w:rFonts w:ascii="Bookman Old Style" w:hAnsi="Bookman Old Style"/>
        </w:rPr>
        <w:t>.</w:t>
      </w:r>
    </w:p>
    <w:p w14:paraId="40301D1D" w14:textId="4AC71564" w:rsidR="00BD7590" w:rsidRDefault="008C0B99" w:rsidP="003F0013">
      <w:pPr>
        <w:pStyle w:val="Akapitzlist"/>
        <w:numPr>
          <w:ilvl w:val="0"/>
          <w:numId w:val="1"/>
        </w:numPr>
        <w:jc w:val="both"/>
        <w:rPr>
          <w:rFonts w:ascii="Bookman Old Style" w:hAnsi="Bookman Old Style"/>
          <w:u w:val="single"/>
        </w:rPr>
      </w:pPr>
      <w:r>
        <w:rPr>
          <w:rFonts w:ascii="Bookman Old Style" w:hAnsi="Bookman Old Style"/>
        </w:rPr>
        <w:t>W dniu 29.06.2021 r. wykonano pomiary sytuacyjno-wysokościowe, które przedstawia załącznik „aktualna inwentaryzacja”.</w:t>
      </w:r>
      <w:r w:rsidR="00E86EC8">
        <w:rPr>
          <w:rFonts w:ascii="Bookman Old Style" w:hAnsi="Bookman Old Style"/>
        </w:rPr>
        <w:t xml:space="preserve"> </w:t>
      </w:r>
      <w:r w:rsidR="00BD7590" w:rsidRPr="00BD7590">
        <w:rPr>
          <w:rFonts w:ascii="Bookman Old Style" w:hAnsi="Bookman Old Style"/>
          <w:u w:val="single"/>
        </w:rPr>
        <w:t>W celu ograniczenia konieczności dowozu gruntu niezbędnego do ukształtowania terenu Zamawiający informuje, że wszelkie roboty ziemne prowadzić należy z wykorzystaniem gruntów znajdujących się na terenie objętym zamówieniem</w:t>
      </w:r>
      <w:r w:rsidR="006E1483">
        <w:rPr>
          <w:rFonts w:ascii="Bookman Old Style" w:hAnsi="Bookman Old Style"/>
          <w:u w:val="single"/>
        </w:rPr>
        <w:t xml:space="preserve"> i w ofercie uwzględnić należy </w:t>
      </w:r>
      <w:r w:rsidR="00CD7CA6">
        <w:rPr>
          <w:rFonts w:ascii="Bookman Old Style" w:hAnsi="Bookman Old Style"/>
          <w:u w:val="single"/>
        </w:rPr>
        <w:t xml:space="preserve">jedynie </w:t>
      </w:r>
      <w:r w:rsidR="006E1483">
        <w:rPr>
          <w:rFonts w:ascii="Bookman Old Style" w:hAnsi="Bookman Old Style"/>
          <w:u w:val="single"/>
        </w:rPr>
        <w:t>jego transport w obrębie działki</w:t>
      </w:r>
      <w:r w:rsidR="00CD7CA6">
        <w:rPr>
          <w:rFonts w:ascii="Bookman Old Style" w:hAnsi="Bookman Old Style"/>
          <w:u w:val="single"/>
        </w:rPr>
        <w:t xml:space="preserve"> i odpowiednie wbudowanie</w:t>
      </w:r>
      <w:r w:rsidR="00BD7590" w:rsidRPr="00BD7590">
        <w:rPr>
          <w:rFonts w:ascii="Bookman Old Style" w:hAnsi="Bookman Old Style"/>
          <w:u w:val="single"/>
        </w:rPr>
        <w:t xml:space="preserve">. </w:t>
      </w:r>
      <w:r w:rsidR="006E1483">
        <w:rPr>
          <w:rFonts w:ascii="Bookman Old Style" w:hAnsi="Bookman Old Style"/>
          <w:u w:val="single"/>
        </w:rPr>
        <w:t xml:space="preserve">Zamawiający przewiduje zmianę projektowanego ukształtowania terenu w celu uniknięcia konieczności dowozu gruntów. </w:t>
      </w:r>
      <w:r w:rsidR="00BD7590" w:rsidRPr="00BD7590">
        <w:rPr>
          <w:rFonts w:ascii="Bookman Old Style" w:hAnsi="Bookman Old Style"/>
          <w:u w:val="single"/>
        </w:rPr>
        <w:t xml:space="preserve">  </w:t>
      </w:r>
    </w:p>
    <w:p w14:paraId="528C6B54" w14:textId="6FFE52B9" w:rsidR="004A31B8" w:rsidRDefault="004A31B8" w:rsidP="004A31B8">
      <w:pPr>
        <w:pStyle w:val="Akapitzlist"/>
        <w:jc w:val="both"/>
        <w:rPr>
          <w:rFonts w:ascii="Bookman Old Style" w:hAnsi="Bookman Old Style"/>
        </w:rPr>
      </w:pPr>
    </w:p>
    <w:p w14:paraId="0AB881EA" w14:textId="77777777" w:rsidR="004A31B8" w:rsidRPr="00BD7590" w:rsidRDefault="004A31B8" w:rsidP="004A31B8">
      <w:pPr>
        <w:pStyle w:val="Akapitzlist"/>
        <w:jc w:val="both"/>
        <w:rPr>
          <w:rFonts w:ascii="Bookman Old Style" w:hAnsi="Bookman Old Style"/>
          <w:u w:val="single"/>
        </w:rPr>
      </w:pPr>
    </w:p>
    <w:p w14:paraId="67449A15" w14:textId="0C2E1C22" w:rsidR="007A134A" w:rsidRDefault="007A134A" w:rsidP="003F0013">
      <w:pPr>
        <w:pStyle w:val="Akapitzlist"/>
        <w:numPr>
          <w:ilvl w:val="0"/>
          <w:numId w:val="1"/>
        </w:numPr>
        <w:jc w:val="both"/>
        <w:rPr>
          <w:rFonts w:ascii="Bookman Old Style" w:hAnsi="Bookman Old Style"/>
        </w:rPr>
      </w:pPr>
      <w:r>
        <w:rPr>
          <w:rFonts w:ascii="Bookman Old Style" w:hAnsi="Bookman Old Style"/>
        </w:rPr>
        <w:t>Wykonawca zapewni</w:t>
      </w:r>
      <w:r w:rsidRPr="007A134A">
        <w:rPr>
          <w:rFonts w:ascii="Bookman Old Style" w:hAnsi="Bookman Old Style"/>
        </w:rPr>
        <w:t xml:space="preserve"> </w:t>
      </w:r>
      <w:r w:rsidR="00230D47">
        <w:rPr>
          <w:rFonts w:ascii="Bookman Old Style" w:hAnsi="Bookman Old Style"/>
        </w:rPr>
        <w:t>o</w:t>
      </w:r>
      <w:r w:rsidR="00230D47" w:rsidRPr="00230D47">
        <w:rPr>
          <w:rFonts w:ascii="Bookman Old Style" w:hAnsi="Bookman Old Style"/>
        </w:rPr>
        <w:t>pracowani</w:t>
      </w:r>
      <w:r w:rsidR="00230D47">
        <w:rPr>
          <w:rFonts w:ascii="Bookman Old Style" w:hAnsi="Bookman Old Style"/>
        </w:rPr>
        <w:t>e</w:t>
      </w:r>
      <w:r w:rsidR="00230D47" w:rsidRPr="00230D47">
        <w:rPr>
          <w:rFonts w:ascii="Bookman Old Style" w:hAnsi="Bookman Old Style"/>
        </w:rPr>
        <w:t xml:space="preserve"> projektu warsztatowego oraz indywidualnej dokumentacji technicznej konstrukcji obiektów wchodzących w zakres zamówienia (rysunków warsztatowych poszczególnych elementów, schematów montażowych, rozwiązań węzłów) przez uprawnionego projektanta i uzyska ich zatwierdzeni</w:t>
      </w:r>
      <w:r w:rsidR="003F0013">
        <w:rPr>
          <w:rFonts w:ascii="Bookman Old Style" w:hAnsi="Bookman Old Style"/>
        </w:rPr>
        <w:t>e</w:t>
      </w:r>
      <w:r w:rsidR="00230D47" w:rsidRPr="00230D47">
        <w:rPr>
          <w:rFonts w:ascii="Bookman Old Style" w:hAnsi="Bookman Old Style"/>
        </w:rPr>
        <w:t xml:space="preserve"> przez Zamawiającego, 1 egz. zatwierdzonej dokumentacji pozostaje u Zamawiającego – uzyskanie zatwierdzenia Zamawiającego oraz jego udział nie zwalnia, ani nie ogranicza odpowiedzialności wykonawcy - opracowana dokumentacja musi być zgodna z założeniami dokumentacji przetargowej</w:t>
      </w:r>
      <w:r w:rsidR="003F0013">
        <w:rPr>
          <w:rFonts w:ascii="Bookman Old Style" w:hAnsi="Bookman Old Style"/>
        </w:rPr>
        <w:t>.</w:t>
      </w:r>
    </w:p>
    <w:p w14:paraId="120BC120" w14:textId="64D24B94" w:rsidR="007A134A" w:rsidRDefault="00230D47" w:rsidP="003F0013">
      <w:pPr>
        <w:pStyle w:val="Akapitzlist"/>
        <w:numPr>
          <w:ilvl w:val="0"/>
          <w:numId w:val="1"/>
        </w:numPr>
        <w:jc w:val="both"/>
        <w:rPr>
          <w:rFonts w:ascii="Bookman Old Style" w:hAnsi="Bookman Old Style"/>
        </w:rPr>
      </w:pPr>
      <w:r>
        <w:rPr>
          <w:rFonts w:ascii="Bookman Old Style" w:hAnsi="Bookman Old Style"/>
        </w:rPr>
        <w:t xml:space="preserve">Wykonawca zapewni </w:t>
      </w:r>
      <w:r w:rsidR="007A134A" w:rsidRPr="007A134A">
        <w:rPr>
          <w:rFonts w:ascii="Bookman Old Style" w:hAnsi="Bookman Old Style"/>
        </w:rPr>
        <w:t>opracowani</w:t>
      </w:r>
      <w:r>
        <w:rPr>
          <w:rFonts w:ascii="Bookman Old Style" w:hAnsi="Bookman Old Style"/>
        </w:rPr>
        <w:t>e</w:t>
      </w:r>
      <w:r w:rsidR="007A134A" w:rsidRPr="007A134A">
        <w:rPr>
          <w:rFonts w:ascii="Bookman Old Style" w:hAnsi="Bookman Old Style"/>
        </w:rPr>
        <w:t xml:space="preserve"> projektu warsztatowego elementów żelbetowych przez uprawnionego projektanta - opracowana dokumentacja musi być zgodna z założeniami dokumentacji przetargowej</w:t>
      </w:r>
      <w:r>
        <w:rPr>
          <w:rFonts w:ascii="Bookman Old Style" w:hAnsi="Bookman Old Style"/>
        </w:rPr>
        <w:t>.</w:t>
      </w:r>
    </w:p>
    <w:p w14:paraId="62BA1D7E" w14:textId="77777777" w:rsidR="00650FE0" w:rsidRDefault="00650FE0" w:rsidP="00650FE0">
      <w:pPr>
        <w:pStyle w:val="Akapitzlist"/>
        <w:numPr>
          <w:ilvl w:val="0"/>
          <w:numId w:val="1"/>
        </w:numPr>
        <w:jc w:val="both"/>
        <w:rPr>
          <w:rFonts w:ascii="Bookman Old Style" w:hAnsi="Bookman Old Style"/>
        </w:rPr>
      </w:pPr>
      <w:r>
        <w:rPr>
          <w:rFonts w:ascii="Bookman Old Style" w:hAnsi="Bookman Old Style"/>
        </w:rPr>
        <w:t>Nawierzchnie należy wykonać w następującym układzie:</w:t>
      </w:r>
    </w:p>
    <w:p w14:paraId="275BD5FA" w14:textId="77148202" w:rsidR="00650FE0" w:rsidRPr="00C51D25" w:rsidRDefault="00650FE0" w:rsidP="00650FE0">
      <w:pPr>
        <w:pStyle w:val="Akapitzlist"/>
        <w:numPr>
          <w:ilvl w:val="1"/>
          <w:numId w:val="1"/>
        </w:numPr>
        <w:jc w:val="both"/>
        <w:rPr>
          <w:rFonts w:ascii="Bookman Old Style" w:hAnsi="Bookman Old Style"/>
        </w:rPr>
      </w:pPr>
      <w:r w:rsidRPr="00650FE0">
        <w:rPr>
          <w:rFonts w:ascii="Times New Roman" w:hAnsi="Times New Roman" w:cs="Times New Roman"/>
          <w:b/>
          <w:bCs/>
          <w:sz w:val="24"/>
          <w:szCs w:val="24"/>
        </w:rPr>
        <w:t>ścieżka rowerowa z 1 miejscem postojowym dla ONP</w:t>
      </w:r>
      <w:r w:rsidRPr="00650FE0">
        <w:rPr>
          <w:rFonts w:ascii="Times New Roman" w:hAnsi="Times New Roman" w:cs="Times New Roman"/>
          <w:sz w:val="24"/>
          <w:szCs w:val="24"/>
        </w:rPr>
        <w:t xml:space="preserve">: kostka brukowa betonowa prostokątna </w:t>
      </w:r>
      <w:proofErr w:type="spellStart"/>
      <w:r w:rsidRPr="00650FE0">
        <w:rPr>
          <w:rFonts w:ascii="Times New Roman" w:hAnsi="Times New Roman" w:cs="Times New Roman"/>
          <w:sz w:val="24"/>
          <w:szCs w:val="24"/>
        </w:rPr>
        <w:t>bezfazowa</w:t>
      </w:r>
      <w:proofErr w:type="spellEnd"/>
      <w:r w:rsidRPr="00650FE0">
        <w:rPr>
          <w:rFonts w:ascii="Times New Roman" w:hAnsi="Times New Roman" w:cs="Times New Roman"/>
          <w:sz w:val="24"/>
          <w:szCs w:val="24"/>
        </w:rPr>
        <w:t xml:space="preserve">, gr. 8 cm na miejscu postojowym oraz 6 cm na ścieżce rowerowej, podsypka cementowo-piaskowa gr. 5 cm, podbudowa z kruszywa łamanego </w:t>
      </w:r>
      <w:r w:rsidR="00C51D25" w:rsidRPr="00650FE0">
        <w:rPr>
          <w:rFonts w:ascii="Times New Roman" w:hAnsi="Times New Roman" w:cs="Times New Roman"/>
          <w:sz w:val="24"/>
          <w:szCs w:val="24"/>
        </w:rPr>
        <w:t xml:space="preserve">0/31,5mm </w:t>
      </w:r>
      <w:proofErr w:type="spellStart"/>
      <w:r w:rsidR="00C51D25" w:rsidRPr="00650FE0">
        <w:rPr>
          <w:rFonts w:ascii="Times New Roman" w:hAnsi="Times New Roman" w:cs="Times New Roman"/>
          <w:sz w:val="24"/>
          <w:szCs w:val="24"/>
        </w:rPr>
        <w:t>stabiliz</w:t>
      </w:r>
      <w:proofErr w:type="spellEnd"/>
      <w:r w:rsidR="00C51D25" w:rsidRPr="00650FE0">
        <w:rPr>
          <w:rFonts w:ascii="Times New Roman" w:hAnsi="Times New Roman" w:cs="Times New Roman"/>
          <w:sz w:val="24"/>
          <w:szCs w:val="24"/>
        </w:rPr>
        <w:t>. mech. o gr. 10 cm</w:t>
      </w:r>
      <w:r w:rsidRPr="00650FE0">
        <w:rPr>
          <w:rFonts w:ascii="Times New Roman" w:hAnsi="Times New Roman" w:cs="Times New Roman"/>
          <w:sz w:val="24"/>
          <w:szCs w:val="24"/>
        </w:rPr>
        <w:t>, warstwa z kruszywa naturalnego o gr. 20 cm, warstwa ulepszonego podłoża z gruntu stabilizowanego spoiwem hydraulicznym C0,4/0,5≤2MPa gr. 25 cm</w:t>
      </w:r>
      <w:r w:rsidR="00C51D25">
        <w:rPr>
          <w:rFonts w:ascii="Times New Roman" w:hAnsi="Times New Roman" w:cs="Times New Roman"/>
          <w:sz w:val="24"/>
          <w:szCs w:val="24"/>
        </w:rPr>
        <w:t>.</w:t>
      </w:r>
    </w:p>
    <w:p w14:paraId="0EEAA532" w14:textId="17C880A4" w:rsidR="00C51D25" w:rsidRPr="00C51D25" w:rsidRDefault="00C51D25" w:rsidP="00C51D25">
      <w:pPr>
        <w:pStyle w:val="Akapitzlist"/>
        <w:ind w:left="1440"/>
        <w:jc w:val="both"/>
        <w:rPr>
          <w:rFonts w:ascii="Bookman Old Style" w:hAnsi="Bookman Old Style"/>
        </w:rPr>
      </w:pPr>
      <w:r>
        <w:rPr>
          <w:rFonts w:ascii="Bookman Old Style" w:hAnsi="Bookman Old Style"/>
        </w:rPr>
        <w:t>U</w:t>
      </w:r>
      <w:r w:rsidRPr="00C51D25">
        <w:rPr>
          <w:rFonts w:ascii="Bookman Old Style" w:hAnsi="Bookman Old Style"/>
        </w:rPr>
        <w:t>szczegółowienie:</w:t>
      </w:r>
    </w:p>
    <w:p w14:paraId="5AD02928" w14:textId="77777777" w:rsidR="00C51D25" w:rsidRPr="00C51D25" w:rsidRDefault="00C51D25" w:rsidP="00C51D25">
      <w:pPr>
        <w:pStyle w:val="Akapitzlist"/>
        <w:ind w:left="1440"/>
        <w:jc w:val="both"/>
        <w:rPr>
          <w:rFonts w:ascii="Bookman Old Style" w:hAnsi="Bookman Old Style"/>
        </w:rPr>
      </w:pPr>
      <w:r w:rsidRPr="00C51D25">
        <w:rPr>
          <w:rFonts w:ascii="Bookman Old Style" w:hAnsi="Bookman Old Style"/>
        </w:rPr>
        <w:t>- na miejscu postojowym dla ONP zastosować kostkę szarą gr. 8 cm, wykonać oznaczenie miejsca poprzez malowanie na kolor niebieski oraz nanieść oznaczenia poziome i pionowe zgodnie z Rozporządzeniem Ministra Infrastruktury z 3 lipca 2003 r. w sprawie szczegółowych warunków technicznych dla znaków i sygnałów drogowych oraz urządzeń bezpieczeństwa ruchu drogowego i warunków ich umieszczania na drogach,</w:t>
      </w:r>
    </w:p>
    <w:p w14:paraId="68CC716C" w14:textId="7EC7D3FF" w:rsidR="00C51D25" w:rsidRPr="00650FE0" w:rsidRDefault="00C51D25" w:rsidP="00C51D25">
      <w:pPr>
        <w:pStyle w:val="Akapitzlist"/>
        <w:ind w:left="1440"/>
        <w:jc w:val="both"/>
        <w:rPr>
          <w:rFonts w:ascii="Bookman Old Style" w:hAnsi="Bookman Old Style"/>
        </w:rPr>
      </w:pPr>
      <w:r w:rsidRPr="00C51D25">
        <w:rPr>
          <w:rFonts w:ascii="Bookman Old Style" w:hAnsi="Bookman Old Style"/>
        </w:rPr>
        <w:t>- na ścieżce rowerowej zastosować kostkę czerwoną gr. 6 cm.</w:t>
      </w:r>
    </w:p>
    <w:p w14:paraId="10825770" w14:textId="77777777" w:rsidR="00650FE0" w:rsidRPr="00650FE0" w:rsidRDefault="00650FE0" w:rsidP="00650FE0">
      <w:pPr>
        <w:pStyle w:val="Akapitzlist"/>
        <w:numPr>
          <w:ilvl w:val="1"/>
          <w:numId w:val="1"/>
        </w:numPr>
        <w:jc w:val="both"/>
        <w:rPr>
          <w:rFonts w:ascii="Bookman Old Style" w:hAnsi="Bookman Old Style"/>
        </w:rPr>
      </w:pPr>
      <w:r w:rsidRPr="00650FE0">
        <w:rPr>
          <w:rFonts w:ascii="Times New Roman" w:hAnsi="Times New Roman" w:cs="Times New Roman"/>
          <w:b/>
          <w:bCs/>
          <w:sz w:val="24"/>
          <w:szCs w:val="24"/>
        </w:rPr>
        <w:t>powierzchnia alejek spacerowych</w:t>
      </w:r>
      <w:r w:rsidRPr="00650FE0">
        <w:rPr>
          <w:rFonts w:ascii="Times New Roman" w:hAnsi="Times New Roman" w:cs="Times New Roman"/>
          <w:sz w:val="24"/>
          <w:szCs w:val="24"/>
        </w:rPr>
        <w:t xml:space="preserve">: z kostki brukowej o różnych rozmiarach i gr. 6 cm o fakturze płukanej i kształcie trapezowym umożliwiającym układanie wzorów geometrycznych oraz łuków i okręgów, bez fazy, na podsypce cementowo-piaskowej gr. 5 cm, warstwa kruszywa łamanego 0/31,5mm </w:t>
      </w:r>
      <w:proofErr w:type="spellStart"/>
      <w:r w:rsidRPr="00650FE0">
        <w:rPr>
          <w:rFonts w:ascii="Times New Roman" w:hAnsi="Times New Roman" w:cs="Times New Roman"/>
          <w:sz w:val="24"/>
          <w:szCs w:val="24"/>
        </w:rPr>
        <w:t>stabiliz</w:t>
      </w:r>
      <w:proofErr w:type="spellEnd"/>
      <w:r w:rsidRPr="00650FE0">
        <w:rPr>
          <w:rFonts w:ascii="Times New Roman" w:hAnsi="Times New Roman" w:cs="Times New Roman"/>
          <w:sz w:val="24"/>
          <w:szCs w:val="24"/>
        </w:rPr>
        <w:t>. mech. o gr. 10 cm, warstwa z kruszywa naturalnego o gr. 20 cm, warstwa ulepszonego podłoża z gruntu stabilizowanego spoiwem hydraulicznym C0,4/0,5≤2MPa gr. 25 cm</w:t>
      </w:r>
    </w:p>
    <w:p w14:paraId="3FD558EE" w14:textId="77777777" w:rsidR="00650FE0" w:rsidRPr="00650FE0" w:rsidRDefault="00650FE0" w:rsidP="00650FE0">
      <w:pPr>
        <w:pStyle w:val="Akapitzlist"/>
        <w:numPr>
          <w:ilvl w:val="1"/>
          <w:numId w:val="1"/>
        </w:numPr>
        <w:jc w:val="both"/>
        <w:rPr>
          <w:rFonts w:ascii="Bookman Old Style" w:hAnsi="Bookman Old Style"/>
        </w:rPr>
      </w:pPr>
      <w:r w:rsidRPr="00650FE0">
        <w:rPr>
          <w:rFonts w:ascii="Times New Roman" w:hAnsi="Times New Roman" w:cs="Times New Roman"/>
          <w:b/>
          <w:bCs/>
          <w:sz w:val="24"/>
          <w:szCs w:val="24"/>
        </w:rPr>
        <w:t>powierzchnia spacerowa</w:t>
      </w:r>
      <w:r w:rsidRPr="00650FE0">
        <w:rPr>
          <w:rFonts w:ascii="Times New Roman" w:hAnsi="Times New Roman" w:cs="Times New Roman"/>
          <w:sz w:val="24"/>
          <w:szCs w:val="24"/>
        </w:rPr>
        <w:t xml:space="preserve">: z kostki brukowej przypominającej wyglądem naturalny kamień (złudzenie skalnego chodnika), faktura gładka, bez fazy, kolor brązowo-piaskowy lub zbliżony, gr. 8 cm na podsypce cementowo-piaskowej gr. 5 cm, warstwa kruszywa łamanego 0/31,5mm </w:t>
      </w:r>
      <w:proofErr w:type="spellStart"/>
      <w:r w:rsidRPr="00650FE0">
        <w:rPr>
          <w:rFonts w:ascii="Times New Roman" w:hAnsi="Times New Roman" w:cs="Times New Roman"/>
          <w:sz w:val="24"/>
          <w:szCs w:val="24"/>
        </w:rPr>
        <w:t>stabiliz</w:t>
      </w:r>
      <w:proofErr w:type="spellEnd"/>
      <w:r w:rsidRPr="00650FE0">
        <w:rPr>
          <w:rFonts w:ascii="Times New Roman" w:hAnsi="Times New Roman" w:cs="Times New Roman"/>
          <w:sz w:val="24"/>
          <w:szCs w:val="24"/>
        </w:rPr>
        <w:t>. mech. o gr. 10 cm, warstwa z kruszywa naturalnego o gr. 20 cm, warstwa ulepszonego podłoża z gruntu stabilizowanego spoiwem hydraulicznym C0,4/0,5≤2MPa gr. 25 cm</w:t>
      </w:r>
    </w:p>
    <w:p w14:paraId="4508FD47" w14:textId="77777777" w:rsidR="00650FE0" w:rsidRPr="00650FE0" w:rsidRDefault="00650FE0" w:rsidP="00650FE0">
      <w:pPr>
        <w:pStyle w:val="Akapitzlist"/>
        <w:numPr>
          <w:ilvl w:val="1"/>
          <w:numId w:val="1"/>
        </w:numPr>
        <w:jc w:val="both"/>
        <w:rPr>
          <w:rFonts w:ascii="Bookman Old Style" w:hAnsi="Bookman Old Style"/>
        </w:rPr>
      </w:pPr>
      <w:r w:rsidRPr="00650FE0">
        <w:rPr>
          <w:rFonts w:ascii="Times New Roman" w:hAnsi="Times New Roman" w:cs="Times New Roman"/>
          <w:b/>
          <w:bCs/>
          <w:sz w:val="24"/>
          <w:szCs w:val="24"/>
        </w:rPr>
        <w:t>nawierzchnia placów sensorycznych</w:t>
      </w:r>
      <w:r w:rsidRPr="00650FE0">
        <w:rPr>
          <w:rFonts w:ascii="Times New Roman" w:hAnsi="Times New Roman" w:cs="Times New Roman"/>
          <w:sz w:val="24"/>
          <w:szCs w:val="24"/>
        </w:rPr>
        <w:t xml:space="preserve">: ekologiczna nawierzchnia w postaci zmiękczonych technologicznie zrębków drewnianych, gr. 20 cm, geowłóknina 200 gr/m2, warstwa odsączająca (piasek ze żwirem stabilizowany) gr. 10 cm </w:t>
      </w:r>
    </w:p>
    <w:p w14:paraId="61924268" w14:textId="430A8904" w:rsidR="00650FE0" w:rsidRPr="00650FE0" w:rsidRDefault="00650FE0" w:rsidP="00650FE0">
      <w:pPr>
        <w:pStyle w:val="Akapitzlist"/>
        <w:numPr>
          <w:ilvl w:val="1"/>
          <w:numId w:val="1"/>
        </w:numPr>
        <w:jc w:val="both"/>
        <w:rPr>
          <w:rFonts w:ascii="Bookman Old Style" w:hAnsi="Bookman Old Style"/>
        </w:rPr>
      </w:pPr>
      <w:r w:rsidRPr="00650FE0">
        <w:rPr>
          <w:rFonts w:ascii="Times New Roman" w:hAnsi="Times New Roman" w:cs="Times New Roman"/>
          <w:b/>
          <w:bCs/>
          <w:sz w:val="24"/>
          <w:szCs w:val="24"/>
        </w:rPr>
        <w:t>nawierzchnia ścieżek zmysłów</w:t>
      </w:r>
      <w:r w:rsidRPr="00650FE0">
        <w:rPr>
          <w:rFonts w:ascii="Times New Roman" w:hAnsi="Times New Roman" w:cs="Times New Roman"/>
          <w:sz w:val="24"/>
          <w:szCs w:val="24"/>
        </w:rPr>
        <w:t xml:space="preserve">: rożne materiały kamienie rzeczne, kostka brukowa granitowa, żwir gruby - łamany kamień, żwirek płukany drobny, piasek, kora drzew i szyszki, bale drewniane, glina - ścieżki podzielone na odcinki (8 szt.), poniżej  geowłóknina 200 gr/m2, materiały oddzielone od siebie oraz od trawnika i kostki krawężnikami elastycznymi o wysokości ok. 240 mm </w:t>
      </w:r>
      <w:r w:rsidRPr="00650FE0">
        <w:rPr>
          <w:rFonts w:ascii="Times New Roman" w:hAnsi="Times New Roman" w:cs="Times New Roman"/>
          <w:sz w:val="24"/>
          <w:szCs w:val="24"/>
        </w:rPr>
        <w:lastRenderedPageBreak/>
        <w:t>i szerokości ok. 45 mm przeznaczonymi do wykańczania elastycznych powierzchni, wyznaczania placów zabaw czy boisk sportowych. Krawężnik wykonane z granulatu gumowego SBR oraz kleju poliuretanowego. Montaż krawężnika poprzez umieszczenie go w ziemi. Łączenie elementów między sobą przy wykorzystaniu kołków montażowych (cztery kołki montażowe umieszczone w dwóch krawędziach każdego elementu)</w:t>
      </w:r>
    </w:p>
    <w:p w14:paraId="04623DF1" w14:textId="77777777" w:rsidR="00650FE0" w:rsidRPr="00650FE0" w:rsidRDefault="00650FE0" w:rsidP="00650FE0">
      <w:pPr>
        <w:pStyle w:val="Akapitzlist"/>
        <w:numPr>
          <w:ilvl w:val="1"/>
          <w:numId w:val="1"/>
        </w:numPr>
        <w:jc w:val="both"/>
        <w:rPr>
          <w:rFonts w:ascii="Bookman Old Style" w:hAnsi="Bookman Old Style"/>
        </w:rPr>
      </w:pPr>
      <w:r w:rsidRPr="00650FE0">
        <w:rPr>
          <w:rFonts w:ascii="Times New Roman" w:hAnsi="Times New Roman" w:cs="Times New Roman"/>
          <w:b/>
          <w:bCs/>
          <w:sz w:val="24"/>
          <w:szCs w:val="24"/>
        </w:rPr>
        <w:t>dojazd - droga dojazdowa</w:t>
      </w:r>
      <w:r w:rsidRPr="00650FE0">
        <w:rPr>
          <w:rFonts w:ascii="Times New Roman" w:hAnsi="Times New Roman" w:cs="Times New Roman"/>
          <w:sz w:val="24"/>
          <w:szCs w:val="24"/>
        </w:rPr>
        <w:t xml:space="preserve">: z kostki brukowej prostokątnej, nawierzchnia stanowi połączenie trzech różnych wymiarów kostki o jednakowej szerokości, faktura gładka, bez fazy, kolor szary, gr. 8,0cm , na podsypce cementowo- piaskowej gr. 5 cm, warstwa kruszywa łamanego 0/31,5mm </w:t>
      </w:r>
      <w:proofErr w:type="spellStart"/>
      <w:r w:rsidRPr="00650FE0">
        <w:rPr>
          <w:rFonts w:ascii="Times New Roman" w:hAnsi="Times New Roman" w:cs="Times New Roman"/>
          <w:sz w:val="24"/>
          <w:szCs w:val="24"/>
        </w:rPr>
        <w:t>stabiliz</w:t>
      </w:r>
      <w:proofErr w:type="spellEnd"/>
      <w:r w:rsidRPr="00650FE0">
        <w:rPr>
          <w:rFonts w:ascii="Times New Roman" w:hAnsi="Times New Roman" w:cs="Times New Roman"/>
          <w:sz w:val="24"/>
          <w:szCs w:val="24"/>
        </w:rPr>
        <w:t>. mech. o gr. 10 cm, warstwa z kruszywa naturalnego o gr. 20 cm, warstwa ulepszonego podłoża z gruntu stabilizowanego spoiwem hydraulicznym C0,4/0,5≤2MPa gr. 25 cm</w:t>
      </w:r>
    </w:p>
    <w:p w14:paraId="6F55DE11" w14:textId="77777777" w:rsidR="00650FE0" w:rsidRPr="00650FE0" w:rsidRDefault="00650FE0" w:rsidP="00650FE0">
      <w:pPr>
        <w:pStyle w:val="Akapitzlist"/>
        <w:numPr>
          <w:ilvl w:val="1"/>
          <w:numId w:val="1"/>
        </w:numPr>
        <w:jc w:val="both"/>
        <w:rPr>
          <w:rFonts w:ascii="Bookman Old Style" w:hAnsi="Bookman Old Style"/>
        </w:rPr>
      </w:pPr>
      <w:r w:rsidRPr="00650FE0">
        <w:rPr>
          <w:rFonts w:ascii="Times New Roman" w:hAnsi="Times New Roman" w:cs="Times New Roman"/>
          <w:b/>
          <w:bCs/>
          <w:sz w:val="24"/>
          <w:szCs w:val="24"/>
        </w:rPr>
        <w:t>nawierzchnia ze żwiru płukanego przy altanie grillowej</w:t>
      </w:r>
      <w:r w:rsidRPr="00650FE0">
        <w:rPr>
          <w:rFonts w:ascii="Times New Roman" w:hAnsi="Times New Roman" w:cs="Times New Roman"/>
          <w:sz w:val="24"/>
          <w:szCs w:val="24"/>
        </w:rPr>
        <w:t>: grubo i drobno ziarnistego - powierzchnia 31,30m</w:t>
      </w:r>
      <w:r w:rsidRPr="00650FE0">
        <w:rPr>
          <w:rFonts w:ascii="Times New Roman" w:hAnsi="Times New Roman" w:cs="Times New Roman"/>
          <w:sz w:val="24"/>
          <w:szCs w:val="24"/>
          <w:vertAlign w:val="superscript"/>
        </w:rPr>
        <w:t>2</w:t>
      </w:r>
      <w:r w:rsidRPr="00650FE0">
        <w:rPr>
          <w:rFonts w:ascii="Times New Roman" w:hAnsi="Times New Roman" w:cs="Times New Roman"/>
          <w:sz w:val="24"/>
          <w:szCs w:val="24"/>
        </w:rPr>
        <w:t>,</w:t>
      </w:r>
      <w:r w:rsidRPr="00650FE0">
        <w:rPr>
          <w:rFonts w:ascii="Times New Roman" w:hAnsi="Times New Roman" w:cs="Times New Roman"/>
          <w:sz w:val="24"/>
          <w:szCs w:val="24"/>
          <w:vertAlign w:val="superscript"/>
        </w:rPr>
        <w:t xml:space="preserve"> </w:t>
      </w:r>
      <w:r w:rsidRPr="00650FE0">
        <w:rPr>
          <w:rFonts w:ascii="Times New Roman" w:hAnsi="Times New Roman" w:cs="Times New Roman"/>
          <w:sz w:val="24"/>
          <w:szCs w:val="24"/>
        </w:rPr>
        <w:t>gr. 20 cm, geowłóknina 200 gr/m2</w:t>
      </w:r>
    </w:p>
    <w:p w14:paraId="13EE884B" w14:textId="77777777" w:rsidR="00650FE0" w:rsidRPr="00650FE0" w:rsidRDefault="00650FE0" w:rsidP="00650FE0">
      <w:pPr>
        <w:pStyle w:val="Akapitzlist"/>
        <w:numPr>
          <w:ilvl w:val="1"/>
          <w:numId w:val="1"/>
        </w:numPr>
        <w:jc w:val="both"/>
        <w:rPr>
          <w:rFonts w:ascii="Bookman Old Style" w:hAnsi="Bookman Old Style"/>
        </w:rPr>
      </w:pPr>
      <w:r w:rsidRPr="00650FE0">
        <w:rPr>
          <w:rFonts w:ascii="Times New Roman" w:hAnsi="Times New Roman" w:cs="Times New Roman"/>
          <w:b/>
          <w:bCs/>
          <w:sz w:val="24"/>
          <w:szCs w:val="24"/>
        </w:rPr>
        <w:t>miejsca grillowe</w:t>
      </w:r>
      <w:r w:rsidRPr="00650FE0">
        <w:rPr>
          <w:rFonts w:ascii="Times New Roman" w:hAnsi="Times New Roman" w:cs="Times New Roman"/>
          <w:sz w:val="24"/>
          <w:szCs w:val="24"/>
        </w:rPr>
        <w:t xml:space="preserve">: z kostki brukowej przypominającej wyglądem naturalny kamień (złudzenie skalnego chodnika), faktura gładka, bez fazy, kolor brązowo-piaskowy lub zbliżony, gr 8 cm, na podsypce cementowo-piaskowej gr. 5 cm, warstwa kruszywa łamanego 0/31,5mm </w:t>
      </w:r>
      <w:proofErr w:type="spellStart"/>
      <w:r w:rsidRPr="00650FE0">
        <w:rPr>
          <w:rFonts w:ascii="Times New Roman" w:hAnsi="Times New Roman" w:cs="Times New Roman"/>
          <w:sz w:val="24"/>
          <w:szCs w:val="24"/>
        </w:rPr>
        <w:t>stabiliz</w:t>
      </w:r>
      <w:proofErr w:type="spellEnd"/>
      <w:r w:rsidRPr="00650FE0">
        <w:rPr>
          <w:rFonts w:ascii="Times New Roman" w:hAnsi="Times New Roman" w:cs="Times New Roman"/>
          <w:sz w:val="24"/>
          <w:szCs w:val="24"/>
        </w:rPr>
        <w:t>. mech. o gr. 10 cm, warstwa z kruszywa naturalnego o gr. 20 cm, powierzchnia posadzki - 4,3m2x6= 25,8m2</w:t>
      </w:r>
    </w:p>
    <w:p w14:paraId="24FEBE26" w14:textId="7CFD9FFE" w:rsidR="00091F93" w:rsidRPr="00792BC5" w:rsidRDefault="00650FE0" w:rsidP="00091F93">
      <w:pPr>
        <w:pStyle w:val="Akapitzlist"/>
        <w:numPr>
          <w:ilvl w:val="1"/>
          <w:numId w:val="1"/>
        </w:numPr>
        <w:jc w:val="both"/>
        <w:rPr>
          <w:rFonts w:ascii="Bookman Old Style" w:hAnsi="Bookman Old Style"/>
        </w:rPr>
      </w:pPr>
      <w:r w:rsidRPr="00650FE0">
        <w:rPr>
          <w:rFonts w:ascii="Times New Roman" w:hAnsi="Times New Roman" w:cs="Times New Roman"/>
          <w:b/>
          <w:bCs/>
          <w:sz w:val="24"/>
          <w:szCs w:val="24"/>
        </w:rPr>
        <w:t>altana grillowa</w:t>
      </w:r>
      <w:r>
        <w:rPr>
          <w:rFonts w:ascii="Times New Roman" w:hAnsi="Times New Roman" w:cs="Times New Roman"/>
          <w:b/>
          <w:bCs/>
          <w:sz w:val="24"/>
          <w:szCs w:val="24"/>
        </w:rPr>
        <w:t xml:space="preserve">: </w:t>
      </w:r>
      <w:r w:rsidRPr="00650FE0">
        <w:rPr>
          <w:rFonts w:ascii="Times New Roman" w:hAnsi="Times New Roman" w:cs="Times New Roman"/>
          <w:sz w:val="24"/>
          <w:szCs w:val="24"/>
        </w:rPr>
        <w:t xml:space="preserve">posadzka z kostki brukowej przypominającej wyglądem naturalny kamień (złudzenie skalnego chodnika), faktura gładka, bez fazy, kolor brązowo-piaskowy lub zbliżony, gr. 8 cm - na podsypce cementowo - piaskowej </w:t>
      </w:r>
      <w:r w:rsidRPr="00792BC5">
        <w:rPr>
          <w:rFonts w:ascii="Times New Roman" w:hAnsi="Times New Roman" w:cs="Times New Roman"/>
          <w:sz w:val="24"/>
          <w:szCs w:val="24"/>
        </w:rPr>
        <w:t xml:space="preserve">gr. 5 cm, warstwa kruszywa łamanego 0/31,5mm, </w:t>
      </w:r>
      <w:proofErr w:type="spellStart"/>
      <w:r w:rsidRPr="00792BC5">
        <w:rPr>
          <w:rFonts w:ascii="Times New Roman" w:hAnsi="Times New Roman" w:cs="Times New Roman"/>
          <w:sz w:val="24"/>
          <w:szCs w:val="24"/>
        </w:rPr>
        <w:t>stabiliz</w:t>
      </w:r>
      <w:proofErr w:type="spellEnd"/>
      <w:r w:rsidRPr="00792BC5">
        <w:rPr>
          <w:rFonts w:ascii="Times New Roman" w:hAnsi="Times New Roman" w:cs="Times New Roman"/>
          <w:sz w:val="24"/>
          <w:szCs w:val="24"/>
        </w:rPr>
        <w:t>. mech. o gr. 10 cm, warstwa z kruszywa naturalnego o gr. 20 cm</w:t>
      </w:r>
    </w:p>
    <w:p w14:paraId="28EFCDB5" w14:textId="77777777" w:rsidR="00091F93" w:rsidRPr="00792BC5" w:rsidRDefault="00091F93" w:rsidP="00091F93">
      <w:pPr>
        <w:pStyle w:val="Akapitzlist"/>
        <w:ind w:left="1440"/>
        <w:jc w:val="both"/>
        <w:rPr>
          <w:rFonts w:ascii="Bookman Old Style" w:hAnsi="Bookman Old Style"/>
        </w:rPr>
      </w:pPr>
    </w:p>
    <w:p w14:paraId="697EC2F7" w14:textId="3A31D310" w:rsidR="00C51D25" w:rsidRPr="00C51D25" w:rsidRDefault="00C51D25" w:rsidP="00513258">
      <w:pPr>
        <w:pStyle w:val="Akapitzlist"/>
        <w:widowControl w:val="0"/>
        <w:numPr>
          <w:ilvl w:val="0"/>
          <w:numId w:val="1"/>
        </w:numPr>
        <w:shd w:val="clear" w:color="auto" w:fill="FFFFFF"/>
        <w:autoSpaceDE w:val="0"/>
        <w:spacing w:line="276" w:lineRule="auto"/>
        <w:jc w:val="both"/>
        <w:rPr>
          <w:rFonts w:ascii="Times New Roman" w:hAnsi="Times New Roman" w:cs="Times New Roman"/>
          <w:sz w:val="24"/>
          <w:szCs w:val="24"/>
        </w:rPr>
      </w:pPr>
      <w:r w:rsidRPr="00C51D25">
        <w:rPr>
          <w:rFonts w:ascii="Times New Roman" w:hAnsi="Times New Roman" w:cs="Times New Roman"/>
          <w:sz w:val="24"/>
          <w:szCs w:val="24"/>
        </w:rPr>
        <w:t xml:space="preserve">Należy </w:t>
      </w:r>
      <w:r>
        <w:rPr>
          <w:rFonts w:ascii="Times New Roman" w:hAnsi="Times New Roman" w:cs="Times New Roman"/>
          <w:sz w:val="24"/>
          <w:szCs w:val="24"/>
        </w:rPr>
        <w:t>stosować</w:t>
      </w:r>
      <w:r w:rsidRPr="00C51D25">
        <w:rPr>
          <w:rFonts w:ascii="Times New Roman" w:hAnsi="Times New Roman" w:cs="Times New Roman"/>
          <w:sz w:val="24"/>
          <w:szCs w:val="24"/>
        </w:rPr>
        <w:t xml:space="preserve"> obrzeża o wymiarze 25x8 cm oraz krawężniki o wymiarze 15x30 cm, kolor szary, posadowione na ławie betonowej. Ilość </w:t>
      </w:r>
      <w:r w:rsidR="00513258">
        <w:rPr>
          <w:rFonts w:ascii="Times New Roman" w:hAnsi="Times New Roman" w:cs="Times New Roman"/>
          <w:sz w:val="24"/>
          <w:szCs w:val="24"/>
        </w:rPr>
        <w:t xml:space="preserve">obrzeży oraz nawierzchni </w:t>
      </w:r>
      <w:r w:rsidRPr="00C51D25">
        <w:rPr>
          <w:rFonts w:ascii="Times New Roman" w:hAnsi="Times New Roman" w:cs="Times New Roman"/>
          <w:sz w:val="24"/>
          <w:szCs w:val="24"/>
        </w:rPr>
        <w:t xml:space="preserve">należy przyjmować zgodnie z rysunkiem zagospodarowania terenu. Krawężnikami 15x30 cm wydzielić całą nawierzchnię drogi dojazdowej (na początku wjazdu, przy bramie oraz na styku z miejscem postojowym krawężniki układać na płask lub zastosować krawężniki najazdowe 15x22 cm). </w:t>
      </w:r>
      <w:r w:rsidR="004D36FA">
        <w:rPr>
          <w:rFonts w:ascii="Times New Roman" w:hAnsi="Times New Roman" w:cs="Times New Roman"/>
          <w:sz w:val="24"/>
          <w:szCs w:val="24"/>
        </w:rPr>
        <w:t>Wszystkie</w:t>
      </w:r>
      <w:r w:rsidRPr="00C51D25">
        <w:rPr>
          <w:rFonts w:ascii="Times New Roman" w:hAnsi="Times New Roman" w:cs="Times New Roman"/>
          <w:sz w:val="24"/>
          <w:szCs w:val="24"/>
        </w:rPr>
        <w:t xml:space="preserve"> nawierzchnie wydzielić obrzeżami 25x8 cm.</w:t>
      </w:r>
    </w:p>
    <w:p w14:paraId="7D3B8AFD" w14:textId="0C671434" w:rsidR="00091F93" w:rsidRPr="00792BC5" w:rsidRDefault="00091F93" w:rsidP="00091F93">
      <w:pPr>
        <w:pStyle w:val="Akapitzlist"/>
        <w:widowControl w:val="0"/>
        <w:numPr>
          <w:ilvl w:val="0"/>
          <w:numId w:val="1"/>
        </w:numPr>
        <w:shd w:val="clear" w:color="auto" w:fill="FFFFFF"/>
        <w:autoSpaceDE w:val="0"/>
        <w:spacing w:line="360" w:lineRule="auto"/>
        <w:jc w:val="both"/>
        <w:rPr>
          <w:rFonts w:ascii="Times New Roman" w:hAnsi="Times New Roman" w:cs="Times New Roman"/>
          <w:sz w:val="24"/>
          <w:szCs w:val="24"/>
          <w:u w:val="single"/>
        </w:rPr>
      </w:pPr>
      <w:r w:rsidRPr="00792BC5">
        <w:rPr>
          <w:rFonts w:ascii="Times New Roman" w:hAnsi="Times New Roman" w:cs="Times New Roman"/>
          <w:sz w:val="24"/>
          <w:szCs w:val="24"/>
          <w:u w:val="single"/>
        </w:rPr>
        <w:t xml:space="preserve">Standardy materiału roślinnego. </w:t>
      </w:r>
    </w:p>
    <w:p w14:paraId="70500D9C" w14:textId="77777777" w:rsidR="00091F93" w:rsidRPr="00792BC5" w:rsidRDefault="00091F93" w:rsidP="00A04433">
      <w:pPr>
        <w:widowControl w:val="0"/>
        <w:autoSpaceDE w:val="0"/>
        <w:spacing w:line="276" w:lineRule="auto"/>
        <w:ind w:left="360"/>
        <w:jc w:val="both"/>
        <w:rPr>
          <w:rFonts w:ascii="Times New Roman" w:hAnsi="Times New Roman" w:cs="Times New Roman"/>
          <w:bCs/>
          <w:sz w:val="24"/>
          <w:szCs w:val="24"/>
        </w:rPr>
      </w:pPr>
      <w:r w:rsidRPr="00792BC5">
        <w:rPr>
          <w:rFonts w:ascii="Times New Roman" w:hAnsi="Times New Roman" w:cs="Times New Roman"/>
          <w:bCs/>
          <w:sz w:val="24"/>
          <w:szCs w:val="24"/>
        </w:rPr>
        <w:t xml:space="preserve">Sadzonki drzew do </w:t>
      </w:r>
      <w:proofErr w:type="spellStart"/>
      <w:r w:rsidRPr="00792BC5">
        <w:rPr>
          <w:rFonts w:ascii="Times New Roman" w:hAnsi="Times New Roman" w:cs="Times New Roman"/>
          <w:bCs/>
          <w:sz w:val="24"/>
          <w:szCs w:val="24"/>
        </w:rPr>
        <w:t>nasadzeń</w:t>
      </w:r>
      <w:proofErr w:type="spellEnd"/>
      <w:r w:rsidRPr="00792BC5">
        <w:rPr>
          <w:rFonts w:ascii="Times New Roman" w:hAnsi="Times New Roman" w:cs="Times New Roman"/>
          <w:bCs/>
          <w:sz w:val="24"/>
          <w:szCs w:val="24"/>
        </w:rPr>
        <w:t xml:space="preserve"> – z doniczek/w balotach. </w:t>
      </w:r>
    </w:p>
    <w:p w14:paraId="4A2703B2" w14:textId="77777777" w:rsidR="00091F93" w:rsidRPr="00792BC5" w:rsidRDefault="00091F93" w:rsidP="00A04433">
      <w:pPr>
        <w:widowControl w:val="0"/>
        <w:autoSpaceDE w:val="0"/>
        <w:spacing w:line="276" w:lineRule="auto"/>
        <w:ind w:left="360"/>
        <w:jc w:val="both"/>
        <w:rPr>
          <w:rFonts w:ascii="Times New Roman" w:hAnsi="Times New Roman" w:cs="Times New Roman"/>
          <w:bCs/>
          <w:sz w:val="24"/>
          <w:szCs w:val="24"/>
          <w:u w:val="single"/>
        </w:rPr>
      </w:pPr>
      <w:r w:rsidRPr="00792BC5">
        <w:rPr>
          <w:rFonts w:ascii="Times New Roman" w:hAnsi="Times New Roman" w:cs="Times New Roman"/>
          <w:bCs/>
          <w:sz w:val="24"/>
          <w:szCs w:val="24"/>
        </w:rPr>
        <w:t xml:space="preserve">W przypadku drzew </w:t>
      </w:r>
      <w:r w:rsidRPr="00792BC5">
        <w:rPr>
          <w:rFonts w:ascii="Times New Roman" w:hAnsi="Times New Roman" w:cs="Times New Roman"/>
          <w:bCs/>
          <w:sz w:val="24"/>
          <w:szCs w:val="24"/>
          <w:u w:val="single"/>
        </w:rPr>
        <w:t>obwód mierzony na wysokości 1 m powinien wynosić min. 10 cm.</w:t>
      </w:r>
    </w:p>
    <w:p w14:paraId="55C59E67" w14:textId="77777777" w:rsidR="00091F93" w:rsidRPr="00792BC5" w:rsidRDefault="00091F93" w:rsidP="00A04433">
      <w:pPr>
        <w:spacing w:line="276" w:lineRule="auto"/>
        <w:ind w:left="360" w:firstLine="348"/>
        <w:jc w:val="both"/>
        <w:rPr>
          <w:rFonts w:ascii="Times New Roman" w:eastAsia="Arial" w:hAnsi="Times New Roman" w:cs="Times New Roman"/>
          <w:sz w:val="24"/>
          <w:szCs w:val="24"/>
        </w:rPr>
      </w:pPr>
      <w:r w:rsidRPr="00792BC5">
        <w:rPr>
          <w:rFonts w:ascii="Times New Roman" w:eastAsia="Arial" w:hAnsi="Times New Roman" w:cs="Times New Roman"/>
          <w:sz w:val="24"/>
          <w:szCs w:val="24"/>
        </w:rPr>
        <w:t xml:space="preserve">Sadzonki krzewów, bylin, roślin wodnych - do </w:t>
      </w:r>
      <w:proofErr w:type="spellStart"/>
      <w:r w:rsidRPr="00792BC5">
        <w:rPr>
          <w:rFonts w:ascii="Times New Roman" w:eastAsia="Arial" w:hAnsi="Times New Roman" w:cs="Times New Roman"/>
          <w:sz w:val="24"/>
          <w:szCs w:val="24"/>
        </w:rPr>
        <w:t>nasadzeń</w:t>
      </w:r>
      <w:proofErr w:type="spellEnd"/>
      <w:r w:rsidRPr="00792BC5">
        <w:rPr>
          <w:rFonts w:ascii="Times New Roman" w:eastAsia="Arial" w:hAnsi="Times New Roman" w:cs="Times New Roman"/>
          <w:sz w:val="24"/>
          <w:szCs w:val="24"/>
        </w:rPr>
        <w:t xml:space="preserve"> dopuszcza się sadzonki uprawiane wyłącznie w pojemnikach o wydłużonym kształcie i </w:t>
      </w:r>
      <w:r w:rsidRPr="00792BC5">
        <w:rPr>
          <w:rFonts w:ascii="Times New Roman" w:eastAsia="Arial" w:hAnsi="Times New Roman" w:cs="Times New Roman"/>
          <w:sz w:val="24"/>
          <w:szCs w:val="24"/>
          <w:u w:val="single"/>
        </w:rPr>
        <w:t>minimalnej pojemności 2l</w:t>
      </w:r>
      <w:r w:rsidRPr="00792BC5">
        <w:rPr>
          <w:rFonts w:ascii="Times New Roman" w:eastAsia="Arial" w:hAnsi="Times New Roman" w:cs="Times New Roman"/>
          <w:sz w:val="24"/>
          <w:szCs w:val="24"/>
        </w:rPr>
        <w:t>, posiadające przynajmniej 2 silne pędy wyrastające do 10 cm od podstawy.</w:t>
      </w:r>
    </w:p>
    <w:p w14:paraId="46D16AD9" w14:textId="77777777" w:rsidR="00091F93" w:rsidRPr="00792BC5" w:rsidRDefault="00091F93" w:rsidP="00A04433">
      <w:pPr>
        <w:widowControl w:val="0"/>
        <w:autoSpaceDE w:val="0"/>
        <w:spacing w:line="276" w:lineRule="auto"/>
        <w:ind w:left="360" w:firstLine="348"/>
        <w:jc w:val="both"/>
        <w:rPr>
          <w:rFonts w:ascii="Times New Roman" w:hAnsi="Times New Roman" w:cs="Times New Roman"/>
          <w:sz w:val="24"/>
          <w:szCs w:val="24"/>
        </w:rPr>
      </w:pPr>
      <w:r w:rsidRPr="00792BC5">
        <w:rPr>
          <w:rFonts w:ascii="Times New Roman" w:hAnsi="Times New Roman" w:cs="Times New Roman"/>
          <w:sz w:val="24"/>
          <w:szCs w:val="24"/>
        </w:rPr>
        <w:t xml:space="preserve">Do transportu rośliny należy zabezpieczyć przed przesuszeniem, działaniem słońca i wiatru. Po dowiezieniu na miejsce rośliny powinny zostać posadzone w jak najkrótszym czasie. Jeżeli zajdzie konieczność przechowania ich przez kilka dni, należy je zadołować w cienistym miejscu (dołowanie drzew polega na wykopaniu płytkiego rowu i ułożeniu roślin oraz przysypaniu ich korzeni grubą warstwą ziemi i podlaniu).  </w:t>
      </w:r>
      <w:r w:rsidRPr="00792BC5">
        <w:rPr>
          <w:rFonts w:ascii="Times New Roman" w:hAnsi="Times New Roman" w:cs="Times New Roman"/>
          <w:bCs/>
          <w:sz w:val="24"/>
          <w:szCs w:val="24"/>
        </w:rPr>
        <w:t xml:space="preserve">Rośliny muszą być pewne odmianowo, pochodzące z renomowanych szkółek, z etykietą. </w:t>
      </w:r>
      <w:r w:rsidRPr="00792BC5">
        <w:rPr>
          <w:rFonts w:ascii="Times New Roman" w:hAnsi="Times New Roman" w:cs="Times New Roman"/>
          <w:sz w:val="24"/>
          <w:szCs w:val="24"/>
        </w:rPr>
        <w:t xml:space="preserve">Dostarczony materiał roślinny powinien być wolny od uszkodzeń mechanicznych i </w:t>
      </w:r>
      <w:r w:rsidRPr="00792BC5">
        <w:rPr>
          <w:rFonts w:ascii="Times New Roman" w:hAnsi="Times New Roman" w:cs="Times New Roman"/>
          <w:sz w:val="24"/>
          <w:szCs w:val="24"/>
        </w:rPr>
        <w:lastRenderedPageBreak/>
        <w:t xml:space="preserve">zabezpieczony przed wysychaniem. </w:t>
      </w:r>
    </w:p>
    <w:p w14:paraId="6AFCD98D" w14:textId="77777777" w:rsidR="00091F93" w:rsidRPr="00792BC5" w:rsidRDefault="00091F93" w:rsidP="00A04433">
      <w:pPr>
        <w:pStyle w:val="ZnakZnakZnakZnak"/>
        <w:spacing w:line="276" w:lineRule="auto"/>
        <w:ind w:firstLine="360"/>
        <w:jc w:val="both"/>
      </w:pPr>
      <w:r w:rsidRPr="00792BC5">
        <w:rPr>
          <w:rFonts w:eastAsia="Arial"/>
        </w:rPr>
        <w:t>Materiał sadzeniowy należy właściwie oznaczyć:</w:t>
      </w:r>
    </w:p>
    <w:p w14:paraId="0132E472" w14:textId="77777777" w:rsidR="00091F93" w:rsidRPr="00792BC5" w:rsidRDefault="00091F93" w:rsidP="00A04433">
      <w:pPr>
        <w:pStyle w:val="ZnakZnakZnakZnak"/>
        <w:numPr>
          <w:ilvl w:val="0"/>
          <w:numId w:val="3"/>
        </w:numPr>
        <w:spacing w:line="276" w:lineRule="auto"/>
        <w:jc w:val="both"/>
        <w:rPr>
          <w:rFonts w:eastAsia="Arial"/>
        </w:rPr>
      </w:pPr>
      <w:r w:rsidRPr="00792BC5">
        <w:rPr>
          <w:rFonts w:eastAsia="Arial"/>
        </w:rPr>
        <w:t xml:space="preserve">w przypadku drzew musi posiadać etykietę na której podana jest nazwa łacińska, nazwa polska, forma, liczba </w:t>
      </w:r>
      <w:proofErr w:type="spellStart"/>
      <w:r w:rsidRPr="00792BC5">
        <w:rPr>
          <w:rFonts w:eastAsia="Arial"/>
        </w:rPr>
        <w:t>szkółkowań</w:t>
      </w:r>
      <w:proofErr w:type="spellEnd"/>
      <w:r w:rsidRPr="00792BC5">
        <w:rPr>
          <w:rFonts w:eastAsia="Arial"/>
        </w:rPr>
        <w:t>, wysokość oraz obwód pnia, wielkość bryły korzeniowej, w przypadku drzew sadzonych z pojemnika wielkość pojemnika,</w:t>
      </w:r>
    </w:p>
    <w:p w14:paraId="1872A463" w14:textId="77777777" w:rsidR="00091F93" w:rsidRPr="00792BC5" w:rsidRDefault="00091F93" w:rsidP="00A04433">
      <w:pPr>
        <w:pStyle w:val="Akapitzlist"/>
        <w:numPr>
          <w:ilvl w:val="0"/>
          <w:numId w:val="3"/>
        </w:numPr>
        <w:suppressAutoHyphens/>
        <w:spacing w:line="276" w:lineRule="auto"/>
        <w:contextualSpacing w:val="0"/>
        <w:rPr>
          <w:rFonts w:ascii="Times New Roman" w:eastAsia="Arial" w:hAnsi="Times New Roman" w:cs="Times New Roman"/>
          <w:sz w:val="24"/>
          <w:szCs w:val="24"/>
        </w:rPr>
      </w:pPr>
      <w:r w:rsidRPr="00792BC5">
        <w:rPr>
          <w:rFonts w:ascii="Times New Roman" w:eastAsia="Arial" w:hAnsi="Times New Roman" w:cs="Times New Roman"/>
          <w:sz w:val="24"/>
          <w:szCs w:val="24"/>
        </w:rPr>
        <w:t>w przypadku bylin/traw/krzewów musi posiadać etykietę na której podana jest nazwa łacińska, nazwa polska oraz wielkość pojemnika.</w:t>
      </w:r>
    </w:p>
    <w:p w14:paraId="01191B93" w14:textId="44C60D8E" w:rsidR="00091F93" w:rsidRPr="00792BC5" w:rsidRDefault="00A04433" w:rsidP="00A04433">
      <w:pPr>
        <w:pStyle w:val="Akapitzlist"/>
        <w:numPr>
          <w:ilvl w:val="0"/>
          <w:numId w:val="3"/>
        </w:numPr>
        <w:suppressAutoHyphens/>
        <w:spacing w:line="276" w:lineRule="auto"/>
        <w:contextualSpacing w:val="0"/>
        <w:rPr>
          <w:rFonts w:ascii="Times New Roman" w:eastAsia="Arial" w:hAnsi="Times New Roman" w:cs="Times New Roman"/>
          <w:sz w:val="24"/>
          <w:szCs w:val="24"/>
        </w:rPr>
      </w:pPr>
      <w:r w:rsidRPr="00792BC5">
        <w:rPr>
          <w:rFonts w:ascii="Times New Roman" w:eastAsia="Arial" w:hAnsi="Times New Roman" w:cs="Times New Roman"/>
          <w:sz w:val="24"/>
          <w:szCs w:val="24"/>
        </w:rPr>
        <w:t>d</w:t>
      </w:r>
      <w:r w:rsidR="00091F93" w:rsidRPr="00792BC5">
        <w:rPr>
          <w:rFonts w:ascii="Times New Roman" w:eastAsia="Arial" w:hAnsi="Times New Roman" w:cs="Times New Roman"/>
          <w:sz w:val="24"/>
          <w:szCs w:val="24"/>
        </w:rPr>
        <w:t>rzewa: materiał powinien być szkółkowany, dobrze rozgałęziony, mieć wygląd charakterystyczny dla danego gatunku i odmiany. Powinien mieć zachowane odpowiednie proporcje pomiędzy pniem, koroną i bryłą korzeniową,</w:t>
      </w:r>
    </w:p>
    <w:p w14:paraId="3B437875" w14:textId="77777777" w:rsidR="00091F93" w:rsidRPr="00792BC5" w:rsidRDefault="00091F93" w:rsidP="00A04433">
      <w:pPr>
        <w:pStyle w:val="Akapitzlist"/>
        <w:numPr>
          <w:ilvl w:val="0"/>
          <w:numId w:val="3"/>
        </w:numPr>
        <w:suppressAutoHyphens/>
        <w:spacing w:line="276" w:lineRule="auto"/>
        <w:contextualSpacing w:val="0"/>
        <w:rPr>
          <w:rFonts w:ascii="Times New Roman" w:eastAsia="Arial" w:hAnsi="Times New Roman" w:cs="Times New Roman"/>
          <w:sz w:val="24"/>
          <w:szCs w:val="24"/>
        </w:rPr>
      </w:pPr>
      <w:r w:rsidRPr="00792BC5">
        <w:rPr>
          <w:rFonts w:ascii="Times New Roman" w:eastAsia="Arial" w:hAnsi="Times New Roman" w:cs="Times New Roman"/>
          <w:sz w:val="24"/>
          <w:szCs w:val="24"/>
        </w:rPr>
        <w:t>w przypadku drzew form piennych powinien mieć prawidłowo wykształconą koronę charakterystyczną dla danego gatunku oraz odmiany,</w:t>
      </w:r>
    </w:p>
    <w:p w14:paraId="2670FC7B" w14:textId="45CC0F8E" w:rsidR="00091F93" w:rsidRPr="00792BC5" w:rsidRDefault="00091F93" w:rsidP="00A04433">
      <w:pPr>
        <w:pStyle w:val="Akapitzlist"/>
        <w:numPr>
          <w:ilvl w:val="0"/>
          <w:numId w:val="3"/>
        </w:numPr>
        <w:suppressAutoHyphens/>
        <w:spacing w:line="276" w:lineRule="auto"/>
        <w:contextualSpacing w:val="0"/>
        <w:rPr>
          <w:rFonts w:ascii="Times New Roman" w:eastAsia="Arial" w:hAnsi="Times New Roman" w:cs="Times New Roman"/>
          <w:sz w:val="24"/>
          <w:szCs w:val="24"/>
        </w:rPr>
      </w:pPr>
      <w:r w:rsidRPr="00792BC5">
        <w:rPr>
          <w:rFonts w:ascii="Times New Roman" w:eastAsia="Arial" w:hAnsi="Times New Roman" w:cs="Times New Roman"/>
          <w:sz w:val="24"/>
          <w:szCs w:val="24"/>
        </w:rPr>
        <w:t>dla form kolumnowych (wąsko rosnących) zgodny z naturalnymi cechami wzrostu danej odmiany, z wyraźnie wykształconym przewodnikiem, nie podkrzesywany w szkółce, równomiernie zagęszczony pędami</w:t>
      </w:r>
      <w:r w:rsidR="00DD4CD8" w:rsidRPr="00792BC5">
        <w:rPr>
          <w:rFonts w:ascii="Times New Roman" w:eastAsia="Arial" w:hAnsi="Times New Roman" w:cs="Times New Roman"/>
          <w:sz w:val="24"/>
          <w:szCs w:val="24"/>
        </w:rPr>
        <w:t>.</w:t>
      </w:r>
    </w:p>
    <w:p w14:paraId="65EC30A1" w14:textId="77777777" w:rsidR="00DD4CD8" w:rsidRDefault="00DD4CD8" w:rsidP="00DD4CD8">
      <w:pPr>
        <w:pStyle w:val="Bezodstpw"/>
        <w:spacing w:line="276" w:lineRule="auto"/>
        <w:rPr>
          <w:rFonts w:ascii="Times New Roman" w:hAnsi="Times New Roman" w:cs="Times New Roman"/>
          <w:sz w:val="24"/>
          <w:szCs w:val="24"/>
        </w:rPr>
      </w:pPr>
    </w:p>
    <w:p w14:paraId="6B366D84" w14:textId="77777777" w:rsidR="00DD4CD8" w:rsidRDefault="00091F93" w:rsidP="000D5546">
      <w:pPr>
        <w:widowControl w:val="0"/>
        <w:autoSpaceDE w:val="0"/>
        <w:spacing w:line="240" w:lineRule="auto"/>
        <w:ind w:left="360" w:firstLine="348"/>
        <w:jc w:val="both"/>
        <w:rPr>
          <w:rFonts w:ascii="Times New Roman" w:hAnsi="Times New Roman" w:cs="Times New Roman"/>
          <w:sz w:val="24"/>
          <w:szCs w:val="24"/>
        </w:rPr>
      </w:pPr>
      <w:r w:rsidRPr="00DD4CD8">
        <w:rPr>
          <w:rFonts w:ascii="Times New Roman" w:hAnsi="Times New Roman" w:cs="Times New Roman"/>
          <w:sz w:val="24"/>
          <w:szCs w:val="24"/>
        </w:rPr>
        <w:t>Sadzonki nie powinny posiadać następujących wad (dotyczy wszystkich roślin):</w:t>
      </w:r>
    </w:p>
    <w:p w14:paraId="3581B635" w14:textId="77777777" w:rsidR="00DD4CD8" w:rsidRDefault="00091F93" w:rsidP="000D5546">
      <w:pPr>
        <w:widowControl w:val="0"/>
        <w:autoSpaceDE w:val="0"/>
        <w:spacing w:line="240" w:lineRule="auto"/>
        <w:ind w:left="360" w:firstLine="348"/>
        <w:jc w:val="both"/>
        <w:rPr>
          <w:rFonts w:ascii="Times New Roman" w:hAnsi="Times New Roman" w:cs="Times New Roman"/>
          <w:sz w:val="24"/>
          <w:szCs w:val="24"/>
        </w:rPr>
      </w:pPr>
      <w:r w:rsidRPr="00DD4CD8">
        <w:rPr>
          <w:rFonts w:ascii="Times New Roman" w:hAnsi="Times New Roman" w:cs="Times New Roman"/>
          <w:sz w:val="24"/>
          <w:szCs w:val="24"/>
        </w:rPr>
        <w:t>- uszkodzeń mechanicznych części nadziemnej i korzeni,</w:t>
      </w:r>
    </w:p>
    <w:p w14:paraId="7CCB2536" w14:textId="77777777" w:rsidR="00DD4CD8" w:rsidRDefault="00091F93" w:rsidP="000D5546">
      <w:pPr>
        <w:widowControl w:val="0"/>
        <w:autoSpaceDE w:val="0"/>
        <w:spacing w:line="240" w:lineRule="auto"/>
        <w:ind w:left="360" w:firstLine="348"/>
        <w:jc w:val="both"/>
        <w:rPr>
          <w:rFonts w:ascii="Times New Roman" w:hAnsi="Times New Roman" w:cs="Times New Roman"/>
          <w:sz w:val="24"/>
          <w:szCs w:val="24"/>
        </w:rPr>
      </w:pPr>
      <w:r w:rsidRPr="00DD4CD8">
        <w:rPr>
          <w:rFonts w:ascii="Times New Roman" w:hAnsi="Times New Roman" w:cs="Times New Roman"/>
          <w:sz w:val="24"/>
          <w:szCs w:val="24"/>
        </w:rPr>
        <w:t>- śladów żerowania szkodników,</w:t>
      </w:r>
    </w:p>
    <w:p w14:paraId="1654DA5F" w14:textId="77777777" w:rsidR="00DD4CD8" w:rsidRDefault="00091F93" w:rsidP="000D5546">
      <w:pPr>
        <w:widowControl w:val="0"/>
        <w:autoSpaceDE w:val="0"/>
        <w:spacing w:line="240" w:lineRule="auto"/>
        <w:ind w:left="360" w:firstLine="348"/>
        <w:jc w:val="both"/>
        <w:rPr>
          <w:rFonts w:ascii="Times New Roman" w:hAnsi="Times New Roman" w:cs="Times New Roman"/>
          <w:sz w:val="24"/>
          <w:szCs w:val="24"/>
        </w:rPr>
      </w:pPr>
      <w:r w:rsidRPr="00DD4CD8">
        <w:rPr>
          <w:rFonts w:ascii="Times New Roman" w:hAnsi="Times New Roman" w:cs="Times New Roman"/>
          <w:sz w:val="24"/>
          <w:szCs w:val="24"/>
        </w:rPr>
        <w:t>- oznak chorobowych,</w:t>
      </w:r>
    </w:p>
    <w:p w14:paraId="1A8E5240" w14:textId="77777777" w:rsidR="00DD4CD8" w:rsidRDefault="00091F93" w:rsidP="000D5546">
      <w:pPr>
        <w:widowControl w:val="0"/>
        <w:autoSpaceDE w:val="0"/>
        <w:spacing w:line="240" w:lineRule="auto"/>
        <w:ind w:left="360" w:firstLine="348"/>
        <w:jc w:val="both"/>
        <w:rPr>
          <w:rFonts w:ascii="Times New Roman" w:hAnsi="Times New Roman" w:cs="Times New Roman"/>
          <w:sz w:val="24"/>
          <w:szCs w:val="24"/>
        </w:rPr>
      </w:pPr>
      <w:r w:rsidRPr="00DD4CD8">
        <w:rPr>
          <w:rFonts w:ascii="Times New Roman" w:hAnsi="Times New Roman" w:cs="Times New Roman"/>
          <w:sz w:val="24"/>
          <w:szCs w:val="24"/>
        </w:rPr>
        <w:t>- przesuszeń systemu korzeniowego,</w:t>
      </w:r>
    </w:p>
    <w:p w14:paraId="5C27F778" w14:textId="7AAF48DE" w:rsidR="00DD4CD8" w:rsidRDefault="00091F93" w:rsidP="000D5546">
      <w:pPr>
        <w:widowControl w:val="0"/>
        <w:autoSpaceDE w:val="0"/>
        <w:spacing w:line="240" w:lineRule="auto"/>
        <w:ind w:left="360" w:firstLine="348"/>
        <w:jc w:val="both"/>
        <w:rPr>
          <w:rFonts w:ascii="Times New Roman" w:hAnsi="Times New Roman" w:cs="Times New Roman"/>
          <w:sz w:val="24"/>
          <w:szCs w:val="24"/>
        </w:rPr>
      </w:pPr>
      <w:r w:rsidRPr="00DD4CD8">
        <w:rPr>
          <w:rFonts w:ascii="Times New Roman" w:hAnsi="Times New Roman" w:cs="Times New Roman"/>
          <w:sz w:val="24"/>
          <w:szCs w:val="24"/>
        </w:rPr>
        <w:t>- uszkodzeń korzeni,</w:t>
      </w:r>
    </w:p>
    <w:p w14:paraId="251556B8" w14:textId="318B6176" w:rsidR="00DD4CD8" w:rsidRDefault="000D5546" w:rsidP="000D5546">
      <w:pPr>
        <w:widowControl w:val="0"/>
        <w:autoSpaceDE w:val="0"/>
        <w:spacing w:line="240" w:lineRule="auto"/>
        <w:ind w:left="360" w:firstLine="348"/>
        <w:jc w:val="both"/>
        <w:rPr>
          <w:rFonts w:ascii="Times New Roman" w:hAnsi="Times New Roman" w:cs="Times New Roman"/>
          <w:sz w:val="24"/>
          <w:szCs w:val="24"/>
        </w:rPr>
      </w:pPr>
      <w:r w:rsidRPr="00DD4CD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ACEA29B" wp14:editId="18210651">
                <wp:simplePos x="0" y="0"/>
                <wp:positionH relativeFrom="column">
                  <wp:posOffset>3253105</wp:posOffset>
                </wp:positionH>
                <wp:positionV relativeFrom="paragraph">
                  <wp:posOffset>19050</wp:posOffset>
                </wp:positionV>
                <wp:extent cx="581025" cy="1038225"/>
                <wp:effectExtent l="0" t="0" r="47625" b="28575"/>
                <wp:wrapNone/>
                <wp:docPr id="1" name="Nawias klamrowy zamykający 1"/>
                <wp:cNvGraphicFramePr/>
                <a:graphic xmlns:a="http://schemas.openxmlformats.org/drawingml/2006/main">
                  <a:graphicData uri="http://schemas.microsoft.com/office/word/2010/wordprocessingShape">
                    <wps:wsp>
                      <wps:cNvSpPr/>
                      <wps:spPr>
                        <a:xfrm>
                          <a:off x="0" y="0"/>
                          <a:ext cx="581025" cy="1038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8D7B4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1" o:spid="_x0000_s1026" type="#_x0000_t88" style="position:absolute;margin-left:256.15pt;margin-top:1.5pt;width:45.75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4ooRgIAAPYEAAAOAAAAZHJzL2Uyb0RvYy54bWysVN9P2zAQfp+0/8Hy+0jSwcYqUtSBmCYh&#10;QIOJZ+PYjSXH553dpt1fv7OTtGggTZv24tz57rtf/i5n59vOso3CYMDVvDoqOVNOQmPcqubfH67e&#10;nXIWonCNsOBUzXcq8PPF2zdnvZ+rGbRgG4WMgrgw733N2xj9vCiCbFUnwhF45cioATsRScVV0aDo&#10;KXpni1lZfih6wMYjSBUC3V4ORr7I8bVWMt5qHVRktuZUW8wn5vMpncXiTMxXKHxr5FiG+IcqOmEc&#10;Jd2HuhRRsDWaF6E6IxEC6HgkoStAayNV7oG6qcrfurlvhVe5FxpO8Psxhf8XVt5s7v0d0hh6H+aB&#10;xNTFVmOXvlQf2+Zh7fbDUtvIJF2enFbl7IQzSaaqfH86I4XCFAe0xxC/KOhYEmqOZtXGzyhkaknM&#10;xeY6xAEwORL6UEWW4s6q5GzdN6WZaShvldGZIOrCItsIelohpXKxGgvI3gmmjbV7YPln4OifoCqT&#10;52/Ae0TODC7uwZ1xgK9lj9upZD34TxMY+k4jeIJmd4cMYaBu8PLK0DivRYh3AomrxGrav3hLh7bQ&#10;1xxGibMW8Odr98mfKERWznrifs3Dj7VAxZn96ohcn6rj47QsWTk++TgjBZ9bnp5b3Lq7AHqDijbd&#10;yywm/2gnUSN0j7Smy5SVTMJJyl1zGXFSLuKwk7ToUi2X2Y0WxIt47e69nF49EeVh+yjQj5yKxMYb&#10;mPbkBakG3/QeDpbrCNpkxh3mOs6bliszd/wRpO19rmevw+9q8QsAAP//AwBQSwMEFAAGAAgAAAAh&#10;AEvRW3PeAAAACQEAAA8AAABkcnMvZG93bnJldi54bWxMj8FOwzAQRO9I/IO1SFwQtduoEQpxKigq&#10;4tIDLYjr1jZJhL2OYrcNf89yguNqRrPv1aspeHFyY+ojaZjPFAhHJtqeWg1v+83tHYiUkSz6SE7D&#10;t0uwai4vaqxsPNOrO+1yK3iEUoUaupyHSspkOhcwzeLgiLPPOAbMfI6ttCOeeTx4uVCqlAF74g8d&#10;Dm7dOfO1OwYN6uZjszXqeW33Zvv0rh7R+JdS6+ur6eEeRHZT/ivDLz6jQ8NMh3gkm4TXsJwvCq5q&#10;KFiJ81IVrHLgYlkuQTa1/G/Q/AAAAP//AwBQSwECLQAUAAYACAAAACEAtoM4kv4AAADhAQAAEwAA&#10;AAAAAAAAAAAAAAAAAAAAW0NvbnRlbnRfVHlwZXNdLnhtbFBLAQItABQABgAIAAAAIQA4/SH/1gAA&#10;AJQBAAALAAAAAAAAAAAAAAAAAC8BAABfcmVscy8ucmVsc1BLAQItABQABgAIAAAAIQDG54ooRgIA&#10;APYEAAAOAAAAAAAAAAAAAAAAAC4CAABkcnMvZTJvRG9jLnhtbFBLAQItABQABgAIAAAAIQBL0Vtz&#10;3gAAAAkBAAAPAAAAAAAAAAAAAAAAAKAEAABkcnMvZG93bnJldi54bWxQSwUGAAAAAAQABADzAAAA&#10;qwUAAAAA&#10;" adj="1007" strokecolor="#4472c4 [3204]" strokeweight=".5pt">
                <v:stroke joinstyle="miter"/>
              </v:shape>
            </w:pict>
          </mc:Fallback>
        </mc:AlternateContent>
      </w:r>
      <w:r w:rsidR="00091F93" w:rsidRPr="00DD4CD8">
        <w:rPr>
          <w:rFonts w:ascii="Times New Roman" w:hAnsi="Times New Roman" w:cs="Times New Roman"/>
          <w:sz w:val="24"/>
          <w:szCs w:val="24"/>
        </w:rPr>
        <w:t>- odrostów poniżej miejsca szczepienia,</w:t>
      </w:r>
    </w:p>
    <w:p w14:paraId="280A0CA8" w14:textId="77777777" w:rsidR="00DD4CD8" w:rsidRDefault="00091F93" w:rsidP="000D5546">
      <w:pPr>
        <w:widowControl w:val="0"/>
        <w:autoSpaceDE w:val="0"/>
        <w:spacing w:line="240" w:lineRule="auto"/>
        <w:ind w:left="360" w:firstLine="348"/>
        <w:jc w:val="both"/>
        <w:rPr>
          <w:rFonts w:ascii="Times New Roman" w:hAnsi="Times New Roman" w:cs="Times New Roman"/>
          <w:sz w:val="24"/>
          <w:szCs w:val="24"/>
        </w:rPr>
      </w:pPr>
      <w:r w:rsidRPr="00DD4CD8">
        <w:rPr>
          <w:rFonts w:ascii="Times New Roman" w:hAnsi="Times New Roman" w:cs="Times New Roman"/>
          <w:sz w:val="24"/>
          <w:szCs w:val="24"/>
        </w:rPr>
        <w:t>- deformacji pnia i korony,</w:t>
      </w:r>
      <w:r w:rsidRPr="00DD4CD8">
        <w:rPr>
          <w:rFonts w:ascii="Times New Roman" w:hAnsi="Times New Roman" w:cs="Times New Roman"/>
          <w:sz w:val="24"/>
          <w:szCs w:val="24"/>
        </w:rPr>
        <w:tab/>
      </w:r>
      <w:r w:rsidRPr="00DD4CD8">
        <w:rPr>
          <w:rFonts w:ascii="Times New Roman" w:hAnsi="Times New Roman" w:cs="Times New Roman"/>
          <w:sz w:val="24"/>
          <w:szCs w:val="24"/>
        </w:rPr>
        <w:tab/>
      </w:r>
      <w:r w:rsidRPr="00DD4CD8">
        <w:rPr>
          <w:rFonts w:ascii="Times New Roman" w:hAnsi="Times New Roman" w:cs="Times New Roman"/>
          <w:sz w:val="24"/>
          <w:szCs w:val="24"/>
        </w:rPr>
        <w:tab/>
      </w:r>
      <w:r w:rsidRPr="00DD4CD8">
        <w:rPr>
          <w:rFonts w:ascii="Times New Roman" w:hAnsi="Times New Roman" w:cs="Times New Roman"/>
          <w:sz w:val="24"/>
          <w:szCs w:val="24"/>
        </w:rPr>
        <w:tab/>
      </w:r>
      <w:r w:rsidRPr="00DD4CD8">
        <w:rPr>
          <w:rFonts w:ascii="Times New Roman" w:hAnsi="Times New Roman" w:cs="Times New Roman"/>
          <w:sz w:val="24"/>
          <w:szCs w:val="24"/>
        </w:rPr>
        <w:tab/>
        <w:t>dotyczy drzew</w:t>
      </w:r>
    </w:p>
    <w:p w14:paraId="54684EA6" w14:textId="77777777" w:rsidR="00DD4CD8" w:rsidRDefault="00091F93" w:rsidP="000D5546">
      <w:pPr>
        <w:widowControl w:val="0"/>
        <w:autoSpaceDE w:val="0"/>
        <w:spacing w:line="240" w:lineRule="auto"/>
        <w:ind w:left="360" w:firstLine="348"/>
        <w:jc w:val="both"/>
        <w:rPr>
          <w:rFonts w:ascii="Times New Roman" w:hAnsi="Times New Roman" w:cs="Times New Roman"/>
          <w:sz w:val="24"/>
          <w:szCs w:val="24"/>
        </w:rPr>
      </w:pPr>
      <w:r w:rsidRPr="00DD4CD8">
        <w:rPr>
          <w:rFonts w:ascii="Times New Roman" w:hAnsi="Times New Roman" w:cs="Times New Roman"/>
          <w:sz w:val="24"/>
          <w:szCs w:val="24"/>
        </w:rPr>
        <w:t>- martwic i pęknięć kory oraz zmarszczeń kory,</w:t>
      </w:r>
    </w:p>
    <w:p w14:paraId="0BAA54CA" w14:textId="662FD93B" w:rsidR="00091F93" w:rsidRPr="000D5546" w:rsidRDefault="00091F93" w:rsidP="000D5546">
      <w:pPr>
        <w:widowControl w:val="0"/>
        <w:autoSpaceDE w:val="0"/>
        <w:spacing w:line="240" w:lineRule="auto"/>
        <w:ind w:left="360" w:firstLine="348"/>
        <w:jc w:val="both"/>
        <w:rPr>
          <w:rFonts w:ascii="Times New Roman" w:hAnsi="Times New Roman" w:cs="Times New Roman"/>
          <w:sz w:val="24"/>
          <w:szCs w:val="24"/>
        </w:rPr>
      </w:pPr>
      <w:r w:rsidRPr="000D5546">
        <w:rPr>
          <w:rFonts w:ascii="Times New Roman" w:hAnsi="Times New Roman" w:cs="Times New Roman"/>
          <w:sz w:val="24"/>
          <w:szCs w:val="24"/>
        </w:rPr>
        <w:t>- uszkodzeń przewodnika i pąka szczytowego</w:t>
      </w:r>
      <w:r w:rsidR="000D5546" w:rsidRPr="000D5546">
        <w:rPr>
          <w:rFonts w:ascii="Times New Roman" w:hAnsi="Times New Roman" w:cs="Times New Roman"/>
          <w:sz w:val="24"/>
          <w:szCs w:val="24"/>
        </w:rPr>
        <w:t>.</w:t>
      </w:r>
    </w:p>
    <w:p w14:paraId="4FB5B86E" w14:textId="10C404E7" w:rsidR="00C51D25" w:rsidRDefault="00091F93" w:rsidP="00C51D25">
      <w:pPr>
        <w:pStyle w:val="ZnakZnakZnakZnak"/>
        <w:numPr>
          <w:ilvl w:val="0"/>
          <w:numId w:val="1"/>
        </w:numPr>
        <w:jc w:val="both"/>
      </w:pPr>
      <w:r w:rsidRPr="000D5546">
        <w:t>Wykonawca zobowiązany jest do okazania materiału roślinnego przed posadzeniem. Miejscem prowadzenia kwalifikacji jest teren lokalizacji sadzenia, Zamawiający w obecności Wykonawcy dokona szczegółowej kwalifikacji materiału roślinnego. W przypadku stwierdzenia złej jakości materiału, strony sporządzą protokół wskazując w nim rodzaj i zakres stwierdzonych wad. Protokół stanowić będzie wezwanie Zamawiającego skierowane do Wykonawcy o wymianę materiału roślinnego. Wykonawca zobowiązany będzie do dokonania wymiany materiału roślinnego na własny koszt w terminie siedmiu dni liczonych od dnia sporządzenia protokołu przez Zamawiającego, Zamawiający dopuści materiał roślinny do sadzenia po uprzednim zakwalifikowaniu go jako dobry (bez wad), po wcześniejszym okazaniu go przez Wykonawcę, zgodnie z zapisami powyżej.</w:t>
      </w:r>
    </w:p>
    <w:p w14:paraId="4AFCBD00" w14:textId="66641D7E" w:rsidR="00CA72BB" w:rsidRPr="000D5546" w:rsidRDefault="00CA72BB" w:rsidP="00C51D25">
      <w:pPr>
        <w:pStyle w:val="ZnakZnakZnakZnak"/>
        <w:numPr>
          <w:ilvl w:val="0"/>
          <w:numId w:val="1"/>
        </w:numPr>
        <w:jc w:val="both"/>
      </w:pPr>
      <w:r>
        <w:t>Przy wycenie zieleni Wykonawcy stosują stawkę VAT 8%.</w:t>
      </w:r>
    </w:p>
    <w:p w14:paraId="1FBBD2AF" w14:textId="77777777" w:rsidR="00650FE0" w:rsidRPr="00A04433" w:rsidRDefault="00650FE0" w:rsidP="00650FE0">
      <w:pPr>
        <w:pStyle w:val="Akapitzlist"/>
        <w:jc w:val="both"/>
        <w:rPr>
          <w:rFonts w:ascii="Times New Roman" w:hAnsi="Times New Roman" w:cs="Times New Roman"/>
          <w:sz w:val="24"/>
          <w:szCs w:val="24"/>
        </w:rPr>
      </w:pPr>
    </w:p>
    <w:p w14:paraId="7936E9E5" w14:textId="77777777" w:rsidR="004D35F8" w:rsidRPr="00091F93" w:rsidRDefault="004D35F8" w:rsidP="004D35F8">
      <w:pPr>
        <w:ind w:left="360"/>
        <w:rPr>
          <w:rFonts w:ascii="Times New Roman" w:hAnsi="Times New Roman" w:cs="Times New Roman"/>
        </w:rPr>
      </w:pPr>
    </w:p>
    <w:sectPr w:rsidR="004D35F8" w:rsidRPr="00091F93" w:rsidSect="0007510E">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0B14"/>
    <w:multiLevelType w:val="hybridMultilevel"/>
    <w:tmpl w:val="DC6A8A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267D9B"/>
    <w:multiLevelType w:val="hybridMultilevel"/>
    <w:tmpl w:val="BCE2C0C8"/>
    <w:lvl w:ilvl="0" w:tplc="66E4D736">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 w15:restartNumberingAfterBreak="0">
    <w:nsid w:val="640A1D7A"/>
    <w:multiLevelType w:val="hybridMultilevel"/>
    <w:tmpl w:val="04382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EA31A1"/>
    <w:multiLevelType w:val="hybridMultilevel"/>
    <w:tmpl w:val="46E096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7D6C7B08"/>
    <w:multiLevelType w:val="hybridMultilevel"/>
    <w:tmpl w:val="867EF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38969385">
    <w:abstractNumId w:val="0"/>
  </w:num>
  <w:num w:numId="2" w16cid:durableId="1408530679">
    <w:abstractNumId w:val="3"/>
  </w:num>
  <w:num w:numId="3" w16cid:durableId="670792065">
    <w:abstractNumId w:val="1"/>
  </w:num>
  <w:num w:numId="4" w16cid:durableId="214245913">
    <w:abstractNumId w:val="2"/>
  </w:num>
  <w:num w:numId="5" w16cid:durableId="2090229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67"/>
    <w:rsid w:val="00030644"/>
    <w:rsid w:val="00067495"/>
    <w:rsid w:val="00074727"/>
    <w:rsid w:val="0007510E"/>
    <w:rsid w:val="00083AA4"/>
    <w:rsid w:val="00090D09"/>
    <w:rsid w:val="00091F93"/>
    <w:rsid w:val="000A21DD"/>
    <w:rsid w:val="000D5546"/>
    <w:rsid w:val="001039F6"/>
    <w:rsid w:val="00132DF3"/>
    <w:rsid w:val="001E3D76"/>
    <w:rsid w:val="00201979"/>
    <w:rsid w:val="00230D47"/>
    <w:rsid w:val="002421BA"/>
    <w:rsid w:val="002A3676"/>
    <w:rsid w:val="002B39D4"/>
    <w:rsid w:val="002D127E"/>
    <w:rsid w:val="003329AB"/>
    <w:rsid w:val="003474E0"/>
    <w:rsid w:val="0039786D"/>
    <w:rsid w:val="003B0838"/>
    <w:rsid w:val="003B5D8E"/>
    <w:rsid w:val="003C2ABD"/>
    <w:rsid w:val="003F0013"/>
    <w:rsid w:val="00412755"/>
    <w:rsid w:val="0044544E"/>
    <w:rsid w:val="00452AB1"/>
    <w:rsid w:val="00482E3A"/>
    <w:rsid w:val="0048487A"/>
    <w:rsid w:val="004A31B8"/>
    <w:rsid w:val="004D35F8"/>
    <w:rsid w:val="004D36FA"/>
    <w:rsid w:val="004D63E4"/>
    <w:rsid w:val="005035BC"/>
    <w:rsid w:val="00513258"/>
    <w:rsid w:val="00551BA2"/>
    <w:rsid w:val="005536B4"/>
    <w:rsid w:val="00577D66"/>
    <w:rsid w:val="005C09ED"/>
    <w:rsid w:val="005F1F98"/>
    <w:rsid w:val="00645F8E"/>
    <w:rsid w:val="00646FBE"/>
    <w:rsid w:val="00650FE0"/>
    <w:rsid w:val="006A31BA"/>
    <w:rsid w:val="006E1483"/>
    <w:rsid w:val="006F4D49"/>
    <w:rsid w:val="00756E47"/>
    <w:rsid w:val="00792BC5"/>
    <w:rsid w:val="007A134A"/>
    <w:rsid w:val="007B6083"/>
    <w:rsid w:val="007C5948"/>
    <w:rsid w:val="007F5A11"/>
    <w:rsid w:val="00842D8F"/>
    <w:rsid w:val="00866A96"/>
    <w:rsid w:val="008746B2"/>
    <w:rsid w:val="008935CE"/>
    <w:rsid w:val="008B3367"/>
    <w:rsid w:val="008C0B99"/>
    <w:rsid w:val="008F61F3"/>
    <w:rsid w:val="009254F9"/>
    <w:rsid w:val="00970641"/>
    <w:rsid w:val="00993964"/>
    <w:rsid w:val="009D59EA"/>
    <w:rsid w:val="00A04433"/>
    <w:rsid w:val="00A214EA"/>
    <w:rsid w:val="00A53EDD"/>
    <w:rsid w:val="00A64EBD"/>
    <w:rsid w:val="00A72552"/>
    <w:rsid w:val="00A73E3D"/>
    <w:rsid w:val="00AD1801"/>
    <w:rsid w:val="00B12549"/>
    <w:rsid w:val="00B24842"/>
    <w:rsid w:val="00B431EF"/>
    <w:rsid w:val="00B562EE"/>
    <w:rsid w:val="00B84642"/>
    <w:rsid w:val="00B9444B"/>
    <w:rsid w:val="00B96D89"/>
    <w:rsid w:val="00BB68A0"/>
    <w:rsid w:val="00BD7590"/>
    <w:rsid w:val="00BE11D3"/>
    <w:rsid w:val="00BF5D7B"/>
    <w:rsid w:val="00C020E3"/>
    <w:rsid w:val="00C07510"/>
    <w:rsid w:val="00C144D3"/>
    <w:rsid w:val="00C240A9"/>
    <w:rsid w:val="00C51D25"/>
    <w:rsid w:val="00C733DF"/>
    <w:rsid w:val="00CA72BB"/>
    <w:rsid w:val="00CD7CA6"/>
    <w:rsid w:val="00CF2794"/>
    <w:rsid w:val="00CF5DCD"/>
    <w:rsid w:val="00D13662"/>
    <w:rsid w:val="00D30446"/>
    <w:rsid w:val="00D860AD"/>
    <w:rsid w:val="00D9717E"/>
    <w:rsid w:val="00DD4CD8"/>
    <w:rsid w:val="00E02E82"/>
    <w:rsid w:val="00E0653F"/>
    <w:rsid w:val="00E34330"/>
    <w:rsid w:val="00E62D03"/>
    <w:rsid w:val="00E6623E"/>
    <w:rsid w:val="00E73B76"/>
    <w:rsid w:val="00E755CD"/>
    <w:rsid w:val="00E75A8D"/>
    <w:rsid w:val="00E844E1"/>
    <w:rsid w:val="00E86EC8"/>
    <w:rsid w:val="00E91A23"/>
    <w:rsid w:val="00F044D2"/>
    <w:rsid w:val="00F3543C"/>
    <w:rsid w:val="00F36D59"/>
    <w:rsid w:val="00F426BE"/>
    <w:rsid w:val="00F430F5"/>
    <w:rsid w:val="00FA46E3"/>
    <w:rsid w:val="00FF1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409B"/>
  <w15:chartTrackingRefBased/>
  <w15:docId w15:val="{0A0FC218-FAB7-4322-96AE-6BA5F19F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66A96"/>
    <w:pPr>
      <w:ind w:left="720"/>
      <w:contextualSpacing/>
    </w:pPr>
  </w:style>
  <w:style w:type="paragraph" w:styleId="Bezodstpw">
    <w:name w:val="No Spacing"/>
    <w:uiPriority w:val="1"/>
    <w:qFormat/>
    <w:rsid w:val="00650FE0"/>
    <w:pPr>
      <w:spacing w:after="0" w:line="240" w:lineRule="auto"/>
    </w:pPr>
  </w:style>
  <w:style w:type="paragraph" w:customStyle="1" w:styleId="ZnakZnakZnakZnak">
    <w:name w:val="Znak Znak Znak Znak"/>
    <w:basedOn w:val="Normalny"/>
    <w:rsid w:val="00091F9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4</Pages>
  <Words>1642</Words>
  <Characters>9858</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Kustroń</dc:creator>
  <cp:keywords/>
  <dc:description/>
  <cp:lastModifiedBy>Paweł Kustroń</cp:lastModifiedBy>
  <cp:revision>91</cp:revision>
  <dcterms:created xsi:type="dcterms:W3CDTF">2021-10-07T09:42:00Z</dcterms:created>
  <dcterms:modified xsi:type="dcterms:W3CDTF">2022-04-27T12:26:00Z</dcterms:modified>
</cp:coreProperties>
</file>