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9D" w:rsidRPr="009659D6" w:rsidRDefault="005E409D" w:rsidP="005E409D">
      <w:pPr>
        <w:pStyle w:val="Heading3"/>
        <w:spacing w:line="276" w:lineRule="auto"/>
        <w:jc w:val="center"/>
        <w:rPr>
          <w:b/>
          <w:sz w:val="20"/>
        </w:rPr>
      </w:pPr>
      <w:bookmarkStart w:id="0" w:name="_GoBack"/>
      <w:bookmarkEnd w:id="0"/>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5E409D" w:rsidRPr="009659D6">
        <w:fldChar w:fldCharType="begin">
          <w:ffData>
            <w:name w:val="Text1"/>
            <w:enabled/>
            <w:calcOnExit w:val="0"/>
            <w:textInput/>
          </w:ffData>
        </w:fldChar>
      </w:r>
      <w:r w:rsidR="005E409D" w:rsidRPr="009659D6">
        <w:rPr>
          <w:b/>
        </w:rPr>
        <w:instrText xml:space="preserve"> FORMTEXT </w:instrText>
      </w:r>
      <w:r w:rsidR="005E409D" w:rsidRPr="009659D6">
        <w:fldChar w:fldCharType="separate"/>
      </w:r>
      <w:r w:rsidR="00FD745B">
        <w:rPr>
          <w:noProof/>
        </w:rPr>
        <w:t> </w:t>
      </w:r>
      <w:r w:rsidR="00FD745B">
        <w:rPr>
          <w:noProof/>
        </w:rPr>
        <w:t> </w:t>
      </w:r>
      <w:r w:rsidR="00FD745B">
        <w:rPr>
          <w:noProof/>
        </w:rPr>
        <w:t> </w:t>
      </w:r>
      <w:r w:rsidR="00FD745B">
        <w:rPr>
          <w:noProof/>
        </w:rPr>
        <w:t> </w:t>
      </w:r>
      <w:r w:rsidR="00FD745B">
        <w:rPr>
          <w:noProof/>
        </w:rPr>
        <w:t> </w:t>
      </w:r>
      <w:r w:rsidR="005E409D"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rsidR="005E409D" w:rsidRPr="009659D6" w:rsidRDefault="009659D6" w:rsidP="005E409D">
      <w:pPr>
        <w:spacing w:line="276" w:lineRule="auto"/>
        <w:jc w:val="center"/>
      </w:pPr>
      <w:r w:rsidRPr="009659D6">
        <w:t>p</w:t>
      </w:r>
      <w:r w:rsidR="005E409D" w:rsidRPr="009659D6">
        <w:t>omiędzy</w:t>
      </w:r>
    </w:p>
    <w:p w:rsidR="005E409D" w:rsidRPr="009659D6" w:rsidRDefault="005E409D" w:rsidP="005E409D">
      <w:pPr>
        <w:spacing w:before="240"/>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FD745B">
        <w:rPr>
          <w:b/>
          <w:noProof/>
        </w:rPr>
        <w:t> </w:t>
      </w:r>
      <w:r w:rsidR="00FD745B">
        <w:rPr>
          <w:b/>
          <w:noProof/>
        </w:rPr>
        <w:t> </w:t>
      </w:r>
      <w:r w:rsidR="00FD745B">
        <w:rPr>
          <w:b/>
          <w:noProof/>
        </w:rPr>
        <w:t> </w:t>
      </w:r>
      <w:r w:rsidR="00FD745B">
        <w:rPr>
          <w:b/>
          <w:noProof/>
        </w:rPr>
        <w:t> </w:t>
      </w:r>
      <w:r w:rsidR="00FD745B">
        <w:rPr>
          <w:b/>
          <w:noProof/>
        </w:rPr>
        <w:t> </w:t>
      </w:r>
      <w:r w:rsidRPr="009659D6">
        <w:rPr>
          <w:b/>
        </w:rPr>
        <w:fldChar w:fldCharType="end"/>
      </w:r>
      <w:r w:rsidRPr="009659D6">
        <w:t>,  zwanym dalej</w:t>
      </w:r>
      <w:r w:rsidRPr="009659D6">
        <w:rPr>
          <w:b/>
        </w:rPr>
        <w:t xml:space="preserve"> </w:t>
      </w:r>
      <w:r w:rsidR="00BD55B1" w:rsidRPr="009659D6">
        <w:rPr>
          <w:b/>
        </w:rPr>
        <w:t>Administratorem</w:t>
      </w:r>
      <w:r w:rsidRPr="009659D6">
        <w:t xml:space="preserve">,  </w:t>
      </w:r>
    </w:p>
    <w:p w:rsidR="005E409D" w:rsidRPr="009659D6" w:rsidRDefault="005E409D" w:rsidP="005E409D">
      <w:pPr>
        <w:spacing w:line="276" w:lineRule="auto"/>
      </w:pPr>
      <w:r w:rsidRPr="009659D6">
        <w:t>reprezentowanym przez:</w:t>
      </w:r>
    </w:p>
    <w:p w:rsidR="005E409D" w:rsidRPr="009659D6" w:rsidRDefault="005E409D" w:rsidP="005E409D">
      <w:pPr>
        <w:spacing w:line="276" w:lineRule="auto"/>
      </w:pPr>
      <w:r w:rsidRPr="009659D6">
        <w:t>-</w:t>
      </w:r>
    </w:p>
    <w:p w:rsidR="005E409D" w:rsidRPr="009659D6" w:rsidRDefault="005E409D" w:rsidP="005E409D">
      <w:pPr>
        <w:spacing w:line="276" w:lineRule="auto"/>
      </w:pPr>
      <w:r w:rsidRPr="009659D6">
        <w:t>-</w:t>
      </w:r>
    </w:p>
    <w:p w:rsidR="005E409D" w:rsidRPr="009659D6" w:rsidRDefault="005E409D" w:rsidP="005E409D">
      <w:pPr>
        <w:spacing w:line="276" w:lineRule="auto"/>
        <w:jc w:val="both"/>
      </w:pPr>
      <w:r w:rsidRPr="009659D6">
        <w:t>a</w:t>
      </w:r>
    </w:p>
    <w:p w:rsidR="005E409D" w:rsidRPr="009659D6" w:rsidRDefault="005E409D" w:rsidP="005E409D">
      <w:pPr>
        <w:spacing w:line="276" w:lineRule="auto"/>
        <w:jc w:val="both"/>
      </w:pPr>
      <w:r w:rsidRPr="009659D6">
        <w:rPr>
          <w:b/>
        </w:rPr>
        <w:t xml:space="preserve">Roche Diagnostics Polska Sp. z o. o. </w:t>
      </w:r>
      <w:r w:rsidRPr="009659D6">
        <w:t xml:space="preserve">z siedzibą w Warszawie, przy ul. </w:t>
      </w:r>
      <w:r w:rsidR="008B4EB4">
        <w:t>Bobrowiecka 8</w:t>
      </w:r>
      <w:r w:rsidRPr="009659D6">
        <w:t xml:space="preserve">, </w:t>
      </w:r>
      <w:r w:rsidR="008B4EB4">
        <w:t>00-728</w:t>
      </w:r>
      <w:r w:rsidRPr="009659D6">
        <w:t xml:space="preserve"> Warszawa, wpisaną do rejestru przedsiębiorców prowadzonego przez  Sąd Rejonowy dla m.st. w Warszawie X</w:t>
      </w:r>
      <w:r w:rsidR="008B4EB4">
        <w:t>I</w:t>
      </w:r>
      <w:r w:rsidRPr="009659D6">
        <w:t xml:space="preserve">II Wydział Gospodarczy Krajowego Rejestru Sądowego pod numerem KRS 0000132695, NIP: 527-23-22-068, kapitał zakładowy 8 000 000 zł, zwaną dalej </w:t>
      </w:r>
      <w:r w:rsidR="00BD55B1" w:rsidRPr="009659D6">
        <w:rPr>
          <w:b/>
        </w:rPr>
        <w:t>Procesorem</w:t>
      </w:r>
      <w:r w:rsidRPr="009659D6">
        <w:t>,</w:t>
      </w:r>
    </w:p>
    <w:p w:rsidR="005E409D" w:rsidRPr="009659D6" w:rsidRDefault="005E409D" w:rsidP="005E409D">
      <w:pPr>
        <w:spacing w:line="276" w:lineRule="auto"/>
        <w:jc w:val="both"/>
      </w:pPr>
      <w:r w:rsidRPr="009659D6">
        <w:t>reprezentowaną przez:</w:t>
      </w:r>
    </w:p>
    <w:p w:rsidR="005E409D" w:rsidRDefault="005E409D" w:rsidP="005E409D">
      <w:pPr>
        <w:spacing w:line="276" w:lineRule="auto"/>
        <w:jc w:val="both"/>
        <w:rPr>
          <w:rFonts w:ascii="Imago" w:hAnsi="Imago" w:cs="Arial"/>
          <w:sz w:val="21"/>
          <w:szCs w:val="21"/>
        </w:rPr>
      </w:pPr>
      <w:r>
        <w:rPr>
          <w:rFonts w:ascii="Imago" w:hAnsi="Imago" w:cs="Arial"/>
          <w:sz w:val="21"/>
          <w:szCs w:val="21"/>
        </w:rPr>
        <w:t>-</w:t>
      </w:r>
    </w:p>
    <w:p w:rsidR="00BD55B1" w:rsidRDefault="005E409D" w:rsidP="00BD55B1">
      <w:pPr>
        <w:spacing w:line="276" w:lineRule="auto"/>
        <w:jc w:val="both"/>
        <w:rPr>
          <w:rFonts w:ascii="Imago" w:hAnsi="Imago" w:cs="Arial"/>
          <w:sz w:val="21"/>
          <w:szCs w:val="21"/>
        </w:rPr>
      </w:pPr>
      <w:r>
        <w:rPr>
          <w:rFonts w:ascii="Imago" w:hAnsi="Imago" w:cs="Arial"/>
          <w:sz w:val="21"/>
          <w:szCs w:val="21"/>
        </w:rPr>
        <w:t>-</w:t>
      </w:r>
    </w:p>
    <w:p w:rsidR="006333F2" w:rsidRDefault="006333F2" w:rsidP="006333F2">
      <w:pPr>
        <w:spacing w:line="360" w:lineRule="auto"/>
      </w:pPr>
      <w:r>
        <w:t xml:space="preserve">Łącznie zwanych </w:t>
      </w:r>
      <w:r>
        <w:rPr>
          <w:b/>
        </w:rPr>
        <w:t>„Stronami”</w:t>
      </w:r>
    </w:p>
    <w:p w:rsidR="006333F2" w:rsidRDefault="006333F2" w:rsidP="006333F2">
      <w:pPr>
        <w:spacing w:line="360" w:lineRule="auto"/>
      </w:pPr>
      <w:r>
        <w:t>Mając na uwadze, że:</w:t>
      </w:r>
    </w:p>
    <w:p w:rsidR="006333F2" w:rsidRDefault="006333F2" w:rsidP="006333F2">
      <w:pPr>
        <w:pStyle w:val="ListParagraph"/>
        <w:numPr>
          <w:ilvl w:val="0"/>
          <w:numId w:val="4"/>
        </w:numPr>
        <w:spacing w:line="360" w:lineRule="auto"/>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rsidR="006333F2" w:rsidRDefault="006333F2" w:rsidP="006333F2">
      <w:pPr>
        <w:pStyle w:val="ListParagraph"/>
        <w:numPr>
          <w:ilvl w:val="0"/>
          <w:numId w:val="4"/>
        </w:numPr>
        <w:spacing w:line="360" w:lineRule="auto"/>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rsidR="006333F2" w:rsidRPr="0097423E" w:rsidRDefault="006333F2" w:rsidP="006333F2">
      <w:pPr>
        <w:pStyle w:val="ListParagraph"/>
        <w:numPr>
          <w:ilvl w:val="0"/>
          <w:numId w:val="4"/>
        </w:numPr>
        <w:spacing w:line="360" w:lineRule="auto"/>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rsidR="006333F2" w:rsidRDefault="006333F2" w:rsidP="006333F2">
      <w:pPr>
        <w:spacing w:line="360" w:lineRule="auto"/>
        <w:rPr>
          <w:b/>
        </w:rPr>
      </w:pPr>
      <w:r>
        <w:t>Strony postanowiły zawrzeć umowę o następującej treści:</w:t>
      </w:r>
    </w:p>
    <w:p w:rsidR="006333F2" w:rsidRDefault="006333F2" w:rsidP="006333F2">
      <w:pPr>
        <w:spacing w:line="360" w:lineRule="auto"/>
        <w:jc w:val="center"/>
        <w:rPr>
          <w:b/>
        </w:rPr>
      </w:pPr>
      <w:r>
        <w:rPr>
          <w:b/>
        </w:rPr>
        <w:t xml:space="preserve">§1 </w:t>
      </w:r>
    </w:p>
    <w:p w:rsidR="006333F2" w:rsidRDefault="006333F2" w:rsidP="006333F2">
      <w:pPr>
        <w:spacing w:line="360" w:lineRule="auto"/>
        <w:jc w:val="center"/>
        <w:rPr>
          <w:b/>
        </w:rPr>
      </w:pPr>
      <w:r>
        <w:rPr>
          <w:b/>
        </w:rPr>
        <w:t>Definicje</w:t>
      </w:r>
    </w:p>
    <w:p w:rsidR="006333F2" w:rsidRPr="004601C3" w:rsidRDefault="006333F2" w:rsidP="006333F2">
      <w:pPr>
        <w:spacing w:after="120" w:line="360" w:lineRule="auto"/>
      </w:pPr>
      <w:r w:rsidRPr="004601C3">
        <w:t>Użyte w umowie określenia będą miały następujące znaczenie:</w:t>
      </w:r>
    </w:p>
    <w:p w:rsidR="006333F2" w:rsidRDefault="006333F2" w:rsidP="006333F2">
      <w:pPr>
        <w:pStyle w:val="ListParagraph"/>
        <w:numPr>
          <w:ilvl w:val="0"/>
          <w:numId w:val="3"/>
        </w:numPr>
        <w:spacing w:line="360" w:lineRule="auto"/>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rsidR="006333F2" w:rsidRPr="00FC2FAC" w:rsidRDefault="006333F2" w:rsidP="006333F2">
      <w:pPr>
        <w:pStyle w:val="ListParagraph"/>
        <w:numPr>
          <w:ilvl w:val="0"/>
          <w:numId w:val="3"/>
        </w:numPr>
        <w:spacing w:line="360" w:lineRule="auto"/>
        <w:ind w:left="714" w:hanging="357"/>
        <w:jc w:val="both"/>
      </w:pPr>
      <w:r w:rsidRPr="00FC2FAC">
        <w:rPr>
          <w:b/>
        </w:rPr>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rsidR="006333F2" w:rsidRDefault="006333F2" w:rsidP="006333F2">
      <w:pPr>
        <w:pStyle w:val="ListParagraph"/>
        <w:numPr>
          <w:ilvl w:val="0"/>
          <w:numId w:val="3"/>
        </w:numPr>
        <w:spacing w:line="360" w:lineRule="auto"/>
        <w:ind w:left="714" w:hanging="357"/>
        <w:jc w:val="both"/>
      </w:pPr>
      <w:r>
        <w:rPr>
          <w:b/>
        </w:rPr>
        <w:t xml:space="preserve">Usługi </w:t>
      </w:r>
      <w:r>
        <w:t>– oznaczają usługi serwisowe wyrobów medycznych używanych przez Administratora, wykonywane w zakresie koniecznym do wykonania Umowy głównej;</w:t>
      </w:r>
    </w:p>
    <w:p w:rsidR="006333F2" w:rsidRDefault="006333F2" w:rsidP="006333F2">
      <w:pPr>
        <w:pStyle w:val="ListParagraph"/>
        <w:numPr>
          <w:ilvl w:val="0"/>
          <w:numId w:val="3"/>
        </w:numPr>
        <w:spacing w:line="360" w:lineRule="auto"/>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rsidR="006333F2" w:rsidRDefault="006333F2" w:rsidP="006333F2">
      <w:pPr>
        <w:pStyle w:val="ListParagraph"/>
        <w:numPr>
          <w:ilvl w:val="0"/>
          <w:numId w:val="3"/>
        </w:numPr>
        <w:spacing w:line="360" w:lineRule="auto"/>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rsidR="006333F2" w:rsidRPr="00A16505" w:rsidRDefault="006333F2" w:rsidP="006333F2">
      <w:pPr>
        <w:pStyle w:val="ListParagraph"/>
        <w:numPr>
          <w:ilvl w:val="0"/>
          <w:numId w:val="3"/>
        </w:numPr>
        <w:spacing w:line="360" w:lineRule="auto"/>
        <w:ind w:left="714" w:hanging="357"/>
        <w:jc w:val="both"/>
      </w:pPr>
      <w:r>
        <w:rPr>
          <w:b/>
        </w:rPr>
        <w:lastRenderedPageBreak/>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rsidR="006333F2" w:rsidRDefault="006333F2" w:rsidP="006333F2">
      <w:pPr>
        <w:pStyle w:val="ListParagraph"/>
        <w:numPr>
          <w:ilvl w:val="0"/>
          <w:numId w:val="3"/>
        </w:numPr>
        <w:spacing w:line="360" w:lineRule="auto"/>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rsidR="006333F2" w:rsidRDefault="006333F2" w:rsidP="006333F2">
      <w:pPr>
        <w:pStyle w:val="ListParagraph"/>
        <w:numPr>
          <w:ilvl w:val="0"/>
          <w:numId w:val="3"/>
        </w:numPr>
        <w:spacing w:line="360" w:lineRule="auto"/>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33F2" w:rsidRDefault="006333F2" w:rsidP="006333F2">
      <w:pPr>
        <w:pStyle w:val="ListParagraph"/>
        <w:numPr>
          <w:ilvl w:val="0"/>
          <w:numId w:val="3"/>
        </w:numPr>
        <w:spacing w:line="360" w:lineRule="auto"/>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rsidR="006333F2" w:rsidRDefault="006333F2" w:rsidP="006333F2">
      <w:pPr>
        <w:pStyle w:val="ListParagraph"/>
        <w:numPr>
          <w:ilvl w:val="0"/>
          <w:numId w:val="3"/>
        </w:numPr>
        <w:spacing w:line="360" w:lineRule="auto"/>
        <w:ind w:left="714" w:hanging="357"/>
        <w:jc w:val="both"/>
      </w:pPr>
      <w:r>
        <w:rPr>
          <w:b/>
        </w:rPr>
        <w:t xml:space="preserve">państwo trzecie </w:t>
      </w:r>
      <w:r w:rsidRPr="00914737">
        <w:t>– oznacza</w:t>
      </w:r>
      <w:r>
        <w:t xml:space="preserve"> </w:t>
      </w:r>
      <w:r w:rsidRPr="00914737">
        <w:t>państwo nienależące do Europejskiego Obszaru Gospodarczego</w:t>
      </w:r>
      <w:r>
        <w:t>.</w:t>
      </w:r>
    </w:p>
    <w:p w:rsidR="006333F2" w:rsidRDefault="006333F2" w:rsidP="006333F2">
      <w:pPr>
        <w:spacing w:line="360" w:lineRule="auto"/>
        <w:jc w:val="center"/>
        <w:rPr>
          <w:b/>
        </w:rPr>
      </w:pPr>
      <w:r w:rsidRPr="004601C3">
        <w:rPr>
          <w:b/>
        </w:rPr>
        <w:t>§ 2</w:t>
      </w:r>
    </w:p>
    <w:p w:rsidR="006333F2" w:rsidRDefault="006333F2" w:rsidP="006333F2">
      <w:pPr>
        <w:spacing w:line="360" w:lineRule="auto"/>
        <w:jc w:val="center"/>
        <w:rPr>
          <w:b/>
        </w:rPr>
      </w:pPr>
      <w:r>
        <w:rPr>
          <w:b/>
        </w:rPr>
        <w:t>Przedmiot umowy</w:t>
      </w:r>
    </w:p>
    <w:p w:rsidR="006333F2" w:rsidRDefault="006333F2" w:rsidP="006333F2">
      <w:pPr>
        <w:spacing w:line="360" w:lineRule="auto"/>
      </w:pPr>
      <w:r>
        <w:t>Przedmiotem niniejszej umowy jest określenie zasad przetwarzania oraz zabezpieczania danych osobowych, które Procesor przetwarza w imieniu Administratora.</w:t>
      </w:r>
    </w:p>
    <w:p w:rsidR="006333F2" w:rsidRDefault="006333F2" w:rsidP="006333F2">
      <w:pPr>
        <w:spacing w:line="360" w:lineRule="auto"/>
        <w:jc w:val="center"/>
        <w:rPr>
          <w:b/>
        </w:rPr>
      </w:pPr>
      <w:r>
        <w:rPr>
          <w:b/>
        </w:rPr>
        <w:t>§ 3</w:t>
      </w:r>
    </w:p>
    <w:p w:rsidR="006333F2" w:rsidRPr="009659D6" w:rsidRDefault="006333F2" w:rsidP="006333F2">
      <w:pPr>
        <w:spacing w:line="360" w:lineRule="auto"/>
        <w:jc w:val="center"/>
        <w:rPr>
          <w:b/>
        </w:rPr>
      </w:pPr>
      <w:r w:rsidRPr="009659D6">
        <w:rPr>
          <w:b/>
        </w:rPr>
        <w:t>Dane osobowe przetwarzane przez Procesora w imieniu Administratora</w:t>
      </w:r>
    </w:p>
    <w:p w:rsidR="006333F2" w:rsidRPr="009659D6" w:rsidRDefault="006333F2" w:rsidP="006333F2">
      <w:pPr>
        <w:numPr>
          <w:ilvl w:val="0"/>
          <w:numId w:val="10"/>
        </w:numPr>
        <w:spacing w:before="120" w:after="120" w:line="360" w:lineRule="auto"/>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rsidR="006333F2" w:rsidRPr="009659D6" w:rsidRDefault="006333F2" w:rsidP="006333F2">
      <w:pPr>
        <w:numPr>
          <w:ilvl w:val="0"/>
          <w:numId w:val="10"/>
        </w:numPr>
        <w:spacing w:before="120" w:after="120" w:line="360" w:lineRule="auto"/>
        <w:jc w:val="both"/>
      </w:pPr>
      <w:r w:rsidRPr="009659D6">
        <w:t>Procesor, jako podmiot przetwarzający przyjmuje Dane Osobowe do przetwarzania i zobowiązuje się je przetwarzać w imieniu Administratora na zasadach określonych w niniejszej umowie.</w:t>
      </w:r>
    </w:p>
    <w:p w:rsidR="006333F2" w:rsidRPr="009659D6" w:rsidRDefault="006333F2" w:rsidP="006333F2">
      <w:pPr>
        <w:numPr>
          <w:ilvl w:val="0"/>
          <w:numId w:val="10"/>
        </w:numPr>
        <w:spacing w:before="120" w:after="120" w:line="360" w:lineRule="auto"/>
        <w:jc w:val="both"/>
      </w:pPr>
      <w:r w:rsidRPr="009659D6">
        <w:t xml:space="preserve">Na powierzone Zleceniobiorcy Dane Osobowe składają się następujące typy danych </w:t>
      </w:r>
      <w:r w:rsidR="009B66CF" w:rsidRPr="009659D6">
        <w:t>w szczególności</w:t>
      </w:r>
    </w:p>
    <w:p w:rsidR="006333F2" w:rsidRPr="009659D6" w:rsidRDefault="006333F2" w:rsidP="006333F2">
      <w:pPr>
        <w:numPr>
          <w:ilvl w:val="1"/>
          <w:numId w:val="10"/>
        </w:numPr>
        <w:spacing w:before="120" w:after="120" w:line="360" w:lineRule="auto"/>
        <w:jc w:val="both"/>
      </w:pPr>
      <w:r w:rsidRPr="009659D6">
        <w:t>Dane o stanie zdrowia</w:t>
      </w:r>
    </w:p>
    <w:p w:rsidR="006333F2" w:rsidRPr="009659D6" w:rsidRDefault="009B66CF" w:rsidP="009B66CF">
      <w:pPr>
        <w:numPr>
          <w:ilvl w:val="1"/>
          <w:numId w:val="10"/>
        </w:numPr>
        <w:spacing w:before="120" w:after="120" w:line="360" w:lineRule="auto"/>
        <w:jc w:val="both"/>
      </w:pPr>
      <w:r w:rsidRPr="009659D6">
        <w:t>Dane kontaktowe</w:t>
      </w:r>
    </w:p>
    <w:p w:rsidR="006333F2" w:rsidRPr="009B66CF" w:rsidRDefault="006333F2" w:rsidP="006333F2">
      <w:pPr>
        <w:numPr>
          <w:ilvl w:val="0"/>
          <w:numId w:val="12"/>
        </w:numPr>
        <w:spacing w:before="120" w:after="120" w:line="360" w:lineRule="auto"/>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6333F2" w:rsidRDefault="006333F2" w:rsidP="006333F2">
      <w:pPr>
        <w:numPr>
          <w:ilvl w:val="0"/>
          <w:numId w:val="10"/>
        </w:numPr>
        <w:spacing w:before="120" w:after="120" w:line="360" w:lineRule="auto"/>
        <w:jc w:val="both"/>
      </w:pPr>
      <w:r>
        <w:t>Procesor jest uprawniony do przetwarzania Danych Osobowych wyłącznie w celach związanych z realizacją Usług świadczonych Administratora na podstawie Umowy głównej.</w:t>
      </w:r>
    </w:p>
    <w:p w:rsidR="006333F2" w:rsidRDefault="006333F2" w:rsidP="006333F2">
      <w:pPr>
        <w:numPr>
          <w:ilvl w:val="0"/>
          <w:numId w:val="10"/>
        </w:numPr>
        <w:spacing w:before="120" w:after="120" w:line="360" w:lineRule="auto"/>
        <w:jc w:val="both"/>
      </w:pPr>
      <w:r>
        <w:t>Administrator</w:t>
      </w:r>
      <w:r w:rsidRPr="00EC4925">
        <w:t xml:space="preserve"> oświadcza, że spełnił wszelkie warunki legalności</w:t>
      </w:r>
      <w:r>
        <w:t xml:space="preserve"> przetwarzania Danych Osobowych</w:t>
      </w:r>
      <w:r w:rsidRPr="00EC4925">
        <w:t xml:space="preserve">. </w:t>
      </w:r>
    </w:p>
    <w:p w:rsidR="006333F2" w:rsidRDefault="006333F2" w:rsidP="006333F2">
      <w:pPr>
        <w:numPr>
          <w:ilvl w:val="0"/>
          <w:numId w:val="10"/>
        </w:numPr>
        <w:spacing w:before="120" w:after="120" w:line="360" w:lineRule="auto"/>
        <w:jc w:val="both"/>
      </w:pPr>
      <w:r>
        <w:lastRenderedPageBreak/>
        <w:t xml:space="preserve">Administrator powierza Zleceniobiorcy przetwarzanie Danych Osobowych w jego imieniu przez okres obowiązywania niniejszej umowy. </w:t>
      </w:r>
    </w:p>
    <w:p w:rsidR="006333F2" w:rsidRPr="00942965" w:rsidRDefault="006333F2" w:rsidP="006333F2">
      <w:pPr>
        <w:numPr>
          <w:ilvl w:val="0"/>
          <w:numId w:val="10"/>
        </w:numPr>
        <w:spacing w:before="120" w:after="120" w:line="360" w:lineRule="auto"/>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rsidR="006333F2" w:rsidRDefault="006333F2" w:rsidP="007739D0">
      <w:pPr>
        <w:numPr>
          <w:ilvl w:val="1"/>
          <w:numId w:val="10"/>
        </w:numPr>
        <w:spacing w:before="120" w:after="120" w:line="360" w:lineRule="auto"/>
        <w:ind w:left="993"/>
        <w:jc w:val="both"/>
      </w:pPr>
      <w:r w:rsidRPr="00F24CDA">
        <w:t xml:space="preserve">Osoby kontaktowe po stronie </w:t>
      </w:r>
      <w:r>
        <w:t>Administratora</w:t>
      </w:r>
    </w:p>
    <w:p w:rsidR="006333F2" w:rsidRDefault="006333F2" w:rsidP="007739D0">
      <w:pPr>
        <w:spacing w:before="120" w:after="120" w:line="360" w:lineRule="auto"/>
        <w:ind w:left="993"/>
      </w:pPr>
      <w:r>
        <w:t>1. …………………………. – jako główna osoba kontaktowa</w:t>
      </w:r>
    </w:p>
    <w:p w:rsidR="006333F2" w:rsidRPr="00F24CDA" w:rsidRDefault="006333F2" w:rsidP="007739D0">
      <w:pPr>
        <w:spacing w:before="120" w:after="120" w:line="360" w:lineRule="auto"/>
        <w:ind w:left="993"/>
      </w:pPr>
      <w:r>
        <w:t>2. …………………………. – jako osoba zastępująca</w:t>
      </w:r>
    </w:p>
    <w:p w:rsidR="006333F2" w:rsidRDefault="006333F2" w:rsidP="007739D0">
      <w:pPr>
        <w:numPr>
          <w:ilvl w:val="1"/>
          <w:numId w:val="10"/>
        </w:numPr>
        <w:spacing w:before="120" w:after="120" w:line="360" w:lineRule="auto"/>
        <w:ind w:left="993"/>
        <w:jc w:val="both"/>
      </w:pPr>
      <w:r w:rsidRPr="00F24CDA">
        <w:t>Osoby kon</w:t>
      </w:r>
      <w:r>
        <w:t xml:space="preserve">taktowe po stronie </w:t>
      </w:r>
      <w:r w:rsidR="009B66CF">
        <w:t>Procesora</w:t>
      </w:r>
    </w:p>
    <w:p w:rsidR="006333F2" w:rsidRDefault="009B66CF" w:rsidP="007739D0">
      <w:pPr>
        <w:spacing w:before="120" w:after="120" w:line="360" w:lineRule="auto"/>
        <w:ind w:left="993"/>
      </w:pPr>
      <w:r w:rsidRPr="006B0DD0">
        <w:t xml:space="preserve">1. </w:t>
      </w:r>
      <w:r w:rsidR="009C003C">
        <w:t>Krzysztof Gabrylewski</w:t>
      </w:r>
      <w:r w:rsidR="006B0DD0" w:rsidRPr="006B0DD0">
        <w:t xml:space="preserve">, </w:t>
      </w:r>
      <w:hyperlink r:id="rId7" w:history="1">
        <w:r w:rsidR="009C003C" w:rsidRPr="004F52D1">
          <w:rPr>
            <w:rStyle w:val="Hyperlink"/>
          </w:rPr>
          <w:t>krzysztof.gabrylewski@roche.com</w:t>
        </w:r>
      </w:hyperlink>
      <w:r w:rsidR="009C003C">
        <w:t xml:space="preserve"> i jednocześnie Katarzyna Anyszkiewicz-Kucharczyk, katarzyna.anyszkiewicz-kucharczyk@roche.com– jako główne osoby kontaktowe </w:t>
      </w:r>
    </w:p>
    <w:p w:rsidR="006333F2" w:rsidRPr="00F24CDA" w:rsidRDefault="006333F2" w:rsidP="007739D0">
      <w:pPr>
        <w:spacing w:before="120" w:after="120" w:line="360" w:lineRule="auto"/>
        <w:ind w:left="993"/>
      </w:pPr>
      <w:r>
        <w:t xml:space="preserve">2. </w:t>
      </w:r>
      <w:r w:rsidR="009B66CF">
        <w:t>Jacek Jopek, 224815505, Jacek.jopek@roche.com</w:t>
      </w:r>
      <w:r>
        <w:t xml:space="preserve"> – jako osoba zastępująca</w:t>
      </w:r>
    </w:p>
    <w:p w:rsidR="006333F2" w:rsidRDefault="006333F2" w:rsidP="006333F2">
      <w:pPr>
        <w:spacing w:line="360" w:lineRule="auto"/>
        <w:jc w:val="center"/>
        <w:rPr>
          <w:b/>
        </w:rPr>
      </w:pPr>
      <w:r>
        <w:rPr>
          <w:b/>
        </w:rPr>
        <w:t>§ 4</w:t>
      </w:r>
    </w:p>
    <w:p w:rsidR="006333F2" w:rsidRDefault="006333F2" w:rsidP="006333F2">
      <w:pPr>
        <w:spacing w:line="360" w:lineRule="auto"/>
        <w:jc w:val="center"/>
        <w:rPr>
          <w:b/>
        </w:rPr>
      </w:pPr>
      <w:r>
        <w:rPr>
          <w:b/>
        </w:rPr>
        <w:t>Dalsze powierzenie przetwarzania danych</w:t>
      </w:r>
    </w:p>
    <w:p w:rsidR="006B0DD0" w:rsidRPr="006B0DD0" w:rsidRDefault="006333F2" w:rsidP="006B0DD0">
      <w:pPr>
        <w:pStyle w:val="ListParagraph"/>
        <w:numPr>
          <w:ilvl w:val="0"/>
          <w:numId w:val="9"/>
        </w:numPr>
        <w:spacing w:before="120" w:after="120" w:line="360" w:lineRule="auto"/>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6B0DD0" w:rsidRDefault="006333F2" w:rsidP="006B0DD0">
      <w:pPr>
        <w:pStyle w:val="ListParagraph"/>
        <w:numPr>
          <w:ilvl w:val="0"/>
          <w:numId w:val="9"/>
        </w:numPr>
        <w:spacing w:before="120" w:after="120" w:line="360" w:lineRule="auto"/>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rsidR="006B0DD0" w:rsidRDefault="006333F2" w:rsidP="006B0DD0">
      <w:pPr>
        <w:pStyle w:val="ListParagraph"/>
        <w:numPr>
          <w:ilvl w:val="0"/>
          <w:numId w:val="9"/>
        </w:numPr>
        <w:spacing w:before="120" w:after="120" w:line="360" w:lineRule="auto"/>
        <w:jc w:val="both"/>
      </w:pPr>
      <w:r>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6B0DD0" w:rsidRDefault="006333F2" w:rsidP="006B0DD0">
      <w:pPr>
        <w:pStyle w:val="ListParagraph"/>
        <w:numPr>
          <w:ilvl w:val="0"/>
          <w:numId w:val="9"/>
        </w:numPr>
        <w:spacing w:before="120" w:after="120" w:line="360" w:lineRule="auto"/>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w:t>
      </w:r>
      <w:r w:rsidRPr="007447B2">
        <w:lastRenderedPageBreak/>
        <w:t xml:space="preserve">obowiązku wdrożenia odpowiednich środków technicznych i organizacyjnych, by przetwarzanie odpowiadało wymogom art. 32 Rozporządzenia (UE) 2016/679. </w:t>
      </w:r>
    </w:p>
    <w:p w:rsidR="006333F2" w:rsidRPr="004F4D62" w:rsidRDefault="006333F2" w:rsidP="006B0DD0">
      <w:pPr>
        <w:pStyle w:val="ListParagraph"/>
        <w:numPr>
          <w:ilvl w:val="0"/>
          <w:numId w:val="9"/>
        </w:numPr>
        <w:spacing w:before="120" w:after="120" w:line="360" w:lineRule="auto"/>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rsidR="006333F2" w:rsidRDefault="006333F2" w:rsidP="007739D0">
      <w:pPr>
        <w:pStyle w:val="ListParagraph"/>
        <w:numPr>
          <w:ilvl w:val="1"/>
          <w:numId w:val="14"/>
        </w:numPr>
        <w:spacing w:before="120" w:after="120" w:line="360" w:lineRule="auto"/>
        <w:ind w:left="1276"/>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rsidR="006333F2" w:rsidRDefault="006333F2" w:rsidP="007739D0">
      <w:pPr>
        <w:pStyle w:val="ListParagraph"/>
        <w:numPr>
          <w:ilvl w:val="1"/>
          <w:numId w:val="14"/>
        </w:numPr>
        <w:tabs>
          <w:tab w:val="left" w:pos="709"/>
        </w:tabs>
        <w:spacing w:before="120" w:after="120" w:line="360" w:lineRule="auto"/>
        <w:ind w:left="1276"/>
        <w:jc w:val="both"/>
      </w:pPr>
      <w:r>
        <w:t>„Standardowe Klauzule Ochrony Danych” przyjęte zgodnie z art. 46 ust. 2 lit c i d Rozporządzenia (UE) 2016/679,</w:t>
      </w:r>
    </w:p>
    <w:p w:rsidR="006B0DD0" w:rsidRDefault="006333F2" w:rsidP="006B0DD0">
      <w:pPr>
        <w:spacing w:before="120" w:after="120" w:line="360" w:lineRule="auto"/>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rsidR="006B0DD0" w:rsidRDefault="006333F2" w:rsidP="006B0DD0">
      <w:pPr>
        <w:pStyle w:val="ListParagraph"/>
        <w:numPr>
          <w:ilvl w:val="0"/>
          <w:numId w:val="14"/>
        </w:numPr>
        <w:spacing w:before="120" w:after="120" w:line="360" w:lineRule="auto"/>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rsidR="006333F2" w:rsidRDefault="006333F2" w:rsidP="006B0DD0">
      <w:pPr>
        <w:pStyle w:val="ListParagraph"/>
        <w:numPr>
          <w:ilvl w:val="0"/>
          <w:numId w:val="14"/>
        </w:numPr>
        <w:spacing w:before="120" w:after="120" w:line="360" w:lineRule="auto"/>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rsidR="006333F2" w:rsidRDefault="006333F2" w:rsidP="006333F2">
      <w:pPr>
        <w:spacing w:line="360" w:lineRule="auto"/>
        <w:jc w:val="center"/>
        <w:rPr>
          <w:b/>
        </w:rPr>
      </w:pPr>
      <w:r>
        <w:rPr>
          <w:b/>
        </w:rPr>
        <w:t>§ 5</w:t>
      </w:r>
    </w:p>
    <w:p w:rsidR="006333F2" w:rsidRDefault="006333F2" w:rsidP="006333F2">
      <w:pPr>
        <w:spacing w:line="360" w:lineRule="auto"/>
        <w:jc w:val="center"/>
        <w:rPr>
          <w:b/>
        </w:rPr>
      </w:pPr>
      <w:r>
        <w:rPr>
          <w:b/>
        </w:rPr>
        <w:t>Obowiązki Zleceniobiorcy</w:t>
      </w:r>
    </w:p>
    <w:p w:rsidR="006333F2" w:rsidRDefault="006333F2" w:rsidP="006333F2">
      <w:pPr>
        <w:numPr>
          <w:ilvl w:val="0"/>
          <w:numId w:val="15"/>
        </w:numPr>
        <w:spacing w:before="120" w:after="120" w:line="360" w:lineRule="auto"/>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rsidR="006333F2" w:rsidRDefault="006333F2" w:rsidP="006333F2">
      <w:pPr>
        <w:numPr>
          <w:ilvl w:val="0"/>
          <w:numId w:val="15"/>
        </w:numPr>
        <w:spacing w:line="360" w:lineRule="auto"/>
        <w:jc w:val="both"/>
      </w:pPr>
      <w:r>
        <w:t>Procesor</w:t>
      </w:r>
      <w:r w:rsidRPr="006D72E4">
        <w:t xml:space="preserve"> jest odpowiedzialny za ochronę po</w:t>
      </w:r>
      <w:r>
        <w:t>wierzonych mu do przetwarzania Danych O</w:t>
      </w:r>
      <w:r w:rsidRPr="006D72E4">
        <w:t xml:space="preserve">sobowych. </w:t>
      </w:r>
    </w:p>
    <w:p w:rsidR="006333F2" w:rsidRDefault="006333F2" w:rsidP="006333F2">
      <w:pPr>
        <w:numPr>
          <w:ilvl w:val="0"/>
          <w:numId w:val="15"/>
        </w:numPr>
        <w:spacing w:before="120" w:after="120" w:line="360" w:lineRule="auto"/>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rsidR="006333F2" w:rsidRDefault="006333F2" w:rsidP="006333F2">
      <w:pPr>
        <w:numPr>
          <w:ilvl w:val="0"/>
          <w:numId w:val="15"/>
        </w:numPr>
        <w:spacing w:before="120" w:after="120" w:line="360" w:lineRule="auto"/>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rsidR="006333F2" w:rsidRDefault="006333F2" w:rsidP="006333F2">
      <w:pPr>
        <w:numPr>
          <w:ilvl w:val="0"/>
          <w:numId w:val="15"/>
        </w:numPr>
        <w:spacing w:before="120" w:after="120" w:line="360" w:lineRule="auto"/>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rsidR="006333F2" w:rsidRPr="004C7085" w:rsidRDefault="006333F2" w:rsidP="006333F2">
      <w:pPr>
        <w:numPr>
          <w:ilvl w:val="0"/>
          <w:numId w:val="15"/>
        </w:numPr>
        <w:spacing w:line="360" w:lineRule="auto"/>
        <w:jc w:val="both"/>
      </w:pPr>
      <w:r w:rsidRPr="004C7085">
        <w:lastRenderedPageBreak/>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rsidR="006333F2" w:rsidRDefault="006333F2" w:rsidP="006333F2">
      <w:pPr>
        <w:numPr>
          <w:ilvl w:val="0"/>
          <w:numId w:val="15"/>
        </w:numPr>
        <w:spacing w:before="120" w:after="120" w:line="360" w:lineRule="auto"/>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rsidR="006333F2" w:rsidRDefault="006333F2" w:rsidP="006333F2">
      <w:pPr>
        <w:numPr>
          <w:ilvl w:val="0"/>
          <w:numId w:val="15"/>
        </w:numPr>
        <w:spacing w:before="120" w:after="120" w:line="360" w:lineRule="auto"/>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rsidR="006333F2" w:rsidRPr="00192174" w:rsidRDefault="006333F2" w:rsidP="006333F2">
      <w:pPr>
        <w:numPr>
          <w:ilvl w:val="0"/>
          <w:numId w:val="15"/>
        </w:numPr>
        <w:spacing w:before="120" w:after="120" w:line="360" w:lineRule="auto"/>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rsidR="006333F2" w:rsidRDefault="006333F2" w:rsidP="006333F2">
      <w:pPr>
        <w:numPr>
          <w:ilvl w:val="0"/>
          <w:numId w:val="15"/>
        </w:numPr>
        <w:spacing w:before="120" w:after="120" w:line="360" w:lineRule="auto"/>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rsidR="006333F2" w:rsidRPr="00696878" w:rsidRDefault="006333F2" w:rsidP="006333F2">
      <w:pPr>
        <w:numPr>
          <w:ilvl w:val="0"/>
          <w:numId w:val="15"/>
        </w:numPr>
        <w:spacing w:before="120" w:after="120" w:line="360" w:lineRule="auto"/>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rsidR="006333F2" w:rsidRDefault="006333F2" w:rsidP="006333F2">
      <w:pPr>
        <w:numPr>
          <w:ilvl w:val="0"/>
          <w:numId w:val="15"/>
        </w:numPr>
        <w:spacing w:before="120" w:after="120" w:line="360" w:lineRule="auto"/>
        <w:jc w:val="both"/>
      </w:pPr>
      <w:r>
        <w:t xml:space="preserve">Procesor </w:t>
      </w:r>
      <w:r w:rsidRPr="00A16505">
        <w:t>po s</w:t>
      </w:r>
      <w:r>
        <w:t>twierdzeniu naruszenia ochrony Danych O</w:t>
      </w:r>
      <w:r w:rsidRPr="00A16505">
        <w:t xml:space="preserve">sobowych </w:t>
      </w:r>
      <w:r>
        <w:t xml:space="preserve">jest zobowiązany </w:t>
      </w:r>
      <w:r w:rsidRPr="00A16505">
        <w:t xml:space="preserve">bez zbędnej zwłoki </w:t>
      </w:r>
      <w:r>
        <w:t>zgłosić je Administratora wskazując w zgłoszeniu:</w:t>
      </w:r>
    </w:p>
    <w:p w:rsidR="006333F2" w:rsidRDefault="006333F2" w:rsidP="007739D0">
      <w:pPr>
        <w:numPr>
          <w:ilvl w:val="1"/>
          <w:numId w:val="15"/>
        </w:numPr>
        <w:spacing w:line="360" w:lineRule="auto"/>
        <w:ind w:left="993"/>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rsidR="006333F2" w:rsidRDefault="006333F2" w:rsidP="007739D0">
      <w:pPr>
        <w:numPr>
          <w:ilvl w:val="1"/>
          <w:numId w:val="15"/>
        </w:numPr>
        <w:spacing w:line="360" w:lineRule="auto"/>
        <w:ind w:left="993"/>
        <w:jc w:val="both"/>
      </w:pPr>
      <w:r>
        <w:t>opis możliwych konsekwencji naruszenia ochrony Danych O</w:t>
      </w:r>
      <w:r w:rsidRPr="00A16505">
        <w:t xml:space="preserve">sobowych; </w:t>
      </w:r>
    </w:p>
    <w:p w:rsidR="006333F2" w:rsidRPr="00EB27F2" w:rsidRDefault="006333F2" w:rsidP="007739D0">
      <w:pPr>
        <w:numPr>
          <w:ilvl w:val="1"/>
          <w:numId w:val="15"/>
        </w:numPr>
        <w:spacing w:line="360" w:lineRule="auto"/>
        <w:ind w:left="993"/>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rsidR="006333F2" w:rsidRDefault="006333F2" w:rsidP="006333F2">
      <w:pPr>
        <w:spacing w:line="360" w:lineRule="auto"/>
        <w:jc w:val="center"/>
        <w:rPr>
          <w:b/>
        </w:rPr>
      </w:pPr>
      <w:r>
        <w:rPr>
          <w:b/>
        </w:rPr>
        <w:t>§ 6</w:t>
      </w:r>
    </w:p>
    <w:p w:rsidR="006333F2" w:rsidRDefault="006333F2" w:rsidP="006333F2">
      <w:pPr>
        <w:spacing w:line="360" w:lineRule="auto"/>
        <w:jc w:val="center"/>
        <w:rPr>
          <w:b/>
        </w:rPr>
      </w:pPr>
      <w:r>
        <w:rPr>
          <w:b/>
        </w:rPr>
        <w:t>Prawo audytu</w:t>
      </w:r>
    </w:p>
    <w:p w:rsidR="006333F2" w:rsidRPr="009C003C" w:rsidRDefault="006333F2" w:rsidP="006333F2">
      <w:pPr>
        <w:numPr>
          <w:ilvl w:val="0"/>
          <w:numId w:val="11"/>
        </w:numPr>
        <w:spacing w:line="360" w:lineRule="auto"/>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rsidR="006333F2" w:rsidRPr="009C003C" w:rsidRDefault="006333F2" w:rsidP="006333F2">
      <w:pPr>
        <w:numPr>
          <w:ilvl w:val="0"/>
          <w:numId w:val="11"/>
        </w:numPr>
        <w:spacing w:line="360" w:lineRule="auto"/>
        <w:jc w:val="both"/>
      </w:pPr>
      <w:r w:rsidRPr="009C003C">
        <w:t>Strony ustalają następujące zasady prowadzenia audytu, o którym mowa w ust. 1 powyżej:</w:t>
      </w:r>
    </w:p>
    <w:p w:rsidR="006333F2" w:rsidRPr="009C003C" w:rsidRDefault="006333F2" w:rsidP="006333F2">
      <w:pPr>
        <w:numPr>
          <w:ilvl w:val="1"/>
          <w:numId w:val="6"/>
        </w:numPr>
        <w:spacing w:line="360" w:lineRule="auto"/>
        <w:jc w:val="both"/>
      </w:pPr>
      <w:r w:rsidRPr="009C003C">
        <w:lastRenderedPageBreak/>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k</w:t>
      </w:r>
      <w:r w:rsidR="006B0DD0" w:rsidRPr="009C003C">
        <w:t>rzysztof.gabrylewski@roche.com</w:t>
      </w:r>
      <w:r w:rsidRPr="009C003C">
        <w:t xml:space="preserve"> o terminie audytu i jego zakresie, co najmniej na </w:t>
      </w:r>
      <w:r w:rsidR="009C003C" w:rsidRPr="009C003C">
        <w:t xml:space="preserve">14 </w:t>
      </w:r>
      <w:r w:rsidRPr="009C003C">
        <w:t>dni przed rozpoczęciem audytu.</w:t>
      </w:r>
    </w:p>
    <w:p w:rsidR="006333F2" w:rsidRPr="009C003C" w:rsidRDefault="006333F2" w:rsidP="006333F2">
      <w:pPr>
        <w:numPr>
          <w:ilvl w:val="1"/>
          <w:numId w:val="11"/>
        </w:numPr>
        <w:spacing w:line="360" w:lineRule="auto"/>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rsidR="006333F2" w:rsidRPr="007F780E" w:rsidRDefault="006333F2" w:rsidP="006333F2">
      <w:pPr>
        <w:pStyle w:val="ListParagraph"/>
        <w:numPr>
          <w:ilvl w:val="0"/>
          <w:numId w:val="11"/>
        </w:numPr>
        <w:spacing w:before="120" w:after="120" w:line="360" w:lineRule="auto"/>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rsidR="006333F2" w:rsidRPr="007F780E" w:rsidRDefault="006333F2" w:rsidP="006333F2">
      <w:pPr>
        <w:pStyle w:val="ListParagraph"/>
        <w:numPr>
          <w:ilvl w:val="1"/>
          <w:numId w:val="11"/>
        </w:numPr>
        <w:spacing w:before="120" w:after="120" w:line="360" w:lineRule="auto"/>
        <w:jc w:val="both"/>
      </w:pPr>
      <w:r w:rsidRPr="007F780E">
        <w:t>notatek z przeprowadzonych czynności (w szczególności notatek z odebranych wyjaśnień i przeprowadzonych oględzin),</w:t>
      </w:r>
    </w:p>
    <w:p w:rsidR="006333F2" w:rsidRPr="007F780E" w:rsidRDefault="006333F2" w:rsidP="006333F2">
      <w:pPr>
        <w:pStyle w:val="ListParagraph"/>
        <w:numPr>
          <w:ilvl w:val="1"/>
          <w:numId w:val="11"/>
        </w:numPr>
        <w:spacing w:before="120" w:after="120" w:line="360" w:lineRule="auto"/>
        <w:jc w:val="both"/>
      </w:pPr>
      <w:r w:rsidRPr="007F780E">
        <w:t>kopii dokumentów</w:t>
      </w:r>
      <w:r>
        <w:t xml:space="preserve"> dotyczących przetwarzania Danych Osobowych</w:t>
      </w:r>
      <w:r w:rsidRPr="007F780E">
        <w:t>,</w:t>
      </w:r>
    </w:p>
    <w:p w:rsidR="006333F2" w:rsidRPr="007F780E" w:rsidRDefault="006333F2" w:rsidP="006333F2">
      <w:pPr>
        <w:pStyle w:val="ListParagraph"/>
        <w:numPr>
          <w:ilvl w:val="1"/>
          <w:numId w:val="11"/>
        </w:numPr>
        <w:spacing w:before="120" w:after="120" w:line="360" w:lineRule="auto"/>
        <w:jc w:val="both"/>
      </w:pPr>
      <w:r>
        <w:t>wydruków D</w:t>
      </w:r>
      <w:r w:rsidRPr="007F780E">
        <w:t xml:space="preserve">anych </w:t>
      </w:r>
      <w:r>
        <w:t xml:space="preserve">Osobowych </w:t>
      </w:r>
      <w:r w:rsidRPr="007F780E">
        <w:t>z systemów informatycznych,</w:t>
      </w:r>
    </w:p>
    <w:p w:rsidR="006333F2" w:rsidRPr="007F780E" w:rsidRDefault="006333F2" w:rsidP="006333F2">
      <w:pPr>
        <w:pStyle w:val="ListParagraph"/>
        <w:numPr>
          <w:ilvl w:val="1"/>
          <w:numId w:val="11"/>
        </w:numPr>
        <w:spacing w:before="120" w:after="120" w:line="360" w:lineRule="auto"/>
        <w:jc w:val="both"/>
      </w:pPr>
      <w:r w:rsidRPr="007F780E">
        <w:t>wydruków kopii obrazów wyświetlanych na ekranach urządzeń wchodzących w</w:t>
      </w:r>
      <w:r>
        <w:t xml:space="preserve"> skład systemów informatycznych wykorzystywanych do przetwarzania Danych Osobowych,</w:t>
      </w:r>
    </w:p>
    <w:p w:rsidR="006333F2" w:rsidRPr="007F780E" w:rsidRDefault="006333F2" w:rsidP="006333F2">
      <w:pPr>
        <w:pStyle w:val="ListParagraph"/>
        <w:numPr>
          <w:ilvl w:val="1"/>
          <w:numId w:val="11"/>
        </w:numPr>
        <w:spacing w:before="120" w:after="120" w:line="360" w:lineRule="auto"/>
        <w:jc w:val="both"/>
      </w:pPr>
      <w:r w:rsidRPr="007F780E">
        <w:t>kopii zapisów rejestrów systemów informatycznych,</w:t>
      </w:r>
    </w:p>
    <w:p w:rsidR="006333F2" w:rsidRPr="00212E18" w:rsidRDefault="006333F2" w:rsidP="006333F2">
      <w:pPr>
        <w:pStyle w:val="ListParagraph"/>
        <w:numPr>
          <w:ilvl w:val="1"/>
          <w:numId w:val="11"/>
        </w:numPr>
        <w:spacing w:before="120" w:after="120" w:line="360" w:lineRule="auto"/>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rsidR="006333F2" w:rsidRPr="00DE6892" w:rsidRDefault="006333F2" w:rsidP="006333F2">
      <w:pPr>
        <w:pStyle w:val="ListParagraph"/>
        <w:numPr>
          <w:ilvl w:val="0"/>
          <w:numId w:val="11"/>
        </w:numPr>
        <w:spacing w:before="120" w:after="120" w:line="360" w:lineRule="auto"/>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rsidR="006333F2" w:rsidRPr="00EB27F2" w:rsidRDefault="006333F2" w:rsidP="006333F2">
      <w:pPr>
        <w:spacing w:line="360" w:lineRule="auto"/>
        <w:jc w:val="center"/>
        <w:rPr>
          <w:b/>
        </w:rPr>
      </w:pPr>
      <w:r w:rsidRPr="00EB27F2">
        <w:rPr>
          <w:b/>
        </w:rPr>
        <w:t>§ 7</w:t>
      </w:r>
    </w:p>
    <w:p w:rsidR="006333F2" w:rsidRDefault="006333F2" w:rsidP="006333F2">
      <w:pPr>
        <w:spacing w:line="360" w:lineRule="auto"/>
        <w:jc w:val="center"/>
        <w:rPr>
          <w:b/>
        </w:rPr>
      </w:pPr>
      <w:r>
        <w:rPr>
          <w:b/>
        </w:rPr>
        <w:t>Odpowiedzialność Stron</w:t>
      </w:r>
    </w:p>
    <w:p w:rsidR="006333F2" w:rsidRPr="006348D2" w:rsidRDefault="006333F2" w:rsidP="006333F2">
      <w:pPr>
        <w:numPr>
          <w:ilvl w:val="0"/>
          <w:numId w:val="13"/>
        </w:numPr>
        <w:spacing w:line="360" w:lineRule="auto"/>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rsidR="006333F2" w:rsidRDefault="006333F2" w:rsidP="006333F2">
      <w:pPr>
        <w:numPr>
          <w:ilvl w:val="0"/>
          <w:numId w:val="13"/>
        </w:numPr>
        <w:spacing w:line="360" w:lineRule="auto"/>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rsidR="006333F2" w:rsidRDefault="006333F2" w:rsidP="006333F2">
      <w:pPr>
        <w:spacing w:line="360" w:lineRule="auto"/>
        <w:jc w:val="center"/>
        <w:rPr>
          <w:b/>
        </w:rPr>
      </w:pPr>
      <w:r>
        <w:rPr>
          <w:b/>
        </w:rPr>
        <w:t>§ 8</w:t>
      </w:r>
    </w:p>
    <w:p w:rsidR="006333F2" w:rsidRDefault="006333F2" w:rsidP="006333F2">
      <w:pPr>
        <w:spacing w:line="360" w:lineRule="auto"/>
        <w:jc w:val="center"/>
        <w:rPr>
          <w:b/>
        </w:rPr>
      </w:pPr>
      <w:r>
        <w:rPr>
          <w:b/>
        </w:rPr>
        <w:t>Postanowienia końcowe</w:t>
      </w:r>
    </w:p>
    <w:p w:rsidR="006333F2" w:rsidRPr="006B0DD0" w:rsidRDefault="006333F2" w:rsidP="006333F2">
      <w:pPr>
        <w:numPr>
          <w:ilvl w:val="0"/>
          <w:numId w:val="8"/>
        </w:numPr>
        <w:spacing w:line="360" w:lineRule="auto"/>
        <w:jc w:val="both"/>
      </w:pPr>
      <w:r w:rsidRPr="006B0DD0">
        <w:t>Niniejsza umowa zostaje zawarta na czas obowiązywania Umowy głównej.</w:t>
      </w:r>
    </w:p>
    <w:p w:rsidR="006333F2" w:rsidRPr="006B0DD0" w:rsidRDefault="006333F2" w:rsidP="006333F2">
      <w:pPr>
        <w:numPr>
          <w:ilvl w:val="0"/>
          <w:numId w:val="8"/>
        </w:numPr>
        <w:spacing w:line="360" w:lineRule="auto"/>
        <w:jc w:val="both"/>
      </w:pPr>
      <w:r w:rsidRPr="006B0DD0">
        <w:t>Wypowiedzenie Umowy głównej skutkuje równoczesnym wypowiedzeniem niniejszej umowy.</w:t>
      </w:r>
    </w:p>
    <w:p w:rsidR="006333F2" w:rsidRPr="007E7E00" w:rsidRDefault="006333F2" w:rsidP="006333F2">
      <w:pPr>
        <w:numPr>
          <w:ilvl w:val="0"/>
          <w:numId w:val="8"/>
        </w:numPr>
        <w:spacing w:line="360" w:lineRule="auto"/>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rsidR="006333F2" w:rsidRDefault="006333F2" w:rsidP="006333F2">
      <w:pPr>
        <w:numPr>
          <w:ilvl w:val="0"/>
          <w:numId w:val="8"/>
        </w:numPr>
        <w:spacing w:line="360" w:lineRule="auto"/>
        <w:jc w:val="both"/>
      </w:pPr>
      <w:r w:rsidRPr="001D1EF1">
        <w:lastRenderedPageBreak/>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rsidR="006333F2" w:rsidRDefault="006333F2" w:rsidP="006333F2">
      <w:pPr>
        <w:numPr>
          <w:ilvl w:val="0"/>
          <w:numId w:val="8"/>
        </w:numPr>
        <w:spacing w:line="360" w:lineRule="auto"/>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rsidR="006333F2" w:rsidRDefault="006333F2" w:rsidP="006333F2">
      <w:pPr>
        <w:numPr>
          <w:ilvl w:val="0"/>
          <w:numId w:val="8"/>
        </w:numPr>
        <w:spacing w:line="360" w:lineRule="auto"/>
        <w:jc w:val="both"/>
      </w:pPr>
      <w:r>
        <w:t>Wszelkie zmiany lub uzupełnienia w niniejszej umowie wymagają zachowania formy pisemnej pod rygorem nieważności.</w:t>
      </w:r>
    </w:p>
    <w:p w:rsidR="006333F2" w:rsidRDefault="006333F2" w:rsidP="006333F2">
      <w:pPr>
        <w:numPr>
          <w:ilvl w:val="0"/>
          <w:numId w:val="8"/>
        </w:numPr>
        <w:spacing w:line="360" w:lineRule="auto"/>
        <w:jc w:val="both"/>
      </w:pPr>
      <w:r>
        <w:t xml:space="preserve">W kwestiach nieuregulowanych niniejszą umową mają zastosowanie przepisy Kodeksu Cywilnego oraz </w:t>
      </w:r>
      <w:r w:rsidRPr="00390415">
        <w:t>Rozporządzenia (UE) 2016/679</w:t>
      </w:r>
      <w:r>
        <w:t>.</w:t>
      </w:r>
    </w:p>
    <w:p w:rsidR="006333F2" w:rsidRPr="009C533B" w:rsidRDefault="006333F2" w:rsidP="006333F2">
      <w:pPr>
        <w:numPr>
          <w:ilvl w:val="0"/>
          <w:numId w:val="8"/>
        </w:numPr>
        <w:spacing w:line="360" w:lineRule="auto"/>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rsidR="006333F2" w:rsidRDefault="006333F2" w:rsidP="006333F2">
      <w:pPr>
        <w:numPr>
          <w:ilvl w:val="0"/>
          <w:numId w:val="8"/>
        </w:numPr>
        <w:spacing w:line="360" w:lineRule="auto"/>
        <w:jc w:val="both"/>
      </w:pPr>
      <w:r>
        <w:t>Umowę sporządzono w dwóch jednobrzmiących egzemplarzach, po jednym dla każdej ze Stron.</w:t>
      </w:r>
    </w:p>
    <w:p w:rsidR="006333F2" w:rsidRDefault="006333F2" w:rsidP="006333F2">
      <w:pPr>
        <w:spacing w:line="360" w:lineRule="auto"/>
        <w:ind w:left="720"/>
        <w:rPr>
          <w:b/>
        </w:rPr>
      </w:pPr>
    </w:p>
    <w:p w:rsidR="006333F2" w:rsidRDefault="006333F2" w:rsidP="006333F2">
      <w:pPr>
        <w:tabs>
          <w:tab w:val="center" w:pos="4536"/>
          <w:tab w:val="right" w:pos="9072"/>
        </w:tabs>
        <w:rPr>
          <w:color w:val="000000"/>
        </w:rPr>
      </w:pPr>
    </w:p>
    <w:p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rsidR="006333F2" w:rsidRDefault="006333F2" w:rsidP="006333F2"/>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Pr="00BD55B1" w:rsidRDefault="006333F2" w:rsidP="00BD55B1">
      <w:pPr>
        <w:spacing w:line="276" w:lineRule="auto"/>
        <w:jc w:val="both"/>
        <w:rPr>
          <w:rFonts w:ascii="Imago" w:hAnsi="Imago" w:cs="Arial"/>
          <w:sz w:val="21"/>
          <w:szCs w:val="21"/>
        </w:rPr>
      </w:pPr>
    </w:p>
    <w:sectPr w:rsidR="006333F2" w:rsidRPr="00BD55B1" w:rsidSect="007739D0">
      <w:pgSz w:w="12240" w:h="15840"/>
      <w:pgMar w:top="1276" w:right="1041"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EA" w:rsidRDefault="004635EA" w:rsidP="007739D0">
      <w:r>
        <w:separator/>
      </w:r>
    </w:p>
  </w:endnote>
  <w:endnote w:type="continuationSeparator" w:id="0">
    <w:p w:rsidR="004635EA" w:rsidRDefault="004635EA" w:rsidP="0077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Imago">
    <w:panose1 w:val="02000500060000020004"/>
    <w:charset w:val="EE"/>
    <w:family w:val="auto"/>
    <w:pitch w:val="variable"/>
    <w:sig w:usb0="A00002AF" w:usb1="5000205B" w:usb2="00000000" w:usb3="00000000" w:csb0="0000019F" w:csb1="00000000"/>
  </w:font>
  <w:font w:name="Arial">
    <w:panose1 w:val="020B0604020202020204"/>
    <w:charset w:val="EE"/>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EA" w:rsidRDefault="004635EA" w:rsidP="007739D0">
      <w:r>
        <w:separator/>
      </w:r>
    </w:p>
  </w:footnote>
  <w:footnote w:type="continuationSeparator" w:id="0">
    <w:p w:rsidR="004635EA" w:rsidRDefault="004635EA" w:rsidP="0077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9D"/>
    <w:rsid w:val="000A18AC"/>
    <w:rsid w:val="004635EA"/>
    <w:rsid w:val="00514655"/>
    <w:rsid w:val="0058619A"/>
    <w:rsid w:val="005E409D"/>
    <w:rsid w:val="006333F2"/>
    <w:rsid w:val="006B0DD0"/>
    <w:rsid w:val="007739D0"/>
    <w:rsid w:val="007F27CD"/>
    <w:rsid w:val="008B4EB4"/>
    <w:rsid w:val="009659D6"/>
    <w:rsid w:val="009B66CF"/>
    <w:rsid w:val="009C003C"/>
    <w:rsid w:val="00A01AB1"/>
    <w:rsid w:val="00BD55B1"/>
    <w:rsid w:val="00C51CC2"/>
    <w:rsid w:val="00D61A4F"/>
    <w:rsid w:val="00FB7835"/>
    <w:rsid w:val="00FD745B"/>
    <w:rsid w:val="00F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B7550-5191-491C-B586-71A1C15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Heading3">
    <w:name w:val="heading 3"/>
    <w:basedOn w:val="Normal"/>
    <w:next w:val="Normal"/>
    <w:link w:val="Heading3Char"/>
    <w:semiHidden/>
    <w:unhideWhenUsed/>
    <w:qFormat/>
    <w:rsid w:val="005E409D"/>
    <w:pPr>
      <w:keepNext/>
      <w:spacing w:line="360" w:lineRule="auto"/>
      <w:ind w:left="-142"/>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E409D"/>
    <w:rPr>
      <w:rFonts w:ascii="Times New Roman" w:eastAsia="Times New Roman" w:hAnsi="Times New Roman" w:cs="Times New Roman"/>
      <w:sz w:val="24"/>
      <w:szCs w:val="20"/>
      <w:lang w:val="pl-PL" w:eastAsia="pl-PL"/>
    </w:rPr>
  </w:style>
  <w:style w:type="paragraph" w:styleId="ListParagraph">
    <w:name w:val="List Paragraph"/>
    <w:basedOn w:val="Normal"/>
    <w:uiPriority w:val="34"/>
    <w:qFormat/>
    <w:rsid w:val="00BD55B1"/>
    <w:pPr>
      <w:ind w:left="720"/>
      <w:contextualSpacing/>
    </w:pPr>
  </w:style>
  <w:style w:type="character" w:styleId="Hyperlink">
    <w:name w:val="Hyperlink"/>
    <w:basedOn w:val="DefaultParagraphFont"/>
    <w:uiPriority w:val="99"/>
    <w:unhideWhenUsed/>
    <w:rsid w:val="009C003C"/>
    <w:rPr>
      <w:color w:val="0563C1" w:themeColor="hyperlink"/>
      <w:u w:val="single"/>
    </w:rPr>
  </w:style>
  <w:style w:type="paragraph" w:styleId="Header">
    <w:name w:val="header"/>
    <w:basedOn w:val="Normal"/>
    <w:link w:val="HeaderChar"/>
    <w:uiPriority w:val="99"/>
    <w:unhideWhenUsed/>
    <w:rsid w:val="007739D0"/>
    <w:pPr>
      <w:tabs>
        <w:tab w:val="center" w:pos="4536"/>
        <w:tab w:val="right" w:pos="9072"/>
      </w:tabs>
    </w:pPr>
  </w:style>
  <w:style w:type="character" w:customStyle="1" w:styleId="HeaderChar">
    <w:name w:val="Header Char"/>
    <w:basedOn w:val="DefaultParagraphFont"/>
    <w:link w:val="Header"/>
    <w:uiPriority w:val="99"/>
    <w:rsid w:val="007739D0"/>
    <w:rPr>
      <w:rFonts w:ascii="Times New Roman" w:eastAsia="Times New Roman" w:hAnsi="Times New Roman" w:cs="Times New Roman"/>
      <w:sz w:val="20"/>
      <w:szCs w:val="20"/>
      <w:lang w:val="pl-PL" w:eastAsia="pl-PL"/>
    </w:rPr>
  </w:style>
  <w:style w:type="paragraph" w:styleId="Footer">
    <w:name w:val="footer"/>
    <w:basedOn w:val="Normal"/>
    <w:link w:val="FooterChar"/>
    <w:uiPriority w:val="99"/>
    <w:unhideWhenUsed/>
    <w:rsid w:val="007739D0"/>
    <w:pPr>
      <w:tabs>
        <w:tab w:val="center" w:pos="4536"/>
        <w:tab w:val="right" w:pos="9072"/>
      </w:tabs>
    </w:pPr>
  </w:style>
  <w:style w:type="character" w:customStyle="1" w:styleId="FooterChar">
    <w:name w:val="Footer Char"/>
    <w:basedOn w:val="DefaultParagraphFont"/>
    <w:link w:val="Footer"/>
    <w:uiPriority w:val="99"/>
    <w:rsid w:val="007739D0"/>
    <w:rPr>
      <w:rFonts w:ascii="Times New Roman" w:eastAsia="Times New Roman" w:hAnsi="Times New Roman" w:cs="Times New Roman"/>
      <w:sz w:val="20"/>
      <w:szCs w:val="20"/>
      <w:lang w:val="pl-PL" w:eastAsia="pl-PL"/>
    </w:rPr>
  </w:style>
  <w:style w:type="paragraph" w:styleId="BalloonText">
    <w:name w:val="Balloon Text"/>
    <w:basedOn w:val="Normal"/>
    <w:link w:val="BalloonTextChar"/>
    <w:uiPriority w:val="99"/>
    <w:semiHidden/>
    <w:unhideWhenUsed/>
    <w:rsid w:val="00FB7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35"/>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zysztof.gabrylewski@ro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2781</Words>
  <Characters>16692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Wojciewska, Joanna {DEEP~Warsaw Dia}</cp:lastModifiedBy>
  <cp:revision>5</cp:revision>
  <cp:lastPrinted>2019-04-19T08:18:00Z</cp:lastPrinted>
  <dcterms:created xsi:type="dcterms:W3CDTF">2018-10-18T10:45:00Z</dcterms:created>
  <dcterms:modified xsi:type="dcterms:W3CDTF">2019-04-19T08:19:00Z</dcterms:modified>
</cp:coreProperties>
</file>