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B444" w14:textId="62DB5D20" w:rsidR="00C17B3D" w:rsidRPr="0016760A" w:rsidRDefault="00C17B3D" w:rsidP="00B53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60A">
        <w:rPr>
          <w:rFonts w:ascii="Arial" w:eastAsia="Times New Roman" w:hAnsi="Arial" w:cs="Arial"/>
          <w:lang w:eastAsia="pl-PL"/>
        </w:rPr>
        <w:t xml:space="preserve">Nr sprawy </w:t>
      </w:r>
      <w:r w:rsidR="002F4A00" w:rsidRPr="0016760A">
        <w:rPr>
          <w:rFonts w:ascii="Arial" w:eastAsia="Times New Roman" w:hAnsi="Arial" w:cs="Arial"/>
          <w:lang w:eastAsia="pl-PL"/>
        </w:rPr>
        <w:t>9</w:t>
      </w:r>
      <w:r w:rsidRPr="0016760A">
        <w:rPr>
          <w:rFonts w:ascii="Arial" w:eastAsia="Times New Roman" w:hAnsi="Arial" w:cs="Arial"/>
          <w:lang w:eastAsia="pl-PL"/>
        </w:rPr>
        <w:t>/202</w:t>
      </w:r>
      <w:r w:rsidR="002F4A00" w:rsidRPr="0016760A">
        <w:rPr>
          <w:rFonts w:ascii="Arial" w:eastAsia="Times New Roman" w:hAnsi="Arial" w:cs="Arial"/>
          <w:lang w:eastAsia="pl-PL"/>
        </w:rPr>
        <w:t>4</w:t>
      </w:r>
    </w:p>
    <w:p w14:paraId="5A1C6FAA" w14:textId="77777777" w:rsidR="00C17B3D" w:rsidRPr="0016760A" w:rsidRDefault="00C17B3D" w:rsidP="00B53581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</w:p>
    <w:p w14:paraId="0FF4BA3B" w14:textId="00C044BE" w:rsidR="00C17B3D" w:rsidRPr="0016760A" w:rsidRDefault="00C17B3D" w:rsidP="00B53581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  <w:r w:rsidRPr="0016760A">
        <w:rPr>
          <w:rFonts w:ascii="Arial" w:eastAsia="Times New Roman" w:hAnsi="Arial" w:cs="Arial"/>
          <w:lang w:eastAsia="pl-PL"/>
        </w:rPr>
        <w:t xml:space="preserve">Szczecin, dnia </w:t>
      </w:r>
      <w:r w:rsidR="002F4A00" w:rsidRPr="0016760A">
        <w:rPr>
          <w:rFonts w:ascii="Arial" w:eastAsia="Times New Roman" w:hAnsi="Arial" w:cs="Arial"/>
          <w:lang w:eastAsia="pl-PL"/>
        </w:rPr>
        <w:t>27</w:t>
      </w:r>
      <w:r w:rsidR="001C15EE" w:rsidRPr="0016760A">
        <w:rPr>
          <w:rFonts w:ascii="Arial" w:eastAsia="Times New Roman" w:hAnsi="Arial" w:cs="Arial"/>
          <w:lang w:eastAsia="pl-PL"/>
        </w:rPr>
        <w:t xml:space="preserve"> </w:t>
      </w:r>
      <w:r w:rsidR="002F4A00" w:rsidRPr="0016760A">
        <w:rPr>
          <w:rFonts w:ascii="Arial" w:eastAsia="Times New Roman" w:hAnsi="Arial" w:cs="Arial"/>
          <w:lang w:eastAsia="pl-PL"/>
        </w:rPr>
        <w:t>marca</w:t>
      </w:r>
      <w:r w:rsidRPr="0016760A">
        <w:rPr>
          <w:rFonts w:ascii="Arial" w:eastAsia="Times New Roman" w:hAnsi="Arial" w:cs="Arial"/>
          <w:lang w:eastAsia="pl-PL"/>
        </w:rPr>
        <w:t xml:space="preserve"> 202</w:t>
      </w:r>
      <w:r w:rsidR="00171D16">
        <w:rPr>
          <w:rFonts w:ascii="Arial" w:eastAsia="Times New Roman" w:hAnsi="Arial" w:cs="Arial"/>
          <w:lang w:eastAsia="pl-PL"/>
        </w:rPr>
        <w:t>4</w:t>
      </w:r>
      <w:r w:rsidRPr="0016760A">
        <w:rPr>
          <w:rFonts w:ascii="Arial" w:eastAsia="Times New Roman" w:hAnsi="Arial" w:cs="Arial"/>
          <w:lang w:eastAsia="pl-PL"/>
        </w:rPr>
        <w:t xml:space="preserve"> r.</w:t>
      </w:r>
    </w:p>
    <w:p w14:paraId="130F2120" w14:textId="77777777" w:rsidR="00C17B3D" w:rsidRPr="0016760A" w:rsidRDefault="00C17B3D" w:rsidP="00B5358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659DB45A" w14:textId="77777777" w:rsidR="001C791B" w:rsidRPr="0016760A" w:rsidRDefault="001C791B" w:rsidP="00B53581">
      <w:pPr>
        <w:spacing w:after="0" w:line="240" w:lineRule="auto"/>
        <w:jc w:val="right"/>
        <w:rPr>
          <w:rFonts w:ascii="Arial" w:hAnsi="Arial" w:cs="Arial"/>
          <w:b/>
          <w:i/>
          <w:iCs/>
        </w:rPr>
      </w:pPr>
    </w:p>
    <w:p w14:paraId="46767FB2" w14:textId="651805A7" w:rsidR="00C17B3D" w:rsidRPr="0016760A" w:rsidRDefault="00C17B3D" w:rsidP="00B53581">
      <w:pPr>
        <w:spacing w:after="0" w:line="240" w:lineRule="auto"/>
        <w:jc w:val="right"/>
        <w:rPr>
          <w:rFonts w:ascii="Arial" w:hAnsi="Arial" w:cs="Arial"/>
          <w:b/>
          <w:i/>
          <w:iCs/>
        </w:rPr>
      </w:pPr>
      <w:r w:rsidRPr="0016760A">
        <w:rPr>
          <w:rFonts w:ascii="Arial" w:hAnsi="Arial" w:cs="Arial"/>
          <w:b/>
          <w:i/>
          <w:iCs/>
        </w:rPr>
        <w:t>Wykonawcy uczestniczący w postępowaniu</w:t>
      </w:r>
    </w:p>
    <w:p w14:paraId="461DA0DD" w14:textId="77777777" w:rsidR="00C17B3D" w:rsidRPr="0016760A" w:rsidRDefault="00C17B3D" w:rsidP="00B53581">
      <w:pPr>
        <w:spacing w:after="0" w:line="240" w:lineRule="auto"/>
        <w:jc w:val="right"/>
        <w:rPr>
          <w:rFonts w:ascii="Arial" w:hAnsi="Arial" w:cs="Arial"/>
          <w:b/>
          <w:i/>
          <w:iCs/>
        </w:rPr>
      </w:pPr>
    </w:p>
    <w:p w14:paraId="63239DCA" w14:textId="77777777" w:rsidR="001C791B" w:rsidRPr="0016760A" w:rsidRDefault="001C791B" w:rsidP="00B53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74A5F0" w14:textId="29A94C9D" w:rsidR="002F4A00" w:rsidRPr="0016760A" w:rsidRDefault="00C17B3D" w:rsidP="002F4A00">
      <w:pPr>
        <w:spacing w:after="0" w:line="240" w:lineRule="auto"/>
        <w:jc w:val="both"/>
        <w:rPr>
          <w:rFonts w:ascii="Arial" w:hAnsi="Arial" w:cs="Arial"/>
        </w:rPr>
      </w:pPr>
      <w:r w:rsidRPr="0016760A">
        <w:rPr>
          <w:rFonts w:ascii="Arial" w:eastAsia="Times New Roman" w:hAnsi="Arial" w:cs="Arial"/>
          <w:lang w:eastAsia="pl-PL"/>
        </w:rPr>
        <w:t xml:space="preserve">Dotyczy postępowania pn.: </w:t>
      </w:r>
      <w:r w:rsidR="002F4A00" w:rsidRPr="0016760A">
        <w:rPr>
          <w:rFonts w:ascii="Arial" w:eastAsia="Calibri" w:hAnsi="Arial" w:cs="Arial"/>
          <w:b/>
        </w:rPr>
        <w:t>„</w:t>
      </w:r>
      <w:r w:rsidR="002F4A00" w:rsidRPr="0016760A">
        <w:rPr>
          <w:rFonts w:ascii="Arial" w:hAnsi="Arial" w:cs="Arial"/>
          <w:b/>
        </w:rPr>
        <w:t>Dostawa, instalacja i wdrożenie zintegrowanego systemu informatycznego  w Zakładzie Wodociągów  i Kanalizacji   Sp. z o.o. w Szczecinie</w:t>
      </w:r>
      <w:r w:rsidR="002F4A00" w:rsidRPr="0016760A">
        <w:rPr>
          <w:rFonts w:ascii="Arial" w:eastAsia="Calibri" w:hAnsi="Arial" w:cs="Arial"/>
          <w:b/>
        </w:rPr>
        <w:t>”</w:t>
      </w:r>
    </w:p>
    <w:p w14:paraId="672F01D7" w14:textId="147407F5" w:rsidR="00C17B3D" w:rsidRPr="0016760A" w:rsidRDefault="00C17B3D" w:rsidP="00B5358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16677A4" w14:textId="3A70C985" w:rsidR="00C17B3D" w:rsidRPr="0016760A" w:rsidRDefault="00C17B3D" w:rsidP="00B53581">
      <w:pPr>
        <w:spacing w:after="0" w:line="240" w:lineRule="auto"/>
        <w:jc w:val="both"/>
        <w:rPr>
          <w:rFonts w:ascii="Arial" w:hAnsi="Arial" w:cs="Arial"/>
          <w:i/>
        </w:rPr>
      </w:pPr>
      <w:r w:rsidRPr="0016760A">
        <w:rPr>
          <w:rFonts w:ascii="Arial" w:hAnsi="Arial" w:cs="Arial"/>
        </w:rPr>
        <w:t xml:space="preserve">Na podstawie art. 135 ust. </w:t>
      </w:r>
      <w:r w:rsidR="00F72E7C">
        <w:rPr>
          <w:rFonts w:ascii="Arial" w:hAnsi="Arial" w:cs="Arial"/>
        </w:rPr>
        <w:t>6</w:t>
      </w:r>
      <w:r w:rsidRPr="0016760A">
        <w:rPr>
          <w:rFonts w:ascii="Arial" w:hAnsi="Arial" w:cs="Arial"/>
        </w:rPr>
        <w:t xml:space="preserve"> ustawy z dnia 11 września 2019 roku Prawo zamówień publicznych (Dz.U. z 202</w:t>
      </w:r>
      <w:r w:rsidR="002F4A00" w:rsidRPr="0016760A">
        <w:rPr>
          <w:rFonts w:ascii="Arial" w:hAnsi="Arial" w:cs="Arial"/>
        </w:rPr>
        <w:t>3</w:t>
      </w:r>
      <w:r w:rsidRPr="0016760A">
        <w:rPr>
          <w:rFonts w:ascii="Arial" w:hAnsi="Arial" w:cs="Arial"/>
        </w:rPr>
        <w:t xml:space="preserve"> r., poz. 1</w:t>
      </w:r>
      <w:r w:rsidR="002F4A00" w:rsidRPr="0016760A">
        <w:rPr>
          <w:rFonts w:ascii="Arial" w:hAnsi="Arial" w:cs="Arial"/>
        </w:rPr>
        <w:t>605</w:t>
      </w:r>
      <w:r w:rsidRPr="0016760A">
        <w:rPr>
          <w:rFonts w:ascii="Arial" w:hAnsi="Arial" w:cs="Arial"/>
        </w:rPr>
        <w:t xml:space="preserve"> ze zm.)</w:t>
      </w:r>
      <w:r w:rsidR="00284891">
        <w:rPr>
          <w:rFonts w:ascii="Arial" w:hAnsi="Arial" w:cs="Arial"/>
        </w:rPr>
        <w:t>, zwanej dalej „</w:t>
      </w:r>
      <w:proofErr w:type="spellStart"/>
      <w:r w:rsidR="00284891">
        <w:rPr>
          <w:rFonts w:ascii="Arial" w:hAnsi="Arial" w:cs="Arial"/>
        </w:rPr>
        <w:t>usatwą</w:t>
      </w:r>
      <w:proofErr w:type="spellEnd"/>
      <w:r w:rsidR="00284891">
        <w:rPr>
          <w:rFonts w:ascii="Arial" w:hAnsi="Arial" w:cs="Arial"/>
        </w:rPr>
        <w:t>”</w:t>
      </w:r>
      <w:r w:rsidRPr="0016760A">
        <w:rPr>
          <w:rFonts w:ascii="Arial" w:hAnsi="Arial" w:cs="Arial"/>
        </w:rPr>
        <w:t xml:space="preserve"> w odpowiedzi na pytania Wykonawców dotyczące treści </w:t>
      </w:r>
      <w:r w:rsidR="00BD542A">
        <w:rPr>
          <w:rFonts w:ascii="Arial" w:hAnsi="Arial" w:cs="Arial"/>
        </w:rPr>
        <w:t>OPW</w:t>
      </w:r>
      <w:bookmarkStart w:id="0" w:name="_GoBack"/>
      <w:bookmarkEnd w:id="0"/>
      <w:r w:rsidRPr="0016760A">
        <w:rPr>
          <w:rFonts w:ascii="Arial" w:hAnsi="Arial" w:cs="Arial"/>
        </w:rPr>
        <w:t>, Zamawiający wyjaśnia:</w:t>
      </w:r>
    </w:p>
    <w:p w14:paraId="5EB5E256" w14:textId="77777777" w:rsidR="007455FB" w:rsidRPr="0016760A" w:rsidRDefault="007455FB" w:rsidP="00B5358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233622F" w14:textId="5EECDD41" w:rsidR="003C680E" w:rsidRPr="0016760A" w:rsidRDefault="003C680E" w:rsidP="0016760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6760A">
        <w:rPr>
          <w:rFonts w:ascii="Arial" w:hAnsi="Arial" w:cs="Arial"/>
          <w:b/>
          <w:bCs/>
          <w:color w:val="auto"/>
          <w:sz w:val="22"/>
          <w:szCs w:val="22"/>
        </w:rPr>
        <w:t xml:space="preserve">Pytanie </w:t>
      </w:r>
      <w:r w:rsidR="00C17B3D" w:rsidRPr="0016760A">
        <w:rPr>
          <w:rFonts w:ascii="Arial" w:hAnsi="Arial" w:cs="Arial"/>
          <w:b/>
          <w:bCs/>
          <w:color w:val="auto"/>
          <w:sz w:val="22"/>
          <w:szCs w:val="22"/>
        </w:rPr>
        <w:t xml:space="preserve"> nr </w:t>
      </w:r>
      <w:r w:rsidRPr="0016760A">
        <w:rPr>
          <w:rFonts w:ascii="Arial" w:hAnsi="Arial" w:cs="Arial"/>
          <w:b/>
          <w:bCs/>
          <w:color w:val="auto"/>
          <w:sz w:val="22"/>
          <w:szCs w:val="22"/>
        </w:rPr>
        <w:t xml:space="preserve">1 </w:t>
      </w:r>
    </w:p>
    <w:p w14:paraId="3FF0E59F" w14:textId="1160618C" w:rsidR="002F4A00" w:rsidRPr="0016760A" w:rsidRDefault="0016760A" w:rsidP="0016760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6760A">
        <w:rPr>
          <w:rFonts w:ascii="Arial" w:hAnsi="Arial" w:cs="Arial"/>
          <w:sz w:val="22"/>
          <w:szCs w:val="22"/>
        </w:rPr>
        <w:t>Szanowni Państwo czy dopuszczacie możliwość referencji z Przedsiębiorstw Energetyki Cieplnej?</w:t>
      </w:r>
    </w:p>
    <w:p w14:paraId="398AED36" w14:textId="21BAF0AF" w:rsidR="0016760A" w:rsidRPr="0016760A" w:rsidRDefault="0016760A" w:rsidP="0016760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BB028AB" w14:textId="3F09E763" w:rsidR="0016760A" w:rsidRPr="0016760A" w:rsidRDefault="0016760A" w:rsidP="0016760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6760A">
        <w:rPr>
          <w:rFonts w:ascii="Arial" w:hAnsi="Arial" w:cs="Arial"/>
          <w:b/>
          <w:bCs/>
          <w:color w:val="auto"/>
          <w:sz w:val="22"/>
          <w:szCs w:val="22"/>
        </w:rPr>
        <w:t>Odpowiedź nr 1</w:t>
      </w:r>
    </w:p>
    <w:p w14:paraId="79FEAA16" w14:textId="4A8EBF78" w:rsidR="0016760A" w:rsidRPr="0016760A" w:rsidRDefault="0016760A" w:rsidP="0016760A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760A">
        <w:rPr>
          <w:rFonts w:ascii="Arial" w:hAnsi="Arial" w:cs="Arial"/>
          <w:bCs/>
          <w:color w:val="auto"/>
          <w:sz w:val="22"/>
          <w:szCs w:val="22"/>
        </w:rPr>
        <w:t xml:space="preserve">Pytanie zmierza do przedwczesnej oceny </w:t>
      </w:r>
      <w:r w:rsidR="00FA597C">
        <w:rPr>
          <w:rFonts w:ascii="Arial" w:hAnsi="Arial" w:cs="Arial"/>
          <w:bCs/>
          <w:color w:val="auto"/>
          <w:sz w:val="22"/>
          <w:szCs w:val="22"/>
        </w:rPr>
        <w:t>wniosków</w:t>
      </w:r>
      <w:r w:rsidRPr="0016760A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740D468F" w14:textId="3C58D795" w:rsidR="0016760A" w:rsidRPr="0016760A" w:rsidRDefault="0016760A" w:rsidP="0016760A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7533DE1" w14:textId="2A55D57E" w:rsidR="0016760A" w:rsidRPr="0016760A" w:rsidRDefault="0016760A" w:rsidP="0016760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6760A">
        <w:rPr>
          <w:rFonts w:ascii="Arial" w:hAnsi="Arial" w:cs="Arial"/>
          <w:b/>
          <w:bCs/>
          <w:color w:val="auto"/>
          <w:sz w:val="22"/>
          <w:szCs w:val="22"/>
        </w:rPr>
        <w:t>Pytanie nr 2</w:t>
      </w:r>
    </w:p>
    <w:p w14:paraId="7D15251E" w14:textId="77777777" w:rsidR="0016760A" w:rsidRPr="0016760A" w:rsidRDefault="0016760A" w:rsidP="0016760A">
      <w:pPr>
        <w:spacing w:after="0" w:line="240" w:lineRule="auto"/>
        <w:jc w:val="both"/>
        <w:rPr>
          <w:rFonts w:ascii="Arial" w:hAnsi="Arial" w:cs="Arial"/>
        </w:rPr>
      </w:pPr>
      <w:r w:rsidRPr="0016760A">
        <w:rPr>
          <w:rFonts w:ascii="Arial" w:hAnsi="Arial" w:cs="Arial"/>
        </w:rPr>
        <w:t>Uprzejmie prosimy o informację, ile wynosi szacowana wartość przedmiotu w/w zamówienia. Wykonawca, bazując na wskazanej przez Zamawiającego wartość wadium dla niniejszego zamówienia, domniemywa, iż szacunkowa wartość zamówienia może oscylować w granicach 6 700 000,00 zł brutto. Uprzejmie proszę o potwierdzenie wartości lub wskazanie poprawnej. Udostępnienie tej informacji Wykonawcom pozwoli Zamawiającemu zmniejszyć ryzyko pozyskania ofert przewyższających budżet Zamawiającego, doprowadzając tym samym do konieczności unieważnienia postępowania i powtarzania procedury przetargowej. Wydłużanie procesu wyboru Wykonawcy może mieć negatywny wpływ na termin realizacji Zamówienia.</w:t>
      </w:r>
    </w:p>
    <w:p w14:paraId="39EC0FA7" w14:textId="2F3DDC9F" w:rsidR="0016760A" w:rsidRPr="0016760A" w:rsidRDefault="0016760A" w:rsidP="00B53581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34588D0" w14:textId="1F593A49" w:rsidR="0016760A" w:rsidRPr="0016760A" w:rsidRDefault="0016760A" w:rsidP="00B5358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6760A">
        <w:rPr>
          <w:rFonts w:ascii="Arial" w:hAnsi="Arial" w:cs="Arial"/>
          <w:b/>
          <w:bCs/>
          <w:color w:val="auto"/>
          <w:sz w:val="22"/>
          <w:szCs w:val="22"/>
        </w:rPr>
        <w:t>Odpowiedź nr 2</w:t>
      </w:r>
    </w:p>
    <w:p w14:paraId="3D1DB672" w14:textId="4253C0AA" w:rsidR="0016760A" w:rsidRPr="0016760A" w:rsidRDefault="0016760A" w:rsidP="00B53581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760A">
        <w:rPr>
          <w:rFonts w:ascii="Arial" w:hAnsi="Arial" w:cs="Arial"/>
          <w:bCs/>
          <w:color w:val="auto"/>
          <w:sz w:val="22"/>
          <w:szCs w:val="22"/>
        </w:rPr>
        <w:t>Zamawiający poda kwotę przeznaczoną na sfinansowanie zmówienia po upływie terminu na składanie ofert.</w:t>
      </w:r>
    </w:p>
    <w:p w14:paraId="2212FF4B" w14:textId="4DD8A94D" w:rsidR="0016760A" w:rsidRPr="0016760A" w:rsidRDefault="0016760A" w:rsidP="00B53581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BE3CCA3" w14:textId="1E94A10A" w:rsidR="0016760A" w:rsidRPr="0016760A" w:rsidRDefault="0016760A" w:rsidP="00B5358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6760A">
        <w:rPr>
          <w:rFonts w:ascii="Arial" w:hAnsi="Arial" w:cs="Arial"/>
          <w:b/>
          <w:bCs/>
          <w:color w:val="auto"/>
          <w:sz w:val="22"/>
          <w:szCs w:val="22"/>
        </w:rPr>
        <w:t>Pytanie nr 3</w:t>
      </w:r>
    </w:p>
    <w:p w14:paraId="50FABB42" w14:textId="5AA9A177" w:rsidR="0016760A" w:rsidRPr="0016760A" w:rsidRDefault="00171D16" w:rsidP="0016760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6760A" w:rsidRPr="0016760A">
        <w:rPr>
          <w:rFonts w:ascii="Arial" w:hAnsi="Arial" w:cs="Arial"/>
          <w:sz w:val="22"/>
          <w:szCs w:val="22"/>
        </w:rPr>
        <w:t xml:space="preserve">wracam się z prośbą o zaktualizowanie wymagań do składanego wniosku w </w:t>
      </w:r>
      <w:proofErr w:type="spellStart"/>
      <w:r w:rsidR="0016760A" w:rsidRPr="0016760A">
        <w:rPr>
          <w:rFonts w:ascii="Arial" w:hAnsi="Arial" w:cs="Arial"/>
          <w:sz w:val="22"/>
          <w:szCs w:val="22"/>
        </w:rPr>
        <w:t>w.w</w:t>
      </w:r>
      <w:proofErr w:type="spellEnd"/>
      <w:r w:rsidR="0016760A" w:rsidRPr="0016760A">
        <w:rPr>
          <w:rFonts w:ascii="Arial" w:hAnsi="Arial" w:cs="Arial"/>
          <w:sz w:val="22"/>
          <w:szCs w:val="22"/>
        </w:rPr>
        <w:t xml:space="preserve">. postępowaniu, pod kątem zapisu w rozdziale V OPW Warunki udziału w postepowaniu. Podstawy wykluczenia. Kryteria Selekcji, punkt 1, podpunkt 2 c, na zapis w nowym brzmieniu, jak poniżej: </w:t>
      </w:r>
      <w:r w:rsidR="0016760A" w:rsidRPr="0016760A">
        <w:rPr>
          <w:rFonts w:ascii="Arial" w:hAnsi="Arial" w:cs="Arial"/>
          <w:sz w:val="22"/>
          <w:szCs w:val="22"/>
        </w:rPr>
        <w:br/>
        <w:t>„wykonał należycie w okresie ostatnich 10 lat przed upływem terminu składania wniosków, a jeżeli okres prowadzenia działalności jest krótszy – w tym okresie, co najmniej jedną usługę polegającą na wdrożeniu jednego zintegrowanego systemu informatycznego w podmiocie prowadzącym działalność sektorową w zakresie: gospodarki wodnej lub energii elektrycznej, lub gazu w rozumieniu art. 5 ustawy, o wartości nie mniejszej niż 1 000 000,00 zł brutto, obejmującego łącznie swym zakresem minimum 8 z niżej wymienionych obszarów (w tym co najmniej „Biling”, „Zarządzanie Operacyjne” i „Kadry - Płace”):</w:t>
      </w:r>
    </w:p>
    <w:p w14:paraId="0834E1EE" w14:textId="77777777" w:rsidR="0016760A" w:rsidRPr="0016760A" w:rsidRDefault="0016760A" w:rsidP="0016760A">
      <w:pPr>
        <w:pStyle w:val="Default"/>
        <w:rPr>
          <w:rFonts w:ascii="Arial" w:hAnsi="Arial" w:cs="Arial"/>
          <w:sz w:val="22"/>
          <w:szCs w:val="22"/>
        </w:rPr>
      </w:pPr>
      <w:r w:rsidRPr="0016760A">
        <w:rPr>
          <w:rFonts w:ascii="Arial" w:hAnsi="Arial" w:cs="Arial"/>
          <w:sz w:val="22"/>
          <w:szCs w:val="22"/>
        </w:rPr>
        <w:br/>
        <w:t>1.Finanse i Księgowość,</w:t>
      </w:r>
      <w:r w:rsidRPr="0016760A">
        <w:rPr>
          <w:rFonts w:ascii="Arial" w:hAnsi="Arial" w:cs="Arial"/>
          <w:sz w:val="22"/>
          <w:szCs w:val="22"/>
        </w:rPr>
        <w:br/>
        <w:t>2.Środki Trwałe,</w:t>
      </w:r>
      <w:r w:rsidRPr="0016760A">
        <w:rPr>
          <w:rFonts w:ascii="Arial" w:hAnsi="Arial" w:cs="Arial"/>
          <w:sz w:val="22"/>
          <w:szCs w:val="22"/>
        </w:rPr>
        <w:br/>
        <w:t>3.Kadry – Płace,</w:t>
      </w:r>
      <w:r w:rsidRPr="0016760A">
        <w:rPr>
          <w:rFonts w:ascii="Arial" w:hAnsi="Arial" w:cs="Arial"/>
          <w:sz w:val="22"/>
          <w:szCs w:val="22"/>
        </w:rPr>
        <w:br/>
        <w:t>4.Gospodarkę Materiałową,</w:t>
      </w:r>
      <w:r w:rsidRPr="0016760A">
        <w:rPr>
          <w:rFonts w:ascii="Arial" w:hAnsi="Arial" w:cs="Arial"/>
          <w:sz w:val="22"/>
          <w:szCs w:val="22"/>
        </w:rPr>
        <w:br/>
        <w:t>5.Zarządzanie Operacyjne (m.in. zlecenie zewnętrzne i wewnętrzne),</w:t>
      </w:r>
      <w:r w:rsidRPr="0016760A">
        <w:rPr>
          <w:rFonts w:ascii="Arial" w:hAnsi="Arial" w:cs="Arial"/>
          <w:sz w:val="22"/>
          <w:szCs w:val="22"/>
        </w:rPr>
        <w:br/>
        <w:t>6.Biuro Obsługi Klienta,</w:t>
      </w:r>
      <w:r w:rsidRPr="0016760A">
        <w:rPr>
          <w:rFonts w:ascii="Arial" w:hAnsi="Arial" w:cs="Arial"/>
          <w:sz w:val="22"/>
          <w:szCs w:val="22"/>
        </w:rPr>
        <w:br/>
        <w:t>7.E-BOK – elektroniczne biuro obsługi klientów,</w:t>
      </w:r>
      <w:r w:rsidRPr="0016760A">
        <w:rPr>
          <w:rFonts w:ascii="Arial" w:hAnsi="Arial" w:cs="Arial"/>
          <w:sz w:val="22"/>
          <w:szCs w:val="22"/>
        </w:rPr>
        <w:br/>
        <w:t xml:space="preserve">8. Biling - rozliczanie odbiorców podmiotu prowadzącego działalność sektorową w zakresie: </w:t>
      </w:r>
      <w:r w:rsidRPr="0016760A">
        <w:rPr>
          <w:rFonts w:ascii="Arial" w:hAnsi="Arial" w:cs="Arial"/>
          <w:sz w:val="22"/>
          <w:szCs w:val="22"/>
        </w:rPr>
        <w:lastRenderedPageBreak/>
        <w:t xml:space="preserve">gospodarki wodnej lub energii elektrycznej, lub gazu w rozumieniu art. 5 ustawy, </w:t>
      </w:r>
      <w:r w:rsidRPr="0016760A">
        <w:rPr>
          <w:rFonts w:ascii="Arial" w:hAnsi="Arial" w:cs="Arial"/>
          <w:sz w:val="22"/>
          <w:szCs w:val="22"/>
        </w:rPr>
        <w:br/>
        <w:t>9.Gospodarkę licznikową,</w:t>
      </w:r>
      <w:r w:rsidRPr="0016760A">
        <w:rPr>
          <w:rFonts w:ascii="Arial" w:hAnsi="Arial" w:cs="Arial"/>
          <w:sz w:val="22"/>
          <w:szCs w:val="22"/>
        </w:rPr>
        <w:br/>
        <w:t>10.Inwestycje i Remonty,</w:t>
      </w:r>
      <w:r w:rsidRPr="0016760A">
        <w:rPr>
          <w:rFonts w:ascii="Arial" w:hAnsi="Arial" w:cs="Arial"/>
          <w:sz w:val="22"/>
          <w:szCs w:val="22"/>
        </w:rPr>
        <w:br/>
        <w:t>11.Transport i Logistyka,</w:t>
      </w:r>
      <w:r w:rsidRPr="0016760A">
        <w:rPr>
          <w:rFonts w:ascii="Arial" w:hAnsi="Arial" w:cs="Arial"/>
          <w:sz w:val="22"/>
          <w:szCs w:val="22"/>
        </w:rPr>
        <w:br/>
        <w:t>12.Obieg Dokumentów,</w:t>
      </w:r>
    </w:p>
    <w:p w14:paraId="46F2BF3E" w14:textId="03BF4009" w:rsidR="0016760A" w:rsidRPr="0016760A" w:rsidRDefault="0016760A" w:rsidP="0016760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6760A">
        <w:rPr>
          <w:rFonts w:ascii="Arial" w:hAnsi="Arial" w:cs="Arial"/>
          <w:sz w:val="22"/>
          <w:szCs w:val="22"/>
        </w:rPr>
        <w:br/>
        <w:t>oraz migrację danych do wdrażanego zintegrowanego systemu informatycznego wykonawcy.</w:t>
      </w:r>
      <w:r w:rsidRPr="0016760A">
        <w:rPr>
          <w:rFonts w:ascii="Arial" w:hAnsi="Arial" w:cs="Arial"/>
          <w:sz w:val="22"/>
          <w:szCs w:val="22"/>
        </w:rPr>
        <w:br/>
        <w:t>Zamawiający uzna ww. warunek również za spełniony, jeżeli wykonawca wykaże, że realizował ww. usługę na podstawie kilku odrębnych umów. W przypadku wspólnego ubiegania się wykonawców o udzielenie zamówienia ww. warunek wykonawcy mogą spełniać łącznie.”</w:t>
      </w:r>
    </w:p>
    <w:p w14:paraId="5B0857D5" w14:textId="6A1E79EB" w:rsidR="0016760A" w:rsidRPr="0016760A" w:rsidRDefault="0016760A" w:rsidP="001676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E3809A9" w14:textId="32DD0CB4" w:rsidR="0016760A" w:rsidRPr="0016760A" w:rsidRDefault="0016760A" w:rsidP="0016760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6760A">
        <w:rPr>
          <w:rFonts w:ascii="Arial" w:hAnsi="Arial" w:cs="Arial"/>
          <w:sz w:val="22"/>
          <w:szCs w:val="22"/>
        </w:rPr>
        <w:t>Zwracamy uwagę, iż zmodyfikowanie zapisu umożliwi zwiększenie konkurencyjności potencjalnych wykonawców.</w:t>
      </w:r>
    </w:p>
    <w:p w14:paraId="329B7975" w14:textId="118F565F" w:rsidR="0016760A" w:rsidRPr="0016760A" w:rsidRDefault="0016760A" w:rsidP="00B53581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42F13E52" w14:textId="3FD09E7A" w:rsidR="0016760A" w:rsidRPr="0016760A" w:rsidRDefault="0016760A" w:rsidP="00B5358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6760A">
        <w:rPr>
          <w:rFonts w:ascii="Arial" w:hAnsi="Arial" w:cs="Arial"/>
          <w:b/>
          <w:bCs/>
          <w:color w:val="auto"/>
          <w:sz w:val="22"/>
          <w:szCs w:val="22"/>
        </w:rPr>
        <w:t>Odpowiedź nr 3</w:t>
      </w:r>
    </w:p>
    <w:p w14:paraId="415C7F05" w14:textId="75B6564D" w:rsidR="0016760A" w:rsidRPr="0016760A" w:rsidRDefault="0016760A" w:rsidP="00B53581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760A">
        <w:rPr>
          <w:rFonts w:ascii="Arial" w:hAnsi="Arial" w:cs="Arial"/>
          <w:bCs/>
          <w:color w:val="auto"/>
          <w:sz w:val="22"/>
          <w:szCs w:val="22"/>
        </w:rPr>
        <w:t>Zapisy OPW pozostają bez zmian.</w:t>
      </w:r>
    </w:p>
    <w:p w14:paraId="6F19B956" w14:textId="48E811B3" w:rsidR="0016760A" w:rsidRPr="00825C27" w:rsidRDefault="0016760A" w:rsidP="00B53581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9FBEACE" w14:textId="2639A3E6" w:rsidR="0016760A" w:rsidRPr="00825C27" w:rsidRDefault="0016760A" w:rsidP="00825C2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25C27">
        <w:rPr>
          <w:rFonts w:ascii="Arial" w:hAnsi="Arial" w:cs="Arial"/>
          <w:b/>
          <w:bCs/>
          <w:color w:val="auto"/>
          <w:sz w:val="22"/>
          <w:szCs w:val="22"/>
        </w:rPr>
        <w:t>Pytanie nr 4</w:t>
      </w:r>
    </w:p>
    <w:p w14:paraId="0E3567C2" w14:textId="7777777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 xml:space="preserve">Dot. Rozdział V pkt 1 </w:t>
      </w:r>
      <w:proofErr w:type="spellStart"/>
      <w:r w:rsidRPr="00825C27">
        <w:rPr>
          <w:rFonts w:ascii="Arial" w:hAnsi="Arial" w:cs="Arial"/>
        </w:rPr>
        <w:t>ppkt</w:t>
      </w:r>
      <w:proofErr w:type="spellEnd"/>
      <w:r w:rsidRPr="00825C27">
        <w:rPr>
          <w:rFonts w:ascii="Arial" w:hAnsi="Arial" w:cs="Arial"/>
        </w:rPr>
        <w:t xml:space="preserve"> 1c) OPW</w:t>
      </w:r>
    </w:p>
    <w:p w14:paraId="31DA287D" w14:textId="7777777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 xml:space="preserve">Zwracamy się z prośbą o usunięcie zapisu dotyczącego obszaru: „Zarządzanie operacyjne”, jako modułu bezwzględnie wymaganego z pośród 12 wymienionych obszarów ZSI - czyli usunięcie tekstu „Zarządzanie Operacyjne” z nawiasu: (w tym co najmniej „Biling”, „Zarządzanie Operacyjne” i „Kadry - Płace”). </w:t>
      </w:r>
    </w:p>
    <w:p w14:paraId="195000EE" w14:textId="0D84F625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>Prośbę swą uzasadniamy specyfiką wymaganych przez Państwa funkcjonalności w ramach obszaru Zarządzanie Operacyjne, które w tak szeroko rozumianym zakresie występowały bardzo rzadko w postępowaniach dotyczących wdrożenia systemu ZSI przez podmioty branżowe.</w:t>
      </w:r>
    </w:p>
    <w:p w14:paraId="40E39E31" w14:textId="773892D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</w:p>
    <w:p w14:paraId="4D00F306" w14:textId="38780DFD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  <w:b/>
        </w:rPr>
      </w:pPr>
      <w:r w:rsidRPr="00825C27">
        <w:rPr>
          <w:rFonts w:ascii="Arial" w:hAnsi="Arial" w:cs="Arial"/>
          <w:b/>
        </w:rPr>
        <w:t>Odpowiedź nr 4</w:t>
      </w:r>
    </w:p>
    <w:p w14:paraId="50EEF50C" w14:textId="70BD7075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  <w:bCs/>
        </w:rPr>
      </w:pPr>
      <w:r w:rsidRPr="00825C27">
        <w:rPr>
          <w:rFonts w:ascii="Arial" w:hAnsi="Arial" w:cs="Arial"/>
          <w:bCs/>
        </w:rPr>
        <w:t>Zapisy OPW pozostają bez zmian.</w:t>
      </w:r>
    </w:p>
    <w:p w14:paraId="2E9038A2" w14:textId="6DD969B4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</w:p>
    <w:p w14:paraId="48B909D6" w14:textId="55233EF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  <w:b/>
        </w:rPr>
      </w:pPr>
      <w:r w:rsidRPr="00825C27">
        <w:rPr>
          <w:rFonts w:ascii="Arial" w:hAnsi="Arial" w:cs="Arial"/>
          <w:b/>
        </w:rPr>
        <w:t>Pytanie nr 5</w:t>
      </w:r>
    </w:p>
    <w:p w14:paraId="134B6B8E" w14:textId="7777777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 xml:space="preserve">Dot. Rozdział V pkt 1 </w:t>
      </w:r>
      <w:proofErr w:type="spellStart"/>
      <w:r w:rsidRPr="00825C27">
        <w:rPr>
          <w:rFonts w:ascii="Arial" w:hAnsi="Arial" w:cs="Arial"/>
        </w:rPr>
        <w:t>ppkt</w:t>
      </w:r>
      <w:proofErr w:type="spellEnd"/>
      <w:r w:rsidRPr="00825C27">
        <w:rPr>
          <w:rFonts w:ascii="Arial" w:hAnsi="Arial" w:cs="Arial"/>
        </w:rPr>
        <w:t xml:space="preserve"> 1c) OPW</w:t>
      </w:r>
    </w:p>
    <w:p w14:paraId="4F69ED05" w14:textId="7777777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>Zwracamy się z prośbą o zmianę zapisów warunku na:</w:t>
      </w:r>
    </w:p>
    <w:p w14:paraId="2DB6A8C4" w14:textId="7777777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>c) wykonał należycie w okresie ostatnich 10 lat przed upływem terminu składania wniosków, a jeżeli okres prowadzenia działalności jest krótszy – w tym okresie, co najmniej jedną usługę polegającą na wdrożeniu jednego zintegrowanego systemu informatycznego w podmiocie prowadzącym działalność sektorową w zakresie: gospodarki wodnej lub energii elektrycznej, lub gazu w rozumieniu art. 5 ustawy, o wartości nie mniejszej niż 500 000,00 zł brutto, obejmującego łącznie swym zakresem minimum 8 z niżej wymienionych obszarów (w tym co najmniej „Biling”, „Zarządzanie Operacyjne” i „Kadry - Płace”):</w:t>
      </w:r>
    </w:p>
    <w:p w14:paraId="537539C6" w14:textId="7777777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>1.</w:t>
      </w:r>
      <w:r w:rsidRPr="00825C27">
        <w:rPr>
          <w:rFonts w:ascii="Arial" w:hAnsi="Arial" w:cs="Arial"/>
        </w:rPr>
        <w:tab/>
        <w:t>Finanse i Księgowość,</w:t>
      </w:r>
    </w:p>
    <w:p w14:paraId="53364136" w14:textId="7777777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>2.</w:t>
      </w:r>
      <w:r w:rsidRPr="00825C27">
        <w:rPr>
          <w:rFonts w:ascii="Arial" w:hAnsi="Arial" w:cs="Arial"/>
        </w:rPr>
        <w:tab/>
        <w:t>Środki Trwałe,</w:t>
      </w:r>
    </w:p>
    <w:p w14:paraId="63709E1D" w14:textId="7777777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>3.</w:t>
      </w:r>
      <w:r w:rsidRPr="00825C27">
        <w:rPr>
          <w:rFonts w:ascii="Arial" w:hAnsi="Arial" w:cs="Arial"/>
        </w:rPr>
        <w:tab/>
        <w:t>Kadry – Płace dla minimum 70 pracowników,</w:t>
      </w:r>
    </w:p>
    <w:p w14:paraId="726EB525" w14:textId="7777777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>4.</w:t>
      </w:r>
      <w:r w:rsidRPr="00825C27">
        <w:rPr>
          <w:rFonts w:ascii="Arial" w:hAnsi="Arial" w:cs="Arial"/>
        </w:rPr>
        <w:tab/>
        <w:t>Gospodarkę Materiałową,</w:t>
      </w:r>
    </w:p>
    <w:p w14:paraId="1C283AE3" w14:textId="7777777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>5.</w:t>
      </w:r>
      <w:r w:rsidRPr="00825C27">
        <w:rPr>
          <w:rFonts w:ascii="Arial" w:hAnsi="Arial" w:cs="Arial"/>
        </w:rPr>
        <w:tab/>
        <w:t>Zarządzanie Operacyjne (m.in. zlecenie zewnętrzne i wewnętrzne),</w:t>
      </w:r>
    </w:p>
    <w:p w14:paraId="4E67E66A" w14:textId="7777777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>6.</w:t>
      </w:r>
      <w:r w:rsidRPr="00825C27">
        <w:rPr>
          <w:rFonts w:ascii="Arial" w:hAnsi="Arial" w:cs="Arial"/>
        </w:rPr>
        <w:tab/>
        <w:t>Biuro Obsługi Klienta,</w:t>
      </w:r>
    </w:p>
    <w:p w14:paraId="02FF4315" w14:textId="7777777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>7.</w:t>
      </w:r>
      <w:r w:rsidRPr="00825C27">
        <w:rPr>
          <w:rFonts w:ascii="Arial" w:hAnsi="Arial" w:cs="Arial"/>
        </w:rPr>
        <w:tab/>
        <w:t>E-BOK – elektroniczne biuro obsługi klientów,</w:t>
      </w:r>
    </w:p>
    <w:p w14:paraId="15BD368D" w14:textId="77777777" w:rsidR="00825C27" w:rsidRPr="00825C27" w:rsidRDefault="00825C27" w:rsidP="00825C27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>8.</w:t>
      </w:r>
      <w:r w:rsidRPr="00825C27">
        <w:rPr>
          <w:rFonts w:ascii="Arial" w:hAnsi="Arial" w:cs="Arial"/>
        </w:rPr>
        <w:tab/>
        <w:t>Biling - rozliczanie odbiorców podmiotu prowadzącego działalność sektorową w zakresie: gospodarki wodnej lub energii elektrycznej, lub gazu w rozumieniu art. 5 ustawy, dla co najmniej 5 000 liczników (liczniki główne i podliczniki),</w:t>
      </w:r>
    </w:p>
    <w:p w14:paraId="16E2825D" w14:textId="7777777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>9.</w:t>
      </w:r>
      <w:r w:rsidRPr="00825C27">
        <w:rPr>
          <w:rFonts w:ascii="Arial" w:hAnsi="Arial" w:cs="Arial"/>
        </w:rPr>
        <w:tab/>
        <w:t>Gospodarkę licznikową,</w:t>
      </w:r>
    </w:p>
    <w:p w14:paraId="0AAFEAAD" w14:textId="7777777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>10.</w:t>
      </w:r>
      <w:r w:rsidRPr="00825C27">
        <w:rPr>
          <w:rFonts w:ascii="Arial" w:hAnsi="Arial" w:cs="Arial"/>
        </w:rPr>
        <w:tab/>
        <w:t>Inwestycje i Remonty,</w:t>
      </w:r>
    </w:p>
    <w:p w14:paraId="19CAADDD" w14:textId="7777777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>11.</w:t>
      </w:r>
      <w:r w:rsidRPr="00825C27">
        <w:rPr>
          <w:rFonts w:ascii="Arial" w:hAnsi="Arial" w:cs="Arial"/>
        </w:rPr>
        <w:tab/>
        <w:t>Transport i Logistyka,</w:t>
      </w:r>
    </w:p>
    <w:p w14:paraId="0F7CC7E9" w14:textId="7777777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>12.</w:t>
      </w:r>
      <w:r w:rsidRPr="00825C27">
        <w:rPr>
          <w:rFonts w:ascii="Arial" w:hAnsi="Arial" w:cs="Arial"/>
        </w:rPr>
        <w:tab/>
        <w:t>Obieg Dokumentów,</w:t>
      </w:r>
    </w:p>
    <w:p w14:paraId="410DFA34" w14:textId="7777777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>oraz migrację danych do wdrażanego zintegrowanego systemu informatycznego wykonawcy.</w:t>
      </w:r>
    </w:p>
    <w:p w14:paraId="50447E72" w14:textId="7777777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lastRenderedPageBreak/>
        <w:t>Zamawiający uzna ww. warunek również za spełniony, jeżeli wykonawca wykaże, że realizował ww. usługę na podstawie kilku odrębnych umów.</w:t>
      </w:r>
    </w:p>
    <w:p w14:paraId="6EB3C848" w14:textId="7777777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>Takie złagodzenie warunków brzegowych nie ma znaczenia dla nabytego doświadczenia przez Wykonawcę, który nabył wystarczającego doświadczenia, umożliwiającego prawidłowe wykonanie przedmiotowego zamówienia a równocześnie pozwoli szerszemu gronu wykonawców przystąpić do postępowania, co będzie miało niewątpliwie pozytywny wpływ na ostateczne pozyskanie przez Zamawiającego konkurencyjnych cen na etapie składania ofert.</w:t>
      </w:r>
    </w:p>
    <w:p w14:paraId="44335EB3" w14:textId="52712F42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</w:p>
    <w:p w14:paraId="5B2EDB74" w14:textId="50B4CE1C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  <w:b/>
        </w:rPr>
      </w:pPr>
      <w:r w:rsidRPr="00825C27">
        <w:rPr>
          <w:rFonts w:ascii="Arial" w:hAnsi="Arial" w:cs="Arial"/>
          <w:b/>
        </w:rPr>
        <w:t>Odpowiedź nr 5</w:t>
      </w:r>
    </w:p>
    <w:p w14:paraId="0437BD16" w14:textId="695D98CE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  <w:bCs/>
        </w:rPr>
      </w:pPr>
      <w:r w:rsidRPr="00825C27">
        <w:rPr>
          <w:rFonts w:ascii="Arial" w:hAnsi="Arial" w:cs="Arial"/>
          <w:bCs/>
        </w:rPr>
        <w:t>Zapisy OPW pozostają bez zmian.</w:t>
      </w:r>
    </w:p>
    <w:p w14:paraId="46BC104B" w14:textId="37C9F7F2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  <w:bCs/>
        </w:rPr>
      </w:pPr>
    </w:p>
    <w:p w14:paraId="5A39CB90" w14:textId="1E7B353F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25C27">
        <w:rPr>
          <w:rFonts w:ascii="Arial" w:hAnsi="Arial" w:cs="Arial"/>
          <w:b/>
          <w:bCs/>
        </w:rPr>
        <w:t>Pytanie nr 6</w:t>
      </w:r>
    </w:p>
    <w:p w14:paraId="5E333EFD" w14:textId="7777777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>Dot. Rozdział VI pkt 13 c) OPW</w:t>
      </w:r>
    </w:p>
    <w:p w14:paraId="6F044793" w14:textId="7777777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>Prosimy o potwierdzenie, że nastąpiła omyłka w zakresie wymaga złożenia oświadczenia o braku przynależności do tej samej grupy kapitałowej z innym wykonawcą na etapie składania wniosku w przedmiotowym postępowaniu i Zamawiający będzie wymagał tego oświadczenia po opublikowaniu informacji o wykonawcach, którzy złożyli wnioski w postępowaniu.</w:t>
      </w:r>
    </w:p>
    <w:p w14:paraId="123AC02D" w14:textId="7777777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>W związku z tym zwracamy się z prośbą o wykreślenie tego wymagania na tym etapie postępowania, ponieważ żaden z Wykonawców, składając wniosek, nie posiada informacji o liście wykonawców przystępujących do postępowania.</w:t>
      </w:r>
    </w:p>
    <w:p w14:paraId="77B679F7" w14:textId="72EB35DE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  <w:bCs/>
        </w:rPr>
      </w:pPr>
    </w:p>
    <w:p w14:paraId="77B82415" w14:textId="4150D35D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25C27">
        <w:rPr>
          <w:rFonts w:ascii="Arial" w:hAnsi="Arial" w:cs="Arial"/>
          <w:b/>
          <w:bCs/>
        </w:rPr>
        <w:t>Odpowiedź nr 6</w:t>
      </w:r>
    </w:p>
    <w:p w14:paraId="6E4D2EBD" w14:textId="3350E978" w:rsidR="00825C27" w:rsidRPr="00825C27" w:rsidRDefault="00825C27" w:rsidP="00825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25C27">
        <w:rPr>
          <w:rFonts w:ascii="Arial" w:hAnsi="Arial" w:cs="Arial"/>
          <w:color w:val="000000"/>
        </w:rPr>
        <w:t xml:space="preserve">Oświadczenie wykonawcy, o którym mowa </w:t>
      </w:r>
      <w:r w:rsidR="00284891">
        <w:rPr>
          <w:rFonts w:ascii="Arial" w:hAnsi="Arial" w:cs="Arial"/>
          <w:color w:val="000000"/>
        </w:rPr>
        <w:t xml:space="preserve">w </w:t>
      </w:r>
      <w:r w:rsidRPr="00825C27">
        <w:rPr>
          <w:rFonts w:ascii="Arial" w:hAnsi="Arial" w:cs="Arial"/>
          <w:color w:val="000000"/>
        </w:rPr>
        <w:t xml:space="preserve">Rozdziale VI pkt 13 lit. c ) należy złożyć </w:t>
      </w:r>
      <w:r w:rsidRPr="00825C27">
        <w:rPr>
          <w:rFonts w:ascii="Arial" w:hAnsi="Arial" w:cs="Arial"/>
          <w:b/>
          <w:bCs/>
          <w:color w:val="000000"/>
        </w:rPr>
        <w:t xml:space="preserve">wraz z wnioskiem </w:t>
      </w:r>
      <w:r w:rsidRPr="00825C27">
        <w:rPr>
          <w:rFonts w:ascii="Arial" w:hAnsi="Arial" w:cs="Arial"/>
          <w:color w:val="000000"/>
        </w:rPr>
        <w:t xml:space="preserve">o dopuszczenie do udziału w postępowaniu. Jest to dokument potwierdzający brak podstaw wykluczenia w zakresie art. 108 ust. 1 pkt 5 ustawy. Wykonawca składając wniosek o dopuszczenie do udziału w postępowaniu powinien dysponować wiedzą, czy przygotowywał go samodzielnie (niezależnie od innych podmiotów przynależących do tej samej grupy kapitałowej). Oświadczenie to potwierdzać będzie stan wiedzy wykonawcy na dzień składania wniosków o dopuszczenie do udziału w postępowaniu. Po upływie terminu składania wniosków zamawiający działając na podstawie art.126 ust. 2 ustawy ponownie wezwie </w:t>
      </w:r>
      <w:r w:rsidR="00284891">
        <w:rPr>
          <w:rFonts w:ascii="Arial" w:hAnsi="Arial" w:cs="Arial"/>
          <w:color w:val="000000"/>
        </w:rPr>
        <w:t>W</w:t>
      </w:r>
      <w:r w:rsidRPr="00825C27">
        <w:rPr>
          <w:rFonts w:ascii="Arial" w:hAnsi="Arial" w:cs="Arial"/>
          <w:color w:val="000000"/>
        </w:rPr>
        <w:t xml:space="preserve">ykonawców do złożenia przedmiotowego oświadczenia. </w:t>
      </w:r>
    </w:p>
    <w:p w14:paraId="3431D5ED" w14:textId="76E8B771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  <w:bCs/>
        </w:rPr>
      </w:pPr>
    </w:p>
    <w:p w14:paraId="58D25BCA" w14:textId="0AFDA2A8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25C27">
        <w:rPr>
          <w:rFonts w:ascii="Arial" w:hAnsi="Arial" w:cs="Arial"/>
          <w:b/>
          <w:bCs/>
        </w:rPr>
        <w:t>Pytanie nr 7</w:t>
      </w:r>
    </w:p>
    <w:p w14:paraId="070D5BB7" w14:textId="7777777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>Dot. Rozdział VI pkt 13 e), f), g) OPW</w:t>
      </w:r>
    </w:p>
    <w:p w14:paraId="26842B10" w14:textId="50F504A6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 xml:space="preserve">W związku z wymaganiem opisanym w pkt 1.9), tj. złożenie wraz z wnioskiem dokumentu JEDZ, prosimy o potwierdzenie, że nastąpiła omyłka w zakresie wymagania złożenia równocześnie oświadczeń opisanych w pkt 13 e), f), g) potwierdzających aktualność informacji zawartych w JEDZ i Zamawiający będzie wymagał tych oświadczeń w późniejszym etapie postępowania. </w:t>
      </w:r>
    </w:p>
    <w:p w14:paraId="3774C567" w14:textId="77777777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</w:rPr>
      </w:pPr>
      <w:r w:rsidRPr="00825C27">
        <w:rPr>
          <w:rFonts w:ascii="Arial" w:hAnsi="Arial" w:cs="Arial"/>
        </w:rPr>
        <w:t>W związku z tym zwracamy się z wnioskiem o wykreślenie wymagania na tym etapie postępowania lub wyjaśnienia zasadności wygania równocześnie oświadczeń z pkt 13 e), f), g) OPW wraz z dokumentem JEDZ.</w:t>
      </w:r>
    </w:p>
    <w:p w14:paraId="3F55CD2A" w14:textId="75F4A623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  <w:bCs/>
        </w:rPr>
      </w:pPr>
    </w:p>
    <w:p w14:paraId="45968281" w14:textId="3405C104" w:rsidR="00825C27" w:rsidRPr="00825C27" w:rsidRDefault="00825C27" w:rsidP="00825C2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25C27">
        <w:rPr>
          <w:rFonts w:ascii="Arial" w:hAnsi="Arial" w:cs="Arial"/>
          <w:b/>
          <w:bCs/>
        </w:rPr>
        <w:t>Odpowiedź nr 7</w:t>
      </w:r>
    </w:p>
    <w:p w14:paraId="19D0DFFB" w14:textId="5C28F71A" w:rsidR="00825C27" w:rsidRDefault="00284891" w:rsidP="00BD54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Oświadczenia Wykonawcy, o których mowa w Rozdziale VI pkt 13 lit. e), f) i g) </w:t>
      </w:r>
      <w:r w:rsidRPr="00825C27">
        <w:rPr>
          <w:rFonts w:ascii="Arial" w:hAnsi="Arial" w:cs="Arial"/>
          <w:color w:val="000000"/>
        </w:rPr>
        <w:t xml:space="preserve">należy złożyć </w:t>
      </w:r>
      <w:r w:rsidRPr="00825C27">
        <w:rPr>
          <w:rFonts w:ascii="Arial" w:hAnsi="Arial" w:cs="Arial"/>
          <w:b/>
          <w:bCs/>
          <w:color w:val="000000"/>
        </w:rPr>
        <w:t xml:space="preserve">wraz z wnioskiem </w:t>
      </w:r>
      <w:r w:rsidRPr="00825C27">
        <w:rPr>
          <w:rFonts w:ascii="Arial" w:hAnsi="Arial" w:cs="Arial"/>
          <w:color w:val="000000"/>
        </w:rPr>
        <w:t>o dopuszczenie do udziału w postępowaniu.</w:t>
      </w:r>
      <w:r>
        <w:rPr>
          <w:rFonts w:ascii="Arial" w:hAnsi="Arial" w:cs="Arial"/>
          <w:color w:val="000000"/>
        </w:rPr>
        <w:t xml:space="preserve"> </w:t>
      </w:r>
      <w:r w:rsidRPr="00825C27">
        <w:rPr>
          <w:rFonts w:ascii="Arial" w:hAnsi="Arial" w:cs="Arial"/>
          <w:color w:val="000000"/>
        </w:rPr>
        <w:t xml:space="preserve">. Po upływie terminu składania wniosków zamawiający działając na podstawie art.126 ust. 2 ustawy </w:t>
      </w:r>
      <w:r>
        <w:rPr>
          <w:rFonts w:ascii="Arial" w:hAnsi="Arial" w:cs="Arial"/>
          <w:color w:val="000000"/>
        </w:rPr>
        <w:t xml:space="preserve">może </w:t>
      </w:r>
      <w:r w:rsidRPr="00825C27">
        <w:rPr>
          <w:rFonts w:ascii="Arial" w:hAnsi="Arial" w:cs="Arial"/>
          <w:color w:val="000000"/>
        </w:rPr>
        <w:t>ponownie wezw</w:t>
      </w:r>
      <w:r>
        <w:rPr>
          <w:rFonts w:ascii="Arial" w:hAnsi="Arial" w:cs="Arial"/>
          <w:color w:val="000000"/>
        </w:rPr>
        <w:t>ać</w:t>
      </w:r>
      <w:r w:rsidRPr="00825C2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Pr="00825C27">
        <w:rPr>
          <w:rFonts w:ascii="Arial" w:hAnsi="Arial" w:cs="Arial"/>
          <w:color w:val="000000"/>
        </w:rPr>
        <w:t>ykonawców do złożenia przedmiotow</w:t>
      </w:r>
      <w:r w:rsidR="00AD3D1D">
        <w:rPr>
          <w:rFonts w:ascii="Arial" w:hAnsi="Arial" w:cs="Arial"/>
          <w:color w:val="000000"/>
        </w:rPr>
        <w:t>ych</w:t>
      </w:r>
      <w:r w:rsidRPr="00825C27">
        <w:rPr>
          <w:rFonts w:ascii="Arial" w:hAnsi="Arial" w:cs="Arial"/>
          <w:color w:val="000000"/>
        </w:rPr>
        <w:t xml:space="preserve"> oświadcze</w:t>
      </w:r>
      <w:r w:rsidR="00AD3D1D">
        <w:rPr>
          <w:rFonts w:ascii="Arial" w:hAnsi="Arial" w:cs="Arial"/>
          <w:color w:val="000000"/>
        </w:rPr>
        <w:t>ń</w:t>
      </w:r>
      <w:r w:rsidRPr="00825C27">
        <w:rPr>
          <w:rFonts w:ascii="Arial" w:hAnsi="Arial" w:cs="Arial"/>
          <w:color w:val="000000"/>
        </w:rPr>
        <w:t xml:space="preserve">. </w:t>
      </w:r>
    </w:p>
    <w:p w14:paraId="2A9C79C3" w14:textId="77777777" w:rsidR="00BD542A" w:rsidRPr="00BD542A" w:rsidRDefault="00BD542A" w:rsidP="00BD54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516A5A" w14:textId="352A759B" w:rsidR="0016760A" w:rsidRPr="00BD542A" w:rsidRDefault="00BD542A" w:rsidP="00B5358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D542A">
        <w:rPr>
          <w:rFonts w:ascii="Arial" w:hAnsi="Arial" w:cs="Arial"/>
          <w:b/>
          <w:bCs/>
          <w:color w:val="auto"/>
          <w:sz w:val="22"/>
          <w:szCs w:val="22"/>
        </w:rPr>
        <w:t>Pytanie nr 8</w:t>
      </w:r>
    </w:p>
    <w:p w14:paraId="38EE7AD9" w14:textId="4FF7F519" w:rsidR="00BD542A" w:rsidRDefault="00BD542A" w:rsidP="00B53581">
      <w:pPr>
        <w:pStyle w:val="Default"/>
        <w:jc w:val="both"/>
      </w:pPr>
      <w:r>
        <w:t>Czy jest możliwe dodanie przez Państwa szablonu dokumentu (JEDZ) do postępowania o Nr sprawy 9/SZP/2024? Niestety nie mogę go odnaleźć w załącznikach, które są dołączone do postępowania.</w:t>
      </w:r>
    </w:p>
    <w:p w14:paraId="76828FF4" w14:textId="77777777" w:rsidR="00BD542A" w:rsidRDefault="00BD542A" w:rsidP="00B53581">
      <w:pPr>
        <w:pStyle w:val="Default"/>
        <w:jc w:val="both"/>
      </w:pPr>
    </w:p>
    <w:p w14:paraId="4A634953" w14:textId="77777777" w:rsidR="00BD542A" w:rsidRDefault="00BD542A" w:rsidP="00B5358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1060CF3" w14:textId="77777777" w:rsidR="00BD542A" w:rsidRDefault="00BD542A" w:rsidP="00B5358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9935871" w14:textId="402BC103" w:rsidR="00BD542A" w:rsidRPr="00BD542A" w:rsidRDefault="00BD542A" w:rsidP="00BD542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D542A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Odpowiedź nr 8</w:t>
      </w:r>
    </w:p>
    <w:p w14:paraId="76819FC9" w14:textId="1333B534" w:rsidR="00BD542A" w:rsidRPr="00BD542A" w:rsidRDefault="00BD542A" w:rsidP="00BD542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D542A">
        <w:rPr>
          <w:rFonts w:ascii="Arial" w:hAnsi="Arial" w:cs="Arial"/>
          <w:sz w:val="23"/>
          <w:szCs w:val="23"/>
        </w:rPr>
        <w:t>Zgodnie z art. 125 ust. 2 ustawy, „JEDZ” należy złożyć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zamówienia. Zamawiający nie ma obowiązku dołączania do OPW wzoru „JEDZ”.</w:t>
      </w:r>
    </w:p>
    <w:sectPr w:rsidR="00BD542A" w:rsidRPr="00BD542A" w:rsidSect="00825C27">
      <w:pgSz w:w="11906" w:h="16838"/>
      <w:pgMar w:top="1134" w:right="1133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CE33C" w14:textId="77777777" w:rsidR="001F0E9F" w:rsidRDefault="001F0E9F" w:rsidP="001C15EE">
      <w:pPr>
        <w:spacing w:after="0" w:line="240" w:lineRule="auto"/>
      </w:pPr>
      <w:r>
        <w:separator/>
      </w:r>
    </w:p>
  </w:endnote>
  <w:endnote w:type="continuationSeparator" w:id="0">
    <w:p w14:paraId="764604AE" w14:textId="77777777" w:rsidR="001F0E9F" w:rsidRDefault="001F0E9F" w:rsidP="001C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3FAB8" w14:textId="77777777" w:rsidR="001F0E9F" w:rsidRDefault="001F0E9F" w:rsidP="001C15EE">
      <w:pPr>
        <w:spacing w:after="0" w:line="240" w:lineRule="auto"/>
      </w:pPr>
      <w:r>
        <w:separator/>
      </w:r>
    </w:p>
  </w:footnote>
  <w:footnote w:type="continuationSeparator" w:id="0">
    <w:p w14:paraId="046C561C" w14:textId="77777777" w:rsidR="001F0E9F" w:rsidRDefault="001F0E9F" w:rsidP="001C1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30EC"/>
    <w:multiLevelType w:val="hybridMultilevel"/>
    <w:tmpl w:val="D3EEF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702F7"/>
    <w:multiLevelType w:val="hybridMultilevel"/>
    <w:tmpl w:val="D3EEF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4900"/>
    <w:multiLevelType w:val="hybridMultilevel"/>
    <w:tmpl w:val="F6188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51DE5"/>
    <w:multiLevelType w:val="hybridMultilevel"/>
    <w:tmpl w:val="493AC8D2"/>
    <w:lvl w:ilvl="0" w:tplc="14D0CD8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0E"/>
    <w:rsid w:val="000530FF"/>
    <w:rsid w:val="000B1217"/>
    <w:rsid w:val="000E29E8"/>
    <w:rsid w:val="001273AF"/>
    <w:rsid w:val="00163AA2"/>
    <w:rsid w:val="0016760A"/>
    <w:rsid w:val="00171D16"/>
    <w:rsid w:val="001824E1"/>
    <w:rsid w:val="001A0469"/>
    <w:rsid w:val="001C15EE"/>
    <w:rsid w:val="001C791B"/>
    <w:rsid w:val="001F0E9F"/>
    <w:rsid w:val="002009A3"/>
    <w:rsid w:val="00246DF2"/>
    <w:rsid w:val="00280491"/>
    <w:rsid w:val="00284891"/>
    <w:rsid w:val="002C57CB"/>
    <w:rsid w:val="002D20F6"/>
    <w:rsid w:val="002E503B"/>
    <w:rsid w:val="002F4A00"/>
    <w:rsid w:val="00315B8C"/>
    <w:rsid w:val="00331D35"/>
    <w:rsid w:val="003523DA"/>
    <w:rsid w:val="0037341C"/>
    <w:rsid w:val="00375893"/>
    <w:rsid w:val="00386ABC"/>
    <w:rsid w:val="00390F3D"/>
    <w:rsid w:val="003C680E"/>
    <w:rsid w:val="003E4E6A"/>
    <w:rsid w:val="00401B79"/>
    <w:rsid w:val="00427CAD"/>
    <w:rsid w:val="0043388D"/>
    <w:rsid w:val="00434B88"/>
    <w:rsid w:val="00442E70"/>
    <w:rsid w:val="00463D44"/>
    <w:rsid w:val="0046499F"/>
    <w:rsid w:val="00520EA7"/>
    <w:rsid w:val="00556CA5"/>
    <w:rsid w:val="005B2FCD"/>
    <w:rsid w:val="005F5C59"/>
    <w:rsid w:val="00636D66"/>
    <w:rsid w:val="006756DB"/>
    <w:rsid w:val="006C6161"/>
    <w:rsid w:val="007209FF"/>
    <w:rsid w:val="00727F21"/>
    <w:rsid w:val="00737516"/>
    <w:rsid w:val="007455FB"/>
    <w:rsid w:val="007529CC"/>
    <w:rsid w:val="00775AE6"/>
    <w:rsid w:val="007C29A5"/>
    <w:rsid w:val="007C4C53"/>
    <w:rsid w:val="00825C27"/>
    <w:rsid w:val="008603FB"/>
    <w:rsid w:val="008B4B63"/>
    <w:rsid w:val="008D0735"/>
    <w:rsid w:val="008E76CF"/>
    <w:rsid w:val="008F6067"/>
    <w:rsid w:val="00922CEC"/>
    <w:rsid w:val="00940936"/>
    <w:rsid w:val="009460B9"/>
    <w:rsid w:val="00974B05"/>
    <w:rsid w:val="00985DEF"/>
    <w:rsid w:val="00992FB2"/>
    <w:rsid w:val="009B3E5E"/>
    <w:rsid w:val="00A72AFF"/>
    <w:rsid w:val="00A83B5F"/>
    <w:rsid w:val="00AB7487"/>
    <w:rsid w:val="00AD3D1D"/>
    <w:rsid w:val="00AF067A"/>
    <w:rsid w:val="00AF76D1"/>
    <w:rsid w:val="00B07CC9"/>
    <w:rsid w:val="00B22D20"/>
    <w:rsid w:val="00B24BE1"/>
    <w:rsid w:val="00B37B6D"/>
    <w:rsid w:val="00B53581"/>
    <w:rsid w:val="00B90EF8"/>
    <w:rsid w:val="00BD542A"/>
    <w:rsid w:val="00BF11D3"/>
    <w:rsid w:val="00BF2B5B"/>
    <w:rsid w:val="00BF35D1"/>
    <w:rsid w:val="00C17B3D"/>
    <w:rsid w:val="00C269C8"/>
    <w:rsid w:val="00C3138E"/>
    <w:rsid w:val="00C62AD6"/>
    <w:rsid w:val="00C62D2A"/>
    <w:rsid w:val="00CC0071"/>
    <w:rsid w:val="00CC6AA6"/>
    <w:rsid w:val="00CF5FAF"/>
    <w:rsid w:val="00CF637A"/>
    <w:rsid w:val="00DC3717"/>
    <w:rsid w:val="00DF2A6F"/>
    <w:rsid w:val="00E262CF"/>
    <w:rsid w:val="00E312D0"/>
    <w:rsid w:val="00E5204D"/>
    <w:rsid w:val="00EB4B74"/>
    <w:rsid w:val="00EB7524"/>
    <w:rsid w:val="00F1057C"/>
    <w:rsid w:val="00F609E7"/>
    <w:rsid w:val="00F72E7C"/>
    <w:rsid w:val="00F73B1B"/>
    <w:rsid w:val="00F82293"/>
    <w:rsid w:val="00FA597C"/>
    <w:rsid w:val="00FB0DB6"/>
    <w:rsid w:val="00FD3F58"/>
    <w:rsid w:val="00FD5AC0"/>
    <w:rsid w:val="00FD7A1B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ACED"/>
  <w15:chartTrackingRefBased/>
  <w15:docId w15:val="{7A8ED3B8-1EEF-4A13-9AD7-4D8FF9A5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8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D073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04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04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04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491"/>
    <w:rPr>
      <w:b/>
      <w:bCs/>
      <w:sz w:val="20"/>
      <w:szCs w:val="20"/>
    </w:rPr>
  </w:style>
  <w:style w:type="paragraph" w:customStyle="1" w:styleId="pf0">
    <w:name w:val="pf0"/>
    <w:basedOn w:val="Normalny"/>
    <w:rsid w:val="00BF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F2B5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BF2B5B"/>
    <w:rPr>
      <w:rFonts w:ascii="Segoe UI" w:hAnsi="Segoe UI" w:cs="Segoe UI" w:hint="default"/>
      <w:color w:val="333333"/>
      <w:sz w:val="18"/>
      <w:szCs w:val="18"/>
      <w:shd w:val="clear" w:color="auto" w:fill="FFFFFF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1C15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1C15EE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5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5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5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8B1CF-117C-4BCB-95D9-0F77CC96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Wojszwiłło</dc:creator>
  <cp:keywords/>
  <dc:description/>
  <cp:lastModifiedBy>Agnieszka Skotnicka</cp:lastModifiedBy>
  <cp:revision>19</cp:revision>
  <cp:lastPrinted>2024-03-28T07:29:00Z</cp:lastPrinted>
  <dcterms:created xsi:type="dcterms:W3CDTF">2023-05-09T07:51:00Z</dcterms:created>
  <dcterms:modified xsi:type="dcterms:W3CDTF">2024-03-28T09:30:00Z</dcterms:modified>
</cp:coreProperties>
</file>