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C5" w:rsidRPr="00D065C5" w:rsidRDefault="00D065C5" w:rsidP="00D065C5">
      <w:pPr>
        <w:suppressAutoHyphens w:val="0"/>
        <w:autoSpaceDN/>
        <w:adjustRightInd w:val="0"/>
        <w:spacing w:after="0" w:line="240" w:lineRule="auto"/>
        <w:ind w:left="284"/>
        <w:jc w:val="right"/>
        <w:textAlignment w:val="auto"/>
        <w:rPr>
          <w:rFonts w:ascii="Arial" w:eastAsia="Times New Roman" w:hAnsi="Arial" w:cs="Arial"/>
          <w:bCs/>
          <w:kern w:val="0"/>
          <w:sz w:val="20"/>
          <w:szCs w:val="20"/>
          <w:lang w:eastAsia="pl-PL"/>
        </w:rPr>
      </w:pPr>
      <w:r w:rsidRPr="00D065C5">
        <w:rPr>
          <w:rFonts w:ascii="Arial" w:eastAsia="Times New Roman" w:hAnsi="Arial" w:cs="Arial"/>
          <w:bCs/>
          <w:kern w:val="0"/>
          <w:sz w:val="20"/>
          <w:szCs w:val="20"/>
          <w:lang w:eastAsia="pl-PL"/>
        </w:rPr>
        <w:t xml:space="preserve">Załącznik nr </w:t>
      </w:r>
      <w:r>
        <w:rPr>
          <w:rFonts w:ascii="Arial" w:eastAsia="Times New Roman" w:hAnsi="Arial" w:cs="Arial"/>
          <w:bCs/>
          <w:kern w:val="0"/>
          <w:sz w:val="20"/>
          <w:szCs w:val="20"/>
          <w:lang w:eastAsia="pl-PL"/>
        </w:rPr>
        <w:t>3</w:t>
      </w:r>
      <w:r w:rsidRPr="00D065C5">
        <w:rPr>
          <w:rFonts w:ascii="Arial" w:eastAsia="Times New Roman" w:hAnsi="Arial" w:cs="Arial"/>
          <w:bCs/>
          <w:kern w:val="0"/>
          <w:sz w:val="20"/>
          <w:szCs w:val="20"/>
          <w:lang w:eastAsia="pl-PL"/>
        </w:rPr>
        <w:t>, postępowanie nr 37/W1/2022</w:t>
      </w:r>
    </w:p>
    <w:p w:rsidR="00D065C5" w:rsidRDefault="00D065C5" w:rsidP="00D065C5">
      <w:pPr>
        <w:pStyle w:val="Standard"/>
        <w:spacing w:line="360" w:lineRule="auto"/>
        <w:ind w:left="284"/>
        <w:jc w:val="right"/>
        <w:rPr>
          <w:rFonts w:ascii="Arial" w:hAnsi="Arial" w:cs="Arial"/>
          <w:b/>
          <w:sz w:val="24"/>
          <w:szCs w:val="24"/>
          <w:u w:val="single"/>
        </w:rPr>
      </w:pPr>
    </w:p>
    <w:p w:rsidR="006C547A" w:rsidRPr="00F4551D" w:rsidRDefault="00272E9B" w:rsidP="00272E9B">
      <w:pPr>
        <w:pStyle w:val="Standard"/>
        <w:spacing w:line="360" w:lineRule="auto"/>
        <w:ind w:left="284"/>
        <w:jc w:val="both"/>
        <w:rPr>
          <w:rFonts w:ascii="Arial" w:hAnsi="Arial" w:cs="Arial"/>
          <w:sz w:val="24"/>
          <w:szCs w:val="24"/>
        </w:rPr>
      </w:pPr>
      <w:r w:rsidRPr="00F4551D">
        <w:rPr>
          <w:rFonts w:ascii="Arial" w:hAnsi="Arial" w:cs="Arial"/>
          <w:b/>
          <w:sz w:val="24"/>
          <w:szCs w:val="24"/>
          <w:u w:val="single"/>
        </w:rPr>
        <w:t>O</w:t>
      </w:r>
      <w:r w:rsidR="006C547A" w:rsidRPr="00F4551D">
        <w:rPr>
          <w:rFonts w:ascii="Arial" w:hAnsi="Arial" w:cs="Arial"/>
          <w:b/>
          <w:sz w:val="24"/>
          <w:szCs w:val="24"/>
          <w:u w:val="single"/>
        </w:rPr>
        <w:t>pis przedmiotu zamówienia</w:t>
      </w:r>
    </w:p>
    <w:p w:rsidR="006C547A" w:rsidRPr="00F4551D" w:rsidRDefault="006C547A" w:rsidP="00272E9B">
      <w:pPr>
        <w:pStyle w:val="Akapitzlist"/>
        <w:numPr>
          <w:ilvl w:val="0"/>
          <w:numId w:val="25"/>
        </w:numPr>
        <w:spacing w:line="360" w:lineRule="auto"/>
        <w:ind w:left="284"/>
        <w:jc w:val="both"/>
        <w:rPr>
          <w:rFonts w:ascii="Arial" w:hAnsi="Arial" w:cs="Arial"/>
        </w:rPr>
      </w:pPr>
      <w:r w:rsidRPr="00F4551D">
        <w:rPr>
          <w:rFonts w:ascii="Arial" w:hAnsi="Arial" w:cs="Arial"/>
        </w:rPr>
        <w:t>Przedmiotem zamówienia jest dostawa wyrobów medycznych, środków ochrony osobistej, sprzętu medycznego, leków przeznaczonych dla 25 WOG Białystok oraz jednostek i instytucji wojskowych będących na jego zaopatrzeniu</w:t>
      </w:r>
      <w:r w:rsidR="00D065C5">
        <w:rPr>
          <w:rFonts w:ascii="Arial" w:hAnsi="Arial" w:cs="Arial"/>
        </w:rPr>
        <w:t xml:space="preserve"> z podziałem na 4 zadania</w:t>
      </w:r>
      <w:bookmarkStart w:id="0" w:name="_GoBack"/>
      <w:bookmarkEnd w:id="0"/>
      <w:r w:rsidRPr="00F4551D">
        <w:rPr>
          <w:rFonts w:ascii="Arial" w:hAnsi="Arial" w:cs="Arial"/>
        </w:rPr>
        <w:t>.</w:t>
      </w: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Przedmiot umowy obejmuje dostawę:</w:t>
      </w:r>
    </w:p>
    <w:p w:rsidR="006C547A" w:rsidRPr="00F4551D" w:rsidRDefault="006C547A" w:rsidP="00272E9B">
      <w:pPr>
        <w:pStyle w:val="Akapitzlist"/>
        <w:numPr>
          <w:ilvl w:val="0"/>
          <w:numId w:val="26"/>
        </w:numPr>
        <w:spacing w:line="360" w:lineRule="auto"/>
        <w:ind w:left="284" w:hanging="283"/>
        <w:jc w:val="both"/>
        <w:rPr>
          <w:rFonts w:ascii="Arial" w:hAnsi="Arial" w:cs="Arial"/>
        </w:rPr>
      </w:pPr>
      <w:r w:rsidRPr="00F4551D">
        <w:rPr>
          <w:rFonts w:ascii="Arial" w:hAnsi="Arial" w:cs="Arial"/>
        </w:rPr>
        <w:t>sprzętu medycznego / ratowniczego,</w:t>
      </w:r>
    </w:p>
    <w:p w:rsidR="006C547A" w:rsidRPr="00F4551D" w:rsidRDefault="006C547A" w:rsidP="00272E9B">
      <w:pPr>
        <w:pStyle w:val="Akapitzlist"/>
        <w:numPr>
          <w:ilvl w:val="0"/>
          <w:numId w:val="3"/>
        </w:numPr>
        <w:spacing w:line="360" w:lineRule="auto"/>
        <w:ind w:left="284" w:hanging="283"/>
        <w:jc w:val="both"/>
        <w:rPr>
          <w:rFonts w:ascii="Arial" w:hAnsi="Arial" w:cs="Arial"/>
        </w:rPr>
      </w:pPr>
      <w:r w:rsidRPr="00F4551D">
        <w:rPr>
          <w:rFonts w:ascii="Arial" w:hAnsi="Arial" w:cs="Arial"/>
        </w:rPr>
        <w:t>drobnego sprzętu medycznego,</w:t>
      </w:r>
    </w:p>
    <w:p w:rsidR="006C547A" w:rsidRPr="00F4551D" w:rsidRDefault="006C547A" w:rsidP="00272E9B">
      <w:pPr>
        <w:pStyle w:val="Akapitzlist"/>
        <w:numPr>
          <w:ilvl w:val="0"/>
          <w:numId w:val="3"/>
        </w:numPr>
        <w:spacing w:line="360" w:lineRule="auto"/>
        <w:ind w:left="284" w:hanging="283"/>
        <w:jc w:val="both"/>
        <w:rPr>
          <w:rFonts w:ascii="Arial" w:hAnsi="Arial" w:cs="Arial"/>
        </w:rPr>
      </w:pPr>
      <w:r w:rsidRPr="00F4551D">
        <w:rPr>
          <w:rFonts w:ascii="Arial" w:hAnsi="Arial" w:cs="Arial"/>
        </w:rPr>
        <w:t>preparatów przeciw ukąszeniom komarów i kleszczy,</w:t>
      </w:r>
    </w:p>
    <w:p w:rsidR="006C547A" w:rsidRPr="00F4551D" w:rsidRDefault="006C547A" w:rsidP="00272E9B">
      <w:pPr>
        <w:pStyle w:val="Akapitzlist"/>
        <w:numPr>
          <w:ilvl w:val="0"/>
          <w:numId w:val="3"/>
        </w:numPr>
        <w:spacing w:line="360" w:lineRule="auto"/>
        <w:ind w:left="284" w:hanging="283"/>
        <w:jc w:val="both"/>
        <w:rPr>
          <w:rFonts w:ascii="Arial" w:hAnsi="Arial" w:cs="Arial"/>
        </w:rPr>
      </w:pPr>
      <w:r w:rsidRPr="00F4551D">
        <w:rPr>
          <w:rFonts w:ascii="Arial" w:hAnsi="Arial" w:cs="Arial"/>
        </w:rPr>
        <w:t>wyrobów medycznych,</w:t>
      </w:r>
    </w:p>
    <w:p w:rsidR="006C547A" w:rsidRPr="00F4551D" w:rsidRDefault="006C547A" w:rsidP="00272E9B">
      <w:pPr>
        <w:pStyle w:val="Akapitzlist"/>
        <w:numPr>
          <w:ilvl w:val="0"/>
          <w:numId w:val="3"/>
        </w:numPr>
        <w:spacing w:line="360" w:lineRule="auto"/>
        <w:ind w:left="284" w:hanging="283"/>
        <w:jc w:val="both"/>
        <w:rPr>
          <w:rFonts w:ascii="Arial" w:hAnsi="Arial" w:cs="Arial"/>
        </w:rPr>
      </w:pPr>
      <w:r w:rsidRPr="00F4551D">
        <w:rPr>
          <w:rFonts w:ascii="Arial" w:hAnsi="Arial" w:cs="Arial"/>
        </w:rPr>
        <w:t xml:space="preserve">kremów ochronnych przed działaniem szkodliwych warunków atmosferycznych (wiatru </w:t>
      </w:r>
      <w:r w:rsidRPr="00F4551D">
        <w:rPr>
          <w:rFonts w:ascii="Arial" w:hAnsi="Arial" w:cs="Arial"/>
        </w:rPr>
        <w:br/>
        <w:t>i mrozu) oraz kremów przeciwsłonecznych.</w:t>
      </w:r>
    </w:p>
    <w:p w:rsidR="006C547A" w:rsidRPr="00F4551D" w:rsidRDefault="006C547A" w:rsidP="00272E9B">
      <w:pPr>
        <w:pStyle w:val="Akapitzlist"/>
        <w:numPr>
          <w:ilvl w:val="0"/>
          <w:numId w:val="3"/>
        </w:numPr>
        <w:spacing w:line="360" w:lineRule="auto"/>
        <w:ind w:left="284" w:hanging="283"/>
        <w:jc w:val="both"/>
        <w:rPr>
          <w:rFonts w:ascii="Arial" w:hAnsi="Arial" w:cs="Arial"/>
        </w:rPr>
      </w:pPr>
      <w:r w:rsidRPr="00F4551D">
        <w:rPr>
          <w:rFonts w:ascii="Arial" w:hAnsi="Arial" w:cs="Arial"/>
        </w:rPr>
        <w:t>produktów leczniczych</w:t>
      </w: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W ramach przedmiotu zamówienia Wykonawca zobowiązany jest do:</w:t>
      </w:r>
    </w:p>
    <w:p w:rsidR="006C547A" w:rsidRPr="00F4551D" w:rsidRDefault="006C547A" w:rsidP="00272E9B">
      <w:pPr>
        <w:pStyle w:val="Akapitzlist"/>
        <w:numPr>
          <w:ilvl w:val="0"/>
          <w:numId w:val="27"/>
        </w:numPr>
        <w:spacing w:line="360" w:lineRule="auto"/>
        <w:ind w:left="284" w:hanging="283"/>
        <w:jc w:val="both"/>
        <w:rPr>
          <w:rFonts w:ascii="Arial" w:hAnsi="Arial" w:cs="Arial"/>
        </w:rPr>
      </w:pPr>
      <w:r w:rsidRPr="00F4551D">
        <w:rPr>
          <w:rFonts w:ascii="Arial" w:hAnsi="Arial" w:cs="Arial"/>
        </w:rPr>
        <w:t>zapewnienia terminowej realizacji dostaw.</w:t>
      </w:r>
    </w:p>
    <w:p w:rsidR="006C547A" w:rsidRPr="00F4551D" w:rsidRDefault="006C547A" w:rsidP="00272E9B">
      <w:pPr>
        <w:pStyle w:val="Akapitzlist"/>
        <w:numPr>
          <w:ilvl w:val="0"/>
          <w:numId w:val="4"/>
        </w:numPr>
        <w:spacing w:line="360" w:lineRule="auto"/>
        <w:ind w:left="284" w:hanging="283"/>
        <w:jc w:val="both"/>
        <w:rPr>
          <w:rFonts w:ascii="Arial" w:hAnsi="Arial" w:cs="Arial"/>
        </w:rPr>
      </w:pPr>
      <w:r w:rsidRPr="00F4551D">
        <w:rPr>
          <w:rFonts w:ascii="Arial" w:hAnsi="Arial" w:cs="Arial"/>
        </w:rPr>
        <w:t>wykonania umowy zgodnie ze złożoną ofertą, z należytą starannością, z zasadami współczesnej wiedzy technicznej oraz obowiązującymi przepisami i normami.</w:t>
      </w:r>
    </w:p>
    <w:p w:rsidR="006C547A" w:rsidRPr="00F4551D" w:rsidRDefault="006C547A" w:rsidP="00272E9B">
      <w:pPr>
        <w:pStyle w:val="Akapitzlist"/>
        <w:numPr>
          <w:ilvl w:val="0"/>
          <w:numId w:val="4"/>
        </w:numPr>
        <w:spacing w:line="360" w:lineRule="auto"/>
        <w:ind w:left="284" w:hanging="283"/>
        <w:jc w:val="both"/>
        <w:rPr>
          <w:rFonts w:ascii="Arial" w:hAnsi="Arial" w:cs="Arial"/>
        </w:rPr>
      </w:pPr>
      <w:r w:rsidRPr="00F4551D">
        <w:rPr>
          <w:rFonts w:ascii="Arial" w:hAnsi="Arial" w:cs="Arial"/>
        </w:rPr>
        <w:t>dostarczenia asortymentu dopuszczonego do obrotu na terenie Rzeczypospolitej Polskiej oraz zapewnienia, że sprzedawany asortyment jest wolny od jakichkolwiek wad.</w:t>
      </w:r>
    </w:p>
    <w:p w:rsidR="006C547A" w:rsidRPr="00F4551D" w:rsidRDefault="006C547A" w:rsidP="00272E9B">
      <w:pPr>
        <w:pStyle w:val="Akapitzlist"/>
        <w:numPr>
          <w:ilvl w:val="0"/>
          <w:numId w:val="4"/>
        </w:numPr>
        <w:spacing w:line="360" w:lineRule="auto"/>
        <w:ind w:left="284" w:hanging="283"/>
        <w:jc w:val="both"/>
        <w:rPr>
          <w:rFonts w:ascii="Arial" w:hAnsi="Arial" w:cs="Arial"/>
        </w:rPr>
      </w:pPr>
      <w:r w:rsidRPr="00F4551D">
        <w:rPr>
          <w:rFonts w:ascii="Arial" w:hAnsi="Arial" w:cs="Arial"/>
        </w:rPr>
        <w:t>udzielenia 12-miesięcznej gwarancji na zakupiony asortyment,</w:t>
      </w:r>
    </w:p>
    <w:p w:rsidR="006C547A" w:rsidRPr="00F4551D" w:rsidRDefault="006C547A" w:rsidP="00272E9B">
      <w:pPr>
        <w:pStyle w:val="Akapitzlist"/>
        <w:numPr>
          <w:ilvl w:val="0"/>
          <w:numId w:val="4"/>
        </w:numPr>
        <w:spacing w:line="360" w:lineRule="auto"/>
        <w:ind w:left="284" w:hanging="283"/>
        <w:jc w:val="both"/>
        <w:rPr>
          <w:rFonts w:ascii="Arial" w:hAnsi="Arial" w:cs="Arial"/>
        </w:rPr>
      </w:pPr>
      <w:r w:rsidRPr="00F4551D">
        <w:rPr>
          <w:rFonts w:ascii="Arial" w:hAnsi="Arial" w:cs="Arial"/>
        </w:rPr>
        <w:t>wydania Zamawiającemu w momencie dostawy dokumentów gwarancyjnych asortymentu, jeśli takich udzielił producent.</w:t>
      </w: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Zamawiający skorzysta z prawa opcji w przypadku wystąpienia potrzeby zamówienia dodatkowego asortymentu w związku z przydzielonymi środkami finansowych na ten cel. Do zamówień objętych prawem opcji stosuje się postanowienia odnoszące się do zamówienia podstawowego. Zamawiający zastrzega sobie prawo do niewykorzystania całości bądź części zamówienia objętego prawem opcji, a Wykonawca oświadcza, że nie będzie z tego powodu wnosił żadnych roszczeń. Zamawiający może skorzyst</w:t>
      </w:r>
      <w:r w:rsidR="00121815">
        <w:rPr>
          <w:rFonts w:ascii="Arial" w:hAnsi="Arial" w:cs="Arial"/>
        </w:rPr>
        <w:t xml:space="preserve">ać z prawa opcji w terminie </w:t>
      </w:r>
      <w:r w:rsidR="00121815" w:rsidRPr="00121815">
        <w:rPr>
          <w:rFonts w:ascii="Arial" w:hAnsi="Arial" w:cs="Arial"/>
          <w:b/>
        </w:rPr>
        <w:t xml:space="preserve">do </w:t>
      </w:r>
      <w:r w:rsidRPr="00121815">
        <w:rPr>
          <w:rFonts w:ascii="Arial" w:hAnsi="Arial" w:cs="Arial"/>
          <w:b/>
        </w:rPr>
        <w:t>30.11.2022 r.</w:t>
      </w: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Sposób realizacji dostaw:</w:t>
      </w:r>
    </w:p>
    <w:p w:rsidR="006C547A" w:rsidRPr="00F4551D" w:rsidRDefault="006C547A" w:rsidP="00272E9B">
      <w:pPr>
        <w:pStyle w:val="Akapitzlist"/>
        <w:numPr>
          <w:ilvl w:val="0"/>
          <w:numId w:val="28"/>
        </w:numPr>
        <w:spacing w:line="360" w:lineRule="auto"/>
        <w:ind w:left="284"/>
        <w:jc w:val="both"/>
        <w:rPr>
          <w:rFonts w:ascii="Arial" w:hAnsi="Arial" w:cs="Arial"/>
        </w:rPr>
      </w:pPr>
      <w:r w:rsidRPr="00F4551D">
        <w:rPr>
          <w:rFonts w:ascii="Arial" w:hAnsi="Arial" w:cs="Arial"/>
        </w:rPr>
        <w:lastRenderedPageBreak/>
        <w:t xml:space="preserve">Wykonawca dostarczy zapotrzebowany przez Zamawiającego asortyment na adres: </w:t>
      </w:r>
      <w:r w:rsidRPr="00F4551D">
        <w:rPr>
          <w:rFonts w:ascii="Arial" w:hAnsi="Arial" w:cs="Arial"/>
        </w:rPr>
        <w:br/>
        <w:t>25 Wojskowy Oddział Gospodarczy w Białymstoku, ul. Kawaleryjska 70, 15-325 Białystok.</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Dostawy przedmiotu umowy zrealizowane będą w dzień roboczy tj. od poniedziałku do czwartku w godzinach 8:00 – 14:00, w piątek w godzinach 8:00-12:00.</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Dostarczenie przedmiotu umowy odbywać się będzie transportem spełniającym warunki  określone w wymaganiach producenta w zakresie przechowywania i transportu danego asortymentu.</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Przedmiot umowy musi być: fabrycznie nowy, zapakowany i dostarczony </w:t>
      </w:r>
      <w:r w:rsidRPr="00F4551D">
        <w:rPr>
          <w:rFonts w:ascii="Arial" w:hAnsi="Arial" w:cs="Arial"/>
        </w:rPr>
        <w:br/>
        <w:t>w oryginalnych opakowaniach oznakowanych logo i nazwą producenta/importera oraz opisem zawartości, opakowany indywidualnie w wewnętrzne opakowania uniemożliwiające kontakt</w:t>
      </w:r>
      <w:r w:rsidR="00121815">
        <w:rPr>
          <w:rFonts w:ascii="Arial" w:hAnsi="Arial" w:cs="Arial"/>
        </w:rPr>
        <w:t xml:space="preserve"> </w:t>
      </w:r>
      <w:r w:rsidRPr="00F4551D">
        <w:rPr>
          <w:rFonts w:ascii="Arial" w:hAnsi="Arial" w:cs="Arial"/>
        </w:rPr>
        <w:t xml:space="preserve">z atmosferą, zawilgocenie, itp. W przypadku gdy część przedmiotu umowy wymaga przepakowania, przedmiot umowy musi być dostarczony </w:t>
      </w:r>
      <w:r w:rsidR="00121815">
        <w:rPr>
          <w:rFonts w:ascii="Arial" w:hAnsi="Arial" w:cs="Arial"/>
        </w:rPr>
        <w:br/>
      </w:r>
      <w:r w:rsidRPr="00F4551D">
        <w:rPr>
          <w:rFonts w:ascii="Arial" w:hAnsi="Arial" w:cs="Arial"/>
        </w:rPr>
        <w:t>w opakowaniu zabezpieczającym.</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Wykonawca dostarczy z asortymentem ulotki w języku polskim zawierające wszystkie niezbędne dla bezpośredniego użytkownika informacje o asortymencie, w tym o sposobie jego przechowywania.</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Wykonawca zobowiązuje się do dostarczenia wraz z przedmiotem umowy dokumentów potwierdzających gwarancję producenta, instrukcje zastosowania w języku polskim, protokół zdawczo-odbiorczy i depozytowy oraz dokument materiałowy (fakturę VAT). Bez dostarczenia niezbędnej dokumentacji towar nie zostanie przyjęty.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Osoba przyjmująca asortyment ze strony Zamawiającego dokonuje sprawdzenia asortymentu pod względem ilościowym i zgodności dostarczonego produktu </w:t>
      </w:r>
      <w:r w:rsidRPr="00F4551D">
        <w:rPr>
          <w:rFonts w:ascii="Arial" w:hAnsi="Arial" w:cs="Arial"/>
        </w:rPr>
        <w:br/>
        <w:t xml:space="preserve">z produktem wskazanym w ofercie oraz dokumentów wskazanych w </w:t>
      </w:r>
      <w:proofErr w:type="spellStart"/>
      <w:r w:rsidRPr="00F4551D">
        <w:rPr>
          <w:rFonts w:ascii="Arial" w:hAnsi="Arial" w:cs="Arial"/>
        </w:rPr>
        <w:t>ppkt</w:t>
      </w:r>
      <w:proofErr w:type="spellEnd"/>
      <w:r w:rsidRPr="00F4551D">
        <w:rPr>
          <w:rFonts w:ascii="Arial" w:hAnsi="Arial" w:cs="Arial"/>
        </w:rPr>
        <w:t>. 6. Jeżeli zamawiający nie ma zastrzeżeń do całości asortymentu, strony podpisują „Protokół zdawczo-odbiorczy”.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Zamawiający zastrzega sobie możliwość sprawdzenia asortymentu pod względem ilościowym</w:t>
      </w:r>
      <w:r w:rsidR="00121815">
        <w:rPr>
          <w:rFonts w:ascii="Arial" w:hAnsi="Arial" w:cs="Arial"/>
        </w:rPr>
        <w:t xml:space="preserve"> </w:t>
      </w:r>
      <w:r w:rsidRPr="00F4551D">
        <w:rPr>
          <w:rFonts w:ascii="Arial" w:hAnsi="Arial" w:cs="Arial"/>
        </w:rPr>
        <w:t xml:space="preserve">i zgodności dostarczonego produktu z produktem wskazanym w ofercie </w:t>
      </w:r>
      <w:r w:rsidRPr="00F4551D">
        <w:rPr>
          <w:rFonts w:ascii="Arial" w:hAnsi="Arial" w:cs="Arial"/>
        </w:rPr>
        <w:br/>
        <w:t>w ciągu 7 dni od uzgodnionego terminu jeg</w:t>
      </w:r>
      <w:r w:rsidR="001A1382" w:rsidRPr="00F4551D">
        <w:rPr>
          <w:rFonts w:ascii="Arial" w:hAnsi="Arial" w:cs="Arial"/>
        </w:rPr>
        <w:t xml:space="preserve">o dostawy. </w:t>
      </w:r>
      <w:r w:rsidR="0019339F" w:rsidRPr="00F4551D">
        <w:rPr>
          <w:rFonts w:ascii="Arial" w:hAnsi="Arial" w:cs="Arial"/>
        </w:rPr>
        <w:t>P</w:t>
      </w:r>
      <w:r w:rsidRPr="00F4551D">
        <w:rPr>
          <w:rFonts w:ascii="Arial" w:hAnsi="Arial" w:cs="Arial"/>
        </w:rPr>
        <w:t>o sprawdzeniu przez Zamawiającego asortymentu pod względem ilościowym i zgodności dostarczonego produktu z produktem wskazanym w ofercie, strony sporządzą i podpiszą „Protokół zdawczo - odbiorczy”.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Zamawiający dopuszcza realizację dostawy przez Wykonawcę systemem zleconym </w:t>
      </w:r>
      <w:r w:rsidRPr="00F4551D">
        <w:rPr>
          <w:rFonts w:ascii="Arial" w:hAnsi="Arial" w:cs="Arial"/>
        </w:rPr>
        <w:br/>
        <w:t xml:space="preserve">(np. firma kurierska), z zastrzeżeniem, iż realizacja dostawy systemem zleconym </w:t>
      </w:r>
      <w:r w:rsidRPr="00F4551D">
        <w:rPr>
          <w:rFonts w:ascii="Arial" w:hAnsi="Arial" w:cs="Arial"/>
        </w:rPr>
        <w:lastRenderedPageBreak/>
        <w:t>powinna zapewnić Zamawiającemu możliwość rozpakowania i sprawdzenia dostarczanego asortymentu pod względem ilościowym i zgodności dostarczonego produktu z produktem wskazanym w ofercie oraz zgodności z umową, w czasie zapewniającym Zamawiającemu rzetelne przyjęcie towaru.</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Wykonawca bądź jego przedstawiciel jest uprawniony w każdym przypadku do obecności przy odbiorze w siedzibie Zamawiającego. Nieobecność Wykonawcy bądź jego przedstawiciela ma ten skutek, że sporządzony jednostronnie tylko przez Zamawiającego „Protokół zdawczo – odbiorczy” zostanie podpisany jednostronnie przez Zamawiającego </w:t>
      </w:r>
      <w:r w:rsidRPr="00F4551D">
        <w:rPr>
          <w:rFonts w:ascii="Arial" w:hAnsi="Arial" w:cs="Arial"/>
        </w:rPr>
        <w:br/>
        <w:t>i następnie przekazany Wykonawcy – bez możliwości wniesienia do jego treści uwag.</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 przypadku jakichkolwiek uwag odbiorcy w trakcie przyjmowania asortymentu, przedmiot umowy uważa się za nieprzyjęty w wadliwej części o czym jednostronnie decyduje Zamawiający, wówczas w protokole zdawczo - odbiorczym w kolumnie uwagi Zamawiający wpisze swoje uwagi (np. informacje o niezgodności ilościowej dostarczonego produktu, informacji o uszkodzeniach produktu, niezgodności dostarczanego produktu z produktem zaoferowanym, itp.). Protokół zostaje podpisany przez</w:t>
      </w:r>
      <w:r w:rsidR="00121815">
        <w:rPr>
          <w:rFonts w:ascii="Arial" w:hAnsi="Arial" w:cs="Arial"/>
        </w:rPr>
        <w:t xml:space="preserve"> osoby ze strony Zamawiającego </w:t>
      </w:r>
      <w:r w:rsidRPr="00F4551D">
        <w:rPr>
          <w:rFonts w:ascii="Arial" w:hAnsi="Arial" w:cs="Arial"/>
        </w:rPr>
        <w:t>i Wykonawcy, a w przypadku dostawy realizowanej przez firmę zewnętrzną (np. firma kurierska) bądź nieobecności Wykonawcy lub jego upoważnionych przedstawicieli, protokół zostanie sporządzony i podpisany jednostronnie tylko przez Zamawiającego i następnie przekazany Wykonawcy bez możliwości wniesienia uwag do jego treści.</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Wykonawca zobowiązany jest do wymiany wadliwego asortymentu w ciągu </w:t>
      </w:r>
      <w:r w:rsidR="0006657E">
        <w:rPr>
          <w:rFonts w:ascii="Arial" w:hAnsi="Arial" w:cs="Arial"/>
        </w:rPr>
        <w:t>14</w:t>
      </w:r>
      <w:r w:rsidRPr="00F4551D">
        <w:rPr>
          <w:rFonts w:ascii="Arial" w:hAnsi="Arial" w:cs="Arial"/>
        </w:rPr>
        <w:t xml:space="preserve"> dni od dnia sporządzenia protokołu, a w przypadku jego jednostronnego sporządzenia – od dnia przesłania jego skanu na adres e-mail Wykonawcy.   </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Po ponownym dostarczeniu przez Wykonawcę niewadliwego asortymentu zgodnego </w:t>
      </w:r>
      <w:r w:rsidRPr="00F4551D">
        <w:rPr>
          <w:rFonts w:ascii="Arial" w:hAnsi="Arial" w:cs="Arial"/>
        </w:rPr>
        <w:br/>
        <w:t>z opisem przedmiotu zamówienia oraz złożoną w postępowaniu ofertą, strony podpiszą oddzielny protokół zdawczo-odbiorczy.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W przypadku gdy Wykonawca nie wymieni wadliwego asortymentu w terminie wskazanym w </w:t>
      </w:r>
      <w:proofErr w:type="spellStart"/>
      <w:r w:rsidRPr="00F4551D">
        <w:rPr>
          <w:rFonts w:ascii="Arial" w:hAnsi="Arial" w:cs="Arial"/>
        </w:rPr>
        <w:t>ppkt</w:t>
      </w:r>
      <w:proofErr w:type="spellEnd"/>
      <w:r w:rsidRPr="00F4551D">
        <w:rPr>
          <w:rFonts w:ascii="Arial" w:hAnsi="Arial" w:cs="Arial"/>
        </w:rPr>
        <w:t>. 12, Zamawiający będzie mógł według swojego wyboru, zachowując uprawnienie do dochodzenia kar umownych, wezwać Wykonawcę do niezwłocznego wykonania umowy albo nabyć asortyment w zakresie niewykonanej części umo</w:t>
      </w:r>
      <w:r w:rsidR="00121815">
        <w:rPr>
          <w:rFonts w:ascii="Arial" w:hAnsi="Arial" w:cs="Arial"/>
        </w:rPr>
        <w:t xml:space="preserve">wy na koszt </w:t>
      </w:r>
      <w:r w:rsidRPr="00F4551D">
        <w:rPr>
          <w:rFonts w:ascii="Arial" w:hAnsi="Arial" w:cs="Arial"/>
        </w:rPr>
        <w:t xml:space="preserve">i niebezpieczeństwo Wykonawcy. Zamawiający jest wówczas upoważniony do potrącenia z ceny należnej Wykonawcy kwoty, którą Zamawiający zapłaci za nabyty </w:t>
      </w:r>
      <w:r w:rsidR="00121815">
        <w:rPr>
          <w:rFonts w:ascii="Arial" w:hAnsi="Arial" w:cs="Arial"/>
        </w:rPr>
        <w:br/>
      </w:r>
      <w:r w:rsidRPr="00F4551D">
        <w:rPr>
          <w:rFonts w:ascii="Arial" w:hAnsi="Arial" w:cs="Arial"/>
        </w:rPr>
        <w:t>w ten sposób asortyment w zakresie niewykonanej części umowy.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lastRenderedPageBreak/>
        <w:t xml:space="preserve">W sytuacji opisanej w </w:t>
      </w:r>
      <w:proofErr w:type="spellStart"/>
      <w:r w:rsidRPr="00F4551D">
        <w:rPr>
          <w:rFonts w:ascii="Arial" w:hAnsi="Arial" w:cs="Arial"/>
        </w:rPr>
        <w:t>ppkt</w:t>
      </w:r>
      <w:proofErr w:type="spellEnd"/>
      <w:r w:rsidRPr="00F4551D">
        <w:rPr>
          <w:rFonts w:ascii="Arial" w:hAnsi="Arial" w:cs="Arial"/>
        </w:rPr>
        <w:t xml:space="preserve">. 14 terminem wykonania umowy jest data sporządzenia </w:t>
      </w:r>
      <w:r w:rsidRPr="00F4551D">
        <w:rPr>
          <w:rFonts w:ascii="Arial" w:hAnsi="Arial" w:cs="Arial"/>
        </w:rPr>
        <w:br/>
        <w:t>i podpisania „Protokołu zdawczo – odbiorczego” dotyczącego wymienionych przez Wykonawcę wadliwych części asortymentu na zgodne z opisem przedmiotu zamówienia oraz złożoną w postępowaniu ofertą.</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Wykonawca ponosi odpowiedzialność (ryzyko utraty, uszkodzenia itp.) za przedmiot umowy do podpisania „Protokołu zdawczo-odbiorczego”.</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Zamawiający może odmówić odbioru asortymentu w przypadku: gdy będzie niezgodny </w:t>
      </w:r>
      <w:r w:rsidRPr="00F4551D">
        <w:rPr>
          <w:rFonts w:ascii="Arial" w:hAnsi="Arial" w:cs="Arial"/>
        </w:rPr>
        <w:br/>
        <w:t xml:space="preserve">z opisem przedmiotu zamówienia lub będzie niezgodny z nazwą oferowanego asortymentu, będzie w stanie niekompletnym, wadliwy, termin ważności niezgodny </w:t>
      </w:r>
      <w:r w:rsidR="00121815">
        <w:rPr>
          <w:rFonts w:ascii="Arial" w:hAnsi="Arial" w:cs="Arial"/>
        </w:rPr>
        <w:br/>
      </w:r>
      <w:r w:rsidRPr="00F4551D">
        <w:rPr>
          <w:rFonts w:ascii="Arial" w:hAnsi="Arial" w:cs="Arial"/>
        </w:rPr>
        <w:t>z terminem określonym przez Zamawiającego, bądź stan techniczny ich zewnętrznych opakowań będzie wskazywał na ich uszkodzenie. Wykonawca powinien dostarczyć towar należycie opakowany i zabezpieczony przed uszkodzeniami mechanicznymi.</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Wykonawca jest odpowiedzialny względem Zamawiającego za wady, które posiadać będzie dostarczony przedmiot zamówienia. W przypadku zaistnienia takiej sytuacji zastosowanie będą miały odpowiednie przepisy Kodeksu Cywilnego.</w:t>
      </w:r>
    </w:p>
    <w:p w:rsidR="006C547A" w:rsidRPr="00F4551D" w:rsidRDefault="006C547A" w:rsidP="00272E9B">
      <w:pPr>
        <w:pStyle w:val="Akapitzlist"/>
        <w:spacing w:line="360" w:lineRule="auto"/>
        <w:ind w:left="284"/>
        <w:jc w:val="both"/>
        <w:rPr>
          <w:rFonts w:ascii="Arial" w:hAnsi="Arial" w:cs="Arial"/>
        </w:rPr>
      </w:pP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Klasyfikacja przedmiotu zamówienia wg Wspólnego Słownika Zamówień:</w:t>
      </w:r>
    </w:p>
    <w:p w:rsidR="006C547A" w:rsidRPr="00F4551D" w:rsidRDefault="006C547A" w:rsidP="00272E9B">
      <w:pPr>
        <w:pStyle w:val="Akapitzlist"/>
        <w:spacing w:line="360" w:lineRule="auto"/>
        <w:ind w:left="284"/>
        <w:jc w:val="both"/>
        <w:rPr>
          <w:rFonts w:ascii="Arial" w:hAnsi="Arial" w:cs="Arial"/>
          <w:b/>
          <w:u w:val="single"/>
        </w:rPr>
      </w:pPr>
      <w:r w:rsidRPr="00F4551D">
        <w:rPr>
          <w:rFonts w:ascii="Arial" w:hAnsi="Arial" w:cs="Arial"/>
          <w:b/>
          <w:u w:val="single"/>
        </w:rPr>
        <w:t>Kody CPV:</w:t>
      </w:r>
    </w:p>
    <w:p w:rsidR="006C547A" w:rsidRPr="00F4551D" w:rsidRDefault="006C547A" w:rsidP="00272E9B">
      <w:pPr>
        <w:pStyle w:val="Akapitzlist"/>
        <w:numPr>
          <w:ilvl w:val="0"/>
          <w:numId w:val="29"/>
        </w:numPr>
        <w:spacing w:line="360" w:lineRule="auto"/>
        <w:ind w:left="284"/>
        <w:jc w:val="both"/>
        <w:rPr>
          <w:rFonts w:ascii="Arial" w:hAnsi="Arial" w:cs="Arial"/>
        </w:rPr>
      </w:pPr>
      <w:r w:rsidRPr="00F4551D">
        <w:rPr>
          <w:rFonts w:ascii="Arial" w:hAnsi="Arial" w:cs="Arial"/>
        </w:rPr>
        <w:t>33140000-3 Materiały medyczne,</w:t>
      </w:r>
    </w:p>
    <w:p w:rsidR="006C547A" w:rsidRPr="00F4551D" w:rsidRDefault="006C547A" w:rsidP="00272E9B">
      <w:pPr>
        <w:pStyle w:val="Akapitzlist"/>
        <w:numPr>
          <w:ilvl w:val="0"/>
          <w:numId w:val="2"/>
        </w:numPr>
        <w:spacing w:line="360" w:lineRule="auto"/>
        <w:ind w:left="284"/>
        <w:jc w:val="both"/>
        <w:rPr>
          <w:rFonts w:ascii="Arial" w:hAnsi="Arial" w:cs="Arial"/>
        </w:rPr>
      </w:pPr>
      <w:r w:rsidRPr="00F4551D">
        <w:rPr>
          <w:rFonts w:ascii="Arial" w:hAnsi="Arial" w:cs="Arial"/>
        </w:rPr>
        <w:t>33600000-6 Produkty farmaceutyczne,</w:t>
      </w:r>
    </w:p>
    <w:p w:rsidR="006C547A" w:rsidRPr="00F4551D" w:rsidRDefault="006C547A" w:rsidP="00272E9B">
      <w:pPr>
        <w:pStyle w:val="Akapitzlist"/>
        <w:numPr>
          <w:ilvl w:val="0"/>
          <w:numId w:val="2"/>
        </w:numPr>
        <w:spacing w:line="360" w:lineRule="auto"/>
        <w:ind w:left="284"/>
        <w:jc w:val="both"/>
        <w:rPr>
          <w:rFonts w:ascii="Arial" w:hAnsi="Arial" w:cs="Arial"/>
        </w:rPr>
      </w:pPr>
      <w:r w:rsidRPr="00F4551D">
        <w:rPr>
          <w:rFonts w:ascii="Arial" w:hAnsi="Arial" w:cs="Arial"/>
        </w:rPr>
        <w:t>33100000-0 Urządzenia medyczne,</w:t>
      </w:r>
    </w:p>
    <w:p w:rsidR="006C547A" w:rsidRPr="00F4551D" w:rsidRDefault="006C547A" w:rsidP="00272E9B">
      <w:pPr>
        <w:pStyle w:val="Akapitzlist"/>
        <w:numPr>
          <w:ilvl w:val="0"/>
          <w:numId w:val="2"/>
        </w:numPr>
        <w:spacing w:line="360" w:lineRule="auto"/>
        <w:ind w:left="284"/>
        <w:jc w:val="both"/>
        <w:rPr>
          <w:rFonts w:ascii="Arial" w:hAnsi="Arial" w:cs="Arial"/>
        </w:rPr>
      </w:pPr>
      <w:r w:rsidRPr="00F4551D">
        <w:rPr>
          <w:rFonts w:ascii="Arial" w:hAnsi="Arial" w:cs="Arial"/>
        </w:rPr>
        <w:t xml:space="preserve">33141000-0 Jednorazowe </w:t>
      </w:r>
      <w:proofErr w:type="spellStart"/>
      <w:r w:rsidRPr="00F4551D">
        <w:rPr>
          <w:rFonts w:ascii="Arial" w:hAnsi="Arial" w:cs="Arial"/>
        </w:rPr>
        <w:t>niechemiczne</w:t>
      </w:r>
      <w:proofErr w:type="spellEnd"/>
      <w:r w:rsidRPr="00F4551D">
        <w:rPr>
          <w:rFonts w:ascii="Arial" w:hAnsi="Arial" w:cs="Arial"/>
        </w:rPr>
        <w:t xml:space="preserve"> artykuły medyczne i hematologiczne.</w:t>
      </w:r>
    </w:p>
    <w:p w:rsidR="00AB6462" w:rsidRPr="00F4551D" w:rsidRDefault="00AB6462" w:rsidP="00AB6462">
      <w:pPr>
        <w:pStyle w:val="Akapitzlist"/>
        <w:spacing w:line="360" w:lineRule="auto"/>
        <w:ind w:left="284"/>
        <w:jc w:val="both"/>
        <w:rPr>
          <w:rFonts w:ascii="Arial" w:hAnsi="Arial" w:cs="Arial"/>
        </w:rPr>
      </w:pPr>
    </w:p>
    <w:p w:rsidR="006C547A" w:rsidRPr="00121815" w:rsidRDefault="00AB6462" w:rsidP="00121815">
      <w:pPr>
        <w:pStyle w:val="Standard"/>
        <w:numPr>
          <w:ilvl w:val="1"/>
          <w:numId w:val="1"/>
        </w:numPr>
        <w:spacing w:after="120" w:line="360" w:lineRule="auto"/>
        <w:jc w:val="both"/>
        <w:rPr>
          <w:rFonts w:ascii="Arial" w:hAnsi="Arial" w:cs="Arial"/>
          <w:sz w:val="24"/>
          <w:szCs w:val="24"/>
        </w:rPr>
      </w:pPr>
      <w:r w:rsidRPr="00F4551D">
        <w:rPr>
          <w:rFonts w:ascii="Arial" w:eastAsia="Times New Roman" w:hAnsi="Arial" w:cs="Arial"/>
          <w:b/>
          <w:sz w:val="24"/>
          <w:szCs w:val="24"/>
          <w:u w:val="single"/>
          <w:lang w:eastAsia="pl-PL"/>
        </w:rPr>
        <w:t>Część I</w:t>
      </w:r>
      <w:r w:rsidRPr="00F4551D">
        <w:rPr>
          <w:rFonts w:ascii="Arial" w:eastAsia="Times New Roman" w:hAnsi="Arial" w:cs="Arial"/>
          <w:b/>
          <w:sz w:val="24"/>
          <w:szCs w:val="24"/>
          <w:lang w:eastAsia="pl-PL"/>
        </w:rPr>
        <w:t xml:space="preserve"> - </w:t>
      </w:r>
      <w:r w:rsidRPr="00F4551D">
        <w:rPr>
          <w:rFonts w:ascii="Arial" w:eastAsia="Times New Roman" w:hAnsi="Arial" w:cs="Arial"/>
          <w:sz w:val="24"/>
          <w:szCs w:val="24"/>
          <w:lang w:eastAsia="pl-PL"/>
        </w:rPr>
        <w:t xml:space="preserve">obejmuje jednorazową dostawę produktów leczniczych. Szczegółowy opis </w:t>
      </w:r>
      <w:r w:rsidRPr="00F4551D">
        <w:rPr>
          <w:rFonts w:ascii="Arial" w:eastAsia="Times New Roman" w:hAnsi="Arial" w:cs="Arial"/>
          <w:sz w:val="24"/>
          <w:szCs w:val="24"/>
          <w:lang w:eastAsia="pl-PL"/>
        </w:rPr>
        <w:br/>
        <w:t>i ilości poszczególnego asortymentu są zawarte w załączniku nr 1 do umowy – formularz cenowy. Termin przydatności do użycia oferowanego asortymentu nie może być krótszy niż termin wskazany w załączniku nr 1 do umowy (formularz cenowy) kolumna c.</w:t>
      </w:r>
      <w:r w:rsidR="00121815">
        <w:rPr>
          <w:rFonts w:ascii="Arial" w:hAnsi="Arial" w:cs="Arial"/>
          <w:sz w:val="24"/>
          <w:szCs w:val="24"/>
        </w:rPr>
        <w:t xml:space="preserve"> </w:t>
      </w:r>
      <w:r w:rsidRPr="00121815">
        <w:rPr>
          <w:rFonts w:ascii="Arial" w:hAnsi="Arial" w:cs="Arial"/>
          <w:sz w:val="24"/>
          <w:szCs w:val="24"/>
        </w:rPr>
        <w:t>W formularzach cenowych (w każdej części) należy podać nazwę oferowanego produktu oraz nazwę producenta. Nazwa produktu jest to pełna nazwa produktu tożsama z nawą widniejącą na fakturze VAT wystawionej przez Wykonawcę oraz faktyczną nazwą widniejącą na opakowaniu.</w:t>
      </w:r>
    </w:p>
    <w:p w:rsidR="00AB6462" w:rsidRPr="00AB6462" w:rsidRDefault="00AB6462" w:rsidP="00AB6462">
      <w:pPr>
        <w:pStyle w:val="Standard"/>
        <w:spacing w:after="0" w:line="360" w:lineRule="auto"/>
        <w:ind w:left="851"/>
        <w:jc w:val="both"/>
        <w:rPr>
          <w:rFonts w:ascii="Arial" w:hAnsi="Arial" w:cs="Arial"/>
        </w:rPr>
      </w:pPr>
    </w:p>
    <w:p w:rsidR="006C547A" w:rsidRPr="00AB6462" w:rsidRDefault="006C547A" w:rsidP="00BC7FC8">
      <w:pPr>
        <w:pStyle w:val="Akapitzlist"/>
        <w:numPr>
          <w:ilvl w:val="1"/>
          <w:numId w:val="1"/>
        </w:numPr>
        <w:suppressAutoHyphens w:val="0"/>
        <w:autoSpaceDN/>
        <w:spacing w:line="360" w:lineRule="auto"/>
        <w:jc w:val="both"/>
        <w:textAlignment w:val="auto"/>
        <w:rPr>
          <w:rFonts w:ascii="Arial" w:hAnsi="Arial" w:cs="Arial"/>
          <w:kern w:val="0"/>
        </w:rPr>
      </w:pPr>
      <w:r w:rsidRPr="00AB6462">
        <w:rPr>
          <w:rFonts w:ascii="Arial" w:hAnsi="Arial" w:cs="Arial"/>
          <w:b/>
          <w:u w:val="single"/>
        </w:rPr>
        <w:lastRenderedPageBreak/>
        <w:t xml:space="preserve">Część </w:t>
      </w:r>
      <w:r w:rsidR="00AB6462">
        <w:rPr>
          <w:rFonts w:ascii="Arial" w:hAnsi="Arial" w:cs="Arial"/>
          <w:b/>
          <w:u w:val="single"/>
        </w:rPr>
        <w:t>I</w:t>
      </w:r>
      <w:r w:rsidRPr="00AB6462">
        <w:rPr>
          <w:rFonts w:ascii="Arial" w:hAnsi="Arial" w:cs="Arial"/>
          <w:b/>
          <w:u w:val="single"/>
        </w:rPr>
        <w:t>I</w:t>
      </w:r>
      <w:r w:rsidRPr="00AB6462">
        <w:rPr>
          <w:rFonts w:ascii="Arial" w:hAnsi="Arial" w:cs="Arial"/>
        </w:rPr>
        <w:t xml:space="preserve"> – jednorazowa dostawa Komponentów do Plecaków Ratownika-Sanitariusza, Plecaków Ratownika Medycznego, Toreb Lekarza oraz sprzętu medycznego. </w:t>
      </w:r>
      <w:r w:rsidR="00262EA8" w:rsidRPr="00AB6462">
        <w:rPr>
          <w:rFonts w:ascii="Arial" w:hAnsi="Arial" w:cs="Arial"/>
        </w:rPr>
        <w:t xml:space="preserve">Szczegółowy opis, terminy przydatności oraz ilości </w:t>
      </w:r>
      <w:r w:rsidRPr="00AB6462">
        <w:rPr>
          <w:rFonts w:ascii="Arial" w:hAnsi="Arial" w:cs="Arial"/>
        </w:rPr>
        <w:t xml:space="preserve">poszczególnego asortymentu są zawarte w załączniku nr 1 do umowy – formularz cenowy. </w:t>
      </w:r>
      <w:r w:rsidR="00544C7B" w:rsidRPr="00AB6462">
        <w:rPr>
          <w:rFonts w:ascii="Arial" w:hAnsi="Arial" w:cs="Arial"/>
        </w:rPr>
        <w:t>Okres ważności środków materiałowych (posiadających określony termin ważności</w:t>
      </w:r>
      <w:r w:rsidR="00327595" w:rsidRPr="00AB6462">
        <w:rPr>
          <w:rFonts w:ascii="Arial" w:hAnsi="Arial" w:cs="Arial"/>
        </w:rPr>
        <w:t xml:space="preserve"> w załączniku nr 1 do umowy</w:t>
      </w:r>
      <w:r w:rsidR="00544C7B" w:rsidRPr="00AB6462">
        <w:rPr>
          <w:rFonts w:ascii="Arial" w:hAnsi="Arial" w:cs="Arial"/>
        </w:rPr>
        <w:t xml:space="preserve">) w dniu składania ofert lub w dniu dostawy określony zgodnie z procedurą Zamawiającego. Zalecany okres ważności nie powinien być krótszy, niż 80% całkowitego okresu ważności. W zakresie wyrobów medycznych wymagane przedstawienie dokumentacji: deklaracja zgodności CE, Certyfikat CE, zgłoszenie do </w:t>
      </w:r>
      <w:proofErr w:type="spellStart"/>
      <w:r w:rsidR="00544C7B" w:rsidRPr="00AB6462">
        <w:rPr>
          <w:rFonts w:ascii="Arial" w:hAnsi="Arial" w:cs="Arial"/>
        </w:rPr>
        <w:t>URPLWMiPB</w:t>
      </w:r>
      <w:proofErr w:type="spellEnd"/>
      <w:r w:rsidR="00544C7B" w:rsidRPr="00AB6462">
        <w:rPr>
          <w:rFonts w:ascii="Arial" w:hAnsi="Arial" w:cs="Arial"/>
        </w:rPr>
        <w:t xml:space="preserve"> </w:t>
      </w:r>
      <w:r w:rsidRPr="00AB6462">
        <w:rPr>
          <w:rFonts w:ascii="Arial" w:hAnsi="Arial" w:cs="Arial"/>
        </w:rPr>
        <w:t>Szczegółowy opis asortymentu:</w:t>
      </w:r>
    </w:p>
    <w:p w:rsidR="00544C7B" w:rsidRPr="00544C7B" w:rsidRDefault="00544C7B" w:rsidP="00544C7B">
      <w:pPr>
        <w:widowControl/>
        <w:suppressAutoHyphens w:val="0"/>
        <w:autoSpaceDN/>
        <w:spacing w:after="0" w:line="260" w:lineRule="atLeast"/>
        <w:jc w:val="both"/>
        <w:textAlignment w:val="auto"/>
        <w:rPr>
          <w:rFonts w:ascii="Arial" w:eastAsia="Times New Roman" w:hAnsi="Arial" w:cs="Arial"/>
          <w:kern w:val="0"/>
        </w:rPr>
      </w:pPr>
    </w:p>
    <w:p w:rsidR="006C547A" w:rsidRPr="001F369F" w:rsidRDefault="006C547A" w:rsidP="00272E9B">
      <w:pPr>
        <w:pStyle w:val="Textbody"/>
        <w:spacing w:after="0" w:line="300" w:lineRule="atLeast"/>
        <w:ind w:left="284" w:right="102"/>
        <w:jc w:val="both"/>
        <w:rPr>
          <w:rFonts w:ascii="Arial" w:hAnsi="Arial" w:cs="Arial"/>
        </w:rPr>
      </w:pPr>
      <w:r w:rsidRPr="001F369F">
        <w:rPr>
          <w:rFonts w:ascii="Arial" w:hAnsi="Arial" w:cs="Arial"/>
          <w:b/>
        </w:rPr>
        <w:t>1.</w:t>
      </w:r>
      <w:r w:rsidRPr="001F369F">
        <w:rPr>
          <w:rFonts w:ascii="Arial" w:hAnsi="Arial" w:cs="Arial"/>
          <w:b/>
          <w:u w:val="single"/>
        </w:rPr>
        <w:t>Opatrunek indywidualny</w:t>
      </w:r>
      <w:r w:rsidRPr="001F369F">
        <w:rPr>
          <w:rFonts w:ascii="Arial" w:hAnsi="Arial" w:cs="Arial"/>
          <w:u w:val="single"/>
        </w:rPr>
        <w:t>:</w:t>
      </w:r>
    </w:p>
    <w:p w:rsidR="006C547A" w:rsidRPr="001F369F" w:rsidRDefault="006C547A" w:rsidP="00BC7FC8">
      <w:pPr>
        <w:pStyle w:val="Textbody"/>
        <w:spacing w:after="0" w:line="360" w:lineRule="auto"/>
        <w:ind w:left="284" w:right="102"/>
        <w:jc w:val="both"/>
        <w:rPr>
          <w:rFonts w:ascii="Arial" w:hAnsi="Arial" w:cs="Arial"/>
        </w:rPr>
      </w:pPr>
    </w:p>
    <w:p w:rsidR="006C547A" w:rsidRPr="001F369F" w:rsidRDefault="006C547A" w:rsidP="000D5364">
      <w:pPr>
        <w:pStyle w:val="Standard"/>
        <w:numPr>
          <w:ilvl w:val="0"/>
          <w:numId w:val="53"/>
        </w:numPr>
        <w:spacing w:line="360" w:lineRule="auto"/>
        <w:ind w:right="102"/>
        <w:jc w:val="both"/>
        <w:rPr>
          <w:rFonts w:ascii="Arial" w:hAnsi="Arial" w:cs="Arial"/>
          <w:bCs/>
          <w:sz w:val="24"/>
          <w:szCs w:val="24"/>
        </w:rPr>
      </w:pPr>
      <w:r w:rsidRPr="001F369F">
        <w:rPr>
          <w:rFonts w:ascii="Arial" w:hAnsi="Arial" w:cs="Arial"/>
          <w:bCs/>
          <w:sz w:val="24"/>
          <w:szCs w:val="24"/>
        </w:rPr>
        <w:t>Zastosowanie: tamowanie krwotoków i opatrywanie ran.</w:t>
      </w:r>
    </w:p>
    <w:p w:rsidR="006C547A" w:rsidRPr="001F369F" w:rsidRDefault="006C547A" w:rsidP="000D5364">
      <w:pPr>
        <w:pStyle w:val="Standard"/>
        <w:numPr>
          <w:ilvl w:val="0"/>
          <w:numId w:val="53"/>
        </w:numPr>
        <w:spacing w:line="360" w:lineRule="auto"/>
        <w:ind w:right="102"/>
        <w:jc w:val="both"/>
        <w:rPr>
          <w:rFonts w:ascii="Arial" w:hAnsi="Arial" w:cs="Arial"/>
          <w:sz w:val="24"/>
          <w:szCs w:val="24"/>
        </w:rPr>
      </w:pPr>
      <w:r w:rsidRPr="001F369F">
        <w:rPr>
          <w:rFonts w:ascii="Arial" w:hAnsi="Arial" w:cs="Arial"/>
          <w:sz w:val="24"/>
          <w:szCs w:val="24"/>
        </w:rPr>
        <w:t>Forma opatrunku:</w:t>
      </w:r>
    </w:p>
    <w:p w:rsidR="006C547A" w:rsidRPr="001F369F" w:rsidRDefault="006C547A" w:rsidP="00BC7FC8">
      <w:pPr>
        <w:pStyle w:val="Standard"/>
        <w:numPr>
          <w:ilvl w:val="0"/>
          <w:numId w:val="31"/>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elastyczny bandaż o szerokości 10-15 cm;</w:t>
      </w:r>
    </w:p>
    <w:p w:rsidR="006C547A" w:rsidRPr="001F369F" w:rsidRDefault="006C547A" w:rsidP="00BC7FC8">
      <w:pPr>
        <w:pStyle w:val="Standard"/>
        <w:numPr>
          <w:ilvl w:val="0"/>
          <w:numId w:val="15"/>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jeden (nieruchomy) lub dwa tampony/kompresy (nieruchomy i ruchomy);</w:t>
      </w:r>
    </w:p>
    <w:p w:rsidR="006C547A" w:rsidRPr="001F369F" w:rsidRDefault="006C547A" w:rsidP="00BC7FC8">
      <w:pPr>
        <w:pStyle w:val="Standard"/>
        <w:numPr>
          <w:ilvl w:val="0"/>
          <w:numId w:val="15"/>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element z tworzywa sztucznego zamocowany do bandaża ułatwiający zakładanie opatrunku jedną ręką, zmianę kierunku bandażowania oraz pełniący funkcję bezpośredniego ucisku na ranę po założeniu opatrunku;</w:t>
      </w:r>
    </w:p>
    <w:p w:rsidR="006C547A" w:rsidRPr="001F369F" w:rsidRDefault="006C547A" w:rsidP="00BC7FC8">
      <w:pPr>
        <w:pStyle w:val="Standard"/>
        <w:numPr>
          <w:ilvl w:val="0"/>
          <w:numId w:val="15"/>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zapinkę z tworzywa sztucznego uniemożliwiającą przypadkowe rozwinięcie bandaża po założeniu bandaża oraz mechanizm uniemożliwiający przypadkowe rozwinięcie bandaża w czasie bandażowania (taśmy samozaczepne lub przeszycie).</w:t>
      </w:r>
    </w:p>
    <w:p w:rsidR="006C547A" w:rsidRPr="001F369F" w:rsidRDefault="006C547A"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Dopuszczalny jest opatrunek:</w:t>
      </w:r>
    </w:p>
    <w:p w:rsidR="006C547A" w:rsidRPr="001F369F" w:rsidRDefault="006C547A" w:rsidP="00BC7FC8">
      <w:pPr>
        <w:pStyle w:val="Standard"/>
        <w:numPr>
          <w:ilvl w:val="0"/>
          <w:numId w:val="32"/>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elastyczny bandaż o szerokości 10 cm;</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jeden (nieruchomy) tampon/kompres w formie kieszeni, wewnątrz której znajduje się gaza wypełniająca oraz plastikowa folia;</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gaza wypełniająca o wysokiej chłonności, może służyć do dodatkowego zaopatrzenia rany postrzałowej;</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lastRenderedPageBreak/>
        <w:t xml:space="preserve">plastikowa folia może służyć m.in. jako opatrunek </w:t>
      </w:r>
      <w:proofErr w:type="spellStart"/>
      <w:r w:rsidRPr="001F369F">
        <w:rPr>
          <w:rFonts w:ascii="Arial" w:hAnsi="Arial" w:cs="Arial"/>
          <w:sz w:val="24"/>
          <w:szCs w:val="24"/>
        </w:rPr>
        <w:t>okluzyjny</w:t>
      </w:r>
      <w:proofErr w:type="spellEnd"/>
      <w:r w:rsidRPr="001F369F">
        <w:rPr>
          <w:rFonts w:ascii="Arial" w:hAnsi="Arial" w:cs="Arial"/>
          <w:sz w:val="24"/>
          <w:szCs w:val="24"/>
        </w:rPr>
        <w:t xml:space="preserve"> na rany postrzałowe klatki piersiowej;</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element z tworzywa sztucznego zamocowany do bandaża pełniący funkcję bezpośredniego ucisku na ranę po założeniu opatrunku;</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zapinkę z tworzywa sztucznego uniemożliwiającą przypadkowe rozwinięcie bandaża oraz taśmy samozaczepne – haczyk („rzep”) umieszczone na bandażu uniemożliwiające przypadkowe rozwinięcie bandaża oraz stabilizujące założony opatrunek.</w:t>
      </w:r>
    </w:p>
    <w:p w:rsidR="006C547A" w:rsidRPr="001F369F" w:rsidRDefault="006C547A" w:rsidP="000D5364">
      <w:pPr>
        <w:pStyle w:val="Standard"/>
        <w:numPr>
          <w:ilvl w:val="0"/>
          <w:numId w:val="53"/>
        </w:numPr>
        <w:spacing w:after="0" w:line="360" w:lineRule="auto"/>
        <w:ind w:right="102"/>
        <w:jc w:val="both"/>
        <w:rPr>
          <w:rFonts w:ascii="Arial" w:hAnsi="Arial" w:cs="Arial"/>
          <w:sz w:val="24"/>
          <w:szCs w:val="24"/>
        </w:rPr>
      </w:pPr>
      <w:r w:rsidRPr="001F369F">
        <w:rPr>
          <w:rFonts w:ascii="Arial" w:hAnsi="Arial" w:cs="Arial"/>
          <w:sz w:val="24"/>
          <w:szCs w:val="24"/>
        </w:rPr>
        <w:t>Bandaż koloru zielonego, oliwkowego, szarego lub piaskowego. Tampon/kompres w kolorze białym.</w:t>
      </w:r>
    </w:p>
    <w:p w:rsidR="006C547A" w:rsidRPr="001F369F" w:rsidRDefault="006C547A" w:rsidP="000D5364">
      <w:pPr>
        <w:pStyle w:val="Standard"/>
        <w:numPr>
          <w:ilvl w:val="0"/>
          <w:numId w:val="53"/>
        </w:numPr>
        <w:spacing w:after="0" w:line="360" w:lineRule="auto"/>
        <w:ind w:right="102"/>
        <w:jc w:val="both"/>
        <w:rPr>
          <w:rFonts w:ascii="Arial" w:hAnsi="Arial" w:cs="Arial"/>
          <w:bCs/>
          <w:sz w:val="24"/>
          <w:szCs w:val="24"/>
        </w:rPr>
      </w:pPr>
      <w:r w:rsidRPr="001F369F">
        <w:rPr>
          <w:rFonts w:ascii="Arial" w:hAnsi="Arial" w:cs="Arial"/>
          <w:bCs/>
          <w:sz w:val="24"/>
          <w:szCs w:val="24"/>
        </w:rPr>
        <w:t>Opatrunek sterylny.</w:t>
      </w:r>
    </w:p>
    <w:p w:rsidR="006C547A" w:rsidRPr="001F369F" w:rsidRDefault="006C547A" w:rsidP="000D5364">
      <w:pPr>
        <w:pStyle w:val="Standard"/>
        <w:numPr>
          <w:ilvl w:val="0"/>
          <w:numId w:val="53"/>
        </w:numPr>
        <w:spacing w:after="0" w:line="360" w:lineRule="auto"/>
        <w:ind w:right="102"/>
        <w:jc w:val="both"/>
        <w:rPr>
          <w:rFonts w:ascii="Arial" w:hAnsi="Arial" w:cs="Arial"/>
          <w:bCs/>
          <w:sz w:val="24"/>
          <w:szCs w:val="24"/>
        </w:rPr>
      </w:pPr>
      <w:r w:rsidRPr="001F369F">
        <w:rPr>
          <w:rFonts w:ascii="Arial" w:hAnsi="Arial" w:cs="Arial"/>
          <w:bCs/>
          <w:sz w:val="24"/>
          <w:szCs w:val="24"/>
        </w:rPr>
        <w:t>Opatrunek zwinięty w rolkę w opakowaniu.</w:t>
      </w:r>
    </w:p>
    <w:p w:rsidR="00D56F36" w:rsidRPr="001F369F" w:rsidRDefault="006C547A" w:rsidP="000D5364">
      <w:pPr>
        <w:pStyle w:val="Standard"/>
        <w:numPr>
          <w:ilvl w:val="0"/>
          <w:numId w:val="53"/>
        </w:numPr>
        <w:spacing w:after="0" w:line="360" w:lineRule="auto"/>
        <w:ind w:right="102"/>
        <w:jc w:val="both"/>
        <w:rPr>
          <w:rFonts w:ascii="Arial" w:hAnsi="Arial" w:cs="Arial"/>
          <w:bCs/>
          <w:sz w:val="24"/>
          <w:szCs w:val="24"/>
        </w:rPr>
      </w:pPr>
      <w:r w:rsidRPr="001F369F">
        <w:rPr>
          <w:rFonts w:ascii="Arial" w:hAnsi="Arial" w:cs="Arial"/>
          <w:bCs/>
          <w:sz w:val="24"/>
          <w:szCs w:val="24"/>
        </w:rPr>
        <w:t>Opakowanie wodoodporne, podciśnieniowe, łatwe do otwierania (posiadające nacięcia ułatwiające otwieranie).</w:t>
      </w:r>
    </w:p>
    <w:p w:rsidR="006C547A" w:rsidRPr="001F369F" w:rsidRDefault="006C547A" w:rsidP="000D5364">
      <w:pPr>
        <w:pStyle w:val="Standard"/>
        <w:numPr>
          <w:ilvl w:val="0"/>
          <w:numId w:val="53"/>
        </w:numPr>
        <w:spacing w:after="0" w:line="360" w:lineRule="auto"/>
        <w:ind w:right="102"/>
        <w:jc w:val="both"/>
        <w:rPr>
          <w:rFonts w:ascii="Arial" w:hAnsi="Arial" w:cs="Arial"/>
          <w:bCs/>
          <w:sz w:val="24"/>
          <w:szCs w:val="24"/>
        </w:rPr>
      </w:pPr>
      <w:r w:rsidRPr="001F369F">
        <w:rPr>
          <w:rFonts w:ascii="Arial" w:hAnsi="Arial" w:cs="Arial"/>
          <w:sz w:val="24"/>
          <w:szCs w:val="24"/>
        </w:rPr>
        <w:t>Opakowanie w ciemnym kolorze: zielonym, oliwkowym, brązowym lub szarym.</w:t>
      </w:r>
    </w:p>
    <w:p w:rsidR="006C547A" w:rsidRPr="001F369F" w:rsidRDefault="006C547A" w:rsidP="000D5364">
      <w:pPr>
        <w:pStyle w:val="Standard"/>
        <w:numPr>
          <w:ilvl w:val="0"/>
          <w:numId w:val="53"/>
        </w:numPr>
        <w:spacing w:after="0" w:line="360" w:lineRule="auto"/>
        <w:ind w:right="102"/>
        <w:jc w:val="both"/>
        <w:rPr>
          <w:rFonts w:ascii="Arial" w:hAnsi="Arial" w:cs="Arial"/>
          <w:sz w:val="24"/>
          <w:szCs w:val="24"/>
        </w:rPr>
      </w:pPr>
      <w:r w:rsidRPr="001F369F">
        <w:rPr>
          <w:rFonts w:ascii="Arial" w:hAnsi="Arial" w:cs="Arial"/>
          <w:sz w:val="24"/>
          <w:szCs w:val="24"/>
        </w:rPr>
        <w:t>Instrukcja stosowania w języku polskim lub piktogramy użycia na opakowaniu.</w:t>
      </w:r>
    </w:p>
    <w:p w:rsidR="006C547A" w:rsidRPr="001F369F" w:rsidRDefault="006C547A" w:rsidP="000D5364">
      <w:pPr>
        <w:pStyle w:val="Standard"/>
        <w:numPr>
          <w:ilvl w:val="0"/>
          <w:numId w:val="53"/>
        </w:numPr>
        <w:spacing w:after="0" w:line="360" w:lineRule="auto"/>
        <w:ind w:right="102"/>
        <w:jc w:val="both"/>
        <w:rPr>
          <w:rFonts w:ascii="Arial" w:hAnsi="Arial" w:cs="Arial"/>
          <w:sz w:val="24"/>
          <w:szCs w:val="24"/>
        </w:rPr>
      </w:pPr>
      <w:r w:rsidRPr="001F369F">
        <w:rPr>
          <w:rFonts w:ascii="Arial" w:hAnsi="Arial" w:cs="Arial"/>
          <w:sz w:val="24"/>
          <w:szCs w:val="24"/>
        </w:rPr>
        <w:t>Okres ważności minimum 5 lat.</w:t>
      </w:r>
    </w:p>
    <w:p w:rsidR="006C547A" w:rsidRPr="001F369F" w:rsidRDefault="006C547A" w:rsidP="00BC7FC8">
      <w:pPr>
        <w:pStyle w:val="Standard"/>
        <w:spacing w:after="0" w:line="360" w:lineRule="auto"/>
        <w:ind w:left="284" w:right="102" w:hanging="360"/>
        <w:jc w:val="both"/>
        <w:rPr>
          <w:rFonts w:ascii="Arial" w:hAnsi="Arial" w:cs="Arial"/>
          <w:sz w:val="24"/>
          <w:szCs w:val="24"/>
        </w:rPr>
      </w:pPr>
    </w:p>
    <w:p w:rsidR="006C547A" w:rsidRPr="001F369F" w:rsidRDefault="006C547A" w:rsidP="00BC7FC8">
      <w:pPr>
        <w:pStyle w:val="Akapitzlist"/>
        <w:spacing w:line="360" w:lineRule="auto"/>
        <w:ind w:left="284" w:right="102"/>
        <w:jc w:val="both"/>
        <w:rPr>
          <w:rFonts w:ascii="Arial" w:hAnsi="Arial" w:cs="Arial"/>
        </w:rPr>
      </w:pPr>
      <w:bookmarkStart w:id="1" w:name="Bookmark"/>
      <w:bookmarkEnd w:id="1"/>
      <w:r w:rsidRPr="001F369F">
        <w:rPr>
          <w:rFonts w:ascii="Arial" w:hAnsi="Arial" w:cs="Arial"/>
          <w:b/>
        </w:rPr>
        <w:t>2.</w:t>
      </w:r>
      <w:r w:rsidRPr="001F369F">
        <w:rPr>
          <w:rFonts w:ascii="Arial" w:hAnsi="Arial" w:cs="Arial"/>
          <w:b/>
          <w:u w:val="single"/>
        </w:rPr>
        <w:t>Opatrunek hemostatyczny</w:t>
      </w:r>
      <w:r w:rsidRPr="001F369F">
        <w:rPr>
          <w:rFonts w:ascii="Arial" w:hAnsi="Arial" w:cs="Arial"/>
          <w:u w:val="single"/>
        </w:rPr>
        <w:t>:</w:t>
      </w:r>
    </w:p>
    <w:p w:rsidR="006C547A" w:rsidRPr="001F369F" w:rsidRDefault="006C547A" w:rsidP="00BC7FC8">
      <w:pPr>
        <w:pStyle w:val="Textbody"/>
        <w:numPr>
          <w:ilvl w:val="0"/>
          <w:numId w:val="33"/>
        </w:numPr>
        <w:spacing w:after="0" w:line="360" w:lineRule="auto"/>
        <w:ind w:left="284"/>
        <w:jc w:val="both"/>
        <w:rPr>
          <w:rFonts w:ascii="Arial" w:hAnsi="Arial" w:cs="Arial"/>
        </w:rPr>
      </w:pPr>
      <w:r w:rsidRPr="001F369F">
        <w:rPr>
          <w:rFonts w:ascii="Arial" w:hAnsi="Arial" w:cs="Arial"/>
        </w:rPr>
        <w:t>Zastosowanie: tamowanie zagrażających życiu krwotoków o średniej i dużej intensywności krwawienia, w szczególności z ran głębokich i krwotoków tętniczych przez żołnierzy przeszkolonych w zakresie udzielania pierwszej pomocy według procedur ratownictwa w warunkach taktycznych określonych w aktualnych wytycznych TCCC.</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Wysoka efektywność hemostatyczna.</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Natychmiastowa gotowość do użycia.</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Bezpieczeństwo stosowania:</w:t>
      </w:r>
    </w:p>
    <w:p w:rsidR="006C547A" w:rsidRPr="001F369F" w:rsidRDefault="006C547A" w:rsidP="00BC7FC8">
      <w:pPr>
        <w:pStyle w:val="Textbody"/>
        <w:numPr>
          <w:ilvl w:val="1"/>
          <w:numId w:val="13"/>
        </w:numPr>
        <w:spacing w:after="0" w:line="360" w:lineRule="auto"/>
        <w:ind w:left="284"/>
        <w:jc w:val="both"/>
        <w:rPr>
          <w:rFonts w:ascii="Arial" w:hAnsi="Arial" w:cs="Arial"/>
        </w:rPr>
      </w:pPr>
      <w:r w:rsidRPr="001F369F">
        <w:rPr>
          <w:rFonts w:ascii="Arial" w:hAnsi="Arial" w:cs="Arial"/>
        </w:rPr>
        <w:t>brak efektów ubocznych występujących przy stosowaniu zagrażających zdrowiu (w szczególności brak lub ograniczona reakcja egzotermiczna);</w:t>
      </w:r>
    </w:p>
    <w:p w:rsidR="006C547A" w:rsidRPr="001F369F" w:rsidRDefault="006C547A" w:rsidP="00BC7FC8">
      <w:pPr>
        <w:pStyle w:val="Textbody"/>
        <w:numPr>
          <w:ilvl w:val="1"/>
          <w:numId w:val="13"/>
        </w:numPr>
        <w:spacing w:after="0" w:line="360" w:lineRule="auto"/>
        <w:ind w:left="284"/>
        <w:jc w:val="both"/>
        <w:rPr>
          <w:rFonts w:ascii="Arial" w:hAnsi="Arial" w:cs="Arial"/>
        </w:rPr>
      </w:pPr>
      <w:r w:rsidRPr="001F369F">
        <w:rPr>
          <w:rFonts w:ascii="Arial" w:hAnsi="Arial" w:cs="Arial"/>
        </w:rPr>
        <w:t>środek hemostatyczny opatrunku nie jest wchłaniany przez organizm;</w:t>
      </w:r>
    </w:p>
    <w:p w:rsidR="006C547A" w:rsidRPr="001F369F" w:rsidRDefault="006C547A" w:rsidP="00BC7FC8">
      <w:pPr>
        <w:pStyle w:val="Textbody"/>
        <w:numPr>
          <w:ilvl w:val="1"/>
          <w:numId w:val="13"/>
        </w:numPr>
        <w:spacing w:after="0" w:line="360" w:lineRule="auto"/>
        <w:ind w:left="284"/>
        <w:jc w:val="both"/>
        <w:rPr>
          <w:rFonts w:ascii="Arial" w:hAnsi="Arial" w:cs="Arial"/>
        </w:rPr>
      </w:pPr>
      <w:r w:rsidRPr="001F369F">
        <w:rPr>
          <w:rFonts w:ascii="Arial" w:hAnsi="Arial" w:cs="Arial"/>
        </w:rPr>
        <w:t>łatwy do usunięcia (opatrunek nie przykleja się do rany).</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 xml:space="preserve">Forma opatrunku: nierozpuszczalna gaza z dodatkiem niezbędnej ilości środka hemostatycznego (tj. </w:t>
      </w:r>
      <w:proofErr w:type="spellStart"/>
      <w:r w:rsidRPr="001F369F">
        <w:rPr>
          <w:rFonts w:ascii="Arial" w:hAnsi="Arial" w:cs="Arial"/>
        </w:rPr>
        <w:t>chitosan</w:t>
      </w:r>
      <w:proofErr w:type="spellEnd"/>
      <w:r w:rsidRPr="001F369F">
        <w:rPr>
          <w:rFonts w:ascii="Arial" w:hAnsi="Arial" w:cs="Arial"/>
        </w:rPr>
        <w:t xml:space="preserve">, zeolit, kaolin), szerokość 6÷10 cm i długość 3÷4 m. </w:t>
      </w:r>
      <w:r w:rsidRPr="001F369F">
        <w:rPr>
          <w:rFonts w:ascii="Arial" w:hAnsi="Arial" w:cs="Arial"/>
        </w:rPr>
        <w:lastRenderedPageBreak/>
        <w:t>Dopuszczalna jest długość gazy minimum 100 cm z dodatkiem środka hemostatycznego w ilości minimum 8 g.</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Opatrunek sterylny.</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Opatrunek złożony w formie „Z” w opakowaniu.</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 xml:space="preserve">Opakowanie wodoodporne, łatwe do otwierania </w:t>
      </w:r>
      <w:r w:rsidRPr="001F369F">
        <w:rPr>
          <w:rFonts w:ascii="Arial" w:hAnsi="Arial" w:cs="Arial"/>
          <w:bCs/>
        </w:rPr>
        <w:t>(posiadające nacięcia ułatwiające otwieranie). Preferowane jest opakowanie podciśnieniowe.</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Opakowanie w ciemnym kolorze: zielonym, oliwkowym, brązowym lub szarym.</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Przechowywanie: nie wymaga specjalnych warunków przechowywania, utrzymywana jest stabilność fizykochemiczna w różnych warunkach atmosferycznych.</w:t>
      </w:r>
    </w:p>
    <w:p w:rsidR="006C547A" w:rsidRPr="001F369F" w:rsidRDefault="006C547A" w:rsidP="00BC7FC8">
      <w:pPr>
        <w:pStyle w:val="Textbody"/>
        <w:numPr>
          <w:ilvl w:val="0"/>
          <w:numId w:val="13"/>
        </w:numPr>
        <w:spacing w:after="0" w:line="360" w:lineRule="auto"/>
        <w:ind w:left="284"/>
        <w:jc w:val="both"/>
        <w:rPr>
          <w:rFonts w:ascii="Arial" w:hAnsi="Arial" w:cs="Arial"/>
          <w:lang w:val="en-US"/>
        </w:rPr>
      </w:pPr>
      <w:proofErr w:type="spellStart"/>
      <w:r w:rsidRPr="001F369F">
        <w:rPr>
          <w:rFonts w:ascii="Arial" w:hAnsi="Arial" w:cs="Arial"/>
          <w:lang w:val="en-US"/>
        </w:rPr>
        <w:t>Rekomendacja</w:t>
      </w:r>
      <w:proofErr w:type="spellEnd"/>
      <w:r w:rsidRPr="001F369F">
        <w:rPr>
          <w:rFonts w:ascii="Arial" w:hAnsi="Arial" w:cs="Arial"/>
          <w:lang w:val="en-US"/>
        </w:rPr>
        <w:t xml:space="preserve"> </w:t>
      </w:r>
      <w:proofErr w:type="spellStart"/>
      <w:r w:rsidRPr="001F369F">
        <w:rPr>
          <w:rFonts w:ascii="Arial" w:hAnsi="Arial" w:cs="Arial"/>
          <w:lang w:val="en-US"/>
        </w:rPr>
        <w:t>CoTCCC</w:t>
      </w:r>
      <w:proofErr w:type="spellEnd"/>
      <w:r w:rsidRPr="001F369F">
        <w:rPr>
          <w:rFonts w:ascii="Arial" w:hAnsi="Arial" w:cs="Arial"/>
          <w:lang w:val="en-US"/>
        </w:rPr>
        <w:t xml:space="preserve"> (</w:t>
      </w:r>
      <w:proofErr w:type="spellStart"/>
      <w:r w:rsidRPr="001F369F">
        <w:rPr>
          <w:rFonts w:ascii="Arial" w:hAnsi="Arial" w:cs="Arial"/>
          <w:lang w:val="en-US"/>
        </w:rPr>
        <w:t>Komitetu</w:t>
      </w:r>
      <w:proofErr w:type="spellEnd"/>
      <w:r w:rsidRPr="001F369F">
        <w:rPr>
          <w:rFonts w:ascii="Arial" w:hAnsi="Arial" w:cs="Arial"/>
          <w:lang w:val="en-US"/>
        </w:rPr>
        <w:t xml:space="preserve"> Tactical Combat </w:t>
      </w:r>
      <w:proofErr w:type="spellStart"/>
      <w:r w:rsidRPr="001F369F">
        <w:rPr>
          <w:rFonts w:ascii="Arial" w:hAnsi="Arial" w:cs="Arial"/>
          <w:lang w:val="en-US"/>
        </w:rPr>
        <w:t>Casaulty</w:t>
      </w:r>
      <w:proofErr w:type="spellEnd"/>
      <w:r w:rsidRPr="001F369F">
        <w:rPr>
          <w:rFonts w:ascii="Arial" w:hAnsi="Arial" w:cs="Arial"/>
          <w:lang w:val="en-US"/>
        </w:rPr>
        <w:t xml:space="preserve"> Care).</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Instrukcja stosowania w języku polskim lub piktogramy użycia na opakowaniu.</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Okres ważności minimum 5 lat.</w:t>
      </w:r>
    </w:p>
    <w:p w:rsidR="006C547A" w:rsidRPr="001F369F" w:rsidRDefault="006C547A" w:rsidP="00BC7FC8">
      <w:pPr>
        <w:pStyle w:val="Standard"/>
        <w:tabs>
          <w:tab w:val="left" w:pos="1701"/>
        </w:tabs>
        <w:spacing w:after="0" w:line="360" w:lineRule="auto"/>
        <w:ind w:left="284" w:right="102"/>
        <w:jc w:val="both"/>
        <w:rPr>
          <w:rFonts w:ascii="Arial" w:hAnsi="Arial" w:cs="Arial"/>
          <w:sz w:val="24"/>
          <w:szCs w:val="24"/>
        </w:rPr>
      </w:pP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3.</w:t>
      </w:r>
      <w:r w:rsidRPr="001F369F">
        <w:rPr>
          <w:rFonts w:ascii="Arial" w:eastAsia="Calibri" w:hAnsi="Arial" w:cs="Arial"/>
          <w:b/>
          <w:u w:val="single"/>
          <w:lang w:eastAsia="en-US"/>
        </w:rPr>
        <w:t>Gaza wypełniająca:</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1. Zastosowanie: zaopatrzenie rany poprzez wypełnienie rany gazą i tamowanie krwotoku przez wywieranie ucisku.</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2. Gaza w kolorze białym, 100% bawełny, o wysokiej chłonności.</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3. Gaza sterylna.</w:t>
      </w:r>
    </w:p>
    <w:p w:rsidR="006C547A" w:rsidRPr="001F369F" w:rsidRDefault="006C547A" w:rsidP="00BC7FC8">
      <w:pPr>
        <w:pStyle w:val="Standard"/>
        <w:tabs>
          <w:tab w:val="left" w:pos="993"/>
        </w:tabs>
        <w:snapToGrid w:val="0"/>
        <w:spacing w:line="360" w:lineRule="auto"/>
        <w:ind w:left="284"/>
        <w:jc w:val="both"/>
        <w:rPr>
          <w:rFonts w:ascii="Arial" w:hAnsi="Arial" w:cs="Arial"/>
          <w:sz w:val="24"/>
          <w:szCs w:val="24"/>
        </w:rPr>
      </w:pPr>
      <w:r w:rsidRPr="001F369F">
        <w:rPr>
          <w:rFonts w:ascii="Arial" w:hAnsi="Arial" w:cs="Arial"/>
          <w:sz w:val="24"/>
          <w:szCs w:val="24"/>
        </w:rPr>
        <w:t>4. Wymiary gazy muszą być dostosowane do jej przeznaczenia, tj. takie wypełnienie rany gazą, żeby pod wpływem wywieranego ucisku zatamować krwotok</w:t>
      </w:r>
    </w:p>
    <w:p w:rsidR="006C547A" w:rsidRPr="001F369F" w:rsidRDefault="006C547A" w:rsidP="00BC7FC8">
      <w:pPr>
        <w:pStyle w:val="Standard"/>
        <w:tabs>
          <w:tab w:val="left" w:pos="993"/>
        </w:tabs>
        <w:snapToGrid w:val="0"/>
        <w:spacing w:line="360" w:lineRule="auto"/>
        <w:ind w:left="284"/>
        <w:jc w:val="both"/>
        <w:rPr>
          <w:rFonts w:ascii="Arial" w:hAnsi="Arial" w:cs="Arial"/>
          <w:sz w:val="24"/>
          <w:szCs w:val="24"/>
        </w:rPr>
      </w:pPr>
      <w:r w:rsidRPr="001F369F">
        <w:rPr>
          <w:rFonts w:ascii="Arial" w:hAnsi="Arial" w:cs="Arial"/>
          <w:sz w:val="24"/>
          <w:szCs w:val="24"/>
        </w:rPr>
        <w:t>5. Klasa wyrobu medycznego 2A, zaopatrywanie i wypełnianie ran głębokich.</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6. Gaza zwinięta w rolkę lub złożona w formie „Z” w opakowaniu.</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7. Opakowanie wodoodporne, podciśnieniowe, łatwe do otwierania (posiadające nacięcia ułatwiające otwieranie).</w:t>
      </w:r>
    </w:p>
    <w:p w:rsidR="006C547A" w:rsidRPr="001F369F" w:rsidRDefault="006C547A" w:rsidP="00BC7FC8">
      <w:pPr>
        <w:pStyle w:val="Standard"/>
        <w:tabs>
          <w:tab w:val="left" w:pos="993"/>
        </w:tabs>
        <w:snapToGrid w:val="0"/>
        <w:spacing w:line="360" w:lineRule="auto"/>
        <w:ind w:left="284"/>
        <w:jc w:val="both"/>
        <w:rPr>
          <w:rFonts w:ascii="Arial" w:hAnsi="Arial" w:cs="Arial"/>
          <w:sz w:val="24"/>
          <w:szCs w:val="24"/>
        </w:rPr>
      </w:pPr>
      <w:r w:rsidRPr="001F369F">
        <w:rPr>
          <w:rFonts w:ascii="Arial" w:hAnsi="Arial" w:cs="Arial"/>
          <w:sz w:val="24"/>
          <w:szCs w:val="24"/>
        </w:rPr>
        <w:t>8. Okres ważności minimum 5 lat.</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4.</w:t>
      </w:r>
      <w:r w:rsidRPr="001F369F">
        <w:rPr>
          <w:rFonts w:ascii="Arial" w:eastAsia="Calibri" w:hAnsi="Arial" w:cs="Arial"/>
          <w:b/>
          <w:u w:val="single"/>
          <w:lang w:eastAsia="en-US"/>
        </w:rPr>
        <w:t>Opaska elastyczna:</w:t>
      </w:r>
    </w:p>
    <w:p w:rsidR="006C547A" w:rsidRPr="001F369F" w:rsidRDefault="006C547A" w:rsidP="00920ACA">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Wymiary 12 cm x 4 m o właściwościach adhezyjnych w opakowaniu.</w:t>
      </w:r>
    </w:p>
    <w:p w:rsidR="006C547A" w:rsidRPr="001F369F" w:rsidRDefault="006C547A" w:rsidP="00920ACA">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Dopuszczalna jest opaska elastyczna o wymiarach min. 10 cm x min. 4m.</w:t>
      </w:r>
    </w:p>
    <w:p w:rsidR="006C547A" w:rsidRPr="001F369F" w:rsidRDefault="006C547A" w:rsidP="00920ACA">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lastRenderedPageBreak/>
        <w:t>Dopuszczalna jest opaska elastyczna kohezyjna.</w:t>
      </w:r>
    </w:p>
    <w:p w:rsidR="006C547A" w:rsidRPr="001F369F" w:rsidRDefault="006C547A" w:rsidP="00BC7FC8">
      <w:pPr>
        <w:pStyle w:val="Akapitzlist"/>
        <w:spacing w:line="360" w:lineRule="auto"/>
        <w:ind w:left="284"/>
        <w:jc w:val="both"/>
        <w:rPr>
          <w:rFonts w:ascii="Arial" w:hAnsi="Arial" w:cs="Arial"/>
        </w:rPr>
      </w:pPr>
      <w:r w:rsidRPr="001F369F">
        <w:rPr>
          <w:rFonts w:ascii="Arial" w:eastAsia="Calibri" w:hAnsi="Arial" w:cs="Arial"/>
          <w:b/>
          <w:lang w:eastAsia="en-US"/>
        </w:rPr>
        <w:t>5.</w:t>
      </w:r>
      <w:r w:rsidRPr="001F369F">
        <w:rPr>
          <w:rFonts w:ascii="Arial" w:eastAsia="Calibri" w:hAnsi="Arial" w:cs="Arial"/>
          <w:b/>
          <w:u w:val="single"/>
          <w:lang w:eastAsia="en-US"/>
        </w:rPr>
        <w:t>Gaza opatrunkowa jałowa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0,25 m² w opakowaniu.</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6.</w:t>
      </w:r>
      <w:r w:rsidRPr="001F369F">
        <w:rPr>
          <w:rFonts w:ascii="Arial" w:eastAsia="Calibri" w:hAnsi="Arial" w:cs="Arial"/>
          <w:b/>
          <w:u w:val="single"/>
          <w:lang w:eastAsia="en-US"/>
        </w:rPr>
        <w:t>Gaza opatrunkowa jałowa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1 m² w opakowaniu.</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7.</w:t>
      </w:r>
      <w:r w:rsidRPr="001F369F">
        <w:rPr>
          <w:rFonts w:ascii="Arial" w:eastAsia="Calibri" w:hAnsi="Arial" w:cs="Arial"/>
          <w:b/>
          <w:u w:val="single"/>
          <w:lang w:eastAsia="en-US"/>
        </w:rPr>
        <w:t>Przylepiec bez opatrunku:</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Przylepiec na jedwabiu z hipoalergicznym klejem o dużej przylepności również po zamoczeniu.</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Wymiary 2,5 cm x 5 m.</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Łatwy dzielenie bez użycia nożyczek (obustronnie ząbkowane brzegi), nawinięty na plastikową szpulę (tuleję) bez osłony (kołnierza).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Dopuszczalny jest przylepiec na szpuli wykonanej z utwardzonej tektury / papieru.</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8.</w:t>
      </w:r>
      <w:r w:rsidRPr="001F369F">
        <w:rPr>
          <w:rFonts w:ascii="Arial" w:eastAsia="Calibri" w:hAnsi="Arial" w:cs="Arial"/>
          <w:b/>
          <w:u w:val="single"/>
          <w:lang w:eastAsia="en-US"/>
        </w:rPr>
        <w:t>Plaster z opatrunkiem:</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Plaster wykonany z materiału o dużej przepuszczalności pary wodnej i powietrza, hipoalergiczny, klej o dużej przylepności nawet po zamoczeniu.</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Wymiary 6 cm x 1 m.</w:t>
      </w:r>
    </w:p>
    <w:p w:rsidR="006C547A" w:rsidRPr="001F369F" w:rsidRDefault="006C547A" w:rsidP="00BC7FC8">
      <w:pPr>
        <w:pStyle w:val="Akapitzlist"/>
        <w:spacing w:line="360" w:lineRule="auto"/>
        <w:ind w:left="284"/>
        <w:jc w:val="both"/>
        <w:rPr>
          <w:rFonts w:ascii="Arial" w:hAnsi="Arial" w:cs="Arial"/>
          <w:b/>
          <w:u w:val="single"/>
        </w:rPr>
      </w:pPr>
      <w:r w:rsidRPr="001F369F">
        <w:rPr>
          <w:rFonts w:ascii="Arial" w:hAnsi="Arial" w:cs="Arial"/>
          <w:b/>
        </w:rPr>
        <w:t>9.</w:t>
      </w:r>
      <w:r w:rsidRPr="001F369F">
        <w:rPr>
          <w:rFonts w:ascii="Arial" w:hAnsi="Arial" w:cs="Arial"/>
          <w:b/>
          <w:u w:val="single"/>
        </w:rPr>
        <w:t>Rurka nosowo-gardłowa 7,0 mm:</w:t>
      </w:r>
    </w:p>
    <w:p w:rsidR="006C547A" w:rsidRPr="001F369F" w:rsidRDefault="006C547A" w:rsidP="00BC7FC8">
      <w:pPr>
        <w:pStyle w:val="Standard"/>
        <w:numPr>
          <w:ilvl w:val="0"/>
          <w:numId w:val="34"/>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 xml:space="preserve">Wykonana z miękkiego PVC medycznego, </w:t>
      </w:r>
      <w:proofErr w:type="spellStart"/>
      <w:r w:rsidRPr="001F369F">
        <w:rPr>
          <w:rFonts w:ascii="Arial" w:eastAsia="Times New Roman" w:hAnsi="Arial" w:cs="Arial"/>
          <w:sz w:val="24"/>
          <w:szCs w:val="24"/>
          <w:lang w:eastAsia="pl-PL"/>
        </w:rPr>
        <w:t>silikonowana</w:t>
      </w:r>
      <w:proofErr w:type="spellEnd"/>
      <w:r w:rsidRPr="001F369F">
        <w:rPr>
          <w:rFonts w:ascii="Arial" w:eastAsia="Times New Roman" w:hAnsi="Arial" w:cs="Arial"/>
          <w:sz w:val="24"/>
          <w:szCs w:val="24"/>
          <w:lang w:eastAsia="pl-PL"/>
        </w:rPr>
        <w:t xml:space="preserve">, bez lateksu </w:t>
      </w:r>
      <w:r w:rsidRPr="001F369F">
        <w:rPr>
          <w:rFonts w:ascii="Arial" w:eastAsia="Times New Roman" w:hAnsi="Arial" w:cs="Arial"/>
          <w:sz w:val="24"/>
          <w:szCs w:val="24"/>
          <w:lang w:eastAsia="pl-PL"/>
        </w:rPr>
        <w:br/>
        <w:t xml:space="preserve">i </w:t>
      </w:r>
      <w:proofErr w:type="spellStart"/>
      <w:r w:rsidRPr="001F369F">
        <w:rPr>
          <w:rFonts w:ascii="Arial" w:eastAsia="Times New Roman" w:hAnsi="Arial" w:cs="Arial"/>
          <w:sz w:val="24"/>
          <w:szCs w:val="24"/>
          <w:lang w:eastAsia="pl-PL"/>
        </w:rPr>
        <w:t>ftalanów</w:t>
      </w:r>
      <w:proofErr w:type="spellEnd"/>
      <w:r w:rsidRPr="001F369F">
        <w:rPr>
          <w:rFonts w:ascii="Arial" w:eastAsia="Times New Roman" w:hAnsi="Arial" w:cs="Arial"/>
          <w:sz w:val="24"/>
          <w:szCs w:val="24"/>
          <w:lang w:eastAsia="pl-PL"/>
        </w:rPr>
        <w:t>, sterylna.</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Rozmiar - średnica wewnętrzna: 7,0 mm.</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Kształt anatomicznej krzywizny kanału nosowo-gardłowego.</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Posiadająca ogranicznik chroniący przed wsunięciem w głąb dróg oddechowych i pozycjonujący rurkę.</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Wyrób sterylny.</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Opakowanie chroniące przed zamoczeniem typu foliowo-papierowe, łatwe do otwierania, umożliwiające dowolne formowanie kształtu, o wymiarach maksymalnie 10 cm x 22 cm.</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Okres ważności rurki nosowo-gardłowej minimum 5 lat.</w:t>
      </w:r>
    </w:p>
    <w:p w:rsidR="006C547A" w:rsidRPr="001F369F" w:rsidRDefault="006C547A" w:rsidP="00BC7FC8">
      <w:pPr>
        <w:pStyle w:val="Akapitzlist"/>
        <w:spacing w:line="360" w:lineRule="auto"/>
        <w:ind w:left="284"/>
        <w:jc w:val="both"/>
        <w:rPr>
          <w:rFonts w:ascii="Arial" w:hAnsi="Arial" w:cs="Arial"/>
          <w:b/>
          <w:u w:val="single"/>
        </w:rPr>
      </w:pPr>
      <w:r w:rsidRPr="001F369F">
        <w:rPr>
          <w:rFonts w:ascii="Arial" w:hAnsi="Arial" w:cs="Arial"/>
          <w:b/>
        </w:rPr>
        <w:t>10.</w:t>
      </w:r>
      <w:r w:rsidRPr="001F369F">
        <w:rPr>
          <w:rFonts w:ascii="Arial" w:hAnsi="Arial" w:cs="Arial"/>
          <w:b/>
          <w:u w:val="single"/>
        </w:rPr>
        <w:t>Rurka nosowo-gardłowa 7,5 mm:</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 xml:space="preserve">Wykonana z miękkiego PVC medycznego, </w:t>
      </w:r>
      <w:proofErr w:type="spellStart"/>
      <w:r w:rsidRPr="001F369F">
        <w:rPr>
          <w:rFonts w:ascii="Arial" w:eastAsia="Times New Roman" w:hAnsi="Arial" w:cs="Arial"/>
          <w:sz w:val="24"/>
          <w:szCs w:val="24"/>
          <w:lang w:eastAsia="pl-PL"/>
        </w:rPr>
        <w:t>silikonowana</w:t>
      </w:r>
      <w:proofErr w:type="spellEnd"/>
      <w:r w:rsidRPr="001F369F">
        <w:rPr>
          <w:rFonts w:ascii="Arial" w:eastAsia="Times New Roman" w:hAnsi="Arial" w:cs="Arial"/>
          <w:sz w:val="24"/>
          <w:szCs w:val="24"/>
          <w:lang w:eastAsia="pl-PL"/>
        </w:rPr>
        <w:t xml:space="preserve">, bez lateksu </w:t>
      </w:r>
      <w:r w:rsidRPr="001F369F">
        <w:rPr>
          <w:rFonts w:ascii="Arial" w:eastAsia="Times New Roman" w:hAnsi="Arial" w:cs="Arial"/>
          <w:sz w:val="24"/>
          <w:szCs w:val="24"/>
          <w:lang w:eastAsia="pl-PL"/>
        </w:rPr>
        <w:br/>
        <w:t xml:space="preserve">i </w:t>
      </w:r>
      <w:proofErr w:type="spellStart"/>
      <w:r w:rsidRPr="001F369F">
        <w:rPr>
          <w:rFonts w:ascii="Arial" w:eastAsia="Times New Roman" w:hAnsi="Arial" w:cs="Arial"/>
          <w:sz w:val="24"/>
          <w:szCs w:val="24"/>
          <w:lang w:eastAsia="pl-PL"/>
        </w:rPr>
        <w:t>ftalanów</w:t>
      </w:r>
      <w:proofErr w:type="spellEnd"/>
      <w:r w:rsidRPr="001F369F">
        <w:rPr>
          <w:rFonts w:ascii="Arial" w:eastAsia="Times New Roman" w:hAnsi="Arial" w:cs="Arial"/>
          <w:sz w:val="24"/>
          <w:szCs w:val="24"/>
          <w:lang w:eastAsia="pl-PL"/>
        </w:rPr>
        <w:t>, sterylna.</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Rozmiar - średnica wewnętrzna: 7,5 mm.</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Kształt anatomicznej krzywizny kanału nosowo-gardłowego.</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lastRenderedPageBreak/>
        <w:t>Posiadająca ogranicznik chroniący przed wsunięciem w głąb dróg oddechowych i pozycjonujący rurkę.</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Wyrób sterylny.</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Opakowanie chroniące przed zamoczeniem typu foliowo-papierowe, łatwe do otwierania, umożliwiające dowolne formowanie kształtu, o wymiarach maksymalnie 10 cm x 22 cm</w:t>
      </w:r>
    </w:p>
    <w:p w:rsidR="00D56F36"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Okres ważności rurki nosowo-gardłowej minimum 5 lat.</w:t>
      </w:r>
    </w:p>
    <w:p w:rsidR="006C547A" w:rsidRPr="001F369F" w:rsidRDefault="00D56F36" w:rsidP="00BC7FC8">
      <w:pPr>
        <w:pStyle w:val="Standard"/>
        <w:spacing w:after="0" w:line="360" w:lineRule="auto"/>
        <w:ind w:left="284"/>
        <w:jc w:val="both"/>
        <w:rPr>
          <w:rFonts w:ascii="Arial" w:eastAsia="Times New Roman" w:hAnsi="Arial" w:cs="Arial"/>
          <w:sz w:val="24"/>
          <w:szCs w:val="24"/>
          <w:lang w:eastAsia="pl-PL"/>
        </w:rPr>
      </w:pPr>
      <w:r w:rsidRPr="001F369F">
        <w:rPr>
          <w:rFonts w:ascii="Arial" w:eastAsia="Times New Roman" w:hAnsi="Arial" w:cs="Arial"/>
          <w:b/>
          <w:sz w:val="24"/>
          <w:szCs w:val="24"/>
          <w:lang w:eastAsia="pl-PL"/>
        </w:rPr>
        <w:t>11.</w:t>
      </w:r>
      <w:r w:rsidR="006C547A" w:rsidRPr="001F369F">
        <w:rPr>
          <w:rFonts w:ascii="Arial" w:hAnsi="Arial" w:cs="Arial"/>
          <w:b/>
          <w:sz w:val="24"/>
          <w:szCs w:val="24"/>
          <w:u w:val="single"/>
        </w:rPr>
        <w:t>Lubrykant w żelu:</w:t>
      </w:r>
    </w:p>
    <w:p w:rsidR="006C547A" w:rsidRPr="001F369F" w:rsidRDefault="006C547A" w:rsidP="00BC7FC8">
      <w:pPr>
        <w:pStyle w:val="Akapitzlist"/>
        <w:numPr>
          <w:ilvl w:val="0"/>
          <w:numId w:val="35"/>
        </w:numPr>
        <w:spacing w:line="360" w:lineRule="auto"/>
        <w:ind w:left="284" w:hanging="425"/>
        <w:rPr>
          <w:rFonts w:ascii="Arial" w:eastAsia="Calibri" w:hAnsi="Arial" w:cs="Arial"/>
          <w:lang w:eastAsia="en-US"/>
        </w:rPr>
      </w:pPr>
      <w:r w:rsidRPr="001F369F">
        <w:rPr>
          <w:rFonts w:ascii="Arial" w:eastAsia="Calibri" w:hAnsi="Arial" w:cs="Arial"/>
          <w:lang w:eastAsia="en-US"/>
        </w:rPr>
        <w:t>Ułatwiający zakładanie rurki nosowo-gardłowej.</w:t>
      </w:r>
    </w:p>
    <w:p w:rsidR="006C547A" w:rsidRPr="001F369F" w:rsidRDefault="006C547A" w:rsidP="00BC7FC8">
      <w:pPr>
        <w:pStyle w:val="Akapitzlist"/>
        <w:numPr>
          <w:ilvl w:val="0"/>
          <w:numId w:val="11"/>
        </w:numPr>
        <w:spacing w:line="360" w:lineRule="auto"/>
        <w:ind w:left="284" w:hanging="425"/>
        <w:rPr>
          <w:rFonts w:ascii="Arial" w:eastAsia="Calibri" w:hAnsi="Arial" w:cs="Arial"/>
          <w:lang w:eastAsia="en-US"/>
        </w:rPr>
      </w:pPr>
      <w:r w:rsidRPr="001F369F">
        <w:rPr>
          <w:rFonts w:ascii="Arial" w:eastAsia="Calibri" w:hAnsi="Arial" w:cs="Arial"/>
          <w:lang w:eastAsia="en-US"/>
        </w:rPr>
        <w:t>Obojętny farmakologicznie.</w:t>
      </w:r>
    </w:p>
    <w:p w:rsidR="006C547A" w:rsidRPr="001F369F" w:rsidRDefault="006C547A" w:rsidP="00BC7FC8">
      <w:pPr>
        <w:pStyle w:val="Akapitzlist"/>
        <w:numPr>
          <w:ilvl w:val="0"/>
          <w:numId w:val="11"/>
        </w:numPr>
        <w:spacing w:line="360" w:lineRule="auto"/>
        <w:ind w:left="284" w:hanging="425"/>
        <w:rPr>
          <w:rFonts w:ascii="Arial" w:eastAsia="Calibri" w:hAnsi="Arial" w:cs="Arial"/>
          <w:lang w:eastAsia="en-US"/>
        </w:rPr>
      </w:pPr>
      <w:r w:rsidRPr="001F369F">
        <w:rPr>
          <w:rFonts w:ascii="Arial" w:eastAsia="Calibri" w:hAnsi="Arial" w:cs="Arial"/>
          <w:lang w:eastAsia="en-US"/>
        </w:rPr>
        <w:t>Jednorazowe opakowanie 2,7÷5 g.</w:t>
      </w:r>
    </w:p>
    <w:p w:rsidR="006C547A" w:rsidRPr="001F369F" w:rsidRDefault="006C547A" w:rsidP="00BC7FC8">
      <w:pPr>
        <w:pStyle w:val="Akapitzlist"/>
        <w:numPr>
          <w:ilvl w:val="0"/>
          <w:numId w:val="11"/>
        </w:numPr>
        <w:spacing w:line="360" w:lineRule="auto"/>
        <w:ind w:left="284" w:hanging="425"/>
        <w:rPr>
          <w:rFonts w:ascii="Arial" w:eastAsia="Calibri" w:hAnsi="Arial" w:cs="Arial"/>
          <w:lang w:eastAsia="en-US"/>
        </w:rPr>
      </w:pPr>
      <w:r w:rsidRPr="001F369F">
        <w:rPr>
          <w:rFonts w:ascii="Arial" w:eastAsia="Calibri" w:hAnsi="Arial" w:cs="Arial"/>
          <w:lang w:eastAsia="en-US"/>
        </w:rPr>
        <w:t xml:space="preserve">Okres ważności </w:t>
      </w:r>
      <w:proofErr w:type="spellStart"/>
      <w:r w:rsidRPr="001F369F">
        <w:rPr>
          <w:rFonts w:ascii="Arial" w:eastAsia="Calibri" w:hAnsi="Arial" w:cs="Arial"/>
          <w:lang w:eastAsia="en-US"/>
        </w:rPr>
        <w:t>lubrykantu</w:t>
      </w:r>
      <w:proofErr w:type="spellEnd"/>
      <w:r w:rsidRPr="001F369F">
        <w:rPr>
          <w:rFonts w:ascii="Arial" w:eastAsia="Calibri" w:hAnsi="Arial" w:cs="Arial"/>
          <w:lang w:eastAsia="en-US"/>
        </w:rPr>
        <w:t xml:space="preserve"> minimum 3 lata.</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12.</w:t>
      </w:r>
      <w:r w:rsidRPr="001F369F">
        <w:rPr>
          <w:rFonts w:ascii="Arial" w:eastAsia="Calibri" w:hAnsi="Arial" w:cs="Arial"/>
          <w:b/>
          <w:u w:val="single"/>
          <w:lang w:eastAsia="en-US"/>
        </w:rPr>
        <w:t>Hydrożel w butelce:</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Opakowanie min 100-150 ml.</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Hydrożel w butelce ma mieć takie same właściwości jak opatrunki opisany opatrunek hydrożelowy, z wyłączeniem nośnika materiału bazowego.</w:t>
      </w:r>
    </w:p>
    <w:p w:rsidR="006C547A" w:rsidRPr="001F369F" w:rsidRDefault="006C547A" w:rsidP="00BC7FC8">
      <w:pPr>
        <w:pStyle w:val="Stopka"/>
        <w:tabs>
          <w:tab w:val="clear" w:pos="4536"/>
          <w:tab w:val="clear" w:pos="9072"/>
        </w:tabs>
        <w:spacing w:line="360" w:lineRule="auto"/>
        <w:ind w:left="284"/>
        <w:jc w:val="both"/>
        <w:rPr>
          <w:rFonts w:ascii="Arial" w:eastAsia="Calibri" w:hAnsi="Arial" w:cs="Arial"/>
          <w:sz w:val="24"/>
          <w:szCs w:val="24"/>
        </w:rPr>
      </w:pPr>
      <w:r w:rsidRPr="001F369F">
        <w:rPr>
          <w:rFonts w:ascii="Arial" w:eastAsia="Calibri" w:hAnsi="Arial" w:cs="Arial"/>
          <w:sz w:val="24"/>
          <w:szCs w:val="24"/>
        </w:rPr>
        <w:t>Okres ważności minimum 5 lat.</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13.</w:t>
      </w:r>
      <w:r w:rsidRPr="001F369F">
        <w:rPr>
          <w:rFonts w:ascii="Arial" w:eastAsia="Calibri" w:hAnsi="Arial" w:cs="Arial"/>
          <w:b/>
          <w:u w:val="single"/>
          <w:lang w:eastAsia="en-US"/>
        </w:rPr>
        <w:t>Koc izotermiczny jednorazowy:</w:t>
      </w:r>
    </w:p>
    <w:p w:rsidR="006C547A" w:rsidRPr="001F369F" w:rsidRDefault="006C547A" w:rsidP="00BC7FC8">
      <w:pPr>
        <w:pStyle w:val="Akapitzlist"/>
        <w:numPr>
          <w:ilvl w:val="0"/>
          <w:numId w:val="36"/>
        </w:numPr>
        <w:spacing w:line="360" w:lineRule="auto"/>
        <w:ind w:left="284"/>
        <w:jc w:val="both"/>
        <w:rPr>
          <w:rFonts w:ascii="Arial" w:hAnsi="Arial" w:cs="Arial"/>
        </w:rPr>
      </w:pPr>
      <w:r w:rsidRPr="001F369F">
        <w:rPr>
          <w:rFonts w:ascii="Arial" w:hAnsi="Arial" w:cs="Arial"/>
        </w:rPr>
        <w:t>Folia przeznaczona jest do zapewnienia komfortu termicznego pacjenta</w:t>
      </w:r>
    </w:p>
    <w:p w:rsidR="006C547A" w:rsidRPr="001F369F" w:rsidRDefault="006C547A" w:rsidP="00BC7FC8">
      <w:pPr>
        <w:pStyle w:val="Standard"/>
        <w:numPr>
          <w:ilvl w:val="0"/>
          <w:numId w:val="12"/>
        </w:numPr>
        <w:spacing w:after="0" w:line="360" w:lineRule="auto"/>
        <w:ind w:left="284"/>
        <w:jc w:val="both"/>
        <w:rPr>
          <w:rFonts w:ascii="Arial" w:hAnsi="Arial" w:cs="Arial"/>
          <w:sz w:val="24"/>
          <w:szCs w:val="24"/>
        </w:rPr>
      </w:pPr>
      <w:r w:rsidRPr="001F369F">
        <w:rPr>
          <w:rFonts w:ascii="Arial" w:hAnsi="Arial" w:cs="Arial"/>
          <w:sz w:val="24"/>
          <w:szCs w:val="24"/>
        </w:rPr>
        <w:t>Możliwość zastosowania:</w:t>
      </w:r>
    </w:p>
    <w:p w:rsidR="006C547A" w:rsidRPr="001F369F" w:rsidRDefault="006C547A" w:rsidP="00BC7FC8">
      <w:pPr>
        <w:pStyle w:val="Standard"/>
        <w:spacing w:after="0" w:line="360" w:lineRule="auto"/>
        <w:ind w:left="284" w:firstLine="641"/>
        <w:jc w:val="both"/>
        <w:rPr>
          <w:rFonts w:ascii="Arial" w:hAnsi="Arial" w:cs="Arial"/>
          <w:sz w:val="24"/>
          <w:szCs w:val="24"/>
        </w:rPr>
      </w:pPr>
      <w:r w:rsidRPr="001F369F">
        <w:rPr>
          <w:rFonts w:ascii="Arial" w:hAnsi="Arial" w:cs="Arial"/>
          <w:sz w:val="24"/>
          <w:szCs w:val="24"/>
        </w:rPr>
        <w:t>ochrona przed utratą ciepła</w:t>
      </w:r>
    </w:p>
    <w:p w:rsidR="006C547A" w:rsidRPr="001F369F" w:rsidRDefault="006C547A" w:rsidP="00BC7FC8">
      <w:pPr>
        <w:pStyle w:val="Standard"/>
        <w:spacing w:after="0" w:line="360" w:lineRule="auto"/>
        <w:ind w:left="284" w:firstLine="641"/>
        <w:jc w:val="both"/>
        <w:rPr>
          <w:rFonts w:ascii="Arial" w:hAnsi="Arial" w:cs="Arial"/>
          <w:sz w:val="24"/>
          <w:szCs w:val="24"/>
        </w:rPr>
      </w:pPr>
      <w:r w:rsidRPr="001F369F">
        <w:rPr>
          <w:rFonts w:ascii="Arial" w:hAnsi="Arial" w:cs="Arial"/>
          <w:sz w:val="24"/>
          <w:szCs w:val="24"/>
        </w:rPr>
        <w:t>ochrona przed nadmiernym przegrzaniem</w:t>
      </w:r>
    </w:p>
    <w:p w:rsidR="006C547A" w:rsidRPr="001F369F" w:rsidRDefault="006C547A" w:rsidP="00BC7FC8">
      <w:pPr>
        <w:pStyle w:val="Standard"/>
        <w:numPr>
          <w:ilvl w:val="0"/>
          <w:numId w:val="12"/>
        </w:numPr>
        <w:spacing w:after="0" w:line="360" w:lineRule="auto"/>
        <w:ind w:left="284"/>
        <w:jc w:val="both"/>
        <w:rPr>
          <w:rFonts w:ascii="Arial" w:hAnsi="Arial" w:cs="Arial"/>
          <w:sz w:val="24"/>
          <w:szCs w:val="24"/>
        </w:rPr>
      </w:pPr>
      <w:r w:rsidRPr="001F369F">
        <w:rPr>
          <w:rFonts w:ascii="Arial" w:hAnsi="Arial" w:cs="Arial"/>
          <w:sz w:val="24"/>
          <w:szCs w:val="24"/>
        </w:rPr>
        <w:t>Konstrukcja:</w:t>
      </w:r>
    </w:p>
    <w:p w:rsidR="006C547A" w:rsidRPr="001F369F" w:rsidRDefault="006C547A" w:rsidP="00BC7FC8">
      <w:pPr>
        <w:pStyle w:val="Standard"/>
        <w:tabs>
          <w:tab w:val="left" w:pos="2158"/>
        </w:tabs>
        <w:spacing w:after="0" w:line="360" w:lineRule="auto"/>
        <w:ind w:left="284"/>
        <w:jc w:val="both"/>
        <w:rPr>
          <w:rFonts w:ascii="Arial" w:hAnsi="Arial" w:cs="Arial"/>
          <w:sz w:val="24"/>
          <w:szCs w:val="24"/>
        </w:rPr>
      </w:pPr>
      <w:r w:rsidRPr="001F369F">
        <w:rPr>
          <w:rFonts w:ascii="Arial" w:hAnsi="Arial" w:cs="Arial"/>
          <w:sz w:val="24"/>
          <w:szCs w:val="24"/>
        </w:rPr>
        <w:t xml:space="preserve"> </w:t>
      </w:r>
      <w:r w:rsidRPr="001F369F">
        <w:rPr>
          <w:rFonts w:ascii="Arial" w:hAnsi="Arial" w:cs="Arial"/>
          <w:sz w:val="24"/>
          <w:szCs w:val="24"/>
        </w:rPr>
        <w:tab/>
      </w:r>
      <w:r w:rsidRPr="001F369F">
        <w:rPr>
          <w:rFonts w:ascii="Arial" w:hAnsi="Arial" w:cs="Arial"/>
          <w:sz w:val="24"/>
          <w:szCs w:val="24"/>
        </w:rPr>
        <w:tab/>
        <w:t>folia typu NRC</w:t>
      </w:r>
    </w:p>
    <w:p w:rsidR="006C547A" w:rsidRPr="001F369F" w:rsidRDefault="006C547A" w:rsidP="00BC7FC8">
      <w:pPr>
        <w:pStyle w:val="Standard"/>
        <w:tabs>
          <w:tab w:val="left" w:pos="2158"/>
        </w:tabs>
        <w:spacing w:after="0" w:line="360" w:lineRule="auto"/>
        <w:ind w:left="284"/>
        <w:jc w:val="both"/>
        <w:rPr>
          <w:rFonts w:ascii="Arial" w:hAnsi="Arial" w:cs="Arial"/>
          <w:sz w:val="24"/>
          <w:szCs w:val="24"/>
        </w:rPr>
      </w:pPr>
      <w:r w:rsidRPr="001F369F">
        <w:rPr>
          <w:rFonts w:ascii="Arial" w:hAnsi="Arial" w:cs="Arial"/>
          <w:sz w:val="24"/>
          <w:szCs w:val="24"/>
        </w:rPr>
        <w:tab/>
      </w:r>
      <w:r w:rsidRPr="001F369F">
        <w:rPr>
          <w:rFonts w:ascii="Arial" w:hAnsi="Arial" w:cs="Arial"/>
          <w:sz w:val="24"/>
          <w:szCs w:val="24"/>
        </w:rPr>
        <w:tab/>
        <w:t>metalizowana warstwowo (złoto-srebrna powłoka metaliczna)</w:t>
      </w:r>
    </w:p>
    <w:p w:rsidR="006C547A" w:rsidRPr="001F369F" w:rsidRDefault="006C547A" w:rsidP="00BC7FC8">
      <w:pPr>
        <w:pStyle w:val="Standard"/>
        <w:numPr>
          <w:ilvl w:val="0"/>
          <w:numId w:val="12"/>
        </w:numPr>
        <w:spacing w:after="0" w:line="360" w:lineRule="auto"/>
        <w:ind w:left="284"/>
        <w:jc w:val="both"/>
        <w:rPr>
          <w:rFonts w:ascii="Arial" w:hAnsi="Arial" w:cs="Arial"/>
          <w:sz w:val="24"/>
          <w:szCs w:val="24"/>
        </w:rPr>
      </w:pPr>
      <w:r w:rsidRPr="001F369F">
        <w:rPr>
          <w:rFonts w:ascii="Arial" w:hAnsi="Arial" w:cs="Arial"/>
          <w:sz w:val="24"/>
          <w:szCs w:val="24"/>
        </w:rPr>
        <w:t>Wymiary po rozłożeniu min:</w:t>
      </w:r>
    </w:p>
    <w:p w:rsidR="006C547A" w:rsidRPr="001F369F" w:rsidRDefault="006C547A" w:rsidP="00BC7FC8">
      <w:pPr>
        <w:pStyle w:val="Standard"/>
        <w:tabs>
          <w:tab w:val="left" w:pos="2338"/>
        </w:tabs>
        <w:spacing w:after="0" w:line="360" w:lineRule="auto"/>
        <w:ind w:left="284"/>
        <w:jc w:val="both"/>
        <w:rPr>
          <w:rFonts w:ascii="Arial" w:hAnsi="Arial" w:cs="Arial"/>
          <w:sz w:val="24"/>
          <w:szCs w:val="24"/>
        </w:rPr>
      </w:pPr>
      <w:r w:rsidRPr="001F369F">
        <w:rPr>
          <w:rFonts w:ascii="Arial" w:hAnsi="Arial" w:cs="Arial"/>
          <w:sz w:val="24"/>
          <w:szCs w:val="24"/>
        </w:rPr>
        <w:tab/>
      </w:r>
      <w:r w:rsidRPr="001F369F">
        <w:rPr>
          <w:rFonts w:ascii="Arial" w:hAnsi="Arial" w:cs="Arial"/>
          <w:sz w:val="24"/>
          <w:szCs w:val="24"/>
        </w:rPr>
        <w:tab/>
        <w:t>szerokość 160 cm</w:t>
      </w:r>
    </w:p>
    <w:p w:rsidR="006C547A" w:rsidRPr="001F369F" w:rsidRDefault="006C547A" w:rsidP="00BC7FC8">
      <w:pPr>
        <w:pStyle w:val="Akapitzlist"/>
        <w:spacing w:line="360" w:lineRule="auto"/>
        <w:ind w:left="284"/>
        <w:jc w:val="both"/>
        <w:rPr>
          <w:rFonts w:ascii="Arial" w:hAnsi="Arial" w:cs="Arial"/>
        </w:rPr>
      </w:pPr>
      <w:r w:rsidRPr="001F369F">
        <w:rPr>
          <w:rFonts w:ascii="Arial" w:hAnsi="Arial" w:cs="Arial"/>
        </w:rPr>
        <w:t>długość 210 cm</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14.</w:t>
      </w:r>
      <w:r w:rsidR="00D56F36" w:rsidRPr="001F369F">
        <w:rPr>
          <w:rFonts w:ascii="Arial" w:eastAsia="Calibri" w:hAnsi="Arial" w:cs="Arial"/>
          <w:b/>
          <w:u w:val="single"/>
          <w:lang w:eastAsia="en-US"/>
        </w:rPr>
        <w:t>S</w:t>
      </w:r>
      <w:r w:rsidRPr="001F369F">
        <w:rPr>
          <w:rFonts w:ascii="Arial" w:eastAsia="Calibri" w:hAnsi="Arial" w:cs="Arial"/>
          <w:b/>
          <w:u w:val="single"/>
          <w:lang w:eastAsia="en-US"/>
        </w:rPr>
        <w:t>ygnalizator świetlny zielony:</w:t>
      </w:r>
    </w:p>
    <w:p w:rsidR="006C547A" w:rsidRPr="001F369F" w:rsidRDefault="006C547A" w:rsidP="00BC7FC8">
      <w:pPr>
        <w:pStyle w:val="Standard"/>
        <w:numPr>
          <w:ilvl w:val="0"/>
          <w:numId w:val="37"/>
        </w:numPr>
        <w:spacing w:after="0" w:line="360" w:lineRule="auto"/>
        <w:ind w:left="284" w:hanging="283"/>
        <w:rPr>
          <w:rFonts w:ascii="Arial" w:hAnsi="Arial" w:cs="Arial"/>
          <w:sz w:val="24"/>
          <w:szCs w:val="24"/>
        </w:rPr>
      </w:pPr>
      <w:r w:rsidRPr="001F369F">
        <w:rPr>
          <w:rFonts w:ascii="Arial" w:hAnsi="Arial" w:cs="Arial"/>
          <w:sz w:val="24"/>
          <w:szCs w:val="24"/>
        </w:rPr>
        <w:t>Czas świecenia min 12 godz.</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Światło chemiczne</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Długość 15 cm</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Wodoodporny, nieiskrzący, niepalny i nietoksyczny</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Kolor zielony</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lastRenderedPageBreak/>
        <w:t>15.</w:t>
      </w:r>
      <w:r w:rsidRPr="001F369F">
        <w:rPr>
          <w:rFonts w:ascii="Arial" w:eastAsia="Calibri" w:hAnsi="Arial" w:cs="Arial"/>
          <w:b/>
          <w:u w:val="single"/>
          <w:lang w:eastAsia="en-US"/>
        </w:rPr>
        <w:t>Sygnalizator świetlny żółty:</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Czas świecenia min 12 godz.</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Światło chemiczne</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Długość 15 cm</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Wodoodporny, nieiskrzący, niepalny i nietoksyczny</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Kolor żółty</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16.</w:t>
      </w:r>
      <w:r w:rsidRPr="001F369F">
        <w:rPr>
          <w:rFonts w:ascii="Arial" w:eastAsia="Calibri" w:hAnsi="Arial" w:cs="Arial"/>
          <w:b/>
          <w:u w:val="single"/>
          <w:lang w:eastAsia="en-US"/>
        </w:rPr>
        <w:t>Sygnalizator świetlny czerwony:</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Czas świecenia min 12 godz.</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Światło chemiczne</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Długość 15 cm</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Wodoodporny, nieiskrzący, niepalny i nietoksyczny</w:t>
      </w:r>
    </w:p>
    <w:p w:rsidR="006C547A" w:rsidRPr="001F369F" w:rsidRDefault="006C547A" w:rsidP="00BC7FC8">
      <w:pPr>
        <w:pStyle w:val="Akapitzlist"/>
        <w:numPr>
          <w:ilvl w:val="0"/>
          <w:numId w:val="6"/>
        </w:numPr>
        <w:spacing w:line="360" w:lineRule="auto"/>
        <w:ind w:left="284" w:hanging="283"/>
        <w:jc w:val="both"/>
        <w:rPr>
          <w:rFonts w:ascii="Arial" w:eastAsia="Calibri" w:hAnsi="Arial" w:cs="Arial"/>
          <w:lang w:eastAsia="en-US"/>
        </w:rPr>
      </w:pPr>
      <w:r w:rsidRPr="001F369F">
        <w:rPr>
          <w:rFonts w:ascii="Arial" w:eastAsia="Calibri" w:hAnsi="Arial" w:cs="Arial"/>
          <w:lang w:eastAsia="en-US"/>
        </w:rPr>
        <w:t>Kolor czerwony</w:t>
      </w:r>
    </w:p>
    <w:p w:rsidR="006C547A" w:rsidRPr="001F369F" w:rsidRDefault="006C547A" w:rsidP="00BC7FC8">
      <w:pPr>
        <w:pStyle w:val="Akapitzlist"/>
        <w:spacing w:line="360" w:lineRule="auto"/>
        <w:ind w:left="284" w:right="102"/>
        <w:jc w:val="both"/>
        <w:rPr>
          <w:rFonts w:ascii="Arial" w:hAnsi="Arial" w:cs="Arial"/>
        </w:rPr>
      </w:pPr>
      <w:r w:rsidRPr="001F369F">
        <w:rPr>
          <w:rFonts w:ascii="Arial" w:eastAsia="Calibri" w:hAnsi="Arial" w:cs="Arial"/>
          <w:b/>
          <w:bCs/>
          <w:lang w:eastAsia="en-US"/>
        </w:rPr>
        <w:t>17.</w:t>
      </w:r>
      <w:r w:rsidRPr="001F369F">
        <w:rPr>
          <w:rFonts w:ascii="Arial" w:eastAsia="Calibri" w:hAnsi="Arial" w:cs="Arial"/>
          <w:b/>
          <w:bCs/>
          <w:u w:val="single"/>
          <w:lang w:eastAsia="en-US"/>
        </w:rPr>
        <w:t>Opatrunek oczny</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1. Ściśle przylegający do skóry wokół oka.</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2. Chroni oko przed intensywnym światłem.</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3. Warstwa nieprzylepna umożliwia swobodne ruchy gałki ocznej.</w:t>
      </w:r>
    </w:p>
    <w:p w:rsidR="006C547A" w:rsidRPr="001F369F" w:rsidRDefault="006C547A" w:rsidP="00BC7FC8">
      <w:pPr>
        <w:pStyle w:val="Standard"/>
        <w:spacing w:line="360" w:lineRule="auto"/>
        <w:ind w:left="284"/>
        <w:rPr>
          <w:rFonts w:ascii="Arial" w:hAnsi="Arial" w:cs="Arial"/>
          <w:sz w:val="24"/>
          <w:szCs w:val="24"/>
        </w:rPr>
      </w:pPr>
      <w:r w:rsidRPr="000D5364">
        <w:rPr>
          <w:rStyle w:val="StrongEmphasis"/>
          <w:rFonts w:ascii="Arial" w:hAnsi="Arial" w:cs="Arial"/>
          <w:b w:val="0"/>
          <w:sz w:val="24"/>
          <w:szCs w:val="24"/>
        </w:rPr>
        <w:t>4. Rozmiar:</w:t>
      </w:r>
      <w:r w:rsidRPr="001F369F">
        <w:rPr>
          <w:rStyle w:val="StrongEmphasis"/>
          <w:rFonts w:ascii="Arial" w:hAnsi="Arial" w:cs="Arial"/>
          <w:sz w:val="24"/>
          <w:szCs w:val="24"/>
        </w:rPr>
        <w:t> </w:t>
      </w:r>
      <w:r w:rsidRPr="001F369F">
        <w:rPr>
          <w:rFonts w:ascii="Arial" w:hAnsi="Arial" w:cs="Arial"/>
          <w:sz w:val="24"/>
          <w:szCs w:val="24"/>
        </w:rPr>
        <w:t>50-70 mm ÷ 70-85 mm.</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5. W opakowaniu</w:t>
      </w:r>
    </w:p>
    <w:p w:rsidR="006C547A" w:rsidRPr="001F369F" w:rsidRDefault="00D56F36" w:rsidP="00BC7FC8">
      <w:pPr>
        <w:pStyle w:val="Akapitzlist"/>
        <w:spacing w:line="360" w:lineRule="auto"/>
        <w:ind w:left="284"/>
        <w:jc w:val="both"/>
        <w:rPr>
          <w:rFonts w:ascii="Arial" w:hAnsi="Arial" w:cs="Arial"/>
        </w:rPr>
      </w:pPr>
      <w:r w:rsidRPr="001F369F">
        <w:rPr>
          <w:rFonts w:ascii="Arial" w:eastAsia="Calibri" w:hAnsi="Arial" w:cs="Arial"/>
          <w:b/>
          <w:bCs/>
          <w:lang w:eastAsia="en-US"/>
        </w:rPr>
        <w:t>18.</w:t>
      </w:r>
      <w:r w:rsidR="006C547A" w:rsidRPr="001F369F">
        <w:rPr>
          <w:rFonts w:ascii="Arial" w:eastAsia="Calibri" w:hAnsi="Arial" w:cs="Arial"/>
          <w:b/>
          <w:bCs/>
          <w:u w:val="single"/>
          <w:lang w:eastAsia="en-US"/>
        </w:rPr>
        <w:t>Opaska elastyczna 15 cm x 4 m</w:t>
      </w:r>
      <w:r w:rsidR="006C547A" w:rsidRPr="001F369F">
        <w:rPr>
          <w:rFonts w:ascii="Arial" w:eastAsia="Calibri" w:hAnsi="Arial" w:cs="Arial"/>
          <w:bCs/>
          <w:lang w:eastAsia="en-US"/>
        </w:rPr>
        <w:t>, średniej rozciągliwości z zapinką w opakowaniu.</w:t>
      </w:r>
    </w:p>
    <w:p w:rsidR="006C547A" w:rsidRPr="001F369F" w:rsidRDefault="00D56F36" w:rsidP="00BC7FC8">
      <w:pPr>
        <w:pStyle w:val="Akapitzlist"/>
        <w:spacing w:line="360" w:lineRule="auto"/>
        <w:ind w:left="284"/>
        <w:jc w:val="both"/>
        <w:rPr>
          <w:rFonts w:ascii="Arial" w:hAnsi="Arial" w:cs="Arial"/>
        </w:rPr>
      </w:pPr>
      <w:r w:rsidRPr="001F369F">
        <w:rPr>
          <w:rFonts w:ascii="Arial" w:eastAsia="Calibri" w:hAnsi="Arial" w:cs="Arial"/>
          <w:b/>
          <w:bCs/>
          <w:lang w:eastAsia="en-US"/>
        </w:rPr>
        <w:t>19.</w:t>
      </w:r>
      <w:r w:rsidR="006C547A" w:rsidRPr="001F369F">
        <w:rPr>
          <w:rFonts w:ascii="Arial" w:eastAsia="Calibri" w:hAnsi="Arial" w:cs="Arial"/>
          <w:b/>
          <w:bCs/>
          <w:u w:val="single"/>
          <w:lang w:eastAsia="en-US"/>
        </w:rPr>
        <w:t>Kompres gazowy jałowy</w:t>
      </w:r>
      <w:r w:rsidR="006C547A" w:rsidRPr="001F369F">
        <w:rPr>
          <w:rFonts w:ascii="Arial" w:eastAsia="Calibri" w:hAnsi="Arial" w:cs="Arial"/>
          <w:bCs/>
          <w:lang w:eastAsia="en-US"/>
        </w:rPr>
        <w:t xml:space="preserve"> 10 cm x 10 cm x 3 szt. w opakowaniu.</w:t>
      </w:r>
    </w:p>
    <w:p w:rsidR="006C547A" w:rsidRPr="001F369F" w:rsidRDefault="00D56F36" w:rsidP="00BC7FC8">
      <w:pPr>
        <w:pStyle w:val="Akapitzlist"/>
        <w:spacing w:line="360" w:lineRule="auto"/>
        <w:ind w:left="284"/>
        <w:jc w:val="both"/>
        <w:rPr>
          <w:rFonts w:ascii="Arial" w:eastAsia="Calibri" w:hAnsi="Arial" w:cs="Arial"/>
          <w:b/>
          <w:bCs/>
          <w:u w:val="single"/>
          <w:lang w:eastAsia="en-US"/>
        </w:rPr>
      </w:pPr>
      <w:r w:rsidRPr="001F369F">
        <w:rPr>
          <w:rFonts w:ascii="Arial" w:eastAsia="Calibri" w:hAnsi="Arial" w:cs="Arial"/>
          <w:b/>
          <w:bCs/>
          <w:lang w:eastAsia="en-US"/>
        </w:rPr>
        <w:t>20.</w:t>
      </w:r>
      <w:r w:rsidR="006C547A" w:rsidRPr="001F369F">
        <w:rPr>
          <w:rFonts w:ascii="Arial" w:eastAsia="Calibri" w:hAnsi="Arial" w:cs="Arial"/>
          <w:b/>
          <w:bCs/>
          <w:u w:val="single"/>
          <w:lang w:eastAsia="en-US"/>
        </w:rPr>
        <w:t xml:space="preserve">Rurka krtaniowa typu LT-D, </w:t>
      </w:r>
      <w:proofErr w:type="spellStart"/>
      <w:r w:rsidR="006C547A" w:rsidRPr="001F369F">
        <w:rPr>
          <w:rFonts w:ascii="Arial" w:eastAsia="Calibri" w:hAnsi="Arial" w:cs="Arial"/>
          <w:b/>
          <w:bCs/>
          <w:u w:val="single"/>
          <w:lang w:eastAsia="en-US"/>
        </w:rPr>
        <w:t>rozm</w:t>
      </w:r>
      <w:proofErr w:type="spellEnd"/>
      <w:r w:rsidR="006C547A" w:rsidRPr="001F369F">
        <w:rPr>
          <w:rFonts w:ascii="Arial" w:eastAsia="Calibri" w:hAnsi="Arial" w:cs="Arial"/>
          <w:b/>
          <w:bCs/>
          <w:u w:val="single"/>
          <w:lang w:eastAsia="en-US"/>
        </w:rPr>
        <w:t>. 3:</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Dopuszczalna jest rurka krtaniowa typu LTS-D przy zachowaniu pozostałych wymagań.</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Jednorazowego użytku.</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Wykonana z przezroczystego termoplastycznego PCV.</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Dwa niskociśnieniowe mankiety uszczelniające: dystalny o małej objętości, który po założeniu znajdować się będzie na wysokości wejścia do przełyku oraz proksymalny o dużej objętości umiejscowiony w jamie nosowo-gardłowej.</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Pojedynczy kanał oddechowy zakończony ślepo, z otworem na wysokości wejścia do tchawicy, przystosowanym do odsysania wydzieliny.</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Oba mankiety zasilane jednym, wspólnym przewodem, zakończonym balonikiem kontrolnym.</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lastRenderedPageBreak/>
        <w:t>Znaczniki głębokości oznaczone kreskami lub cyframi i kreskami.</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 RTG na całej długości.</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Łącznik 15 mm trwale połączony z rurką i zgodny z ISO 5356-1.</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Pakowana pojedynczo, sterylnie, opakowanie folia-papier.</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Okres ważności rurki krtaniowej minimum 5 lat.</w:t>
      </w:r>
    </w:p>
    <w:p w:rsidR="006C547A" w:rsidRPr="001F369F" w:rsidRDefault="00D56F36" w:rsidP="00BC7FC8">
      <w:pPr>
        <w:pStyle w:val="Akapitzlist"/>
        <w:spacing w:line="360" w:lineRule="auto"/>
        <w:ind w:left="284"/>
        <w:jc w:val="both"/>
        <w:rPr>
          <w:rFonts w:ascii="Arial" w:eastAsia="Calibri" w:hAnsi="Arial" w:cs="Arial"/>
          <w:b/>
          <w:bCs/>
          <w:u w:val="single"/>
          <w:lang w:eastAsia="en-US"/>
        </w:rPr>
      </w:pPr>
      <w:r w:rsidRPr="001F369F">
        <w:rPr>
          <w:rFonts w:ascii="Arial" w:eastAsia="Calibri" w:hAnsi="Arial" w:cs="Arial"/>
          <w:b/>
          <w:bCs/>
          <w:lang w:eastAsia="en-US"/>
        </w:rPr>
        <w:t>21.</w:t>
      </w:r>
      <w:r w:rsidR="006C547A" w:rsidRPr="001F369F">
        <w:rPr>
          <w:rFonts w:ascii="Arial" w:eastAsia="Calibri" w:hAnsi="Arial" w:cs="Arial"/>
          <w:b/>
          <w:bCs/>
          <w:u w:val="single"/>
          <w:lang w:eastAsia="en-US"/>
        </w:rPr>
        <w:t xml:space="preserve">Rurka krtaniowa typu LT-D, </w:t>
      </w:r>
      <w:proofErr w:type="spellStart"/>
      <w:r w:rsidR="006C547A" w:rsidRPr="001F369F">
        <w:rPr>
          <w:rFonts w:ascii="Arial" w:eastAsia="Calibri" w:hAnsi="Arial" w:cs="Arial"/>
          <w:b/>
          <w:bCs/>
          <w:u w:val="single"/>
          <w:lang w:eastAsia="en-US"/>
        </w:rPr>
        <w:t>rozm</w:t>
      </w:r>
      <w:proofErr w:type="spellEnd"/>
      <w:r w:rsidR="006C547A" w:rsidRPr="001F369F">
        <w:rPr>
          <w:rFonts w:ascii="Arial" w:eastAsia="Calibri" w:hAnsi="Arial" w:cs="Arial"/>
          <w:b/>
          <w:bCs/>
          <w:u w:val="single"/>
          <w:lang w:eastAsia="en-US"/>
        </w:rPr>
        <w:t>. 4:</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Dopuszczalna jest rurka krtaniowa typu LTS-D przy zachowaniu pozostałych wymagań.</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Jednorazowego użytku.</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Wykonana z przezroczystego termoplastycznego PCV.</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 xml:space="preserve">Dwa niskociśnieniowe mankiety uszczelniające: dystalny o małej objętości, który po założeniu znajdować się będzie na wysokości wejścia do przełyku oraz proksymalny </w:t>
      </w:r>
      <w:r w:rsidRPr="001F369F">
        <w:rPr>
          <w:rFonts w:ascii="Arial" w:eastAsia="Calibri" w:hAnsi="Arial" w:cs="Arial"/>
          <w:bCs/>
          <w:lang w:eastAsia="en-US"/>
        </w:rPr>
        <w:br/>
        <w:t>o dużej objętości umiejscowiony w jamie nosowo-gardłowej.</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Pojedynczy kanał oddechowy zakończony ślepo, z otworem na wysokości wejścia do tchawicy, przystosowanym do odsysania wydzieliny.</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Oba mankiety zasilane jednym, wspólnym przewodem, zakończonym balonikiem kontrolnym.</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Znaczniki głębokości oznaczone kreskami lub cyframi i kreskami.</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 RTG na całej długości.</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Łącznik 15 mm trwale połączony z rurką i zgodny z ISO 5356-1.</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Pakowana pojedynczo, sterylnie, opakowanie folia-papier.</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Okres ważności rurki krtaniowej minimum 5 lat.</w:t>
      </w:r>
    </w:p>
    <w:p w:rsidR="006C547A" w:rsidRPr="001F369F" w:rsidRDefault="00D56F36" w:rsidP="00BC7FC8">
      <w:pPr>
        <w:pStyle w:val="Akapitzlist"/>
        <w:spacing w:line="360" w:lineRule="auto"/>
        <w:ind w:left="284"/>
        <w:jc w:val="both"/>
        <w:rPr>
          <w:rFonts w:ascii="Arial" w:eastAsia="Calibri" w:hAnsi="Arial" w:cs="Arial"/>
          <w:b/>
          <w:bCs/>
          <w:u w:val="single"/>
          <w:lang w:eastAsia="en-US"/>
        </w:rPr>
      </w:pPr>
      <w:r w:rsidRPr="001F369F">
        <w:rPr>
          <w:rFonts w:ascii="Arial" w:eastAsia="Calibri" w:hAnsi="Arial" w:cs="Arial"/>
          <w:b/>
          <w:bCs/>
          <w:lang w:eastAsia="en-US"/>
        </w:rPr>
        <w:t>22.</w:t>
      </w:r>
      <w:r w:rsidR="006C547A" w:rsidRPr="001F369F">
        <w:rPr>
          <w:rFonts w:ascii="Arial" w:eastAsia="Calibri" w:hAnsi="Arial" w:cs="Arial"/>
          <w:b/>
          <w:bCs/>
          <w:u w:val="single"/>
          <w:lang w:eastAsia="en-US"/>
        </w:rPr>
        <w:t xml:space="preserve">Rurka krtaniowa typu LT-D, </w:t>
      </w:r>
      <w:proofErr w:type="spellStart"/>
      <w:r w:rsidR="006C547A" w:rsidRPr="001F369F">
        <w:rPr>
          <w:rFonts w:ascii="Arial" w:eastAsia="Calibri" w:hAnsi="Arial" w:cs="Arial"/>
          <w:b/>
          <w:bCs/>
          <w:u w:val="single"/>
          <w:lang w:eastAsia="en-US"/>
        </w:rPr>
        <w:t>rozm</w:t>
      </w:r>
      <w:proofErr w:type="spellEnd"/>
      <w:r w:rsidR="006C547A" w:rsidRPr="001F369F">
        <w:rPr>
          <w:rFonts w:ascii="Arial" w:eastAsia="Calibri" w:hAnsi="Arial" w:cs="Arial"/>
          <w:b/>
          <w:bCs/>
          <w:u w:val="single"/>
          <w:lang w:eastAsia="en-US"/>
        </w:rPr>
        <w:t>. 5:</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Dopuszczalna jest rurka krtaniowa typu LTS-D przy zachowaniu pozostałych wymagań.</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Jednorazowego użytku.</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Wykonana z przezroczystego termoplastycznego PCV.</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 xml:space="preserve">Dwa niskociśnieniowe mankiety uszczelniające: dystalny o małej objętości, który po założeniu znajdować się będzie na wysokości wejścia do przełyku oraz proksymalny </w:t>
      </w:r>
      <w:r w:rsidRPr="001F369F">
        <w:rPr>
          <w:rFonts w:ascii="Arial" w:eastAsia="Calibri" w:hAnsi="Arial" w:cs="Arial"/>
          <w:bCs/>
          <w:lang w:eastAsia="en-US"/>
        </w:rPr>
        <w:br/>
        <w:t>o dużej objętości umiejscowiony w jamie nosowo-gardłowej.</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Pojedynczy kanał oddechowy zakończony ślepo, z otworem na wysokości wejścia do tchawicy, przystosowanym do odsysania wydzieliny.</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lastRenderedPageBreak/>
        <w:t>Oba mankiety zasilane jednym, wspólnym przewodem, zakończonym balonikiem kontrolnym.</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Znaczniki głębokości oznaczone kreskami lub cyframi i kreskami.</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Znacznik RTG na całej długości.</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Łącznik 15 mm trwale połączony z rurką i zgodny z ISO 5356-1.</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Pakowana pojedynczo, sterylnie, opakowanie folia-papier.</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Okres ważności rurki krtaniowej minimum 5 lat.</w:t>
      </w:r>
    </w:p>
    <w:p w:rsidR="006C547A" w:rsidRPr="001F369F" w:rsidRDefault="00D56F36" w:rsidP="00BC7FC8">
      <w:pPr>
        <w:spacing w:line="360" w:lineRule="auto"/>
        <w:jc w:val="both"/>
        <w:rPr>
          <w:rFonts w:ascii="Arial" w:eastAsia="Calibri" w:hAnsi="Arial" w:cs="Arial"/>
          <w:b/>
          <w:bCs/>
          <w:sz w:val="24"/>
          <w:szCs w:val="24"/>
          <w:u w:val="single"/>
        </w:rPr>
      </w:pPr>
      <w:r w:rsidRPr="001F369F">
        <w:rPr>
          <w:rFonts w:ascii="Arial" w:eastAsia="Calibri" w:hAnsi="Arial" w:cs="Arial"/>
          <w:b/>
          <w:bCs/>
          <w:sz w:val="24"/>
          <w:szCs w:val="24"/>
        </w:rPr>
        <w:t xml:space="preserve">   23.</w:t>
      </w:r>
      <w:r w:rsidR="000D5364">
        <w:rPr>
          <w:rFonts w:ascii="Arial" w:eastAsia="Calibri" w:hAnsi="Arial" w:cs="Arial"/>
          <w:b/>
          <w:bCs/>
          <w:sz w:val="24"/>
          <w:szCs w:val="24"/>
          <w:u w:val="single"/>
        </w:rPr>
        <w:t xml:space="preserve">Igła do </w:t>
      </w:r>
      <w:proofErr w:type="spellStart"/>
      <w:r w:rsidR="000D5364">
        <w:rPr>
          <w:rFonts w:ascii="Arial" w:eastAsia="Calibri" w:hAnsi="Arial" w:cs="Arial"/>
          <w:b/>
          <w:bCs/>
          <w:sz w:val="24"/>
          <w:szCs w:val="24"/>
          <w:u w:val="single"/>
        </w:rPr>
        <w:t>odbarcza</w:t>
      </w:r>
      <w:r w:rsidR="006C547A" w:rsidRPr="001F369F">
        <w:rPr>
          <w:rFonts w:ascii="Arial" w:eastAsia="Calibri" w:hAnsi="Arial" w:cs="Arial"/>
          <w:b/>
          <w:bCs/>
          <w:sz w:val="24"/>
          <w:szCs w:val="24"/>
          <w:u w:val="single"/>
        </w:rPr>
        <w:t>nia</w:t>
      </w:r>
      <w:proofErr w:type="spellEnd"/>
      <w:r w:rsidR="006C547A" w:rsidRPr="001F369F">
        <w:rPr>
          <w:rFonts w:ascii="Arial" w:eastAsia="Calibri" w:hAnsi="Arial" w:cs="Arial"/>
          <w:b/>
          <w:bCs/>
          <w:sz w:val="24"/>
          <w:szCs w:val="24"/>
          <w:u w:val="single"/>
        </w:rPr>
        <w:t xml:space="preserve"> odmy prężnej:</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Jednorazowa.</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Rozmiar: 14 GA 3,25 IN (2,1 mm x 83 mm).</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Pakowana sterylnie, opakowanie foliowo papierowe.</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Okres ważności minimum 5 lat</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eastAsia="Times New Roman" w:hAnsi="Arial" w:cs="Arial"/>
          <w:b/>
          <w:bCs/>
          <w:sz w:val="24"/>
          <w:szCs w:val="24"/>
          <w:lang w:val="en-US"/>
        </w:rPr>
        <w:t>24.</w:t>
      </w:r>
      <w:r w:rsidRPr="001F369F">
        <w:rPr>
          <w:rFonts w:ascii="Arial" w:eastAsia="Times New Roman" w:hAnsi="Arial" w:cs="Arial"/>
          <w:b/>
          <w:sz w:val="24"/>
          <w:szCs w:val="24"/>
          <w:u w:val="single"/>
          <w:lang w:val="en-US"/>
        </w:rPr>
        <w:t xml:space="preserve">Opatrunek </w:t>
      </w:r>
      <w:proofErr w:type="spellStart"/>
      <w:r w:rsidRPr="001F369F">
        <w:rPr>
          <w:rFonts w:ascii="Arial" w:eastAsia="Times New Roman" w:hAnsi="Arial" w:cs="Arial"/>
          <w:b/>
          <w:sz w:val="24"/>
          <w:szCs w:val="24"/>
          <w:u w:val="single"/>
          <w:lang w:val="en-US"/>
        </w:rPr>
        <w:t>hydrożelowy</w:t>
      </w:r>
      <w:proofErr w:type="spellEnd"/>
      <w:r w:rsidRPr="001F369F">
        <w:rPr>
          <w:rFonts w:ascii="Arial" w:eastAsia="Times New Roman" w:hAnsi="Arial" w:cs="Arial"/>
          <w:b/>
          <w:sz w:val="24"/>
          <w:szCs w:val="24"/>
          <w:u w:val="single"/>
          <w:lang w:val="en-US"/>
        </w:rPr>
        <w:t xml:space="preserve"> 28-40x40-60 cm:</w:t>
      </w:r>
    </w:p>
    <w:p w:rsidR="006C547A" w:rsidRPr="001F369F" w:rsidRDefault="006C547A" w:rsidP="00BC7FC8">
      <w:pPr>
        <w:pStyle w:val="Standard"/>
        <w:numPr>
          <w:ilvl w:val="0"/>
          <w:numId w:val="38"/>
        </w:numPr>
        <w:spacing w:line="360" w:lineRule="auto"/>
        <w:ind w:left="284"/>
        <w:rPr>
          <w:rFonts w:ascii="Arial" w:hAnsi="Arial" w:cs="Arial"/>
          <w:sz w:val="24"/>
          <w:szCs w:val="24"/>
        </w:rPr>
      </w:pPr>
      <w:r w:rsidRPr="001F369F">
        <w:rPr>
          <w:rFonts w:ascii="Arial" w:hAnsi="Arial" w:cs="Arial"/>
          <w:sz w:val="24"/>
          <w:szCs w:val="24"/>
        </w:rPr>
        <w:t>Opatrunek przeznaczony do stosowania na twarz, posiada specjalne wycięcia i skrzydełka na usta, nos i oczy, rozmiary 28-40x40-60 cm</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Opatrunek do natychmiastowego zastosowania  po nałożeniu na oparzone miejsce chłodzi je, łagodzi ból i chroni przed zanieczyszczeniem ran.</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Opatrunek  nakładany bezpośrednio na ranę, wyrób medyczny klasy 2B.</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Po zastosowaniu na poparzone miejsce opatrunek można wielokrotnie zdejmować tak by kontrolować stan rany - opatrunek nie przykleja się do poparzonej powierzchni.</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Opatrunek przeznaczony jest do wszystkich oparzeń termicznych bez względu na ich stopień.</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Opatrunek ma formę materiału bazowego z naniesionym półpłynnym żelem. Dopuszczalny jest opatrunek hydrożelowy o konsystencji stałej, nierozpuszczalnej w wodzie.</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Żel jest całkowicie nieszkodliwy dla błon śluzowych i ma działanie bakteriostatyczne. Bezpieczeństwo w zakresie biokompatybilności i cytotoksyczności potwierdzone badaniami przeprowadzonymi zgodnie z normą PN-EN ISO 10993-5 przez akredytowany ośrodek badawczy oraz przedstawieniem karty charakterystyki(MSDS).</w:t>
      </w:r>
    </w:p>
    <w:p w:rsidR="006C547A" w:rsidRPr="001F369F" w:rsidRDefault="006C547A" w:rsidP="00BC7FC8">
      <w:pPr>
        <w:pStyle w:val="Standard"/>
        <w:numPr>
          <w:ilvl w:val="0"/>
          <w:numId w:val="8"/>
        </w:numPr>
        <w:spacing w:line="360" w:lineRule="auto"/>
        <w:ind w:left="284"/>
        <w:rPr>
          <w:rFonts w:ascii="Arial" w:hAnsi="Arial" w:cs="Arial"/>
          <w:sz w:val="24"/>
          <w:szCs w:val="24"/>
        </w:rPr>
      </w:pPr>
      <w:r w:rsidRPr="001F369F">
        <w:rPr>
          <w:rFonts w:ascii="Arial" w:hAnsi="Arial" w:cs="Arial"/>
          <w:sz w:val="24"/>
          <w:szCs w:val="24"/>
        </w:rPr>
        <w:lastRenderedPageBreak/>
        <w:t xml:space="preserve">Łatwy w transporcie, przechowywaniu i użyciu (możliwość składowania w temperaturze -5/+35 </w:t>
      </w:r>
      <w:proofErr w:type="spellStart"/>
      <w:r w:rsidRPr="001F369F">
        <w:rPr>
          <w:rFonts w:ascii="Arial" w:hAnsi="Arial" w:cs="Arial"/>
          <w:sz w:val="24"/>
          <w:szCs w:val="24"/>
        </w:rPr>
        <w:t>st.C</w:t>
      </w:r>
      <w:proofErr w:type="spellEnd"/>
      <w:r w:rsidRPr="001F369F">
        <w:rPr>
          <w:rFonts w:ascii="Arial" w:hAnsi="Arial" w:cs="Arial"/>
          <w:sz w:val="24"/>
          <w:szCs w:val="24"/>
        </w:rPr>
        <w:t xml:space="preserve">). Dopuszczalny jest opatrunek o temperaturze przechowywania i stosowania od 0 </w:t>
      </w:r>
      <w:proofErr w:type="spellStart"/>
      <w:r w:rsidRPr="001F369F">
        <w:rPr>
          <w:rFonts w:ascii="Arial" w:hAnsi="Arial" w:cs="Arial"/>
          <w:sz w:val="24"/>
          <w:szCs w:val="24"/>
        </w:rPr>
        <w:t>st.C</w:t>
      </w:r>
      <w:proofErr w:type="spellEnd"/>
      <w:r w:rsidRPr="001F369F">
        <w:rPr>
          <w:rFonts w:ascii="Arial" w:hAnsi="Arial" w:cs="Arial"/>
          <w:sz w:val="24"/>
          <w:szCs w:val="24"/>
        </w:rPr>
        <w:t xml:space="preserve"> do 40 </w:t>
      </w:r>
      <w:proofErr w:type="spellStart"/>
      <w:r w:rsidRPr="001F369F">
        <w:rPr>
          <w:rFonts w:ascii="Arial" w:hAnsi="Arial" w:cs="Arial"/>
          <w:sz w:val="24"/>
          <w:szCs w:val="24"/>
        </w:rPr>
        <w:t>st.C</w:t>
      </w:r>
      <w:proofErr w:type="spellEnd"/>
      <w:r w:rsidRPr="001F369F">
        <w:rPr>
          <w:rFonts w:ascii="Arial" w:hAnsi="Arial" w:cs="Arial"/>
          <w:sz w:val="24"/>
          <w:szCs w:val="24"/>
        </w:rPr>
        <w:t>.</w:t>
      </w:r>
    </w:p>
    <w:p w:rsidR="006C547A" w:rsidRPr="001F369F" w:rsidRDefault="006C547A" w:rsidP="00BC7FC8">
      <w:pPr>
        <w:pStyle w:val="Standard"/>
        <w:numPr>
          <w:ilvl w:val="0"/>
          <w:numId w:val="8"/>
        </w:numPr>
        <w:spacing w:line="360" w:lineRule="auto"/>
        <w:ind w:left="284"/>
        <w:rPr>
          <w:rFonts w:ascii="Arial" w:hAnsi="Arial" w:cs="Arial"/>
          <w:sz w:val="24"/>
          <w:szCs w:val="24"/>
        </w:rPr>
      </w:pPr>
      <w:r w:rsidRPr="001F369F">
        <w:rPr>
          <w:rFonts w:ascii="Arial" w:hAnsi="Arial" w:cs="Arial"/>
          <w:sz w:val="24"/>
          <w:szCs w:val="24"/>
        </w:rPr>
        <w:t>Opakowanie w ciemnym kolorze: zielonym, oliwkowym, brązowym, khaki, piaskowym lub szarym.</w:t>
      </w:r>
    </w:p>
    <w:p w:rsidR="006C547A" w:rsidRPr="001F369F" w:rsidRDefault="006C547A" w:rsidP="00BC7FC8">
      <w:pPr>
        <w:pStyle w:val="Standard"/>
        <w:numPr>
          <w:ilvl w:val="0"/>
          <w:numId w:val="8"/>
        </w:numPr>
        <w:spacing w:after="0" w:line="360" w:lineRule="auto"/>
        <w:ind w:left="284"/>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Okres ważności minimum 5 lat.</w:t>
      </w:r>
    </w:p>
    <w:p w:rsidR="006C547A" w:rsidRPr="001F369F" w:rsidRDefault="006C547A" w:rsidP="00BC7FC8">
      <w:pPr>
        <w:pStyle w:val="Akapitzlist"/>
        <w:spacing w:line="360" w:lineRule="auto"/>
        <w:ind w:left="284"/>
        <w:jc w:val="both"/>
        <w:rPr>
          <w:rFonts w:ascii="Arial" w:hAnsi="Arial" w:cs="Arial"/>
          <w:b/>
          <w:u w:val="single"/>
          <w:lang w:val="en-US" w:eastAsia="en-US"/>
        </w:rPr>
      </w:pPr>
      <w:r w:rsidRPr="001F369F">
        <w:rPr>
          <w:rFonts w:ascii="Arial" w:hAnsi="Arial" w:cs="Arial"/>
          <w:b/>
          <w:lang w:val="en-US" w:eastAsia="en-US"/>
        </w:rPr>
        <w:t>25.</w:t>
      </w:r>
      <w:r w:rsidR="00F5170A" w:rsidRPr="001F369F">
        <w:rPr>
          <w:rFonts w:ascii="Arial" w:hAnsi="Arial" w:cs="Arial"/>
          <w:b/>
          <w:lang w:val="en-US" w:eastAsia="en-US"/>
        </w:rPr>
        <w:t xml:space="preserve"> </w:t>
      </w:r>
      <w:proofErr w:type="spellStart"/>
      <w:r w:rsidRPr="001F369F">
        <w:rPr>
          <w:rFonts w:ascii="Arial" w:hAnsi="Arial" w:cs="Arial"/>
          <w:b/>
          <w:u w:val="single"/>
          <w:lang w:val="en-US" w:eastAsia="en-US"/>
        </w:rPr>
        <w:t>Chusta</w:t>
      </w:r>
      <w:proofErr w:type="spellEnd"/>
      <w:r w:rsidRPr="001F369F">
        <w:rPr>
          <w:rFonts w:ascii="Arial" w:hAnsi="Arial" w:cs="Arial"/>
          <w:b/>
          <w:u w:val="single"/>
          <w:lang w:val="en-US" w:eastAsia="en-US"/>
        </w:rPr>
        <w:t xml:space="preserve"> </w:t>
      </w:r>
      <w:proofErr w:type="spellStart"/>
      <w:r w:rsidRPr="001F369F">
        <w:rPr>
          <w:rFonts w:ascii="Arial" w:hAnsi="Arial" w:cs="Arial"/>
          <w:b/>
          <w:u w:val="single"/>
          <w:lang w:val="en-US" w:eastAsia="en-US"/>
        </w:rPr>
        <w:t>trójkątna</w:t>
      </w:r>
      <w:proofErr w:type="spellEnd"/>
      <w:r w:rsidRPr="001F369F">
        <w:rPr>
          <w:rFonts w:ascii="Arial" w:hAnsi="Arial" w:cs="Arial"/>
          <w:b/>
          <w:u w:val="single"/>
          <w:lang w:val="en-US" w:eastAsia="en-US"/>
        </w:rPr>
        <w:t>:</w:t>
      </w:r>
    </w:p>
    <w:p w:rsidR="006C547A" w:rsidRPr="001F369F" w:rsidRDefault="006C547A" w:rsidP="00920ACA">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Bawełniana, w kształcie trójkąta równoramiennego o min. wymiarach 96x96x136 cm.</w:t>
      </w:r>
    </w:p>
    <w:p w:rsidR="006C547A" w:rsidRPr="001F369F" w:rsidRDefault="006C547A" w:rsidP="00920ACA">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Dopuszczalna jest chusta trójkątna w rozmiarze 96x96x130 cm lub 95x95x134 cm,  przy zachowaniu pozostałych wymagań.</w:t>
      </w:r>
    </w:p>
    <w:p w:rsidR="006C547A" w:rsidRPr="001F369F" w:rsidRDefault="006C547A" w:rsidP="00920ACA">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Kolor zielony, dopuszczalny jest kolor biały.</w:t>
      </w:r>
    </w:p>
    <w:p w:rsidR="006C547A" w:rsidRPr="001F369F" w:rsidRDefault="006C547A" w:rsidP="00BC7FC8">
      <w:pPr>
        <w:pStyle w:val="Akapitzlist"/>
        <w:spacing w:line="360" w:lineRule="auto"/>
        <w:ind w:left="284"/>
        <w:jc w:val="both"/>
        <w:rPr>
          <w:rFonts w:ascii="Arial" w:hAnsi="Arial" w:cs="Arial"/>
        </w:rPr>
      </w:pPr>
      <w:r w:rsidRPr="001F369F">
        <w:rPr>
          <w:rFonts w:ascii="Arial" w:eastAsia="Calibri" w:hAnsi="Arial" w:cs="Arial"/>
          <w:b/>
          <w:lang w:eastAsia="en-US"/>
        </w:rPr>
        <w:t>26.</w:t>
      </w:r>
      <w:r w:rsidR="00F5170A" w:rsidRPr="001F369F">
        <w:rPr>
          <w:rFonts w:ascii="Arial" w:eastAsia="Calibri" w:hAnsi="Arial" w:cs="Arial"/>
          <w:b/>
          <w:u w:val="single"/>
          <w:lang w:eastAsia="en-US"/>
        </w:rPr>
        <w:t xml:space="preserve"> </w:t>
      </w:r>
      <w:r w:rsidRPr="001F369F">
        <w:rPr>
          <w:rFonts w:ascii="Arial" w:eastAsia="Calibri" w:hAnsi="Arial" w:cs="Arial"/>
          <w:b/>
          <w:u w:val="single"/>
          <w:lang w:eastAsia="en-US"/>
        </w:rPr>
        <w:t>Zestaw zabiegowy mały</w:t>
      </w:r>
      <w:r w:rsidRPr="001F369F">
        <w:rPr>
          <w:rFonts w:ascii="Arial" w:eastAsia="Calibri" w:hAnsi="Arial" w:cs="Arial"/>
          <w:lang w:eastAsia="en-US"/>
        </w:rPr>
        <w:t>:</w:t>
      </w:r>
    </w:p>
    <w:p w:rsidR="006C547A" w:rsidRPr="001F369F" w:rsidRDefault="006C547A" w:rsidP="00BC7FC8">
      <w:pPr>
        <w:pStyle w:val="Akapitzlist"/>
        <w:spacing w:line="360" w:lineRule="auto"/>
        <w:ind w:left="284"/>
        <w:jc w:val="both"/>
        <w:rPr>
          <w:rFonts w:ascii="Arial" w:eastAsia="Calibri" w:hAnsi="Arial" w:cs="Arial"/>
          <w:lang w:eastAsia="en-US"/>
        </w:rPr>
      </w:pPr>
    </w:p>
    <w:p w:rsidR="006C547A" w:rsidRPr="001F369F" w:rsidRDefault="006C547A" w:rsidP="00BC7FC8">
      <w:pPr>
        <w:pStyle w:val="Standard"/>
        <w:autoSpaceDE w:val="0"/>
        <w:snapToGrid w:val="0"/>
        <w:spacing w:line="360" w:lineRule="auto"/>
        <w:ind w:left="284"/>
        <w:rPr>
          <w:rFonts w:ascii="Arial" w:hAnsi="Arial" w:cs="Arial"/>
          <w:sz w:val="24"/>
          <w:szCs w:val="24"/>
          <w:lang w:eastAsia="ar-SA"/>
        </w:rPr>
      </w:pPr>
      <w:r w:rsidRPr="001F369F">
        <w:rPr>
          <w:rFonts w:ascii="Arial" w:hAnsi="Arial" w:cs="Arial"/>
          <w:sz w:val="24"/>
          <w:szCs w:val="24"/>
          <w:lang w:eastAsia="ar-SA"/>
        </w:rPr>
        <w:t>1. Jednorazowy, sterylny zestaw przeznaczony do wykonywania drobnych zabiegów chirurgicznych (szycie skóry).</w:t>
      </w:r>
    </w:p>
    <w:p w:rsidR="006C547A" w:rsidRPr="001F369F" w:rsidRDefault="006C547A" w:rsidP="00BC7FC8">
      <w:pPr>
        <w:pStyle w:val="Standard"/>
        <w:autoSpaceDE w:val="0"/>
        <w:spacing w:line="360" w:lineRule="auto"/>
        <w:ind w:left="284"/>
        <w:rPr>
          <w:rFonts w:ascii="Arial" w:hAnsi="Arial" w:cs="Arial"/>
          <w:sz w:val="24"/>
          <w:szCs w:val="24"/>
        </w:rPr>
      </w:pPr>
      <w:r w:rsidRPr="001F369F">
        <w:rPr>
          <w:rFonts w:ascii="Arial" w:hAnsi="Arial" w:cs="Arial"/>
          <w:sz w:val="24"/>
          <w:szCs w:val="24"/>
        </w:rPr>
        <w:t>2. Skład zestawu:</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imadło chirurgiczne typu HEGAR lub MATHIEU dł. 140-180 mm – 1 szt., </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kleszcze typu PEAN-CRILLE wygięte dł. 140-160 mm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nożyczki chirurgiczne typu DEAVER proste, tępo-ostre, dł. 130-180 mm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pęseta anatomiczna prosta standard 140-180 mm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pęseta chirurgiczna prosta standard 140-180 mm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xml:space="preserve">- nierozpuszczalny </w:t>
      </w:r>
      <w:proofErr w:type="spellStart"/>
      <w:r w:rsidRPr="001F369F">
        <w:rPr>
          <w:rFonts w:ascii="Arial" w:hAnsi="Arial" w:cs="Arial"/>
          <w:sz w:val="24"/>
          <w:szCs w:val="24"/>
        </w:rPr>
        <w:t>monofilament</w:t>
      </w:r>
      <w:proofErr w:type="spellEnd"/>
      <w:r w:rsidRPr="001F369F">
        <w:rPr>
          <w:rFonts w:ascii="Arial" w:hAnsi="Arial" w:cs="Arial"/>
          <w:sz w:val="24"/>
          <w:szCs w:val="24"/>
        </w:rPr>
        <w:t xml:space="preserve"> poliamidowy z igłą o zwiększonej stabilności w imadle, igła odwrotnie tnąca 3/8 koła 24 mm, rozmiar 3/0,  długość nitek 45 cm; nierozpuszczalny </w:t>
      </w:r>
      <w:proofErr w:type="spellStart"/>
      <w:r w:rsidRPr="001F369F">
        <w:rPr>
          <w:rFonts w:ascii="Arial" w:hAnsi="Arial" w:cs="Arial"/>
          <w:sz w:val="24"/>
          <w:szCs w:val="24"/>
        </w:rPr>
        <w:t>monofilament</w:t>
      </w:r>
      <w:proofErr w:type="spellEnd"/>
      <w:r w:rsidRPr="001F369F">
        <w:rPr>
          <w:rFonts w:ascii="Arial" w:hAnsi="Arial" w:cs="Arial"/>
          <w:sz w:val="24"/>
          <w:szCs w:val="24"/>
        </w:rPr>
        <w:t xml:space="preserve"> poliamidowy z igłą o zwiększonej stabilności w imadle, igła odwrotnie tnąca 3/8 koła 39 mm, rozmiar 2/0, długość nitek 75 cm – po 1 op.,</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strzykawka typu LUER 10 ml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igły typu LUER: 0,8; 1,2 – po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rękawiczki chirurgiczne 7,5; 8 – po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lastRenderedPageBreak/>
        <w:t>- kompresy jałowe 7,5x7,5 cm – 10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zestaw zawinięty w serwetę operacyjną 110x75 cm.</w:t>
      </w:r>
    </w:p>
    <w:p w:rsidR="006C547A" w:rsidRPr="001F369F" w:rsidRDefault="006C547A" w:rsidP="00BC7FC8">
      <w:pPr>
        <w:pStyle w:val="Standard"/>
        <w:snapToGrid w:val="0"/>
        <w:spacing w:line="360" w:lineRule="auto"/>
        <w:ind w:left="284"/>
        <w:rPr>
          <w:rFonts w:ascii="Arial" w:hAnsi="Arial" w:cs="Arial"/>
          <w:sz w:val="24"/>
          <w:szCs w:val="24"/>
          <w:lang w:eastAsia="ar-SA"/>
        </w:rPr>
      </w:pPr>
      <w:r w:rsidRPr="001F369F">
        <w:rPr>
          <w:rFonts w:ascii="Arial" w:hAnsi="Arial" w:cs="Arial"/>
          <w:sz w:val="24"/>
          <w:szCs w:val="24"/>
          <w:lang w:eastAsia="ar-SA"/>
        </w:rPr>
        <w:t>3. Opakowanie:</w:t>
      </w:r>
    </w:p>
    <w:p w:rsidR="006C547A" w:rsidRPr="001F369F" w:rsidRDefault="006C547A" w:rsidP="00BC7FC8">
      <w:pPr>
        <w:pStyle w:val="Standard"/>
        <w:numPr>
          <w:ilvl w:val="1"/>
          <w:numId w:val="13"/>
        </w:numPr>
        <w:snapToGrid w:val="0"/>
        <w:spacing w:line="360" w:lineRule="auto"/>
        <w:ind w:left="284"/>
        <w:rPr>
          <w:rFonts w:ascii="Arial" w:hAnsi="Arial" w:cs="Arial"/>
          <w:sz w:val="24"/>
          <w:szCs w:val="24"/>
          <w:lang w:eastAsia="ar-SA"/>
        </w:rPr>
      </w:pPr>
      <w:r w:rsidRPr="001F369F">
        <w:rPr>
          <w:rFonts w:ascii="Arial" w:hAnsi="Arial" w:cs="Arial"/>
          <w:sz w:val="24"/>
          <w:szCs w:val="24"/>
          <w:lang w:eastAsia="ar-SA"/>
        </w:rPr>
        <w:t>wyposażenie zestawu umieszczone na plastikowej tacce o wymiarach umożliwiających swobodne umieszczenie wszystkich elementów,</w:t>
      </w:r>
    </w:p>
    <w:p w:rsidR="006C547A" w:rsidRPr="001F369F" w:rsidRDefault="006C547A" w:rsidP="00BC7FC8">
      <w:pPr>
        <w:pStyle w:val="Standard"/>
        <w:numPr>
          <w:ilvl w:val="1"/>
          <w:numId w:val="13"/>
        </w:numPr>
        <w:snapToGrid w:val="0"/>
        <w:spacing w:line="360" w:lineRule="auto"/>
        <w:ind w:left="284"/>
        <w:rPr>
          <w:rFonts w:ascii="Arial" w:hAnsi="Arial" w:cs="Arial"/>
          <w:sz w:val="24"/>
          <w:szCs w:val="24"/>
          <w:lang w:eastAsia="ar-SA"/>
        </w:rPr>
      </w:pPr>
      <w:r w:rsidRPr="001F369F">
        <w:rPr>
          <w:rFonts w:ascii="Arial" w:hAnsi="Arial" w:cs="Arial"/>
          <w:sz w:val="24"/>
          <w:szCs w:val="24"/>
          <w:lang w:eastAsia="ar-SA"/>
        </w:rPr>
        <w:t>całość zapakowana w opakowanie papierowo-foliowe.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4. Okres ważności minimum 3 lata.</w:t>
      </w:r>
    </w:p>
    <w:p w:rsidR="006C547A" w:rsidRPr="001F369F" w:rsidRDefault="006C547A" w:rsidP="00BC7FC8">
      <w:pPr>
        <w:pStyle w:val="Akapitzlist"/>
        <w:spacing w:line="360" w:lineRule="auto"/>
        <w:ind w:left="284"/>
        <w:rPr>
          <w:rFonts w:ascii="Arial" w:hAnsi="Arial" w:cs="Arial"/>
          <w:b/>
          <w:u w:val="single"/>
        </w:rPr>
      </w:pPr>
      <w:r w:rsidRPr="001F369F">
        <w:rPr>
          <w:rFonts w:ascii="Arial" w:hAnsi="Arial" w:cs="Arial"/>
          <w:b/>
        </w:rPr>
        <w:t>27.</w:t>
      </w:r>
      <w:r w:rsidR="00F5170A" w:rsidRPr="001F369F">
        <w:rPr>
          <w:rFonts w:ascii="Arial" w:hAnsi="Arial" w:cs="Arial"/>
          <w:b/>
          <w:u w:val="single"/>
        </w:rPr>
        <w:t xml:space="preserve"> </w:t>
      </w:r>
      <w:r w:rsidRPr="001F369F">
        <w:rPr>
          <w:rFonts w:ascii="Arial" w:hAnsi="Arial" w:cs="Arial"/>
          <w:b/>
          <w:u w:val="single"/>
        </w:rPr>
        <w:t>Opatrunek brzuszny:</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Zastosowanie: tamowanie krwotoków i opatrywanie ran w obrębie jamy brzusznej</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Konstrukcja opatrunku:</w:t>
      </w:r>
    </w:p>
    <w:p w:rsidR="006C547A" w:rsidRPr="001F369F" w:rsidRDefault="006C547A" w:rsidP="00BC7FC8">
      <w:pPr>
        <w:pStyle w:val="Standard"/>
        <w:numPr>
          <w:ilvl w:val="0"/>
          <w:numId w:val="39"/>
        </w:numPr>
        <w:tabs>
          <w:tab w:val="left" w:pos="3402"/>
        </w:tabs>
        <w:spacing w:after="0" w:line="360" w:lineRule="auto"/>
        <w:ind w:left="284" w:hanging="425"/>
        <w:jc w:val="both"/>
        <w:rPr>
          <w:rFonts w:ascii="Arial" w:hAnsi="Arial" w:cs="Arial"/>
          <w:sz w:val="24"/>
          <w:szCs w:val="24"/>
        </w:rPr>
      </w:pPr>
      <w:r w:rsidRPr="001F369F">
        <w:rPr>
          <w:rFonts w:ascii="Arial" w:hAnsi="Arial" w:cs="Arial"/>
          <w:sz w:val="24"/>
          <w:szCs w:val="24"/>
        </w:rPr>
        <w:t>elastyczny bandaż wyposażony w tampon,</w:t>
      </w:r>
    </w:p>
    <w:p w:rsidR="006C547A" w:rsidRPr="001F369F" w:rsidRDefault="006C547A" w:rsidP="00BC7FC8">
      <w:pPr>
        <w:pStyle w:val="Standard"/>
        <w:numPr>
          <w:ilvl w:val="0"/>
          <w:numId w:val="10"/>
        </w:numPr>
        <w:tabs>
          <w:tab w:val="left" w:pos="3402"/>
        </w:tabs>
        <w:spacing w:after="0" w:line="360" w:lineRule="auto"/>
        <w:ind w:left="284" w:hanging="425"/>
        <w:jc w:val="both"/>
        <w:rPr>
          <w:rFonts w:ascii="Arial" w:hAnsi="Arial" w:cs="Arial"/>
          <w:sz w:val="24"/>
          <w:szCs w:val="24"/>
        </w:rPr>
      </w:pPr>
      <w:r w:rsidRPr="001F369F">
        <w:rPr>
          <w:rFonts w:ascii="Arial" w:hAnsi="Arial" w:cs="Arial"/>
          <w:sz w:val="24"/>
          <w:szCs w:val="24"/>
        </w:rPr>
        <w:t>bandaż koloru zielonego, oliwkowego, szarego lub piaskowego,</w:t>
      </w:r>
    </w:p>
    <w:p w:rsidR="006C547A" w:rsidRPr="001F369F" w:rsidRDefault="006C547A" w:rsidP="00BC7FC8">
      <w:pPr>
        <w:pStyle w:val="Standard"/>
        <w:numPr>
          <w:ilvl w:val="0"/>
          <w:numId w:val="10"/>
        </w:numPr>
        <w:tabs>
          <w:tab w:val="left" w:pos="3402"/>
        </w:tabs>
        <w:spacing w:after="0" w:line="360" w:lineRule="auto"/>
        <w:ind w:left="284" w:hanging="425"/>
        <w:jc w:val="both"/>
        <w:rPr>
          <w:rFonts w:ascii="Arial" w:hAnsi="Arial" w:cs="Arial"/>
          <w:sz w:val="24"/>
          <w:szCs w:val="24"/>
        </w:rPr>
      </w:pPr>
      <w:r w:rsidRPr="001F369F">
        <w:rPr>
          <w:rFonts w:ascii="Arial" w:hAnsi="Arial" w:cs="Arial"/>
          <w:sz w:val="24"/>
          <w:szCs w:val="24"/>
        </w:rPr>
        <w:t xml:space="preserve">tampon powleczony z jednej strony materiałem zapobiegającym przywieraniu, </w:t>
      </w:r>
      <w:r w:rsidRPr="001F369F">
        <w:rPr>
          <w:rFonts w:ascii="Arial" w:hAnsi="Arial" w:cs="Arial"/>
          <w:sz w:val="24"/>
          <w:szCs w:val="24"/>
        </w:rPr>
        <w:br/>
        <w:t>a z drugiej materiałem przeciwdziałającym wysychaniu opatrywanego miejsca, dopuszczalne jest inne równoważne rozwiązanie w tym zakresie,</w:t>
      </w:r>
    </w:p>
    <w:p w:rsidR="006C547A" w:rsidRPr="001F369F" w:rsidRDefault="006C547A" w:rsidP="00BC7FC8">
      <w:pPr>
        <w:pStyle w:val="Standard"/>
        <w:numPr>
          <w:ilvl w:val="0"/>
          <w:numId w:val="10"/>
        </w:numPr>
        <w:tabs>
          <w:tab w:val="left" w:pos="3402"/>
        </w:tabs>
        <w:spacing w:after="0" w:line="360" w:lineRule="auto"/>
        <w:ind w:left="284" w:hanging="425"/>
        <w:jc w:val="both"/>
        <w:rPr>
          <w:rFonts w:ascii="Arial" w:hAnsi="Arial" w:cs="Arial"/>
          <w:sz w:val="24"/>
          <w:szCs w:val="24"/>
        </w:rPr>
      </w:pPr>
      <w:r w:rsidRPr="001F369F">
        <w:rPr>
          <w:rFonts w:ascii="Arial" w:hAnsi="Arial" w:cs="Arial"/>
          <w:sz w:val="24"/>
          <w:szCs w:val="24"/>
        </w:rPr>
        <w:t>tampon o wymiarach 30-50 x 30-50 cm.</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bCs/>
          <w:sz w:val="24"/>
          <w:szCs w:val="24"/>
        </w:rPr>
        <w:t>Opatrunek sterylny, w hermetycznym, próżniowym opakowaniu</w:t>
      </w:r>
      <w:r w:rsidRPr="001F369F">
        <w:rPr>
          <w:rFonts w:ascii="Arial" w:hAnsi="Arial" w:cs="Arial"/>
          <w:sz w:val="24"/>
          <w:szCs w:val="24"/>
        </w:rPr>
        <w:t>.</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Opakowanie w ciemnym kolorze: zielonym, oliwkowym, brązowym, khaki, piaskowym lub szarym.</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Instrukcja stosowania w języku polskim lub piktogramy użycia na opakowaniu.</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Okres ważności minimum 5 lat.</w:t>
      </w:r>
    </w:p>
    <w:p w:rsidR="006C547A" w:rsidRPr="001F369F" w:rsidRDefault="00F5170A" w:rsidP="00BC7FC8">
      <w:pPr>
        <w:pStyle w:val="Akapitzlist"/>
        <w:spacing w:line="360" w:lineRule="auto"/>
        <w:ind w:left="284"/>
        <w:rPr>
          <w:rFonts w:ascii="Arial" w:hAnsi="Arial" w:cs="Arial"/>
          <w:b/>
          <w:u w:val="single"/>
        </w:rPr>
      </w:pPr>
      <w:r w:rsidRPr="001F369F">
        <w:rPr>
          <w:rFonts w:ascii="Arial" w:hAnsi="Arial" w:cs="Arial"/>
          <w:b/>
        </w:rPr>
        <w:t xml:space="preserve">28. </w:t>
      </w:r>
      <w:r w:rsidR="006C547A" w:rsidRPr="001F369F">
        <w:rPr>
          <w:rFonts w:ascii="Arial" w:hAnsi="Arial" w:cs="Arial"/>
          <w:b/>
          <w:u w:val="single"/>
        </w:rPr>
        <w:t xml:space="preserve">Rurka intubacyjna </w:t>
      </w:r>
      <w:proofErr w:type="spellStart"/>
      <w:r w:rsidR="006C547A" w:rsidRPr="001F369F">
        <w:rPr>
          <w:rFonts w:ascii="Arial" w:hAnsi="Arial" w:cs="Arial"/>
          <w:b/>
          <w:u w:val="single"/>
        </w:rPr>
        <w:t>rozm</w:t>
      </w:r>
      <w:proofErr w:type="spellEnd"/>
      <w:r w:rsidR="006C547A" w:rsidRPr="001F369F">
        <w:rPr>
          <w:rFonts w:ascii="Arial" w:hAnsi="Arial" w:cs="Arial"/>
          <w:b/>
          <w:u w:val="single"/>
        </w:rPr>
        <w:t>. 7:</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Jednorazowego użytku, sterylna.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 xml:space="preserve">Wykonana z wysokiej jakości medycznego PCV, </w:t>
      </w:r>
      <w:proofErr w:type="spellStart"/>
      <w:r w:rsidRPr="001F369F">
        <w:rPr>
          <w:rFonts w:ascii="Arial" w:eastAsia="Calibri" w:hAnsi="Arial" w:cs="Arial"/>
          <w:lang w:eastAsia="en-US"/>
        </w:rPr>
        <w:t>silikonowana</w:t>
      </w:r>
      <w:proofErr w:type="spellEnd"/>
      <w:r w:rsidRPr="001F369F">
        <w:rPr>
          <w:rFonts w:ascii="Arial" w:eastAsia="Calibri" w:hAnsi="Arial" w:cs="Arial"/>
          <w:lang w:eastAsia="en-US"/>
        </w:rPr>
        <w:t>.</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Niskociśnieniowy mankiet uszczelniający typu HI-LO.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Znaczniki głębokości oznaczone cyframi i kreskami.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 RTG na całej długości.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Balonik kontrolny.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 xml:space="preserve">Zaokrąglone zakończenie rurki z otworem </w:t>
      </w:r>
      <w:proofErr w:type="spellStart"/>
      <w:r w:rsidRPr="001F369F">
        <w:rPr>
          <w:rFonts w:ascii="Arial" w:eastAsia="Calibri" w:hAnsi="Arial" w:cs="Arial"/>
          <w:lang w:eastAsia="en-US"/>
        </w:rPr>
        <w:t>Murphiego</w:t>
      </w:r>
      <w:proofErr w:type="spellEnd"/>
      <w:r w:rsidRPr="001F369F">
        <w:rPr>
          <w:rFonts w:ascii="Arial" w:eastAsia="Calibri" w:hAnsi="Arial" w:cs="Arial"/>
          <w:lang w:eastAsia="en-US"/>
        </w:rPr>
        <w:t>.</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lastRenderedPageBreak/>
        <w:t>Łącznik 15 mm trwale połączony z rurką i zgodny z ISO 5356-1, dopuszczalny jest łącznik, który nie jest trwale połączony z rurką.</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Dobrze widoczne oznaczenie rozmiaru i średnicy wewnętrznej rurki.</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Pakowana pojedynczo, sterylnie, opakowanie folia-papier o wymiarach maksymalnie  12cm x 22cm.</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Okres ważności rurki intubacyjnej minimum 5 lat.</w:t>
      </w:r>
    </w:p>
    <w:p w:rsidR="006C547A" w:rsidRPr="001F369F" w:rsidRDefault="006C547A" w:rsidP="00BC7FC8">
      <w:pPr>
        <w:pStyle w:val="Akapitzlist"/>
        <w:spacing w:line="360" w:lineRule="auto"/>
        <w:ind w:left="284"/>
        <w:rPr>
          <w:rFonts w:ascii="Arial" w:hAnsi="Arial" w:cs="Arial"/>
          <w:b/>
          <w:u w:val="single"/>
        </w:rPr>
      </w:pPr>
      <w:r w:rsidRPr="001F369F">
        <w:rPr>
          <w:rFonts w:ascii="Arial" w:hAnsi="Arial" w:cs="Arial"/>
          <w:b/>
        </w:rPr>
        <w:t>29.</w:t>
      </w:r>
      <w:r w:rsidR="00F5170A" w:rsidRPr="001F369F">
        <w:rPr>
          <w:rFonts w:ascii="Arial" w:hAnsi="Arial" w:cs="Arial"/>
          <w:b/>
          <w:u w:val="single"/>
        </w:rPr>
        <w:t xml:space="preserve"> </w:t>
      </w:r>
      <w:r w:rsidRPr="001F369F">
        <w:rPr>
          <w:rFonts w:ascii="Arial" w:hAnsi="Arial" w:cs="Arial"/>
          <w:b/>
          <w:u w:val="single"/>
        </w:rPr>
        <w:t xml:space="preserve">Rurka intubacyjna </w:t>
      </w:r>
      <w:proofErr w:type="spellStart"/>
      <w:r w:rsidRPr="001F369F">
        <w:rPr>
          <w:rFonts w:ascii="Arial" w:hAnsi="Arial" w:cs="Arial"/>
          <w:b/>
          <w:u w:val="single"/>
        </w:rPr>
        <w:t>rozm</w:t>
      </w:r>
      <w:proofErr w:type="spellEnd"/>
      <w:r w:rsidRPr="001F369F">
        <w:rPr>
          <w:rFonts w:ascii="Arial" w:hAnsi="Arial" w:cs="Arial"/>
          <w:b/>
          <w:u w:val="single"/>
        </w:rPr>
        <w:t>. 7,5:</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Jednorazowego użytku, sterylna.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 xml:space="preserve">Wykonana z wysokiej jakości medycznego PCV, </w:t>
      </w:r>
      <w:proofErr w:type="spellStart"/>
      <w:r w:rsidRPr="001F369F">
        <w:rPr>
          <w:rFonts w:ascii="Arial" w:eastAsia="Calibri" w:hAnsi="Arial" w:cs="Arial"/>
          <w:lang w:eastAsia="en-US"/>
        </w:rPr>
        <w:t>silikonowana</w:t>
      </w:r>
      <w:proofErr w:type="spellEnd"/>
      <w:r w:rsidRPr="001F369F">
        <w:rPr>
          <w:rFonts w:ascii="Arial" w:eastAsia="Calibri" w:hAnsi="Arial" w:cs="Arial"/>
          <w:lang w:eastAsia="en-US"/>
        </w:rPr>
        <w:t>.</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Niskociśnieniowy mankiet uszczelniający typu HI-LO.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Znaczniki głębokości oznaczone cyframi i kreskami.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 RTG na całej długości.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Balonik kontrolny.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 xml:space="preserve">Zaokrąglone zakończenie rurki z otworem </w:t>
      </w:r>
      <w:proofErr w:type="spellStart"/>
      <w:r w:rsidRPr="001F369F">
        <w:rPr>
          <w:rFonts w:ascii="Arial" w:eastAsia="Calibri" w:hAnsi="Arial" w:cs="Arial"/>
          <w:lang w:eastAsia="en-US"/>
        </w:rPr>
        <w:t>Murphiego</w:t>
      </w:r>
      <w:proofErr w:type="spellEnd"/>
      <w:r w:rsidRPr="001F369F">
        <w:rPr>
          <w:rFonts w:ascii="Arial" w:eastAsia="Calibri" w:hAnsi="Arial" w:cs="Arial"/>
          <w:lang w:eastAsia="en-US"/>
        </w:rPr>
        <w:t>.</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Łącznik 15 mm trwale połączony z rurką i zgodny z ISO 5356-1, dopuszczalny jest łącznik, który nie jest trwale połączony z rurką.</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Dobrze widoczne oznaczenie rozmiaru i średnicy wewnętrznej rurki.</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Pakowana pojedynczo, sterylnie, opakowanie folia-papier o wymiarach maksymalnie  12cm x 22cm.</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Okres ważności rurki intubacyjnej minimum 5 lat.</w:t>
      </w:r>
    </w:p>
    <w:p w:rsidR="006C547A" w:rsidRPr="001F369F" w:rsidRDefault="00F5170A" w:rsidP="00BC7FC8">
      <w:pPr>
        <w:pStyle w:val="Akapitzlist"/>
        <w:spacing w:line="360" w:lineRule="auto"/>
        <w:ind w:left="284"/>
        <w:rPr>
          <w:rFonts w:ascii="Arial" w:hAnsi="Arial" w:cs="Arial"/>
          <w:b/>
          <w:u w:val="single"/>
        </w:rPr>
      </w:pPr>
      <w:r w:rsidRPr="001F369F">
        <w:rPr>
          <w:rFonts w:ascii="Arial" w:hAnsi="Arial" w:cs="Arial"/>
          <w:b/>
        </w:rPr>
        <w:t xml:space="preserve">30. </w:t>
      </w:r>
      <w:r w:rsidR="006C547A" w:rsidRPr="001F369F">
        <w:rPr>
          <w:rFonts w:ascii="Arial" w:hAnsi="Arial" w:cs="Arial"/>
          <w:b/>
          <w:u w:val="single"/>
        </w:rPr>
        <w:t xml:space="preserve">Rurka intubacyjna </w:t>
      </w:r>
      <w:proofErr w:type="spellStart"/>
      <w:r w:rsidR="006C547A" w:rsidRPr="001F369F">
        <w:rPr>
          <w:rFonts w:ascii="Arial" w:hAnsi="Arial" w:cs="Arial"/>
          <w:b/>
          <w:u w:val="single"/>
        </w:rPr>
        <w:t>rozm</w:t>
      </w:r>
      <w:proofErr w:type="spellEnd"/>
      <w:r w:rsidR="006C547A" w:rsidRPr="001F369F">
        <w:rPr>
          <w:rFonts w:ascii="Arial" w:hAnsi="Arial" w:cs="Arial"/>
          <w:b/>
          <w:u w:val="single"/>
        </w:rPr>
        <w:t>. 8:</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Jednorazowego użytku, sterylna.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 xml:space="preserve">Wykonana z wysokiej jakości medycznego PCV, </w:t>
      </w:r>
      <w:proofErr w:type="spellStart"/>
      <w:r w:rsidRPr="001F369F">
        <w:rPr>
          <w:rFonts w:ascii="Arial" w:eastAsia="Calibri" w:hAnsi="Arial" w:cs="Arial"/>
          <w:lang w:eastAsia="en-US"/>
        </w:rPr>
        <w:t>silikonowana</w:t>
      </w:r>
      <w:proofErr w:type="spellEnd"/>
      <w:r w:rsidRPr="001F369F">
        <w:rPr>
          <w:rFonts w:ascii="Arial" w:eastAsia="Calibri" w:hAnsi="Arial" w:cs="Arial"/>
          <w:lang w:eastAsia="en-US"/>
        </w:rPr>
        <w:t>.</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Niskociśnieniowy mankiet uszczelniający typu HI-LO.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Znaczniki głębokości oznaczone cyframi i kreskami.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 RTG na całej długości.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Balonik kontrolny.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 xml:space="preserve">Zaokrąglone zakończenie rurki z otworem </w:t>
      </w:r>
      <w:proofErr w:type="spellStart"/>
      <w:r w:rsidRPr="001F369F">
        <w:rPr>
          <w:rFonts w:ascii="Arial" w:eastAsia="Calibri" w:hAnsi="Arial" w:cs="Arial"/>
          <w:lang w:eastAsia="en-US"/>
        </w:rPr>
        <w:t>Murphiego</w:t>
      </w:r>
      <w:proofErr w:type="spellEnd"/>
      <w:r w:rsidRPr="001F369F">
        <w:rPr>
          <w:rFonts w:ascii="Arial" w:eastAsia="Calibri" w:hAnsi="Arial" w:cs="Arial"/>
          <w:lang w:eastAsia="en-US"/>
        </w:rPr>
        <w:t>.</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Łącznik 15 mm trwale połączony z rurką i zgodny z ISO 5356-1, dopuszczalny jest łącznik, który nie jest trwale połączony z rurką.</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Dobrze widoczne oznaczenie rozmiaru i średnicy wewnętrznej rurki.</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lastRenderedPageBreak/>
        <w:t xml:space="preserve">    Pakowana pojedynczo, sterylnie, opakowanie folia-papier o wymiarach maksymalnie  12cm x 22cm.</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Okres ważności rurki intubacyjnej minimum 5 lat.</w:t>
      </w:r>
    </w:p>
    <w:p w:rsidR="006C547A" w:rsidRPr="001F369F" w:rsidRDefault="00F5170A" w:rsidP="00BC7FC8">
      <w:pPr>
        <w:pStyle w:val="Akapitzlist"/>
        <w:spacing w:line="360" w:lineRule="auto"/>
        <w:ind w:left="284"/>
        <w:jc w:val="both"/>
        <w:rPr>
          <w:rFonts w:ascii="Arial" w:hAnsi="Arial" w:cs="Arial"/>
          <w:b/>
          <w:bCs/>
          <w:u w:val="single"/>
        </w:rPr>
      </w:pPr>
      <w:r w:rsidRPr="001F369F">
        <w:rPr>
          <w:rFonts w:ascii="Arial" w:hAnsi="Arial" w:cs="Arial"/>
          <w:b/>
          <w:bCs/>
        </w:rPr>
        <w:t xml:space="preserve">31. </w:t>
      </w:r>
      <w:r w:rsidR="006C547A" w:rsidRPr="001F369F">
        <w:rPr>
          <w:rFonts w:ascii="Arial" w:hAnsi="Arial" w:cs="Arial"/>
          <w:b/>
          <w:bCs/>
          <w:u w:val="single"/>
        </w:rPr>
        <w:t>Prowadnica do rurki intubacyjnej</w:t>
      </w:r>
    </w:p>
    <w:p w:rsidR="006C547A" w:rsidRPr="001F369F" w:rsidRDefault="00F5170A" w:rsidP="00BC7FC8">
      <w:pPr>
        <w:pStyle w:val="Akapitzlist"/>
        <w:spacing w:line="360" w:lineRule="auto"/>
        <w:ind w:left="284"/>
        <w:jc w:val="both"/>
        <w:rPr>
          <w:rFonts w:ascii="Arial" w:hAnsi="Arial" w:cs="Arial"/>
          <w:b/>
          <w:u w:val="single"/>
        </w:rPr>
      </w:pPr>
      <w:r w:rsidRPr="001F369F">
        <w:rPr>
          <w:rFonts w:ascii="Arial" w:hAnsi="Arial" w:cs="Arial"/>
          <w:b/>
        </w:rPr>
        <w:t xml:space="preserve">32. </w:t>
      </w:r>
      <w:r w:rsidR="006C547A" w:rsidRPr="001F369F">
        <w:rPr>
          <w:rFonts w:ascii="Arial" w:hAnsi="Arial" w:cs="Arial"/>
          <w:b/>
          <w:u w:val="single"/>
        </w:rPr>
        <w:t xml:space="preserve">Zestaw do </w:t>
      </w:r>
      <w:proofErr w:type="spellStart"/>
      <w:r w:rsidR="006C547A" w:rsidRPr="001F369F">
        <w:rPr>
          <w:rFonts w:ascii="Arial" w:hAnsi="Arial" w:cs="Arial"/>
          <w:b/>
          <w:u w:val="single"/>
        </w:rPr>
        <w:t>konikopunkcji</w:t>
      </w:r>
      <w:proofErr w:type="spellEnd"/>
      <w:r w:rsidR="006C547A" w:rsidRPr="001F369F">
        <w:rPr>
          <w:rFonts w:ascii="Arial" w:hAnsi="Arial" w:cs="Arial"/>
          <w:b/>
          <w:u w:val="single"/>
        </w:rPr>
        <w:t xml:space="preserve"> ratowniczej:</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 xml:space="preserve">Zestaw do szybkiej </w:t>
      </w:r>
      <w:proofErr w:type="spellStart"/>
      <w:r w:rsidRPr="001F369F">
        <w:rPr>
          <w:rFonts w:ascii="Arial" w:eastAsia="Calibri" w:hAnsi="Arial" w:cs="Arial"/>
          <w:lang w:eastAsia="en-US"/>
        </w:rPr>
        <w:t>konikopunkcji</w:t>
      </w:r>
      <w:proofErr w:type="spellEnd"/>
      <w:r w:rsidRPr="001F369F">
        <w:rPr>
          <w:rFonts w:ascii="Arial" w:eastAsia="Calibri" w:hAnsi="Arial" w:cs="Arial"/>
          <w:lang w:eastAsia="en-US"/>
        </w:rPr>
        <w:t xml:space="preserve"> ratowniczej dla dorosłych.</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Zestaw gotowy do natychmiastowego wykorzystania.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Sterylny, jednorazowy, opakowanie w kształcie „tuby”.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Standardowa końcówka o średnicy 15 mm.</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Specjalne zakończenie igły nakłuwacza eliminujące konieczność wykorzystania skalpela i redukujące krwawienie.</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Blokada zmniejszająca ryzyko przebicia tylnej ściany tchawicy.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Taśma mocująca dren wokół szyi.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 xml:space="preserve">Igła prowadząca o szerokości 2 mm, strzykawka 5 ml lub 10 ml oraz łącznik karbowany </w:t>
      </w:r>
      <w:r w:rsidRPr="001F369F">
        <w:rPr>
          <w:rFonts w:ascii="Arial" w:eastAsia="Calibri" w:hAnsi="Arial" w:cs="Arial"/>
          <w:lang w:eastAsia="en-US"/>
        </w:rPr>
        <w:br/>
        <w:t>w zestawie.</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Dren o średnicy 4 mm.</w:t>
      </w:r>
    </w:p>
    <w:p w:rsidR="006C547A" w:rsidRPr="001F369F" w:rsidRDefault="004D3F0C" w:rsidP="00BC7FC8">
      <w:pPr>
        <w:pStyle w:val="Standard"/>
        <w:spacing w:line="360" w:lineRule="auto"/>
        <w:ind w:left="284"/>
        <w:jc w:val="both"/>
        <w:rPr>
          <w:rFonts w:ascii="Arial" w:hAnsi="Arial" w:cs="Arial"/>
          <w:sz w:val="24"/>
          <w:szCs w:val="24"/>
          <w:u w:val="single"/>
        </w:rPr>
      </w:pPr>
      <w:r w:rsidRPr="001F369F">
        <w:rPr>
          <w:rFonts w:ascii="Arial" w:hAnsi="Arial" w:cs="Arial"/>
          <w:b/>
          <w:sz w:val="24"/>
          <w:szCs w:val="24"/>
        </w:rPr>
        <w:t>33.</w:t>
      </w:r>
      <w:r w:rsidRPr="001F369F">
        <w:rPr>
          <w:rFonts w:ascii="Arial" w:hAnsi="Arial" w:cs="Arial"/>
          <w:sz w:val="24"/>
          <w:szCs w:val="24"/>
          <w:u w:val="single"/>
        </w:rPr>
        <w:t xml:space="preserve"> </w:t>
      </w:r>
      <w:r w:rsidR="006C547A" w:rsidRPr="001F369F">
        <w:rPr>
          <w:rFonts w:ascii="Arial" w:hAnsi="Arial" w:cs="Arial"/>
          <w:b/>
          <w:sz w:val="24"/>
          <w:szCs w:val="24"/>
          <w:u w:val="single"/>
        </w:rPr>
        <w:t>Opatrunek hydrożelowy mały o powierzchni 400 cm</w:t>
      </w:r>
      <w:r w:rsidR="006C547A" w:rsidRPr="001F369F">
        <w:rPr>
          <w:rFonts w:ascii="Arial" w:hAnsi="Arial" w:cs="Arial"/>
          <w:b/>
          <w:sz w:val="24"/>
          <w:szCs w:val="24"/>
          <w:u w:val="single"/>
          <w:vertAlign w:val="superscript"/>
        </w:rPr>
        <w:t>2</w:t>
      </w:r>
      <w:r w:rsidR="006C547A" w:rsidRPr="001F369F">
        <w:rPr>
          <w:rFonts w:ascii="Arial" w:hAnsi="Arial" w:cs="Arial"/>
          <w:sz w:val="24"/>
          <w:szCs w:val="24"/>
          <w:u w:val="single"/>
        </w:rPr>
        <w:t>:</w:t>
      </w:r>
    </w:p>
    <w:p w:rsidR="006C547A" w:rsidRPr="001F369F" w:rsidRDefault="006C547A" w:rsidP="00BC7FC8">
      <w:pPr>
        <w:pStyle w:val="Stopka"/>
        <w:widowControl/>
        <w:numPr>
          <w:ilvl w:val="0"/>
          <w:numId w:val="40"/>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mały o powierzchni 400 cm</w:t>
      </w:r>
      <w:r w:rsidRPr="001F369F">
        <w:rPr>
          <w:rFonts w:ascii="Arial" w:hAnsi="Arial" w:cs="Arial"/>
          <w:sz w:val="24"/>
          <w:szCs w:val="24"/>
          <w:vertAlign w:val="superscript"/>
        </w:rPr>
        <w:t>2</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do natychmiastowego zastosowania  po nałożeniu na oparzone miejsce chłodzi je, łagodzi ból i chroni przed zanieczyszczeniem ran.</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nakładany bezpośrednio na ranę, wyrób medyczny klasy 2B.</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Po zastosowaniu na poparzone miejsce opatrunek można wielokrotnie zdejmować tak by kontrolować stan rany - opatrunek nie przykleja się do poparzonej powierzchni.</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przeznaczony jest do wszystkich oparzeń termicznych bez względu na ich stopień.</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ma formę materiału bazowego z naniesionym półpłynnym żelem. Dopuszczalny jest opatrunek hydrożelowy o konsystencji stałej, nierozpuszczalnej w wodzie.</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lastRenderedPageBreak/>
        <w:t>Żel jest całkowicie nieszkodliwy dla błon śluzowych i ma działanie bakteriostatyczne. Bezpieczeństwo w zakresie biokompatybilności i cytotoksyczności potwierdzone badaniami przeprowadzonymi zgodnie z normą PN-EN ISO 10993-5 przez akredytowany ośrodek badawczy oraz przedstawieniem karty charakterystyki(MSDS).</w:t>
      </w:r>
    </w:p>
    <w:p w:rsidR="006C547A" w:rsidRPr="001F369F" w:rsidRDefault="006C547A" w:rsidP="00BC7FC8">
      <w:pPr>
        <w:pStyle w:val="Standard"/>
        <w:numPr>
          <w:ilvl w:val="0"/>
          <w:numId w:val="9"/>
        </w:numPr>
        <w:spacing w:after="240" w:line="360" w:lineRule="auto"/>
        <w:ind w:left="284"/>
        <w:rPr>
          <w:rFonts w:ascii="Arial" w:hAnsi="Arial" w:cs="Arial"/>
          <w:sz w:val="24"/>
          <w:szCs w:val="24"/>
        </w:rPr>
      </w:pPr>
      <w:r w:rsidRPr="001F369F">
        <w:rPr>
          <w:rFonts w:ascii="Arial" w:hAnsi="Arial" w:cs="Arial"/>
          <w:sz w:val="24"/>
          <w:szCs w:val="24"/>
        </w:rPr>
        <w:t xml:space="preserve">Łatwy w transporcie, przechowywaniu i użyciu (możliwość składowania w temperaturze -5/+35 </w:t>
      </w:r>
      <w:proofErr w:type="spellStart"/>
      <w:r w:rsidRPr="001F369F">
        <w:rPr>
          <w:rFonts w:ascii="Arial" w:hAnsi="Arial" w:cs="Arial"/>
          <w:sz w:val="24"/>
          <w:szCs w:val="24"/>
        </w:rPr>
        <w:t>st.C</w:t>
      </w:r>
      <w:proofErr w:type="spellEnd"/>
      <w:r w:rsidRPr="001F369F">
        <w:rPr>
          <w:rFonts w:ascii="Arial" w:hAnsi="Arial" w:cs="Arial"/>
          <w:sz w:val="24"/>
          <w:szCs w:val="24"/>
        </w:rPr>
        <w:t xml:space="preserve">). Dopuszczalny jest opatrunek o temperaturze przechowywania i stosowania od 0 </w:t>
      </w:r>
      <w:proofErr w:type="spellStart"/>
      <w:r w:rsidRPr="001F369F">
        <w:rPr>
          <w:rFonts w:ascii="Arial" w:hAnsi="Arial" w:cs="Arial"/>
          <w:sz w:val="24"/>
          <w:szCs w:val="24"/>
        </w:rPr>
        <w:t>st.C</w:t>
      </w:r>
      <w:proofErr w:type="spellEnd"/>
      <w:r w:rsidRPr="001F369F">
        <w:rPr>
          <w:rFonts w:ascii="Arial" w:hAnsi="Arial" w:cs="Arial"/>
          <w:sz w:val="24"/>
          <w:szCs w:val="24"/>
        </w:rPr>
        <w:t xml:space="preserve"> do 40 </w:t>
      </w:r>
      <w:proofErr w:type="spellStart"/>
      <w:r w:rsidRPr="001F369F">
        <w:rPr>
          <w:rFonts w:ascii="Arial" w:hAnsi="Arial" w:cs="Arial"/>
          <w:sz w:val="24"/>
          <w:szCs w:val="24"/>
        </w:rPr>
        <w:t>st.C</w:t>
      </w:r>
      <w:proofErr w:type="spellEnd"/>
      <w:r w:rsidRPr="001F369F">
        <w:rPr>
          <w:rFonts w:ascii="Arial" w:hAnsi="Arial" w:cs="Arial"/>
          <w:sz w:val="24"/>
          <w:szCs w:val="24"/>
        </w:rPr>
        <w:t>.</w:t>
      </w:r>
    </w:p>
    <w:p w:rsidR="006C547A" w:rsidRPr="001F369F" w:rsidRDefault="006C547A" w:rsidP="00BC7FC8">
      <w:pPr>
        <w:pStyle w:val="Standard"/>
        <w:numPr>
          <w:ilvl w:val="0"/>
          <w:numId w:val="9"/>
        </w:numPr>
        <w:spacing w:line="360" w:lineRule="auto"/>
        <w:ind w:left="284"/>
        <w:rPr>
          <w:rFonts w:ascii="Arial" w:hAnsi="Arial" w:cs="Arial"/>
          <w:sz w:val="24"/>
          <w:szCs w:val="24"/>
        </w:rPr>
      </w:pPr>
      <w:r w:rsidRPr="001F369F">
        <w:rPr>
          <w:rFonts w:ascii="Arial" w:hAnsi="Arial" w:cs="Arial"/>
          <w:sz w:val="24"/>
          <w:szCs w:val="24"/>
        </w:rPr>
        <w:t>Opakowanie w ciemnym kolorze: zielonym, oliwkowym, brązowym, khaki, piaskowym lub szarym.</w:t>
      </w:r>
    </w:p>
    <w:p w:rsidR="006C547A" w:rsidRPr="001F369F" w:rsidRDefault="006C547A" w:rsidP="00BC7FC8">
      <w:pPr>
        <w:pStyle w:val="Standard"/>
        <w:numPr>
          <w:ilvl w:val="0"/>
          <w:numId w:val="9"/>
        </w:numPr>
        <w:spacing w:line="360" w:lineRule="auto"/>
        <w:ind w:left="284"/>
        <w:rPr>
          <w:rFonts w:ascii="Arial" w:hAnsi="Arial" w:cs="Arial"/>
          <w:sz w:val="24"/>
          <w:szCs w:val="24"/>
        </w:rPr>
      </w:pPr>
      <w:r w:rsidRPr="001F369F">
        <w:rPr>
          <w:rFonts w:ascii="Arial" w:hAnsi="Arial" w:cs="Arial"/>
          <w:sz w:val="24"/>
          <w:szCs w:val="24"/>
        </w:rPr>
        <w:t>Okres ważności minimum 5 lat</w:t>
      </w:r>
    </w:p>
    <w:p w:rsidR="006C547A" w:rsidRPr="001F369F" w:rsidRDefault="004D3F0C" w:rsidP="00BC7FC8">
      <w:pPr>
        <w:pStyle w:val="Akapitzlist"/>
        <w:spacing w:line="360" w:lineRule="auto"/>
        <w:ind w:left="284"/>
        <w:jc w:val="both"/>
        <w:rPr>
          <w:rFonts w:ascii="Arial" w:hAnsi="Arial" w:cs="Arial"/>
          <w:b/>
          <w:u w:val="single"/>
          <w:lang w:eastAsia="en-US"/>
        </w:rPr>
      </w:pPr>
      <w:r w:rsidRPr="001F369F">
        <w:rPr>
          <w:rFonts w:ascii="Arial" w:hAnsi="Arial" w:cs="Arial"/>
          <w:b/>
          <w:lang w:eastAsia="en-US"/>
        </w:rPr>
        <w:t xml:space="preserve">34. </w:t>
      </w:r>
      <w:r w:rsidR="006C547A" w:rsidRPr="001F369F">
        <w:rPr>
          <w:rFonts w:ascii="Arial" w:hAnsi="Arial" w:cs="Arial"/>
          <w:b/>
          <w:u w:val="single"/>
          <w:lang w:eastAsia="en-US"/>
        </w:rPr>
        <w:t>Zestaw do ciśnieniowego podawania płynów:</w:t>
      </w:r>
    </w:p>
    <w:p w:rsidR="006C547A" w:rsidRPr="001F369F" w:rsidRDefault="006C547A" w:rsidP="00BC7FC8">
      <w:pPr>
        <w:pStyle w:val="Standard"/>
        <w:spacing w:line="360" w:lineRule="auto"/>
        <w:ind w:left="284"/>
        <w:rPr>
          <w:rFonts w:ascii="Arial" w:hAnsi="Arial" w:cs="Arial"/>
          <w:bCs/>
          <w:sz w:val="24"/>
          <w:szCs w:val="24"/>
        </w:rPr>
      </w:pPr>
      <w:r w:rsidRPr="001F369F">
        <w:rPr>
          <w:rFonts w:ascii="Arial" w:hAnsi="Arial" w:cs="Arial"/>
          <w:bCs/>
          <w:sz w:val="24"/>
          <w:szCs w:val="24"/>
        </w:rPr>
        <w:t>1. Pojemność 500 ml z pompką.</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2. Wyposażony w gruszkę do pompowania powietrza i zawór spustowy oraz mechaniczny wskaźnik ciśnienia.</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3. Wyposażony w poduszkę powietrzną napełnianą przy użyciu gruszki wywierającą ciśnienie na opakowanie z płynem.</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4. Opakowanie z płynem umieszczone za przeźroczystą kieszenią w celu obserwacji stanu podawanego płynu.</w:t>
      </w:r>
    </w:p>
    <w:p w:rsidR="006C547A" w:rsidRPr="000D5364" w:rsidRDefault="006C547A" w:rsidP="000D5364">
      <w:pPr>
        <w:pStyle w:val="Standard"/>
        <w:spacing w:line="360" w:lineRule="auto"/>
        <w:ind w:left="284"/>
        <w:jc w:val="both"/>
        <w:rPr>
          <w:rFonts w:ascii="Arial" w:hAnsi="Arial" w:cs="Arial"/>
          <w:sz w:val="24"/>
          <w:szCs w:val="24"/>
        </w:rPr>
      </w:pPr>
      <w:r w:rsidRPr="001F369F">
        <w:rPr>
          <w:rFonts w:ascii="Arial" w:hAnsi="Arial" w:cs="Arial"/>
          <w:sz w:val="24"/>
          <w:szCs w:val="24"/>
        </w:rPr>
        <w:t>5. Wyposażony w element do podwieszenia.</w:t>
      </w:r>
    </w:p>
    <w:p w:rsidR="006C547A" w:rsidRPr="001F369F" w:rsidRDefault="004D3F0C" w:rsidP="00BC7FC8">
      <w:pPr>
        <w:pStyle w:val="Akapitzlist"/>
        <w:spacing w:line="360" w:lineRule="auto"/>
        <w:ind w:left="284"/>
        <w:jc w:val="both"/>
        <w:rPr>
          <w:rFonts w:ascii="Arial" w:eastAsia="Calibri" w:hAnsi="Arial" w:cs="Arial"/>
          <w:b/>
          <w:bCs/>
          <w:u w:val="single"/>
          <w:lang w:eastAsia="en-US"/>
        </w:rPr>
      </w:pPr>
      <w:r w:rsidRPr="001F369F">
        <w:rPr>
          <w:rFonts w:ascii="Arial" w:eastAsia="Calibri" w:hAnsi="Arial" w:cs="Arial"/>
          <w:b/>
          <w:bCs/>
          <w:lang w:eastAsia="en-US"/>
        </w:rPr>
        <w:t>3</w:t>
      </w:r>
      <w:r w:rsidR="000D5364">
        <w:rPr>
          <w:rFonts w:ascii="Arial" w:eastAsia="Calibri" w:hAnsi="Arial" w:cs="Arial"/>
          <w:b/>
          <w:bCs/>
          <w:lang w:eastAsia="en-US"/>
        </w:rPr>
        <w:t>5</w:t>
      </w:r>
      <w:r w:rsidRPr="001F369F">
        <w:rPr>
          <w:rFonts w:ascii="Arial" w:eastAsia="Calibri" w:hAnsi="Arial" w:cs="Arial"/>
          <w:b/>
          <w:bCs/>
          <w:lang w:eastAsia="en-US"/>
        </w:rPr>
        <w:t xml:space="preserve">. </w:t>
      </w:r>
      <w:r w:rsidR="006C547A" w:rsidRPr="001F369F">
        <w:rPr>
          <w:rFonts w:ascii="Arial" w:eastAsia="Calibri" w:hAnsi="Arial" w:cs="Arial"/>
          <w:b/>
          <w:bCs/>
          <w:u w:val="single"/>
          <w:lang w:eastAsia="en-US"/>
        </w:rPr>
        <w:t xml:space="preserve">Pojemnik na zużyte igły plastikowy, zabezpieczony pokrywą, o pojemności </w:t>
      </w:r>
      <w:r w:rsidR="000D5364">
        <w:rPr>
          <w:rFonts w:ascii="Arial" w:eastAsia="Calibri" w:hAnsi="Arial" w:cs="Arial"/>
          <w:b/>
          <w:bCs/>
          <w:u w:val="single"/>
          <w:lang w:eastAsia="en-US"/>
        </w:rPr>
        <w:br/>
      </w:r>
      <w:r w:rsidR="006C547A" w:rsidRPr="001F369F">
        <w:rPr>
          <w:rFonts w:ascii="Arial" w:eastAsia="Calibri" w:hAnsi="Arial" w:cs="Arial"/>
          <w:b/>
          <w:bCs/>
          <w:u w:val="single"/>
          <w:lang w:eastAsia="en-US"/>
        </w:rPr>
        <w:t>0,2 l</w:t>
      </w:r>
    </w:p>
    <w:p w:rsidR="006C547A" w:rsidRPr="001F369F" w:rsidRDefault="000D5364" w:rsidP="00BC7FC8">
      <w:pPr>
        <w:pStyle w:val="Akapitzlist"/>
        <w:spacing w:line="360" w:lineRule="auto"/>
        <w:ind w:left="284" w:right="102"/>
        <w:jc w:val="both"/>
        <w:rPr>
          <w:rFonts w:ascii="Arial" w:eastAsia="Calibri" w:hAnsi="Arial" w:cs="Arial"/>
          <w:b/>
          <w:bCs/>
          <w:color w:val="000000"/>
          <w:u w:val="single"/>
          <w:lang w:eastAsia="en-US"/>
        </w:rPr>
      </w:pPr>
      <w:r>
        <w:rPr>
          <w:rFonts w:ascii="Arial" w:eastAsia="Calibri" w:hAnsi="Arial" w:cs="Arial"/>
          <w:b/>
          <w:bCs/>
          <w:color w:val="000000"/>
          <w:lang w:eastAsia="en-US"/>
        </w:rPr>
        <w:t>36</w:t>
      </w:r>
      <w:r w:rsidR="004D3F0C" w:rsidRPr="001F369F">
        <w:rPr>
          <w:rFonts w:ascii="Arial" w:eastAsia="Calibri" w:hAnsi="Arial" w:cs="Arial"/>
          <w:b/>
          <w:bCs/>
          <w:color w:val="000000"/>
          <w:lang w:eastAsia="en-US"/>
        </w:rPr>
        <w:t xml:space="preserve">. </w:t>
      </w:r>
      <w:r w:rsidR="006C547A" w:rsidRPr="001F369F">
        <w:rPr>
          <w:rFonts w:ascii="Arial" w:eastAsia="Calibri" w:hAnsi="Arial" w:cs="Arial"/>
          <w:b/>
          <w:bCs/>
          <w:color w:val="000000"/>
          <w:u w:val="single"/>
          <w:lang w:eastAsia="en-US"/>
        </w:rPr>
        <w:t>Taśma mocująca rurkę krtaniową</w:t>
      </w:r>
    </w:p>
    <w:p w:rsidR="006C547A" w:rsidRPr="001F369F" w:rsidRDefault="000D5364" w:rsidP="00BC7FC8">
      <w:pPr>
        <w:pStyle w:val="Akapitzlist"/>
        <w:spacing w:line="360" w:lineRule="auto"/>
        <w:ind w:left="284"/>
        <w:jc w:val="both"/>
        <w:rPr>
          <w:rFonts w:ascii="Arial" w:hAnsi="Arial" w:cs="Arial"/>
        </w:rPr>
      </w:pPr>
      <w:r>
        <w:rPr>
          <w:rFonts w:ascii="Arial" w:eastAsia="Calibri" w:hAnsi="Arial" w:cs="Arial"/>
          <w:b/>
          <w:bCs/>
          <w:color w:val="000000"/>
          <w:lang w:eastAsia="en-US"/>
        </w:rPr>
        <w:t>37</w:t>
      </w:r>
      <w:r w:rsidR="004D3F0C" w:rsidRPr="001F369F">
        <w:rPr>
          <w:rFonts w:ascii="Arial" w:eastAsia="Calibri" w:hAnsi="Arial" w:cs="Arial"/>
          <w:b/>
          <w:bCs/>
          <w:color w:val="000000"/>
          <w:lang w:eastAsia="en-US"/>
        </w:rPr>
        <w:t xml:space="preserve">. </w:t>
      </w:r>
      <w:r w:rsidR="006C547A" w:rsidRPr="001F369F">
        <w:rPr>
          <w:rFonts w:ascii="Arial" w:eastAsia="Calibri" w:hAnsi="Arial" w:cs="Arial"/>
          <w:b/>
          <w:bCs/>
          <w:color w:val="000000"/>
          <w:u w:val="single"/>
          <w:lang w:eastAsia="en-US"/>
        </w:rPr>
        <w:t>Gaziki do dezynfekcji miejsca wkłucia, pakowane pojedynczo</w:t>
      </w:r>
    </w:p>
    <w:p w:rsidR="006C547A" w:rsidRDefault="000D5364" w:rsidP="00BC7FC8">
      <w:pPr>
        <w:pStyle w:val="Akapitzlist"/>
        <w:spacing w:line="360" w:lineRule="auto"/>
        <w:ind w:left="284"/>
        <w:jc w:val="both"/>
        <w:rPr>
          <w:rFonts w:ascii="Arial" w:eastAsia="Calibri" w:hAnsi="Arial" w:cs="Arial"/>
          <w:b/>
          <w:bCs/>
          <w:color w:val="000000"/>
          <w:u w:val="single"/>
          <w:lang w:eastAsia="en-US"/>
        </w:rPr>
      </w:pPr>
      <w:r>
        <w:rPr>
          <w:rFonts w:ascii="Arial" w:eastAsia="Calibri" w:hAnsi="Arial" w:cs="Arial"/>
          <w:b/>
          <w:bCs/>
          <w:color w:val="000000"/>
          <w:lang w:eastAsia="en-US"/>
        </w:rPr>
        <w:t>38</w:t>
      </w:r>
      <w:r w:rsidR="004D3F0C" w:rsidRPr="001F369F">
        <w:rPr>
          <w:rFonts w:ascii="Arial" w:eastAsia="Calibri" w:hAnsi="Arial" w:cs="Arial"/>
          <w:b/>
          <w:bCs/>
          <w:color w:val="000000"/>
          <w:lang w:eastAsia="en-US"/>
        </w:rPr>
        <w:t xml:space="preserve">. </w:t>
      </w:r>
      <w:r w:rsidR="006C547A" w:rsidRPr="001F369F">
        <w:rPr>
          <w:rFonts w:ascii="Arial" w:eastAsia="Calibri" w:hAnsi="Arial" w:cs="Arial"/>
          <w:b/>
          <w:bCs/>
          <w:color w:val="000000"/>
          <w:u w:val="single"/>
          <w:lang w:eastAsia="en-US"/>
        </w:rPr>
        <w:t xml:space="preserve">Defibrylator </w:t>
      </w:r>
      <w:r>
        <w:rPr>
          <w:rFonts w:ascii="Arial" w:eastAsia="Calibri" w:hAnsi="Arial" w:cs="Arial"/>
          <w:b/>
          <w:bCs/>
          <w:color w:val="000000"/>
          <w:u w:val="single"/>
          <w:lang w:eastAsia="en-US"/>
        </w:rPr>
        <w:t>automatyczny z zawieszką na ścianę</w:t>
      </w:r>
    </w:p>
    <w:p w:rsidR="000D5364" w:rsidRPr="001F369F" w:rsidRDefault="000D5364" w:rsidP="00BC7FC8">
      <w:pPr>
        <w:pStyle w:val="Akapitzlist"/>
        <w:spacing w:line="360" w:lineRule="auto"/>
        <w:ind w:left="284"/>
        <w:jc w:val="both"/>
        <w:rPr>
          <w:rFonts w:ascii="Arial" w:eastAsia="Calibri" w:hAnsi="Arial" w:cs="Arial"/>
          <w:b/>
          <w:bCs/>
          <w:color w:val="000000"/>
          <w:u w:val="single"/>
          <w:lang w:eastAsia="en-US"/>
        </w:rPr>
      </w:pPr>
    </w:p>
    <w:p w:rsidR="000D5364" w:rsidRDefault="000D5364" w:rsidP="000D5364">
      <w:pPr>
        <w:spacing w:line="360" w:lineRule="auto"/>
        <w:ind w:left="284" w:firstLine="560"/>
        <w:rPr>
          <w:rFonts w:ascii="Arial" w:eastAsia="Calibri" w:hAnsi="Arial" w:cs="Arial"/>
          <w:bCs/>
          <w:color w:val="111111"/>
        </w:rPr>
      </w:pPr>
      <w:r w:rsidRPr="000D5364">
        <w:rPr>
          <w:rFonts w:ascii="Arial" w:eastAsia="Calibri" w:hAnsi="Arial" w:cs="Arial"/>
          <w:color w:val="111111"/>
          <w:sz w:val="24"/>
          <w:szCs w:val="24"/>
        </w:rPr>
        <w:t>Defibrylator z baterią nieładowalną o min. 7 letniej żywotności, posiada wskaźnik naładowania baterii, komplet elektrod dla dorosłych, instrukcję obsługi</w:t>
      </w:r>
      <w:r w:rsidRPr="000D5364">
        <w:rPr>
          <w:rFonts w:ascii="Arial" w:eastAsia="Calibri" w:hAnsi="Arial" w:cs="Arial"/>
          <w:color w:val="000000"/>
          <w:sz w:val="24"/>
          <w:szCs w:val="24"/>
        </w:rPr>
        <w:t xml:space="preserve">. </w:t>
      </w:r>
      <w:r w:rsidRPr="000D5364">
        <w:rPr>
          <w:rFonts w:ascii="Arial" w:eastAsia="Calibri" w:hAnsi="Arial" w:cs="Arial"/>
          <w:bCs/>
          <w:color w:val="111111"/>
          <w:sz w:val="24"/>
          <w:szCs w:val="24"/>
        </w:rPr>
        <w:t>Defibrylator prowadzi ratownika przez wszystkie etapy BLS/AED</w:t>
      </w:r>
      <w:r w:rsidRPr="000D5364">
        <w:rPr>
          <w:rFonts w:ascii="Arial" w:eastAsia="Calibri" w:hAnsi="Arial" w:cs="Arial"/>
          <w:bCs/>
          <w:color w:val="000000"/>
          <w:sz w:val="24"/>
          <w:szCs w:val="24"/>
        </w:rPr>
        <w:t xml:space="preserve">. </w:t>
      </w:r>
      <w:r w:rsidRPr="000D5364">
        <w:rPr>
          <w:rFonts w:ascii="Arial" w:eastAsia="Calibri" w:hAnsi="Arial" w:cs="Arial"/>
          <w:bCs/>
          <w:color w:val="111111"/>
          <w:sz w:val="24"/>
          <w:szCs w:val="24"/>
        </w:rPr>
        <w:t>Wyposażony w przewodnik głosowy w języku polskim</w:t>
      </w:r>
      <w:r w:rsidRPr="000D5364">
        <w:rPr>
          <w:rFonts w:ascii="Arial" w:eastAsia="Calibri" w:hAnsi="Arial" w:cs="Arial"/>
          <w:bCs/>
          <w:color w:val="000000"/>
          <w:sz w:val="24"/>
          <w:szCs w:val="24"/>
        </w:rPr>
        <w:t xml:space="preserve">, </w:t>
      </w:r>
      <w:r w:rsidRPr="000D5364">
        <w:rPr>
          <w:rFonts w:ascii="Arial" w:eastAsia="Calibri" w:hAnsi="Arial" w:cs="Arial"/>
          <w:color w:val="000000"/>
          <w:sz w:val="24"/>
          <w:szCs w:val="24"/>
        </w:rPr>
        <w:t>a</w:t>
      </w:r>
      <w:r w:rsidRPr="000D5364">
        <w:rPr>
          <w:rFonts w:ascii="Arial" w:eastAsia="Calibri" w:hAnsi="Arial" w:cs="Arial"/>
          <w:bCs/>
          <w:color w:val="111111"/>
          <w:sz w:val="24"/>
          <w:szCs w:val="24"/>
        </w:rPr>
        <w:t xml:space="preserve">utomatycznie analizuje i prawidłowo rozpoznaje zapis EKG. </w:t>
      </w:r>
      <w:r w:rsidRPr="000D5364">
        <w:rPr>
          <w:rFonts w:ascii="Arial" w:eastAsia="Calibri" w:hAnsi="Arial" w:cs="Arial"/>
          <w:bCs/>
          <w:color w:val="111111"/>
          <w:sz w:val="24"/>
          <w:szCs w:val="24"/>
        </w:rPr>
        <w:lastRenderedPageBreak/>
        <w:t>Podczas wykrycia nieprawidłowości wskaźnik stanu zmienia kolor na czerwony i uruchamia alarm dźwi</w:t>
      </w:r>
      <w:r>
        <w:rPr>
          <w:rFonts w:ascii="Arial" w:eastAsia="Calibri" w:hAnsi="Arial" w:cs="Arial"/>
          <w:bCs/>
          <w:color w:val="111111"/>
          <w:sz w:val="24"/>
          <w:szCs w:val="24"/>
        </w:rPr>
        <w:t>ękowy.</w:t>
      </w:r>
      <w:r w:rsidR="006C547A" w:rsidRPr="001F369F">
        <w:rPr>
          <w:rFonts w:ascii="Arial" w:eastAsia="Calibri" w:hAnsi="Arial" w:cs="Arial"/>
          <w:bCs/>
          <w:color w:val="000000"/>
        </w:rPr>
        <w:br/>
      </w:r>
    </w:p>
    <w:p w:rsidR="006C547A" w:rsidRPr="000D5364" w:rsidRDefault="006C547A" w:rsidP="000D5364">
      <w:pPr>
        <w:spacing w:line="360" w:lineRule="auto"/>
        <w:ind w:left="284" w:firstLine="560"/>
        <w:rPr>
          <w:sz w:val="24"/>
          <w:szCs w:val="24"/>
        </w:rPr>
      </w:pPr>
      <w:r w:rsidRPr="001F369F">
        <w:rPr>
          <w:rFonts w:ascii="Arial" w:eastAsia="Calibri" w:hAnsi="Arial" w:cs="Arial"/>
          <w:bCs/>
          <w:color w:val="111111"/>
        </w:rPr>
        <w:t xml:space="preserve"> </w:t>
      </w:r>
      <w:r w:rsidRPr="001F369F">
        <w:rPr>
          <w:rFonts w:ascii="Arial" w:eastAsia="Calibri" w:hAnsi="Arial" w:cs="Arial"/>
          <w:bCs/>
          <w:color w:val="000000"/>
        </w:rPr>
        <w:br/>
      </w:r>
      <w:r w:rsidR="000D5364">
        <w:rPr>
          <w:rFonts w:ascii="Arial" w:eastAsia="Calibri" w:hAnsi="Arial" w:cs="Arial"/>
          <w:b/>
          <w:bCs/>
          <w:color w:val="111111"/>
        </w:rPr>
        <w:t>39</w:t>
      </w:r>
      <w:r w:rsidR="004D3F0C" w:rsidRPr="001F369F">
        <w:rPr>
          <w:rFonts w:ascii="Arial" w:eastAsia="Calibri" w:hAnsi="Arial" w:cs="Arial"/>
          <w:b/>
          <w:bCs/>
          <w:color w:val="111111"/>
        </w:rPr>
        <w:t xml:space="preserve">. </w:t>
      </w:r>
      <w:r w:rsidRPr="001F369F">
        <w:rPr>
          <w:rFonts w:ascii="Arial" w:eastAsia="Calibri" w:hAnsi="Arial" w:cs="Arial"/>
          <w:b/>
          <w:bCs/>
          <w:u w:val="single"/>
        </w:rPr>
        <w:t xml:space="preserve">Zestaw dojścia </w:t>
      </w:r>
      <w:proofErr w:type="spellStart"/>
      <w:r w:rsidRPr="001F369F">
        <w:rPr>
          <w:rFonts w:ascii="Arial" w:eastAsia="Calibri" w:hAnsi="Arial" w:cs="Arial"/>
          <w:b/>
          <w:bCs/>
          <w:u w:val="single"/>
        </w:rPr>
        <w:t>doszpikowego</w:t>
      </w:r>
      <w:proofErr w:type="spellEnd"/>
      <w:r w:rsidR="000D5364">
        <w:rPr>
          <w:rFonts w:ascii="Arial" w:eastAsia="Calibri" w:hAnsi="Arial" w:cs="Arial"/>
          <w:b/>
          <w:bCs/>
          <w:u w:val="single"/>
        </w:rPr>
        <w:t xml:space="preserve"> (igła </w:t>
      </w:r>
      <w:proofErr w:type="spellStart"/>
      <w:r w:rsidR="000D5364">
        <w:rPr>
          <w:rFonts w:ascii="Arial" w:eastAsia="Calibri" w:hAnsi="Arial" w:cs="Arial"/>
          <w:b/>
          <w:bCs/>
          <w:u w:val="single"/>
        </w:rPr>
        <w:t>doszpikowa</w:t>
      </w:r>
      <w:proofErr w:type="spellEnd"/>
      <w:r w:rsidR="000D5364">
        <w:rPr>
          <w:rFonts w:ascii="Arial" w:eastAsia="Calibri" w:hAnsi="Arial" w:cs="Arial"/>
          <w:b/>
          <w:bCs/>
          <w:u w:val="single"/>
        </w:rPr>
        <w:t>)</w:t>
      </w:r>
      <w:r w:rsidRPr="001F369F">
        <w:rPr>
          <w:rFonts w:ascii="Arial" w:eastAsia="Calibri" w:hAnsi="Arial" w:cs="Arial"/>
          <w:b/>
          <w:bCs/>
          <w:u w:val="single"/>
        </w:rPr>
        <w:t>:</w:t>
      </w:r>
    </w:p>
    <w:p w:rsidR="006C547A" w:rsidRPr="001F369F" w:rsidRDefault="006C547A" w:rsidP="00BC7FC8">
      <w:pPr>
        <w:pStyle w:val="Standard"/>
        <w:numPr>
          <w:ilvl w:val="0"/>
          <w:numId w:val="41"/>
        </w:numPr>
        <w:autoSpaceDE w:val="0"/>
        <w:spacing w:line="360" w:lineRule="auto"/>
        <w:ind w:left="284"/>
        <w:rPr>
          <w:rFonts w:ascii="Arial" w:hAnsi="Arial" w:cs="Arial"/>
          <w:sz w:val="24"/>
          <w:szCs w:val="24"/>
          <w:lang w:eastAsia="ar-SA"/>
        </w:rPr>
      </w:pPr>
      <w:r w:rsidRPr="001F369F">
        <w:rPr>
          <w:rFonts w:ascii="Arial" w:hAnsi="Arial" w:cs="Arial"/>
          <w:sz w:val="24"/>
          <w:szCs w:val="24"/>
          <w:lang w:eastAsia="ar-SA"/>
        </w:rPr>
        <w:t xml:space="preserve">Jednorazowy zestaw do szybkiej infuzji </w:t>
      </w:r>
      <w:proofErr w:type="spellStart"/>
      <w:r w:rsidRPr="001F369F">
        <w:rPr>
          <w:rFonts w:ascii="Arial" w:hAnsi="Arial" w:cs="Arial"/>
          <w:sz w:val="24"/>
          <w:szCs w:val="24"/>
          <w:lang w:eastAsia="ar-SA"/>
        </w:rPr>
        <w:t>doszpikowej</w:t>
      </w:r>
      <w:proofErr w:type="spellEnd"/>
      <w:r w:rsidRPr="001F369F">
        <w:rPr>
          <w:rFonts w:ascii="Arial" w:hAnsi="Arial" w:cs="Arial"/>
          <w:sz w:val="24"/>
          <w:szCs w:val="24"/>
          <w:lang w:eastAsia="ar-SA"/>
        </w:rPr>
        <w:t xml:space="preserve"> do mostkowej.</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System posiada prosty sposób na lokalizację miejsca wkłucia -</w:t>
      </w:r>
      <w:r w:rsidRPr="001F369F">
        <w:rPr>
          <w:rFonts w:ascii="Arial" w:hAnsi="Arial" w:cs="Arial"/>
          <w:sz w:val="24"/>
          <w:szCs w:val="24"/>
          <w:lang w:eastAsia="ar-SA"/>
        </w:rPr>
        <w:t>płytka lokalizacyjna umożliwiająca dokładne pozycjonowanie miejsca wkłucia, samoprzylepna, wyposażona w łącznik z mandrynem, zakończona wejściem typu LUER.</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lang w:eastAsia="ar-SA"/>
        </w:rPr>
      </w:pPr>
      <w:r w:rsidRPr="001F369F">
        <w:rPr>
          <w:rFonts w:ascii="Arial" w:hAnsi="Arial" w:cs="Arial"/>
          <w:sz w:val="24"/>
          <w:szCs w:val="24"/>
          <w:lang w:eastAsia="ar-SA"/>
        </w:rPr>
        <w:t>W zestawie elastyczna rurka infuzyjna z końcówką z chromowanej stali.</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 xml:space="preserve">Mocowanie rurki infuzyjnej pozwala na ruchy skóry i tkanki podskórnej, nie powodując przy tym ruchów części </w:t>
      </w:r>
      <w:proofErr w:type="spellStart"/>
      <w:r w:rsidRPr="001F369F">
        <w:rPr>
          <w:rFonts w:ascii="Arial" w:hAnsi="Arial" w:cs="Arial"/>
          <w:sz w:val="24"/>
          <w:szCs w:val="24"/>
        </w:rPr>
        <w:t>śródkostnej</w:t>
      </w:r>
      <w:proofErr w:type="spellEnd"/>
      <w:r w:rsidRPr="001F369F">
        <w:rPr>
          <w:rFonts w:ascii="Arial" w:hAnsi="Arial" w:cs="Arial"/>
          <w:sz w:val="24"/>
          <w:szCs w:val="24"/>
        </w:rPr>
        <w:t xml:space="preserve"> rurki infuzyjnej.</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lang w:eastAsia="ar-SA"/>
        </w:rPr>
      </w:pPr>
      <w:r w:rsidRPr="001F369F">
        <w:rPr>
          <w:rFonts w:ascii="Arial" w:hAnsi="Arial" w:cs="Arial"/>
          <w:sz w:val="24"/>
          <w:szCs w:val="24"/>
          <w:lang w:eastAsia="ar-SA"/>
        </w:rPr>
        <w:t>Mechanizm zabezpieczający przed zbyt głębokim wbiciem mandrynu w szpik.</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lang w:eastAsia="ar-SA"/>
        </w:rPr>
      </w:pPr>
      <w:r w:rsidRPr="001F369F">
        <w:rPr>
          <w:rFonts w:ascii="Arial" w:hAnsi="Arial" w:cs="Arial"/>
          <w:sz w:val="24"/>
          <w:szCs w:val="24"/>
          <w:lang w:eastAsia="ar-SA"/>
        </w:rPr>
        <w:t>W zestawie prowadnica umieszczająca rurkę infuzyjną na precyzyjnej głębokości, wyposażona w mechanizm zwalniający.</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 xml:space="preserve">System umożliwia prosty sposób wyciągnięcia rurki infuzyjnej z kości, wtedy, gdy dostęp </w:t>
      </w:r>
      <w:proofErr w:type="spellStart"/>
      <w:r w:rsidRPr="001F369F">
        <w:rPr>
          <w:rFonts w:ascii="Arial" w:hAnsi="Arial" w:cs="Arial"/>
          <w:sz w:val="24"/>
          <w:szCs w:val="24"/>
        </w:rPr>
        <w:t>doszpikowy</w:t>
      </w:r>
      <w:proofErr w:type="spellEnd"/>
      <w:r w:rsidRPr="001F369F">
        <w:rPr>
          <w:rFonts w:ascii="Arial" w:hAnsi="Arial" w:cs="Arial"/>
          <w:sz w:val="24"/>
          <w:szCs w:val="24"/>
        </w:rPr>
        <w:t xml:space="preserve"> nie jest już potrzebny.</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 xml:space="preserve">System umożliwia szybkie uzyskanie dojścia </w:t>
      </w:r>
      <w:proofErr w:type="spellStart"/>
      <w:r w:rsidRPr="001F369F">
        <w:rPr>
          <w:rFonts w:ascii="Arial" w:hAnsi="Arial" w:cs="Arial"/>
          <w:sz w:val="24"/>
          <w:szCs w:val="24"/>
        </w:rPr>
        <w:t>doszpikowego</w:t>
      </w:r>
      <w:proofErr w:type="spellEnd"/>
      <w:r w:rsidRPr="001F369F">
        <w:rPr>
          <w:rFonts w:ascii="Arial" w:hAnsi="Arial" w:cs="Arial"/>
          <w:sz w:val="24"/>
          <w:szCs w:val="24"/>
        </w:rPr>
        <w:t>, w czasie poniżej 3 min.</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 xml:space="preserve">System charakteryzuje się skutecznością infuzji </w:t>
      </w:r>
      <w:proofErr w:type="spellStart"/>
      <w:r w:rsidRPr="001F369F">
        <w:rPr>
          <w:rFonts w:ascii="Arial" w:hAnsi="Arial" w:cs="Arial"/>
          <w:sz w:val="24"/>
          <w:szCs w:val="24"/>
        </w:rPr>
        <w:t>doszpikowej</w:t>
      </w:r>
      <w:proofErr w:type="spellEnd"/>
      <w:r w:rsidRPr="001F369F">
        <w:rPr>
          <w:rFonts w:ascii="Arial" w:hAnsi="Arial" w:cs="Arial"/>
          <w:sz w:val="24"/>
          <w:szCs w:val="24"/>
        </w:rPr>
        <w:t xml:space="preserve">, z możliwością prostej, okresowej kontroli działania systemu w czasie pracy - </w:t>
      </w:r>
      <w:r w:rsidRPr="001F369F">
        <w:rPr>
          <w:rFonts w:ascii="Arial" w:hAnsi="Arial" w:cs="Arial"/>
          <w:sz w:val="24"/>
          <w:szCs w:val="24"/>
          <w:lang w:eastAsia="ar-SA"/>
        </w:rPr>
        <w:t>przeźroczysta kopułka ochronna dopinana do płytki lokalizacyjnej, zabezpieczająca miejsce wkłucia.</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System jest prosty w stosowaniu, a umiejętności konieczne do obsługi systemu wymagają minimalnego treningu.</w:t>
      </w:r>
    </w:p>
    <w:p w:rsidR="006C547A" w:rsidRPr="001F369F" w:rsidRDefault="006C547A" w:rsidP="00BC7FC8">
      <w:pPr>
        <w:pStyle w:val="Standard"/>
        <w:numPr>
          <w:ilvl w:val="0"/>
          <w:numId w:val="17"/>
        </w:numPr>
        <w:autoSpaceDE w:val="0"/>
        <w:spacing w:line="360" w:lineRule="auto"/>
        <w:ind w:left="284"/>
        <w:rPr>
          <w:rFonts w:ascii="Arial" w:hAnsi="Arial" w:cs="Arial"/>
          <w:bCs/>
          <w:iCs/>
          <w:sz w:val="24"/>
          <w:szCs w:val="24"/>
        </w:rPr>
      </w:pPr>
      <w:r w:rsidRPr="001F369F">
        <w:rPr>
          <w:rFonts w:ascii="Arial" w:hAnsi="Arial" w:cs="Arial"/>
          <w:bCs/>
          <w:iCs/>
          <w:sz w:val="24"/>
          <w:szCs w:val="24"/>
        </w:rPr>
        <w:t>Opakowanie jest trwałe, odporne na działanie wilgoci, o niewielkich rozmiarach.</w:t>
      </w:r>
    </w:p>
    <w:p w:rsidR="006C547A" w:rsidRPr="001F369F" w:rsidRDefault="006C547A" w:rsidP="000D5364">
      <w:pPr>
        <w:pStyle w:val="Standard"/>
        <w:autoSpaceDE w:val="0"/>
        <w:spacing w:line="360" w:lineRule="auto"/>
        <w:ind w:left="-76" w:right="102"/>
        <w:jc w:val="both"/>
        <w:rPr>
          <w:rFonts w:ascii="Arial" w:hAnsi="Arial" w:cs="Arial"/>
          <w:bCs/>
          <w:sz w:val="24"/>
          <w:szCs w:val="24"/>
        </w:rPr>
      </w:pPr>
      <w:r w:rsidRPr="001F369F">
        <w:rPr>
          <w:rFonts w:ascii="Arial" w:hAnsi="Arial" w:cs="Arial"/>
          <w:bCs/>
          <w:sz w:val="24"/>
          <w:szCs w:val="24"/>
        </w:rPr>
        <w:t>12. Okres ważności minimum 3 lata.</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40</w:t>
      </w:r>
      <w:r w:rsidR="004D3F0C" w:rsidRPr="001F369F">
        <w:rPr>
          <w:rFonts w:ascii="Arial" w:hAnsi="Arial" w:cs="Arial"/>
          <w:b/>
        </w:rPr>
        <w:t xml:space="preserve">. </w:t>
      </w:r>
      <w:r w:rsidR="006C547A" w:rsidRPr="001F369F">
        <w:rPr>
          <w:rFonts w:ascii="Arial" w:hAnsi="Arial" w:cs="Arial"/>
          <w:b/>
          <w:u w:val="single"/>
        </w:rPr>
        <w:t>Igły typu LUER: 0,8;</w:t>
      </w:r>
      <w:r w:rsidR="006C547A" w:rsidRPr="001F369F">
        <w:rPr>
          <w:rFonts w:ascii="Arial" w:hAnsi="Arial" w:cs="Arial"/>
        </w:rPr>
        <w:t xml:space="preserve"> ,</w:t>
      </w:r>
      <w:r w:rsidR="006C547A" w:rsidRPr="001F369F">
        <w:rPr>
          <w:rFonts w:ascii="Arial" w:hAnsi="Arial" w:cs="Arial"/>
          <w:color w:val="FF0000"/>
        </w:rPr>
        <w:t xml:space="preserve"> </w:t>
      </w:r>
      <w:r w:rsidR="006C547A" w:rsidRPr="001F369F">
        <w:rPr>
          <w:rFonts w:ascii="Arial" w:hAnsi="Arial" w:cs="Arial"/>
        </w:rPr>
        <w:t>jednorazowe, sterylne, pakowane pojedynczo, dołączone małe opakowanie na zużyte igły</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lastRenderedPageBreak/>
        <w:t>41</w:t>
      </w:r>
      <w:r w:rsidR="004D3F0C" w:rsidRPr="001F369F">
        <w:rPr>
          <w:rFonts w:ascii="Arial" w:hAnsi="Arial" w:cs="Arial"/>
          <w:b/>
        </w:rPr>
        <w:t xml:space="preserve">. </w:t>
      </w:r>
      <w:r w:rsidR="006C547A" w:rsidRPr="001F369F">
        <w:rPr>
          <w:rFonts w:ascii="Arial" w:hAnsi="Arial" w:cs="Arial"/>
          <w:b/>
          <w:u w:val="single"/>
        </w:rPr>
        <w:t>Igły typu LUER: 1,2</w:t>
      </w:r>
      <w:r w:rsidR="006C547A" w:rsidRPr="001F369F">
        <w:rPr>
          <w:rFonts w:ascii="Arial" w:hAnsi="Arial" w:cs="Arial"/>
        </w:rPr>
        <w:t>; ,</w:t>
      </w:r>
      <w:r w:rsidR="006C547A" w:rsidRPr="001F369F">
        <w:rPr>
          <w:rFonts w:ascii="Arial" w:hAnsi="Arial" w:cs="Arial"/>
          <w:color w:val="FF0000"/>
        </w:rPr>
        <w:t xml:space="preserve"> </w:t>
      </w:r>
      <w:r w:rsidR="006C547A" w:rsidRPr="001F369F">
        <w:rPr>
          <w:rFonts w:ascii="Arial" w:hAnsi="Arial" w:cs="Arial"/>
        </w:rPr>
        <w:t>jednorazowe, sterylne, pakowane pojedynczo, dołączone małe opakowanie na zużyte igły</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42</w:t>
      </w:r>
      <w:r w:rsidR="004D3F0C" w:rsidRPr="001F369F">
        <w:rPr>
          <w:rFonts w:ascii="Arial" w:hAnsi="Arial" w:cs="Arial"/>
          <w:b/>
        </w:rPr>
        <w:t xml:space="preserve">. </w:t>
      </w:r>
      <w:r w:rsidR="006C547A" w:rsidRPr="001F369F">
        <w:rPr>
          <w:rFonts w:ascii="Arial" w:hAnsi="Arial" w:cs="Arial"/>
          <w:b/>
          <w:u w:val="single"/>
        </w:rPr>
        <w:t>Kaniula (</w:t>
      </w:r>
      <w:proofErr w:type="spellStart"/>
      <w:r w:rsidR="006C547A" w:rsidRPr="001F369F">
        <w:rPr>
          <w:rFonts w:ascii="Arial" w:hAnsi="Arial" w:cs="Arial"/>
          <w:b/>
          <w:u w:val="single"/>
        </w:rPr>
        <w:t>wenflon</w:t>
      </w:r>
      <w:proofErr w:type="spellEnd"/>
      <w:r w:rsidR="006C547A" w:rsidRPr="001F369F">
        <w:rPr>
          <w:rFonts w:ascii="Arial" w:hAnsi="Arial" w:cs="Arial"/>
          <w:b/>
          <w:u w:val="single"/>
        </w:rPr>
        <w:t xml:space="preserve">) rozmiar: </w:t>
      </w:r>
      <w:r w:rsidR="006C547A" w:rsidRPr="001F369F">
        <w:rPr>
          <w:rFonts w:ascii="Arial" w:hAnsi="Arial" w:cs="Arial"/>
          <w:b/>
          <w:color w:val="000000"/>
          <w:u w:val="single"/>
        </w:rPr>
        <w:t>14 G</w:t>
      </w:r>
      <w:r w:rsidR="006C547A" w:rsidRPr="001F369F">
        <w:rPr>
          <w:rFonts w:ascii="Arial" w:hAnsi="Arial" w:cs="Arial"/>
          <w:b/>
          <w:u w:val="single"/>
        </w:rPr>
        <w:t>.</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1. Jednorazowa, sterylna, oznaczona kolorami.</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2. Wykonana z poliuretanu.</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3. Gładka powierzchnia.</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4. Specjalny kształt końcówki poliuretanowej kaniuli i igły z tylnym szlifem w celu łatwego wprowadzenia kaniuli do naczynia.</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5. Samozamykający się port lub port z możliwością blokady przed przypadkowym otwarciem.</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6. Uchwyt zaprojektowany dla techniki punkcji jedną ręką.</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7. Zatyczka z filtrem hydrofobowym, hamująca wypływ krwi.</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8. Zakończenie LOCK.</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43</w:t>
      </w:r>
      <w:r w:rsidR="004D3F0C" w:rsidRPr="001F369F">
        <w:rPr>
          <w:rFonts w:ascii="Arial" w:hAnsi="Arial" w:cs="Arial"/>
          <w:b/>
        </w:rPr>
        <w:t xml:space="preserve">. </w:t>
      </w:r>
      <w:r w:rsidR="006C547A" w:rsidRPr="001F369F">
        <w:rPr>
          <w:rFonts w:ascii="Arial" w:hAnsi="Arial" w:cs="Arial"/>
          <w:b/>
          <w:u w:val="single"/>
        </w:rPr>
        <w:t>Kaniula (</w:t>
      </w:r>
      <w:proofErr w:type="spellStart"/>
      <w:r w:rsidR="006C547A" w:rsidRPr="001F369F">
        <w:rPr>
          <w:rFonts w:ascii="Arial" w:hAnsi="Arial" w:cs="Arial"/>
          <w:b/>
          <w:u w:val="single"/>
        </w:rPr>
        <w:t>wenflon</w:t>
      </w:r>
      <w:proofErr w:type="spellEnd"/>
      <w:r w:rsidR="006C547A" w:rsidRPr="001F369F">
        <w:rPr>
          <w:rFonts w:ascii="Arial" w:hAnsi="Arial" w:cs="Arial"/>
          <w:b/>
          <w:u w:val="single"/>
        </w:rPr>
        <w:t xml:space="preserve">) rozmiar: </w:t>
      </w:r>
      <w:r w:rsidR="006C547A" w:rsidRPr="001F369F">
        <w:rPr>
          <w:rFonts w:ascii="Arial" w:hAnsi="Arial" w:cs="Arial"/>
          <w:b/>
          <w:color w:val="000000"/>
          <w:u w:val="single"/>
        </w:rPr>
        <w:t>16 G</w:t>
      </w:r>
      <w:r w:rsidR="006C547A" w:rsidRPr="001F369F">
        <w:rPr>
          <w:rFonts w:ascii="Arial" w:hAnsi="Arial" w:cs="Arial"/>
          <w:b/>
          <w:u w:val="single"/>
        </w:rPr>
        <w:t>.</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Jednorazowa, sterylna, oznaczona kolorami.</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Wykonana z poliuretanu.</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Gładka powierzchnia.</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Specjalny kształt końcówki poliuretanowej kaniuli i igły z tylnym szlifem w celu łatwego wprowadzenia kaniuli do naczynia.</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Samozamykający się port lub port z możliwością blokady przed przypadkowym otwarciem.</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Uchwyt zaprojektowany dla techniki punkcji jedną ręką.</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Zatyczka z filtrem hydrofobowym, hamująca wypływ krwi.</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Zakończenie Lock.</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44</w:t>
      </w:r>
      <w:r w:rsidR="004D3F0C" w:rsidRPr="001F369F">
        <w:rPr>
          <w:rFonts w:ascii="Arial" w:hAnsi="Arial" w:cs="Arial"/>
          <w:b/>
        </w:rPr>
        <w:t xml:space="preserve">. </w:t>
      </w:r>
      <w:r w:rsidR="006C547A" w:rsidRPr="001F369F">
        <w:rPr>
          <w:rFonts w:ascii="Arial" w:hAnsi="Arial" w:cs="Arial"/>
          <w:b/>
          <w:u w:val="single"/>
        </w:rPr>
        <w:t>Kaniula (</w:t>
      </w:r>
      <w:proofErr w:type="spellStart"/>
      <w:r w:rsidR="006C547A" w:rsidRPr="001F369F">
        <w:rPr>
          <w:rFonts w:ascii="Arial" w:hAnsi="Arial" w:cs="Arial"/>
          <w:b/>
          <w:u w:val="single"/>
        </w:rPr>
        <w:t>wenflon</w:t>
      </w:r>
      <w:proofErr w:type="spellEnd"/>
      <w:r w:rsidR="006C547A" w:rsidRPr="001F369F">
        <w:rPr>
          <w:rFonts w:ascii="Arial" w:hAnsi="Arial" w:cs="Arial"/>
          <w:b/>
          <w:u w:val="single"/>
        </w:rPr>
        <w:t xml:space="preserve">) rozmiar: </w:t>
      </w:r>
      <w:r w:rsidR="006C547A" w:rsidRPr="001F369F">
        <w:rPr>
          <w:rFonts w:ascii="Arial" w:hAnsi="Arial" w:cs="Arial"/>
          <w:b/>
          <w:color w:val="000000"/>
          <w:u w:val="single"/>
        </w:rPr>
        <w:t>18 G</w:t>
      </w:r>
      <w:r w:rsidR="006C547A" w:rsidRPr="001F369F">
        <w:rPr>
          <w:rFonts w:ascii="Arial" w:hAnsi="Arial" w:cs="Arial"/>
          <w:b/>
          <w:u w:val="single"/>
        </w:rPr>
        <w:t>.</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Jednorazowa, sterylna, oznaczona kolorami.</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Wykonana z poliuretanu.</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Gładka powierzchnia.</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Specjalny kształt końcówki poliuretanowej kaniuli i igły z tylnym szlifem w celu łatwego wprowadzenia kaniuli do naczynia.</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lastRenderedPageBreak/>
        <w:t xml:space="preserve">- Samozamykający się port lub port z możliwością blokady przed przypadkowym otwarciem.  </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Uchwyt zaprojektowany dla techniki punkcji jedną ręką.</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Zatyczka z filtrem hydrofobowym, hamująca wypływ krwi.</w:t>
      </w:r>
    </w:p>
    <w:p w:rsidR="006C547A" w:rsidRPr="001F369F" w:rsidRDefault="006C547A" w:rsidP="00BC7FC8">
      <w:pPr>
        <w:pStyle w:val="Standard"/>
        <w:numPr>
          <w:ilvl w:val="0"/>
          <w:numId w:val="42"/>
        </w:numPr>
        <w:spacing w:after="0" w:line="360" w:lineRule="auto"/>
        <w:ind w:left="284" w:firstLine="284"/>
        <w:jc w:val="both"/>
        <w:rPr>
          <w:rFonts w:ascii="Arial" w:hAnsi="Arial" w:cs="Arial"/>
          <w:sz w:val="24"/>
          <w:szCs w:val="24"/>
        </w:rPr>
      </w:pPr>
      <w:r w:rsidRPr="001F369F">
        <w:rPr>
          <w:rFonts w:ascii="Arial" w:hAnsi="Arial" w:cs="Arial"/>
          <w:sz w:val="24"/>
          <w:szCs w:val="24"/>
        </w:rPr>
        <w:t>Zakończenie Lock.</w:t>
      </w:r>
    </w:p>
    <w:p w:rsidR="006C547A" w:rsidRPr="001F369F" w:rsidRDefault="002E53B4" w:rsidP="00BC7FC8">
      <w:pPr>
        <w:pStyle w:val="Standard"/>
        <w:spacing w:after="0" w:line="360" w:lineRule="auto"/>
        <w:ind w:left="284"/>
        <w:jc w:val="both"/>
        <w:rPr>
          <w:rFonts w:ascii="Arial" w:hAnsi="Arial" w:cs="Arial"/>
          <w:b/>
          <w:sz w:val="24"/>
          <w:szCs w:val="24"/>
          <w:u w:val="single"/>
        </w:rPr>
      </w:pPr>
      <w:r>
        <w:rPr>
          <w:rFonts w:ascii="Arial" w:hAnsi="Arial" w:cs="Arial"/>
          <w:b/>
          <w:sz w:val="24"/>
          <w:szCs w:val="24"/>
        </w:rPr>
        <w:t>45</w:t>
      </w:r>
      <w:r w:rsidR="004D3F0C" w:rsidRPr="001F369F">
        <w:rPr>
          <w:rFonts w:ascii="Arial" w:hAnsi="Arial" w:cs="Arial"/>
          <w:b/>
          <w:sz w:val="24"/>
          <w:szCs w:val="24"/>
        </w:rPr>
        <w:t xml:space="preserve">. </w:t>
      </w:r>
      <w:r w:rsidR="006C547A" w:rsidRPr="001F369F">
        <w:rPr>
          <w:rFonts w:ascii="Arial" w:hAnsi="Arial" w:cs="Arial"/>
          <w:b/>
          <w:sz w:val="24"/>
          <w:szCs w:val="24"/>
          <w:u w:val="single"/>
        </w:rPr>
        <w:t>Rękawice ratownicze: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1. Jednorazowego użytku, niesterylne.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2. Nitrylowe.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 xml:space="preserve">3. Hipoalergiczne, </w:t>
      </w:r>
      <w:proofErr w:type="spellStart"/>
      <w:r w:rsidRPr="001F369F">
        <w:rPr>
          <w:rFonts w:ascii="Arial" w:hAnsi="Arial" w:cs="Arial"/>
          <w:sz w:val="24"/>
          <w:szCs w:val="24"/>
        </w:rPr>
        <w:t>nielateksowe</w:t>
      </w:r>
      <w:proofErr w:type="spellEnd"/>
      <w:r w:rsidRPr="001F369F">
        <w:rPr>
          <w:rFonts w:ascii="Arial" w:hAnsi="Arial" w:cs="Arial"/>
          <w:sz w:val="24"/>
          <w:szCs w:val="24"/>
        </w:rPr>
        <w:t>, niepudrowane.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 xml:space="preserve">4. Przedłużony mankiet.    </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5. Kolor niebieski</w:t>
      </w:r>
    </w:p>
    <w:p w:rsidR="006C547A" w:rsidRPr="001F369F" w:rsidRDefault="006C547A" w:rsidP="00BC7FC8">
      <w:pPr>
        <w:pStyle w:val="Akapitzlist"/>
        <w:spacing w:line="360" w:lineRule="auto"/>
        <w:ind w:left="284"/>
        <w:jc w:val="both"/>
        <w:rPr>
          <w:rFonts w:ascii="Arial" w:hAnsi="Arial" w:cs="Arial"/>
        </w:rPr>
      </w:pPr>
      <w:r w:rsidRPr="001F369F">
        <w:rPr>
          <w:rFonts w:ascii="Arial" w:hAnsi="Arial" w:cs="Arial"/>
        </w:rPr>
        <w:t>6. Rozmiar L</w:t>
      </w:r>
    </w:p>
    <w:p w:rsidR="006C547A" w:rsidRPr="001F369F" w:rsidRDefault="002E53B4" w:rsidP="00BC7FC8">
      <w:pPr>
        <w:pStyle w:val="Standard"/>
        <w:spacing w:after="0" w:line="360" w:lineRule="auto"/>
        <w:ind w:left="284"/>
        <w:jc w:val="both"/>
        <w:rPr>
          <w:rFonts w:ascii="Arial" w:hAnsi="Arial" w:cs="Arial"/>
          <w:b/>
          <w:sz w:val="24"/>
          <w:szCs w:val="24"/>
          <w:u w:val="single"/>
        </w:rPr>
      </w:pPr>
      <w:r>
        <w:rPr>
          <w:rFonts w:ascii="Arial" w:hAnsi="Arial" w:cs="Arial"/>
          <w:b/>
          <w:sz w:val="24"/>
          <w:szCs w:val="24"/>
        </w:rPr>
        <w:t>46</w:t>
      </w:r>
      <w:r w:rsidR="004D3F0C" w:rsidRPr="001F369F">
        <w:rPr>
          <w:rFonts w:ascii="Arial" w:hAnsi="Arial" w:cs="Arial"/>
          <w:b/>
          <w:sz w:val="24"/>
          <w:szCs w:val="24"/>
        </w:rPr>
        <w:t xml:space="preserve">. </w:t>
      </w:r>
      <w:r w:rsidR="006C547A" w:rsidRPr="001F369F">
        <w:rPr>
          <w:rFonts w:ascii="Arial" w:hAnsi="Arial" w:cs="Arial"/>
          <w:b/>
          <w:sz w:val="24"/>
          <w:szCs w:val="24"/>
          <w:u w:val="single"/>
        </w:rPr>
        <w:t xml:space="preserve">Okleina do </w:t>
      </w:r>
      <w:proofErr w:type="spellStart"/>
      <w:r w:rsidR="006C547A" w:rsidRPr="001F369F">
        <w:rPr>
          <w:rFonts w:ascii="Arial" w:hAnsi="Arial" w:cs="Arial"/>
          <w:b/>
          <w:sz w:val="24"/>
          <w:szCs w:val="24"/>
          <w:u w:val="single"/>
        </w:rPr>
        <w:t>wenflonów</w:t>
      </w:r>
      <w:proofErr w:type="spellEnd"/>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bCs/>
          <w:sz w:val="24"/>
          <w:szCs w:val="24"/>
        </w:rPr>
        <w:t>47</w:t>
      </w:r>
      <w:r w:rsidR="004D3F0C" w:rsidRPr="001F369F">
        <w:rPr>
          <w:rFonts w:ascii="Arial" w:hAnsi="Arial" w:cs="Arial"/>
          <w:b/>
          <w:bCs/>
          <w:sz w:val="24"/>
          <w:szCs w:val="24"/>
        </w:rPr>
        <w:t xml:space="preserve">. </w:t>
      </w:r>
      <w:r w:rsidR="006C547A" w:rsidRPr="001F369F">
        <w:rPr>
          <w:rFonts w:ascii="Arial" w:hAnsi="Arial" w:cs="Arial"/>
          <w:b/>
          <w:bCs/>
          <w:sz w:val="24"/>
          <w:szCs w:val="24"/>
          <w:u w:val="single"/>
        </w:rPr>
        <w:t xml:space="preserve">pojemnik na odpady czerwony 3,5 l </w:t>
      </w:r>
      <w:r w:rsidR="006C547A" w:rsidRPr="001F369F">
        <w:rPr>
          <w:rFonts w:ascii="Arial" w:hAnsi="Arial" w:cs="Arial"/>
          <w:sz w:val="24"/>
          <w:szCs w:val="24"/>
        </w:rPr>
        <w:t xml:space="preserve">na niebezpieczne odpady medyczne (zużyte igły, </w:t>
      </w:r>
      <w:proofErr w:type="spellStart"/>
      <w:r w:rsidR="006C547A" w:rsidRPr="001F369F">
        <w:rPr>
          <w:rFonts w:ascii="Arial" w:hAnsi="Arial" w:cs="Arial"/>
          <w:sz w:val="24"/>
          <w:szCs w:val="24"/>
        </w:rPr>
        <w:t>wenflony</w:t>
      </w:r>
      <w:proofErr w:type="spellEnd"/>
      <w:r w:rsidR="006C547A" w:rsidRPr="001F369F">
        <w:rPr>
          <w:rFonts w:ascii="Arial" w:hAnsi="Arial" w:cs="Arial"/>
          <w:sz w:val="24"/>
          <w:szCs w:val="24"/>
        </w:rPr>
        <w:t>, strzykawki, ostrza itd.). Wyprodukowany z wytrzymałych na uszkodzenia mechaniczne materiałów. Pojemniki posiada odpowiednie etykiety informacyjne z polem do opisu</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bCs/>
          <w:sz w:val="24"/>
          <w:szCs w:val="24"/>
        </w:rPr>
        <w:t>48</w:t>
      </w:r>
      <w:r w:rsidR="004D3F0C" w:rsidRPr="001F369F">
        <w:rPr>
          <w:rFonts w:ascii="Arial" w:hAnsi="Arial" w:cs="Arial"/>
          <w:b/>
          <w:bCs/>
          <w:sz w:val="24"/>
          <w:szCs w:val="24"/>
        </w:rPr>
        <w:t xml:space="preserve">. </w:t>
      </w:r>
      <w:r w:rsidR="006C547A" w:rsidRPr="001F369F">
        <w:rPr>
          <w:rFonts w:ascii="Arial" w:hAnsi="Arial" w:cs="Arial"/>
          <w:b/>
          <w:bCs/>
          <w:sz w:val="24"/>
          <w:szCs w:val="24"/>
          <w:u w:val="single"/>
        </w:rPr>
        <w:t xml:space="preserve">pojemnik na odpady czerwony 1,0 l </w:t>
      </w:r>
      <w:r w:rsidR="006C547A" w:rsidRPr="001F369F">
        <w:rPr>
          <w:rFonts w:ascii="Arial" w:hAnsi="Arial" w:cs="Arial"/>
          <w:sz w:val="24"/>
          <w:szCs w:val="24"/>
        </w:rPr>
        <w:t xml:space="preserve">na niebezpieczne odpady medyczne (zużyte igły, </w:t>
      </w:r>
      <w:proofErr w:type="spellStart"/>
      <w:r w:rsidR="006C547A" w:rsidRPr="001F369F">
        <w:rPr>
          <w:rFonts w:ascii="Arial" w:hAnsi="Arial" w:cs="Arial"/>
          <w:sz w:val="24"/>
          <w:szCs w:val="24"/>
        </w:rPr>
        <w:t>wenflony</w:t>
      </w:r>
      <w:proofErr w:type="spellEnd"/>
      <w:r w:rsidR="006C547A" w:rsidRPr="001F369F">
        <w:rPr>
          <w:rFonts w:ascii="Arial" w:hAnsi="Arial" w:cs="Arial"/>
          <w:sz w:val="24"/>
          <w:szCs w:val="24"/>
        </w:rPr>
        <w:t>, strzykawki, ostrza itd.). Wyprodukowany z wytrzymałych na uszkodzenia mechaniczne materiałów. Pojemniki posiada odpowiednie etykiety informacyjne z polem do opisu</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bCs/>
          <w:color w:val="000000"/>
          <w:sz w:val="24"/>
          <w:szCs w:val="24"/>
        </w:rPr>
        <w:t>49</w:t>
      </w:r>
      <w:r w:rsidR="005467E6" w:rsidRPr="001F369F">
        <w:rPr>
          <w:rFonts w:ascii="Arial" w:hAnsi="Arial" w:cs="Arial"/>
          <w:b/>
          <w:bCs/>
          <w:color w:val="000000"/>
          <w:sz w:val="24"/>
          <w:szCs w:val="24"/>
        </w:rPr>
        <w:t xml:space="preserve">. </w:t>
      </w:r>
      <w:r w:rsidR="006C547A" w:rsidRPr="001F369F">
        <w:rPr>
          <w:rFonts w:ascii="Arial" w:hAnsi="Arial" w:cs="Arial"/>
          <w:b/>
          <w:bCs/>
          <w:color w:val="000000"/>
          <w:sz w:val="24"/>
          <w:szCs w:val="24"/>
          <w:u w:val="single"/>
        </w:rPr>
        <w:t>Siatka opatrunkowa na głowę nr 3-</w:t>
      </w:r>
      <w:r w:rsidR="006C547A" w:rsidRPr="001F369F">
        <w:rPr>
          <w:rFonts w:ascii="Arial" w:hAnsi="Arial" w:cs="Arial"/>
          <w:color w:val="000000"/>
          <w:sz w:val="24"/>
          <w:szCs w:val="24"/>
        </w:rPr>
        <w:t xml:space="preserve"> elastyczna siatka opatrunkowa  przeznaczona jest do podtrzymywania opatrunków, zastępując tradycyjny bandaż lub plaster.</w:t>
      </w:r>
      <w:r w:rsidR="006C547A" w:rsidRPr="001F369F">
        <w:rPr>
          <w:rFonts w:ascii="Arial" w:hAnsi="Arial" w:cs="Arial"/>
          <w:color w:val="000000"/>
          <w:sz w:val="24"/>
          <w:szCs w:val="24"/>
        </w:rPr>
        <w:br/>
        <w:t xml:space="preserve">Rozmiar 3. Delikatnie podtrzymuje opatrunek nie wywołując nadmiernego ucisku, nie wywołuje podrażnień skóry, minimalizuje ryzyko powstania </w:t>
      </w:r>
      <w:proofErr w:type="spellStart"/>
      <w:r w:rsidR="006C547A" w:rsidRPr="001F369F">
        <w:rPr>
          <w:rFonts w:ascii="Arial" w:hAnsi="Arial" w:cs="Arial"/>
          <w:color w:val="000000"/>
          <w:sz w:val="24"/>
          <w:szCs w:val="24"/>
        </w:rPr>
        <w:t>odparzeń</w:t>
      </w:r>
      <w:proofErr w:type="spellEnd"/>
      <w:r w:rsidR="006C547A" w:rsidRPr="001F369F">
        <w:rPr>
          <w:rFonts w:ascii="Arial" w:hAnsi="Arial" w:cs="Arial"/>
          <w:color w:val="000000"/>
          <w:sz w:val="24"/>
          <w:szCs w:val="24"/>
        </w:rPr>
        <w:t xml:space="preserve"> (umożliwia dostęp powietrza do powierzchni ciała pod opatrunkiem).</w:t>
      </w:r>
    </w:p>
    <w:p w:rsidR="006C547A" w:rsidRPr="001F369F" w:rsidRDefault="002E53B4" w:rsidP="00BC7FC8">
      <w:pPr>
        <w:pStyle w:val="Standard"/>
        <w:spacing w:after="0" w:line="360" w:lineRule="auto"/>
        <w:ind w:left="284"/>
        <w:jc w:val="both"/>
        <w:rPr>
          <w:rFonts w:ascii="Arial" w:hAnsi="Arial" w:cs="Arial"/>
          <w:b/>
          <w:color w:val="000000"/>
          <w:sz w:val="24"/>
          <w:szCs w:val="24"/>
          <w:u w:val="single"/>
        </w:rPr>
      </w:pPr>
      <w:r>
        <w:rPr>
          <w:rFonts w:ascii="Arial" w:hAnsi="Arial" w:cs="Arial"/>
          <w:b/>
          <w:color w:val="000000"/>
          <w:sz w:val="24"/>
          <w:szCs w:val="24"/>
        </w:rPr>
        <w:t>50</w:t>
      </w:r>
      <w:r w:rsidR="005467E6" w:rsidRPr="001F369F">
        <w:rPr>
          <w:rFonts w:ascii="Arial" w:hAnsi="Arial" w:cs="Arial"/>
          <w:b/>
          <w:color w:val="000000"/>
          <w:sz w:val="24"/>
          <w:szCs w:val="24"/>
        </w:rPr>
        <w:t>.</w:t>
      </w:r>
      <w:r w:rsidR="005467E6" w:rsidRPr="001F369F">
        <w:rPr>
          <w:rFonts w:ascii="Arial" w:hAnsi="Arial" w:cs="Arial"/>
          <w:b/>
          <w:color w:val="000000"/>
          <w:sz w:val="24"/>
          <w:szCs w:val="24"/>
          <w:u w:val="single"/>
        </w:rPr>
        <w:t xml:space="preserve"> </w:t>
      </w:r>
      <w:r w:rsidR="006C547A" w:rsidRPr="001F369F">
        <w:rPr>
          <w:rFonts w:ascii="Arial" w:hAnsi="Arial" w:cs="Arial"/>
          <w:b/>
          <w:color w:val="000000"/>
          <w:sz w:val="24"/>
          <w:szCs w:val="24"/>
          <w:u w:val="single"/>
        </w:rPr>
        <w:t>Stabilizator rurki intubacyjnej</w:t>
      </w:r>
    </w:p>
    <w:p w:rsidR="005467E6" w:rsidRPr="001F369F" w:rsidRDefault="005467E6" w:rsidP="00BC7FC8">
      <w:pPr>
        <w:pStyle w:val="Standard"/>
        <w:spacing w:after="0" w:line="360" w:lineRule="auto"/>
        <w:ind w:left="284"/>
        <w:jc w:val="both"/>
        <w:rPr>
          <w:rFonts w:ascii="Arial" w:hAnsi="Arial" w:cs="Arial"/>
          <w:b/>
          <w:sz w:val="24"/>
          <w:szCs w:val="24"/>
          <w:u w:val="single"/>
        </w:rPr>
      </w:pPr>
      <w:r w:rsidRPr="001F369F">
        <w:rPr>
          <w:rFonts w:ascii="Arial" w:hAnsi="Arial" w:cs="Arial"/>
          <w:b/>
          <w:sz w:val="24"/>
          <w:szCs w:val="24"/>
        </w:rPr>
        <w:t>5</w:t>
      </w:r>
      <w:r w:rsidR="002E53B4">
        <w:rPr>
          <w:rFonts w:ascii="Arial" w:hAnsi="Arial" w:cs="Arial"/>
          <w:b/>
          <w:sz w:val="24"/>
          <w:szCs w:val="24"/>
        </w:rPr>
        <w:t>1</w:t>
      </w:r>
      <w:r w:rsidRPr="001F369F">
        <w:rPr>
          <w:rFonts w:ascii="Arial" w:hAnsi="Arial" w:cs="Arial"/>
          <w:b/>
          <w:sz w:val="24"/>
          <w:szCs w:val="24"/>
        </w:rPr>
        <w:t xml:space="preserve">. </w:t>
      </w:r>
      <w:r w:rsidR="006C547A" w:rsidRPr="001F369F">
        <w:rPr>
          <w:rFonts w:ascii="Arial" w:hAnsi="Arial" w:cs="Arial"/>
          <w:b/>
          <w:sz w:val="24"/>
          <w:szCs w:val="24"/>
          <w:u w:val="single"/>
        </w:rPr>
        <w:t>Strzykawka do rurki krtaniowej</w:t>
      </w:r>
    </w:p>
    <w:p w:rsidR="006C547A" w:rsidRPr="001F369F" w:rsidRDefault="002E53B4" w:rsidP="00BC7FC8">
      <w:pPr>
        <w:pStyle w:val="Standard"/>
        <w:spacing w:after="0" w:line="360" w:lineRule="auto"/>
        <w:ind w:left="284"/>
        <w:jc w:val="both"/>
        <w:rPr>
          <w:rFonts w:ascii="Arial" w:hAnsi="Arial" w:cs="Arial"/>
          <w:b/>
          <w:sz w:val="24"/>
          <w:szCs w:val="24"/>
          <w:u w:val="single"/>
        </w:rPr>
      </w:pPr>
      <w:r>
        <w:rPr>
          <w:rFonts w:ascii="Arial" w:hAnsi="Arial" w:cs="Arial"/>
          <w:b/>
          <w:sz w:val="24"/>
          <w:szCs w:val="24"/>
        </w:rPr>
        <w:t>52</w:t>
      </w:r>
      <w:r w:rsidR="005467E6" w:rsidRPr="001F369F">
        <w:rPr>
          <w:rFonts w:ascii="Arial" w:hAnsi="Arial" w:cs="Arial"/>
          <w:b/>
          <w:sz w:val="24"/>
          <w:szCs w:val="24"/>
        </w:rPr>
        <w:t>.</w:t>
      </w:r>
      <w:r w:rsidR="005467E6" w:rsidRPr="001F369F">
        <w:rPr>
          <w:rFonts w:ascii="Arial" w:hAnsi="Arial" w:cs="Arial"/>
          <w:b/>
          <w:sz w:val="24"/>
          <w:szCs w:val="24"/>
          <w:u w:val="single"/>
        </w:rPr>
        <w:t xml:space="preserve"> </w:t>
      </w:r>
      <w:r w:rsidR="006C547A" w:rsidRPr="001F369F">
        <w:rPr>
          <w:rFonts w:ascii="Arial" w:hAnsi="Arial" w:cs="Arial"/>
          <w:b/>
          <w:sz w:val="24"/>
          <w:szCs w:val="24"/>
          <w:u w:val="single"/>
        </w:rPr>
        <w:t xml:space="preserve">Strzykawka typu LUER 10 ml, </w:t>
      </w:r>
      <w:r w:rsidR="006C547A" w:rsidRPr="001F369F">
        <w:rPr>
          <w:rFonts w:ascii="Arial" w:hAnsi="Arial" w:cs="Arial"/>
          <w:sz w:val="24"/>
          <w:szCs w:val="24"/>
        </w:rPr>
        <w:t>jednorazowe, sterylne, pakowane pojedynczo</w:t>
      </w:r>
    </w:p>
    <w:p w:rsidR="006C547A" w:rsidRPr="001F369F" w:rsidRDefault="002E53B4" w:rsidP="00BC7FC8">
      <w:pPr>
        <w:pStyle w:val="Textbody"/>
        <w:spacing w:after="0" w:line="360" w:lineRule="auto"/>
        <w:ind w:left="284"/>
        <w:jc w:val="both"/>
        <w:rPr>
          <w:rFonts w:ascii="Arial" w:hAnsi="Arial" w:cs="Arial"/>
        </w:rPr>
      </w:pPr>
      <w:r>
        <w:rPr>
          <w:rStyle w:val="StrongEmphasis"/>
          <w:rFonts w:ascii="Arial" w:hAnsi="Arial" w:cs="Arial"/>
          <w:color w:val="000000"/>
        </w:rPr>
        <w:t>53</w:t>
      </w:r>
      <w:r w:rsidR="005467E6" w:rsidRPr="001F369F">
        <w:rPr>
          <w:rStyle w:val="StrongEmphasis"/>
          <w:rFonts w:ascii="Arial" w:hAnsi="Arial" w:cs="Arial"/>
          <w:color w:val="000000"/>
        </w:rPr>
        <w:t xml:space="preserve">. </w:t>
      </w:r>
      <w:r w:rsidR="006C547A" w:rsidRPr="001F369F">
        <w:rPr>
          <w:rStyle w:val="StrongEmphasis"/>
          <w:rFonts w:ascii="Arial" w:hAnsi="Arial" w:cs="Arial"/>
          <w:color w:val="000000"/>
          <w:u w:val="single"/>
        </w:rPr>
        <w:t xml:space="preserve">Zestaw do resuscytacji (fantom </w:t>
      </w:r>
      <w:proofErr w:type="spellStart"/>
      <w:r w:rsidR="006C547A" w:rsidRPr="001F369F">
        <w:rPr>
          <w:rStyle w:val="StrongEmphasis"/>
          <w:rFonts w:ascii="Arial" w:hAnsi="Arial" w:cs="Arial"/>
          <w:color w:val="000000"/>
          <w:u w:val="single"/>
        </w:rPr>
        <w:t>Ambu</w:t>
      </w:r>
      <w:proofErr w:type="spellEnd"/>
      <w:r w:rsidR="006C547A" w:rsidRPr="001F369F">
        <w:rPr>
          <w:rStyle w:val="StrongEmphasis"/>
          <w:rFonts w:ascii="Arial" w:hAnsi="Arial" w:cs="Arial"/>
          <w:color w:val="000000"/>
          <w:u w:val="single"/>
        </w:rPr>
        <w:t>)</w:t>
      </w:r>
    </w:p>
    <w:p w:rsidR="006C547A" w:rsidRPr="001F369F" w:rsidRDefault="006C547A" w:rsidP="00BC7FC8">
      <w:pPr>
        <w:pStyle w:val="Textbody"/>
        <w:spacing w:after="0" w:line="360" w:lineRule="auto"/>
        <w:ind w:left="284"/>
        <w:jc w:val="both"/>
        <w:rPr>
          <w:rFonts w:ascii="Arial" w:hAnsi="Arial" w:cs="Arial"/>
        </w:rPr>
      </w:pPr>
      <w:r w:rsidRPr="001F369F">
        <w:rPr>
          <w:rStyle w:val="StrongEmphasis"/>
          <w:rFonts w:ascii="Arial" w:hAnsi="Arial" w:cs="Arial"/>
          <w:color w:val="404040"/>
        </w:rPr>
        <w:t xml:space="preserve">            </w:t>
      </w:r>
      <w:r w:rsidRPr="001F369F">
        <w:rPr>
          <w:rStyle w:val="StrongEmphasis"/>
          <w:rFonts w:ascii="Arial" w:hAnsi="Arial" w:cs="Arial"/>
          <w:color w:val="000000"/>
        </w:rPr>
        <w:t>a) Skład zestawu:</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lastRenderedPageBreak/>
        <w:t xml:space="preserve">           - manekin,</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część twarzowa (maska)</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- 25 worków na wdmuchiwane powietrze</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bluza</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torba transportowa</w:t>
      </w:r>
    </w:p>
    <w:p w:rsidR="006C547A" w:rsidRPr="001F369F" w:rsidRDefault="006C547A" w:rsidP="00BC7FC8">
      <w:pPr>
        <w:pStyle w:val="Textbody"/>
        <w:spacing w:after="0" w:line="360" w:lineRule="auto"/>
        <w:ind w:left="284"/>
        <w:rPr>
          <w:rFonts w:ascii="Arial" w:hAnsi="Arial" w:cs="Arial"/>
          <w:b/>
        </w:rPr>
      </w:pPr>
      <w:r w:rsidRPr="001F369F">
        <w:rPr>
          <w:rStyle w:val="StrongEmphasis"/>
          <w:rFonts w:ascii="Arial" w:hAnsi="Arial" w:cs="Arial"/>
          <w:color w:val="000000"/>
        </w:rPr>
        <w:t xml:space="preserve">           </w:t>
      </w:r>
      <w:r w:rsidRPr="001F369F">
        <w:rPr>
          <w:rStyle w:val="StrongEmphasis"/>
          <w:rFonts w:ascii="Arial" w:hAnsi="Arial" w:cs="Arial"/>
          <w:b w:val="0"/>
          <w:color w:val="000000"/>
        </w:rPr>
        <w:t>b) Opis techniczny: waga 6 kg; długość 70 cm; głowa, s</w:t>
      </w:r>
      <w:r w:rsidR="005467E6" w:rsidRPr="001F369F">
        <w:rPr>
          <w:rStyle w:val="StrongEmphasis"/>
          <w:rFonts w:ascii="Arial" w:hAnsi="Arial" w:cs="Arial"/>
          <w:b w:val="0"/>
          <w:color w:val="000000"/>
        </w:rPr>
        <w:t xml:space="preserve">kóra klatki piersiowej, część </w:t>
      </w:r>
      <w:r w:rsidRPr="001F369F">
        <w:rPr>
          <w:rStyle w:val="StrongEmphasis"/>
          <w:rFonts w:ascii="Arial" w:hAnsi="Arial" w:cs="Arial"/>
          <w:b w:val="0"/>
          <w:color w:val="000000"/>
        </w:rPr>
        <w:t>twarzowa wykonane z  PCV.</w:t>
      </w:r>
    </w:p>
    <w:p w:rsidR="006C547A" w:rsidRPr="001F369F" w:rsidRDefault="006C547A" w:rsidP="00BC7FC8">
      <w:pPr>
        <w:pStyle w:val="Textbody"/>
        <w:spacing w:after="0" w:line="360" w:lineRule="auto"/>
        <w:ind w:left="284"/>
        <w:jc w:val="both"/>
        <w:rPr>
          <w:rFonts w:ascii="Arial" w:hAnsi="Arial" w:cs="Arial"/>
          <w:b/>
        </w:rPr>
      </w:pPr>
      <w:r w:rsidRPr="001F369F">
        <w:rPr>
          <w:rStyle w:val="StrongEmphasis"/>
          <w:rFonts w:ascii="Arial" w:hAnsi="Arial" w:cs="Arial"/>
          <w:b w:val="0"/>
          <w:color w:val="404040"/>
        </w:rPr>
        <w:tab/>
      </w:r>
      <w:r w:rsidRPr="001F369F">
        <w:rPr>
          <w:rStyle w:val="StrongEmphasis"/>
          <w:rFonts w:ascii="Arial" w:hAnsi="Arial" w:cs="Arial"/>
          <w:b w:val="0"/>
          <w:color w:val="000000"/>
        </w:rPr>
        <w:t>Fantom </w:t>
      </w:r>
      <w:proofErr w:type="spellStart"/>
      <w:r w:rsidRPr="001F369F">
        <w:rPr>
          <w:rStyle w:val="StrongEmphasis"/>
          <w:rFonts w:ascii="Arial" w:hAnsi="Arial" w:cs="Arial"/>
          <w:b w:val="0"/>
          <w:color w:val="000000"/>
        </w:rPr>
        <w:t>Ambu</w:t>
      </w:r>
      <w:proofErr w:type="spellEnd"/>
      <w:r w:rsidRPr="001F369F">
        <w:rPr>
          <w:rStyle w:val="StrongEmphasis"/>
          <w:rFonts w:ascii="Arial" w:hAnsi="Arial" w:cs="Arial"/>
          <w:b w:val="0"/>
          <w:color w:val="000000"/>
        </w:rPr>
        <w:t xml:space="preserve">  zapewnia realizm uciskania klatki piersiowej, sztywność </w:t>
      </w:r>
      <w:r w:rsidRPr="001F369F">
        <w:rPr>
          <w:rStyle w:val="StrongEmphasis"/>
          <w:rFonts w:ascii="Arial" w:hAnsi="Arial" w:cs="Arial"/>
          <w:b w:val="0"/>
          <w:color w:val="000000"/>
        </w:rPr>
        <w:tab/>
        <w:t xml:space="preserve">klatki jest     </w:t>
      </w:r>
      <w:r w:rsidRPr="001F369F">
        <w:rPr>
          <w:rStyle w:val="StrongEmphasis"/>
          <w:rFonts w:ascii="Arial" w:hAnsi="Arial" w:cs="Arial"/>
          <w:b w:val="0"/>
          <w:color w:val="000000"/>
        </w:rPr>
        <w:tab/>
        <w:t xml:space="preserve">odpowiednio twarda. Na manekinie można trenować udzielanie pierwszej </w:t>
      </w:r>
      <w:r w:rsidRPr="001F369F">
        <w:rPr>
          <w:rStyle w:val="StrongEmphasis"/>
          <w:rFonts w:ascii="Arial" w:hAnsi="Arial" w:cs="Arial"/>
          <w:b w:val="0"/>
          <w:color w:val="000000"/>
        </w:rPr>
        <w:tab/>
        <w:t xml:space="preserve">pomocy z </w:t>
      </w:r>
      <w:r w:rsidRPr="001F369F">
        <w:rPr>
          <w:rStyle w:val="StrongEmphasis"/>
          <w:rFonts w:ascii="Arial" w:hAnsi="Arial" w:cs="Arial"/>
          <w:b w:val="0"/>
          <w:color w:val="000000"/>
        </w:rPr>
        <w:br/>
      </w:r>
      <w:r w:rsidRPr="001F369F">
        <w:rPr>
          <w:rStyle w:val="StrongEmphasis"/>
          <w:rFonts w:ascii="Arial" w:hAnsi="Arial" w:cs="Arial"/>
          <w:b w:val="0"/>
          <w:color w:val="000000"/>
        </w:rPr>
        <w:tab/>
        <w:t xml:space="preserve">użyciem defibrylatora AED. Budowa jest zgodna z anatomią człowieka, są </w:t>
      </w:r>
      <w:r w:rsidRPr="001F369F">
        <w:rPr>
          <w:rStyle w:val="StrongEmphasis"/>
          <w:rFonts w:ascii="Arial" w:hAnsi="Arial" w:cs="Arial"/>
          <w:b w:val="0"/>
          <w:color w:val="000000"/>
        </w:rPr>
        <w:tab/>
        <w:t xml:space="preserve">wyraźnie </w:t>
      </w:r>
      <w:r w:rsidRPr="001F369F">
        <w:rPr>
          <w:rStyle w:val="StrongEmphasis"/>
          <w:rFonts w:ascii="Arial" w:hAnsi="Arial" w:cs="Arial"/>
          <w:b w:val="0"/>
          <w:color w:val="000000"/>
        </w:rPr>
        <w:tab/>
        <w:t xml:space="preserve">zaznaczone wszystkie punkty orientacyjne, które ułatwiają naukę </w:t>
      </w:r>
      <w:r w:rsidRPr="001F369F">
        <w:rPr>
          <w:rStyle w:val="StrongEmphasis"/>
          <w:rFonts w:ascii="Arial" w:hAnsi="Arial" w:cs="Arial"/>
          <w:b w:val="0"/>
          <w:color w:val="000000"/>
        </w:rPr>
        <w:tab/>
        <w:t xml:space="preserve">udzielania  </w:t>
      </w:r>
      <w:r w:rsidRPr="001F369F">
        <w:rPr>
          <w:rStyle w:val="StrongEmphasis"/>
          <w:rFonts w:ascii="Arial" w:hAnsi="Arial" w:cs="Arial"/>
          <w:b w:val="0"/>
          <w:color w:val="000000"/>
        </w:rPr>
        <w:tab/>
        <w:t xml:space="preserve">pierwszej pomocy. System higieny zapewnia bezpieczeństwo wykluczając </w:t>
      </w:r>
      <w:r w:rsidRPr="001F369F">
        <w:rPr>
          <w:rStyle w:val="StrongEmphasis"/>
          <w:rFonts w:ascii="Arial" w:hAnsi="Arial" w:cs="Arial"/>
          <w:b w:val="0"/>
          <w:color w:val="000000"/>
        </w:rPr>
        <w:tab/>
        <w:t xml:space="preserve">możliwość </w:t>
      </w:r>
      <w:r w:rsidRPr="001F369F">
        <w:rPr>
          <w:rStyle w:val="StrongEmphasis"/>
          <w:rFonts w:ascii="Arial" w:hAnsi="Arial" w:cs="Arial"/>
          <w:b w:val="0"/>
          <w:color w:val="000000"/>
        </w:rPr>
        <w:tab/>
        <w:t>zakażeń krzyżowych.</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sz w:val="24"/>
          <w:szCs w:val="24"/>
        </w:rPr>
        <w:t>54</w:t>
      </w:r>
      <w:r w:rsidR="005467E6" w:rsidRPr="001F369F">
        <w:rPr>
          <w:rFonts w:ascii="Arial" w:hAnsi="Arial" w:cs="Arial"/>
          <w:b/>
          <w:sz w:val="24"/>
          <w:szCs w:val="24"/>
        </w:rPr>
        <w:t xml:space="preserve">. </w:t>
      </w:r>
      <w:r w:rsidR="006C547A" w:rsidRPr="001F369F">
        <w:rPr>
          <w:rFonts w:ascii="Arial" w:hAnsi="Arial" w:cs="Arial"/>
          <w:b/>
          <w:sz w:val="24"/>
          <w:szCs w:val="24"/>
          <w:u w:val="single"/>
        </w:rPr>
        <w:t xml:space="preserve">Strzykawka typu LUER 20 ml, </w:t>
      </w:r>
      <w:r w:rsidR="006C547A" w:rsidRPr="001F369F">
        <w:rPr>
          <w:rFonts w:ascii="Arial" w:hAnsi="Arial" w:cs="Arial"/>
          <w:sz w:val="24"/>
          <w:szCs w:val="24"/>
        </w:rPr>
        <w:t>jednorazowe, sterylne, pakowane pojedynczo</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bCs/>
          <w:sz w:val="24"/>
          <w:szCs w:val="24"/>
        </w:rPr>
        <w:t>55</w:t>
      </w:r>
      <w:r w:rsidR="005467E6" w:rsidRPr="001F369F">
        <w:rPr>
          <w:rFonts w:ascii="Arial" w:hAnsi="Arial" w:cs="Arial"/>
          <w:b/>
          <w:bCs/>
          <w:sz w:val="24"/>
          <w:szCs w:val="24"/>
        </w:rPr>
        <w:t xml:space="preserve">. </w:t>
      </w:r>
      <w:r w:rsidR="006C547A" w:rsidRPr="001F369F">
        <w:rPr>
          <w:rFonts w:ascii="Arial" w:hAnsi="Arial" w:cs="Arial"/>
          <w:b/>
          <w:bCs/>
          <w:sz w:val="24"/>
          <w:szCs w:val="24"/>
          <w:u w:val="single"/>
        </w:rPr>
        <w:t>Filtr przeciwbakteryjny mechaniczny</w:t>
      </w:r>
      <w:r w:rsidR="006C547A" w:rsidRPr="001F369F">
        <w:rPr>
          <w:rFonts w:ascii="Arial" w:hAnsi="Arial" w:cs="Arial"/>
          <w:sz w:val="24"/>
          <w:szCs w:val="24"/>
        </w:rPr>
        <w:t xml:space="preserve"> – dla dorosłych dla HIV, </w:t>
      </w:r>
      <w:proofErr w:type="spellStart"/>
      <w:r w:rsidR="006C547A" w:rsidRPr="001F369F">
        <w:rPr>
          <w:rFonts w:ascii="Arial" w:hAnsi="Arial" w:cs="Arial"/>
          <w:sz w:val="24"/>
          <w:szCs w:val="24"/>
        </w:rPr>
        <w:t>hepatitis</w:t>
      </w:r>
      <w:proofErr w:type="spellEnd"/>
      <w:r w:rsidR="006C547A" w:rsidRPr="001F369F">
        <w:rPr>
          <w:rFonts w:ascii="Arial" w:hAnsi="Arial" w:cs="Arial"/>
          <w:sz w:val="24"/>
          <w:szCs w:val="24"/>
        </w:rPr>
        <w:t xml:space="preserve"> C, TBC bez </w:t>
      </w:r>
      <w:r w:rsidR="006C547A" w:rsidRPr="001F369F">
        <w:rPr>
          <w:rFonts w:ascii="Arial" w:hAnsi="Arial" w:cs="Arial"/>
          <w:sz w:val="24"/>
          <w:szCs w:val="24"/>
        </w:rPr>
        <w:tab/>
        <w:t>wymiennika ciepła i wilgoci</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sz w:val="24"/>
          <w:szCs w:val="24"/>
        </w:rPr>
        <w:t>56</w:t>
      </w:r>
      <w:r w:rsidR="005467E6" w:rsidRPr="001F369F">
        <w:rPr>
          <w:rFonts w:ascii="Arial" w:hAnsi="Arial" w:cs="Arial"/>
          <w:b/>
          <w:sz w:val="24"/>
          <w:szCs w:val="24"/>
        </w:rPr>
        <w:t xml:space="preserve">. </w:t>
      </w:r>
      <w:r w:rsidR="006C547A" w:rsidRPr="001F369F">
        <w:rPr>
          <w:rFonts w:ascii="Arial" w:hAnsi="Arial" w:cs="Arial"/>
          <w:b/>
          <w:sz w:val="24"/>
          <w:szCs w:val="24"/>
          <w:u w:val="single"/>
        </w:rPr>
        <w:t>Rurka ustno-gardłowa, zestaw 8 sztuk, typu GUEDEL</w:t>
      </w:r>
      <w:r w:rsidR="006C547A" w:rsidRPr="001F369F">
        <w:rPr>
          <w:rFonts w:ascii="Arial" w:hAnsi="Arial" w:cs="Arial"/>
          <w:b/>
          <w:sz w:val="24"/>
          <w:szCs w:val="24"/>
        </w:rPr>
        <w:t xml:space="preserve">, </w:t>
      </w:r>
      <w:r w:rsidR="006C547A" w:rsidRPr="001F369F">
        <w:rPr>
          <w:rFonts w:ascii="Arial" w:hAnsi="Arial" w:cs="Arial"/>
          <w:sz w:val="24"/>
          <w:szCs w:val="24"/>
        </w:rPr>
        <w:t xml:space="preserve">jednorazowa, sterylna, stosowana podczas prowadzenia sztucznej wentylacji płuc, umożliwia udrożnienie górnych dróg oddechowych, wykonana z wysokiej jakości polietylenu pozbawionego PCV oraz </w:t>
      </w:r>
      <w:proofErr w:type="spellStart"/>
      <w:r w:rsidR="006C547A" w:rsidRPr="001F369F">
        <w:rPr>
          <w:rFonts w:ascii="Arial" w:hAnsi="Arial" w:cs="Arial"/>
          <w:sz w:val="24"/>
          <w:szCs w:val="24"/>
        </w:rPr>
        <w:t>ftalanów</w:t>
      </w:r>
      <w:proofErr w:type="spellEnd"/>
      <w:r w:rsidR="006C547A" w:rsidRPr="001F369F">
        <w:rPr>
          <w:rFonts w:ascii="Arial" w:hAnsi="Arial" w:cs="Arial"/>
          <w:sz w:val="24"/>
          <w:szCs w:val="24"/>
        </w:rPr>
        <w:t>. Z</w:t>
      </w:r>
      <w:r w:rsidR="006C547A" w:rsidRPr="001F369F">
        <w:rPr>
          <w:rFonts w:ascii="Arial" w:eastAsia="Arial" w:hAnsi="Arial" w:cs="Arial"/>
          <w:color w:val="000000"/>
          <w:sz w:val="24"/>
          <w:szCs w:val="24"/>
        </w:rPr>
        <w:t xml:space="preserve">estaw składa się z 8 sztuk rurek w rozmiarach: 40mm, 50mm, 60mm, 70mm, 80mm, 90mm, 100mm, 110mm, </w:t>
      </w:r>
      <w:proofErr w:type="spellStart"/>
      <w:r w:rsidR="006C547A" w:rsidRPr="001F369F">
        <w:rPr>
          <w:rFonts w:ascii="Arial" w:eastAsia="Arial" w:hAnsi="Arial" w:cs="Arial"/>
          <w:color w:val="000000"/>
          <w:sz w:val="24"/>
          <w:szCs w:val="24"/>
        </w:rPr>
        <w:t>pojedyńczo</w:t>
      </w:r>
      <w:proofErr w:type="spellEnd"/>
      <w:r w:rsidR="006C547A" w:rsidRPr="001F369F">
        <w:rPr>
          <w:rFonts w:ascii="Arial" w:eastAsia="Arial" w:hAnsi="Arial" w:cs="Arial"/>
          <w:color w:val="000000"/>
          <w:sz w:val="24"/>
          <w:szCs w:val="24"/>
        </w:rPr>
        <w:t xml:space="preserve"> pakowane.</w:t>
      </w:r>
    </w:p>
    <w:p w:rsidR="006C547A" w:rsidRPr="001F369F" w:rsidRDefault="002E53B4" w:rsidP="00BC7FC8">
      <w:pPr>
        <w:pStyle w:val="Standard"/>
        <w:spacing w:after="0" w:line="360" w:lineRule="auto"/>
        <w:ind w:left="284"/>
        <w:jc w:val="both"/>
        <w:rPr>
          <w:rFonts w:ascii="Arial" w:eastAsia="Arial" w:hAnsi="Arial" w:cs="Arial"/>
          <w:b/>
          <w:bCs/>
          <w:color w:val="000000"/>
          <w:sz w:val="24"/>
          <w:szCs w:val="24"/>
          <w:u w:val="single"/>
        </w:rPr>
      </w:pPr>
      <w:r>
        <w:rPr>
          <w:rFonts w:ascii="Arial" w:eastAsia="Arial" w:hAnsi="Arial" w:cs="Arial"/>
          <w:b/>
          <w:bCs/>
          <w:color w:val="000000"/>
          <w:sz w:val="24"/>
          <w:szCs w:val="24"/>
        </w:rPr>
        <w:t>57</w:t>
      </w:r>
      <w:r w:rsidR="006C547A" w:rsidRPr="001F369F">
        <w:rPr>
          <w:rFonts w:ascii="Arial" w:eastAsia="Arial" w:hAnsi="Arial" w:cs="Arial"/>
          <w:b/>
          <w:bCs/>
          <w:color w:val="000000"/>
          <w:sz w:val="24"/>
          <w:szCs w:val="24"/>
        </w:rPr>
        <w:t>.</w:t>
      </w:r>
      <w:r w:rsidR="005467E6" w:rsidRPr="001F369F">
        <w:rPr>
          <w:rFonts w:ascii="Arial" w:eastAsia="Arial" w:hAnsi="Arial" w:cs="Arial"/>
          <w:b/>
          <w:bCs/>
          <w:color w:val="000000"/>
          <w:sz w:val="24"/>
          <w:szCs w:val="24"/>
        </w:rPr>
        <w:t xml:space="preserve"> </w:t>
      </w:r>
      <w:r w:rsidR="006C547A" w:rsidRPr="001F369F">
        <w:rPr>
          <w:rFonts w:ascii="Arial" w:eastAsia="Arial" w:hAnsi="Arial" w:cs="Arial"/>
          <w:b/>
          <w:bCs/>
          <w:color w:val="000000"/>
          <w:sz w:val="24"/>
          <w:szCs w:val="24"/>
          <w:u w:val="single"/>
        </w:rPr>
        <w:t>Podkład (prześcieradło) w rolce 50cm x 50m.</w:t>
      </w:r>
    </w:p>
    <w:p w:rsidR="006C547A" w:rsidRPr="001F369F" w:rsidRDefault="006C547A" w:rsidP="00BC7FC8">
      <w:pPr>
        <w:pStyle w:val="Standard"/>
        <w:autoSpaceDE w:val="0"/>
        <w:spacing w:line="360" w:lineRule="auto"/>
        <w:ind w:left="284"/>
        <w:rPr>
          <w:rFonts w:ascii="Arial" w:eastAsia="Arial" w:hAnsi="Arial" w:cs="Arial"/>
          <w:color w:val="000000"/>
          <w:sz w:val="24"/>
          <w:szCs w:val="24"/>
        </w:rPr>
      </w:pPr>
      <w:r w:rsidRPr="001F369F">
        <w:rPr>
          <w:rFonts w:ascii="Arial" w:eastAsia="Arial" w:hAnsi="Arial" w:cs="Arial"/>
          <w:color w:val="000000"/>
          <w:sz w:val="24"/>
          <w:szCs w:val="24"/>
        </w:rPr>
        <w:t>Wykonany z dwóch warstw wytrzymałej celulozy i folii polietylenowej, zabezpieczającej przed przemakaniem. Przeznaczony do jednorazowego użycia. Stosowany jako nakrycie ochronne m.in. w gabinetach lekarskich.</w:t>
      </w:r>
    </w:p>
    <w:p w:rsidR="006C547A" w:rsidRPr="001F369F" w:rsidRDefault="002E53B4" w:rsidP="00BC7FC8">
      <w:pPr>
        <w:pStyle w:val="Standard"/>
        <w:spacing w:after="0" w:line="360" w:lineRule="auto"/>
        <w:ind w:left="284"/>
        <w:jc w:val="both"/>
        <w:rPr>
          <w:rFonts w:ascii="Arial" w:eastAsia="Arial" w:hAnsi="Arial" w:cs="Arial"/>
          <w:b/>
          <w:bCs/>
          <w:color w:val="000000"/>
          <w:sz w:val="24"/>
          <w:szCs w:val="24"/>
          <w:u w:val="single"/>
        </w:rPr>
      </w:pPr>
      <w:r>
        <w:rPr>
          <w:rFonts w:ascii="Arial" w:eastAsia="Arial" w:hAnsi="Arial" w:cs="Arial"/>
          <w:b/>
          <w:bCs/>
          <w:color w:val="000000"/>
          <w:sz w:val="24"/>
          <w:szCs w:val="24"/>
        </w:rPr>
        <w:t>58</w:t>
      </w:r>
      <w:r w:rsidR="006C547A" w:rsidRPr="001F369F">
        <w:rPr>
          <w:rFonts w:ascii="Arial" w:eastAsia="Arial" w:hAnsi="Arial" w:cs="Arial"/>
          <w:b/>
          <w:bCs/>
          <w:color w:val="000000"/>
          <w:sz w:val="24"/>
          <w:szCs w:val="24"/>
        </w:rPr>
        <w:t>.</w:t>
      </w:r>
      <w:r w:rsidR="00F32FA7" w:rsidRPr="001F369F">
        <w:rPr>
          <w:rFonts w:ascii="Arial" w:eastAsia="Arial" w:hAnsi="Arial" w:cs="Arial"/>
          <w:b/>
          <w:bCs/>
          <w:color w:val="000000"/>
          <w:sz w:val="24"/>
          <w:szCs w:val="24"/>
          <w:u w:val="single"/>
        </w:rPr>
        <w:t xml:space="preserve"> </w:t>
      </w:r>
      <w:r w:rsidR="006C547A" w:rsidRPr="001F369F">
        <w:rPr>
          <w:rFonts w:ascii="Arial" w:eastAsia="Arial" w:hAnsi="Arial" w:cs="Arial"/>
          <w:b/>
          <w:bCs/>
          <w:color w:val="000000"/>
          <w:sz w:val="24"/>
          <w:szCs w:val="24"/>
          <w:u w:val="single"/>
        </w:rPr>
        <w:t>Przewód tlenowy 10 metrowy, niezałamujący się</w:t>
      </w:r>
    </w:p>
    <w:p w:rsidR="006C547A" w:rsidRPr="001F369F" w:rsidRDefault="002E53B4" w:rsidP="00BC7FC8">
      <w:pPr>
        <w:pStyle w:val="Standard"/>
        <w:spacing w:line="360" w:lineRule="auto"/>
        <w:ind w:left="284"/>
        <w:rPr>
          <w:rFonts w:ascii="Arial" w:hAnsi="Arial" w:cs="Arial"/>
          <w:sz w:val="24"/>
          <w:szCs w:val="24"/>
        </w:rPr>
      </w:pPr>
      <w:r>
        <w:rPr>
          <w:rFonts w:ascii="Arial" w:hAnsi="Arial" w:cs="Arial"/>
          <w:b/>
          <w:sz w:val="24"/>
          <w:szCs w:val="24"/>
        </w:rPr>
        <w:t>59</w:t>
      </w:r>
      <w:r w:rsidR="006C547A" w:rsidRPr="001F369F">
        <w:rPr>
          <w:rFonts w:ascii="Arial" w:hAnsi="Arial" w:cs="Arial"/>
          <w:b/>
          <w:sz w:val="24"/>
          <w:szCs w:val="24"/>
        </w:rPr>
        <w:t>.</w:t>
      </w:r>
      <w:r w:rsidR="005467E6" w:rsidRPr="001F369F">
        <w:rPr>
          <w:rFonts w:ascii="Arial" w:hAnsi="Arial" w:cs="Arial"/>
          <w:b/>
          <w:sz w:val="24"/>
          <w:szCs w:val="24"/>
        </w:rPr>
        <w:t xml:space="preserve"> </w:t>
      </w:r>
      <w:r w:rsidR="006C547A" w:rsidRPr="001F369F">
        <w:rPr>
          <w:rFonts w:ascii="Arial" w:hAnsi="Arial" w:cs="Arial"/>
          <w:b/>
          <w:sz w:val="24"/>
          <w:szCs w:val="24"/>
          <w:u w:val="single"/>
        </w:rPr>
        <w:t>Opatrunek na rany penetracyjne klatki piersiowej</w:t>
      </w:r>
      <w:r w:rsidR="006C547A" w:rsidRPr="001F369F">
        <w:rPr>
          <w:rFonts w:ascii="Arial" w:hAnsi="Arial" w:cs="Arial"/>
          <w:b/>
          <w:sz w:val="24"/>
          <w:szCs w:val="24"/>
        </w:rPr>
        <w:t>:</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ab/>
        <w:t xml:space="preserve">1. Zastosowanie: zaopatrzenie ran penetracyjnych (w tym postrzałowych) klatki piersiowej </w:t>
      </w:r>
      <w:r w:rsidRPr="001F369F">
        <w:rPr>
          <w:rFonts w:ascii="Arial" w:hAnsi="Arial" w:cs="Arial"/>
          <w:sz w:val="24"/>
          <w:szCs w:val="24"/>
        </w:rPr>
        <w:tab/>
        <w:t xml:space="preserve">przez żołnierzy przeszkolonych w zakresie udzielania pierwszej pomocy według procedur </w:t>
      </w:r>
      <w:r w:rsidRPr="001F369F">
        <w:rPr>
          <w:rFonts w:ascii="Arial" w:hAnsi="Arial" w:cs="Arial"/>
          <w:sz w:val="24"/>
          <w:szCs w:val="24"/>
        </w:rPr>
        <w:tab/>
        <w:t>ratownictwa w warunkach taktycznych określonych w aktualnych wytycznych TCCC</w:t>
      </w:r>
      <w:r w:rsidRPr="001F369F">
        <w:rPr>
          <w:rFonts w:ascii="Arial" w:hAnsi="Arial" w:cs="Arial"/>
          <w:b/>
          <w:sz w:val="24"/>
          <w:szCs w:val="24"/>
        </w:rPr>
        <w:t>.</w:t>
      </w:r>
    </w:p>
    <w:p w:rsidR="006C547A" w:rsidRPr="001F369F" w:rsidRDefault="006C547A"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lastRenderedPageBreak/>
        <w:t xml:space="preserve">           2. Konstrukcja opatrunku:</w:t>
      </w:r>
    </w:p>
    <w:p w:rsidR="006C547A" w:rsidRPr="001F369F" w:rsidRDefault="006C547A" w:rsidP="00BC7FC8">
      <w:pPr>
        <w:pStyle w:val="Standard"/>
        <w:numPr>
          <w:ilvl w:val="0"/>
          <w:numId w:val="43"/>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kształt okrągły o średnicy minimum 14 cm lub owalny o wymiarach minimum 17 cm x 14 cm ±10% lub w kształcie prostokąta o wymiarach minimum 15 x 20 cm ±10% z zaokrąglonymi narożnikami lub w kształcie kwadratu o wymiarach minimum 15 x 15 cm ±10% z zaokrąglonymi narożnikami;</w:t>
      </w:r>
    </w:p>
    <w:p w:rsidR="006C547A" w:rsidRPr="001F369F" w:rsidRDefault="006C547A" w:rsidP="00BC7FC8">
      <w:pPr>
        <w:pStyle w:val="Standard"/>
        <w:numPr>
          <w:ilvl w:val="0"/>
          <w:numId w:val="18"/>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wentylowy: z trójdzielną zastawką jednokierunkową lub wykorzystujący zastawkową metodę opatrywania odmy otwartej poprzez pokrycie otworu rany tworzywem sztucznym (folią) z wylotem (lub wylotami) powietrza poza obszarem rany (folia musi w sposób skuteczny spełniać funkcję zastawki/zaworu jednokierunkowego);</w:t>
      </w:r>
    </w:p>
    <w:p w:rsidR="006C547A" w:rsidRPr="001F369F" w:rsidRDefault="006C547A" w:rsidP="00BC7FC8">
      <w:pPr>
        <w:pStyle w:val="Standard"/>
        <w:numPr>
          <w:ilvl w:val="0"/>
          <w:numId w:val="18"/>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opatrunek posiada uchwyt (lub uchwyty) ułatwiające oddzielenie opatrunku samoprzylepnego od folii osłaniającej;</w:t>
      </w:r>
    </w:p>
    <w:p w:rsidR="006C547A" w:rsidRPr="001F369F" w:rsidRDefault="006C547A" w:rsidP="00BC7FC8">
      <w:pPr>
        <w:pStyle w:val="Standard"/>
        <w:numPr>
          <w:ilvl w:val="0"/>
          <w:numId w:val="18"/>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opatrunek zawiera gazę lub włókninę do oczyszczenia rany z płynów i zabrudzenia przed jego przyklejeniem. Dopuszczalne są opatrunki bez gazy lub włókniny.</w:t>
      </w:r>
    </w:p>
    <w:p w:rsidR="006C547A" w:rsidRPr="001F369F" w:rsidRDefault="006C547A" w:rsidP="00BC7FC8">
      <w:pPr>
        <w:pStyle w:val="Standard"/>
        <w:numPr>
          <w:ilvl w:val="0"/>
          <w:numId w:val="18"/>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samoprzylepny, z klejem o wysokiej lepkości, możliwość przyklejenia opatrunku na mokre ciało (pot, krew).</w:t>
      </w:r>
    </w:p>
    <w:p w:rsidR="006C547A" w:rsidRPr="001F369F" w:rsidRDefault="006C547A"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 xml:space="preserve">          3. Opatrunki sterylne.</w:t>
      </w:r>
    </w:p>
    <w:p w:rsidR="006C547A" w:rsidRPr="001F369F" w:rsidRDefault="00F32FA7"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 xml:space="preserve">    a) </w:t>
      </w:r>
      <w:r w:rsidR="006C547A" w:rsidRPr="001F369F">
        <w:rPr>
          <w:rFonts w:ascii="Arial" w:hAnsi="Arial" w:cs="Arial"/>
          <w:sz w:val="24"/>
          <w:szCs w:val="24"/>
        </w:rPr>
        <w:t xml:space="preserve">Opakowanie wodoodporne, łatwe do otwierania </w:t>
      </w:r>
      <w:r w:rsidR="006C547A" w:rsidRPr="001F369F">
        <w:rPr>
          <w:rFonts w:ascii="Arial" w:hAnsi="Arial" w:cs="Arial"/>
          <w:bCs/>
          <w:sz w:val="24"/>
          <w:szCs w:val="24"/>
        </w:rPr>
        <w:t>(posiadające nacięcia ułatwiające otwieranie). Dopuszczalne jest opakowanie podciśnieniowe. Dopuszczalne jest opakowanie chroniące przed zamoczeniem typu foliowo-papierowe, bez nacięć ułatwiających otwieranie.</w:t>
      </w:r>
    </w:p>
    <w:p w:rsidR="006C547A" w:rsidRPr="001F369F" w:rsidRDefault="00F32FA7"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 xml:space="preserve">   b) </w:t>
      </w:r>
      <w:r w:rsidR="006C547A" w:rsidRPr="001F369F">
        <w:rPr>
          <w:rFonts w:ascii="Arial" w:hAnsi="Arial" w:cs="Arial"/>
          <w:sz w:val="24"/>
          <w:szCs w:val="24"/>
        </w:rPr>
        <w:t>Instrukcja stosowania w języku polskim lub piktogramy użycia na opakowaniu.</w:t>
      </w:r>
    </w:p>
    <w:p w:rsidR="006C547A" w:rsidRPr="001F369F" w:rsidRDefault="00F32FA7"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c) </w:t>
      </w:r>
      <w:r w:rsidR="006C547A" w:rsidRPr="001F369F">
        <w:rPr>
          <w:rFonts w:ascii="Arial" w:hAnsi="Arial" w:cs="Arial"/>
          <w:sz w:val="24"/>
          <w:szCs w:val="24"/>
        </w:rPr>
        <w:t>Okres ważności minimum 4 lat.</w:t>
      </w:r>
    </w:p>
    <w:p w:rsidR="006C547A" w:rsidRPr="001F369F" w:rsidRDefault="002E53B4" w:rsidP="00BC7FC8">
      <w:pPr>
        <w:pStyle w:val="Standard"/>
        <w:spacing w:line="360" w:lineRule="auto"/>
        <w:ind w:left="284"/>
        <w:rPr>
          <w:rFonts w:ascii="Arial" w:hAnsi="Arial" w:cs="Arial"/>
          <w:sz w:val="24"/>
          <w:szCs w:val="24"/>
        </w:rPr>
      </w:pPr>
      <w:r>
        <w:rPr>
          <w:rFonts w:ascii="Arial" w:hAnsi="Arial" w:cs="Arial"/>
          <w:b/>
          <w:bCs/>
          <w:sz w:val="24"/>
          <w:szCs w:val="24"/>
        </w:rPr>
        <w:t>60</w:t>
      </w:r>
      <w:r w:rsidR="006C547A" w:rsidRPr="001F369F">
        <w:rPr>
          <w:rFonts w:ascii="Arial" w:hAnsi="Arial" w:cs="Arial"/>
          <w:b/>
          <w:bCs/>
          <w:sz w:val="24"/>
          <w:szCs w:val="24"/>
        </w:rPr>
        <w:t>.</w:t>
      </w:r>
      <w:r w:rsidR="005467E6" w:rsidRPr="001F369F">
        <w:rPr>
          <w:rFonts w:ascii="Arial" w:hAnsi="Arial" w:cs="Arial"/>
          <w:b/>
          <w:bCs/>
          <w:sz w:val="24"/>
          <w:szCs w:val="24"/>
        </w:rPr>
        <w:t xml:space="preserve"> </w:t>
      </w:r>
      <w:r w:rsidR="006C547A" w:rsidRPr="001F369F">
        <w:rPr>
          <w:rFonts w:ascii="Arial" w:hAnsi="Arial" w:cs="Arial"/>
          <w:b/>
          <w:bCs/>
          <w:sz w:val="24"/>
          <w:szCs w:val="24"/>
          <w:u w:val="single"/>
        </w:rPr>
        <w:t>Opaska elastyczna 15 cm x 5 m</w:t>
      </w:r>
      <w:r w:rsidR="006C547A" w:rsidRPr="001F369F">
        <w:rPr>
          <w:rFonts w:ascii="Arial" w:hAnsi="Arial" w:cs="Arial"/>
          <w:sz w:val="24"/>
          <w:szCs w:val="24"/>
        </w:rPr>
        <w:t>, średniej rozciągliwości z zapinką w opakowaniu</w:t>
      </w:r>
    </w:p>
    <w:p w:rsidR="006C547A" w:rsidRPr="001F369F" w:rsidRDefault="002E53B4" w:rsidP="00BC7FC8">
      <w:pPr>
        <w:pStyle w:val="Standard"/>
        <w:spacing w:line="360" w:lineRule="auto"/>
        <w:ind w:left="284"/>
        <w:rPr>
          <w:rFonts w:ascii="Arial" w:hAnsi="Arial" w:cs="Arial"/>
          <w:sz w:val="24"/>
          <w:szCs w:val="24"/>
        </w:rPr>
      </w:pPr>
      <w:r>
        <w:rPr>
          <w:rFonts w:ascii="Arial" w:hAnsi="Arial" w:cs="Arial"/>
          <w:b/>
          <w:bCs/>
          <w:sz w:val="24"/>
          <w:szCs w:val="24"/>
        </w:rPr>
        <w:t>61</w:t>
      </w:r>
      <w:r w:rsidR="006C547A" w:rsidRPr="001F369F">
        <w:rPr>
          <w:rFonts w:ascii="Arial" w:hAnsi="Arial" w:cs="Arial"/>
          <w:b/>
          <w:bCs/>
          <w:sz w:val="24"/>
          <w:szCs w:val="24"/>
        </w:rPr>
        <w:t>.</w:t>
      </w:r>
      <w:r w:rsidR="005467E6" w:rsidRPr="001F369F">
        <w:rPr>
          <w:rFonts w:ascii="Arial" w:hAnsi="Arial" w:cs="Arial"/>
          <w:b/>
          <w:bCs/>
          <w:sz w:val="24"/>
          <w:szCs w:val="24"/>
        </w:rPr>
        <w:t xml:space="preserve"> </w:t>
      </w:r>
      <w:r w:rsidR="006C547A" w:rsidRPr="001F369F">
        <w:rPr>
          <w:rFonts w:ascii="Arial" w:hAnsi="Arial" w:cs="Arial"/>
          <w:b/>
          <w:bCs/>
          <w:sz w:val="24"/>
          <w:szCs w:val="24"/>
          <w:u w:val="single"/>
        </w:rPr>
        <w:t>Pościel komplet medyczny</w:t>
      </w:r>
      <w:r w:rsidR="006C547A" w:rsidRPr="001F369F">
        <w:rPr>
          <w:rFonts w:ascii="Arial" w:hAnsi="Arial" w:cs="Arial"/>
          <w:sz w:val="24"/>
          <w:szCs w:val="24"/>
        </w:rPr>
        <w:t xml:space="preserve">: </w:t>
      </w:r>
      <w:r w:rsidR="006C547A" w:rsidRPr="001F369F">
        <w:rPr>
          <w:rFonts w:ascii="Arial" w:hAnsi="Arial" w:cs="Arial"/>
          <w:color w:val="000000"/>
          <w:sz w:val="24"/>
          <w:szCs w:val="24"/>
        </w:rPr>
        <w:t>przeznaczony do stosowania na kołdry, koce, poduszki oraz materace stanowiące wyposażenie jednostek służby zdrowia tj. ambulatoria, przychodnie itp.</w:t>
      </w:r>
    </w:p>
    <w:p w:rsidR="006C547A" w:rsidRPr="001F369F" w:rsidRDefault="006C547A" w:rsidP="00BC7FC8">
      <w:pPr>
        <w:pStyle w:val="Nagwek3"/>
        <w:spacing w:before="0" w:after="375" w:line="360" w:lineRule="auto"/>
        <w:ind w:left="284"/>
        <w:rPr>
          <w:rFonts w:ascii="Arial" w:hAnsi="Arial" w:cs="Arial"/>
          <w:b w:val="0"/>
          <w:color w:val="000000"/>
          <w:sz w:val="24"/>
          <w:szCs w:val="24"/>
        </w:rPr>
      </w:pPr>
      <w:r w:rsidRPr="001F369F">
        <w:rPr>
          <w:rFonts w:ascii="Arial" w:hAnsi="Arial" w:cs="Arial"/>
          <w:b w:val="0"/>
          <w:color w:val="000000"/>
          <w:sz w:val="24"/>
          <w:szCs w:val="24"/>
        </w:rPr>
        <w:lastRenderedPageBreak/>
        <w:t xml:space="preserve">             Właściwości:</w:t>
      </w:r>
    </w:p>
    <w:p w:rsidR="006C547A" w:rsidRPr="001F369F" w:rsidRDefault="006C547A" w:rsidP="00BC7FC8">
      <w:pPr>
        <w:pStyle w:val="Textbody"/>
        <w:numPr>
          <w:ilvl w:val="0"/>
          <w:numId w:val="44"/>
        </w:numPr>
        <w:spacing w:after="225" w:line="360" w:lineRule="auto"/>
        <w:ind w:left="284"/>
        <w:rPr>
          <w:rFonts w:ascii="Arial" w:hAnsi="Arial" w:cs="Arial"/>
          <w:color w:val="000000"/>
        </w:rPr>
      </w:pPr>
      <w:r w:rsidRPr="001F369F">
        <w:rPr>
          <w:rFonts w:ascii="Arial" w:hAnsi="Arial" w:cs="Arial"/>
          <w:color w:val="000000"/>
        </w:rPr>
        <w:t>komplet wykonany z włókniny polipropylenowej </w:t>
      </w:r>
    </w:p>
    <w:p w:rsidR="006C547A" w:rsidRPr="001F369F" w:rsidRDefault="006C547A" w:rsidP="00BC7FC8">
      <w:pPr>
        <w:pStyle w:val="Textbody"/>
        <w:numPr>
          <w:ilvl w:val="0"/>
          <w:numId w:val="44"/>
        </w:numPr>
        <w:spacing w:after="225" w:line="360" w:lineRule="auto"/>
        <w:ind w:left="284"/>
        <w:rPr>
          <w:rFonts w:ascii="Arial" w:hAnsi="Arial" w:cs="Arial"/>
          <w:color w:val="000000"/>
        </w:rPr>
      </w:pPr>
      <w:r w:rsidRPr="001F369F">
        <w:rPr>
          <w:rFonts w:ascii="Arial" w:hAnsi="Arial" w:cs="Arial"/>
          <w:color w:val="000000"/>
        </w:rPr>
        <w:t>zawiera: prześcieradło, poszwę na kołdrę, poszewkę na poduszkę</w:t>
      </w:r>
    </w:p>
    <w:p w:rsidR="006C547A" w:rsidRPr="001F369F" w:rsidRDefault="006C547A" w:rsidP="00BC7FC8">
      <w:pPr>
        <w:pStyle w:val="Textbody"/>
        <w:numPr>
          <w:ilvl w:val="0"/>
          <w:numId w:val="44"/>
        </w:numPr>
        <w:spacing w:after="225" w:line="360" w:lineRule="auto"/>
        <w:ind w:left="284"/>
        <w:rPr>
          <w:rFonts w:ascii="Arial" w:hAnsi="Arial" w:cs="Arial"/>
          <w:color w:val="000000"/>
        </w:rPr>
      </w:pPr>
      <w:r w:rsidRPr="001F369F">
        <w:rPr>
          <w:rFonts w:ascii="Arial" w:hAnsi="Arial" w:cs="Arial"/>
          <w:color w:val="000000"/>
        </w:rPr>
        <w:t>kolor: zielony, niebieski lub biały</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sz w:val="24"/>
          <w:szCs w:val="24"/>
        </w:rPr>
        <w:t>62</w:t>
      </w:r>
      <w:r w:rsidR="006C547A" w:rsidRPr="001F369F">
        <w:rPr>
          <w:rFonts w:ascii="Arial" w:hAnsi="Arial" w:cs="Arial"/>
          <w:b/>
          <w:sz w:val="24"/>
          <w:szCs w:val="24"/>
        </w:rPr>
        <w:t>.</w:t>
      </w:r>
      <w:r w:rsidR="005467E6" w:rsidRPr="001F369F">
        <w:rPr>
          <w:rFonts w:ascii="Arial" w:hAnsi="Arial" w:cs="Arial"/>
          <w:b/>
          <w:sz w:val="24"/>
          <w:szCs w:val="24"/>
        </w:rPr>
        <w:t xml:space="preserve"> </w:t>
      </w:r>
      <w:r w:rsidR="006C547A" w:rsidRPr="001F369F">
        <w:rPr>
          <w:rFonts w:ascii="Arial" w:hAnsi="Arial" w:cs="Arial"/>
          <w:b/>
          <w:sz w:val="24"/>
          <w:szCs w:val="24"/>
          <w:u w:val="single"/>
        </w:rPr>
        <w:t>Zimny kompres- 15 cm x 15 cm</w:t>
      </w:r>
      <w:r w:rsidR="006C547A" w:rsidRPr="001F369F">
        <w:rPr>
          <w:rFonts w:ascii="Arial" w:hAnsi="Arial" w:cs="Arial"/>
          <w:sz w:val="24"/>
          <w:szCs w:val="24"/>
        </w:rPr>
        <w:t>, saszetka, uaktywnia się poprzez mocne ściśnięcie kompresu, do rozerwania jego wewnętrznej torebki z płynem, który mieszając się z granulkami powoduje schłodzenie produktu do temperatury ok. 0 C. Zapobiega powstawaniu obrzęku po urazie, zmniejsza ból, tamuje krwotoki</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sz w:val="24"/>
          <w:szCs w:val="24"/>
        </w:rPr>
        <w:t>63</w:t>
      </w:r>
      <w:r w:rsidR="006C547A" w:rsidRPr="001F369F">
        <w:rPr>
          <w:rFonts w:ascii="Arial" w:hAnsi="Arial" w:cs="Arial"/>
          <w:b/>
          <w:sz w:val="24"/>
          <w:szCs w:val="24"/>
        </w:rPr>
        <w:t>.</w:t>
      </w:r>
      <w:r w:rsidR="005467E6" w:rsidRPr="001F369F">
        <w:rPr>
          <w:rFonts w:ascii="Arial" w:hAnsi="Arial" w:cs="Arial"/>
          <w:b/>
          <w:sz w:val="24"/>
          <w:szCs w:val="24"/>
        </w:rPr>
        <w:t xml:space="preserve"> </w:t>
      </w:r>
      <w:r w:rsidR="006C547A" w:rsidRPr="001F369F">
        <w:rPr>
          <w:rFonts w:ascii="Arial" w:hAnsi="Arial" w:cs="Arial"/>
          <w:b/>
          <w:sz w:val="24"/>
          <w:szCs w:val="24"/>
          <w:u w:val="single"/>
        </w:rPr>
        <w:t>Koc izotermiczny jednorazowy:</w:t>
      </w:r>
    </w:p>
    <w:p w:rsidR="006C547A" w:rsidRPr="001F369F" w:rsidRDefault="006C547A" w:rsidP="00BC7FC8">
      <w:pPr>
        <w:pStyle w:val="Standard"/>
        <w:numPr>
          <w:ilvl w:val="0"/>
          <w:numId w:val="45"/>
        </w:numPr>
        <w:spacing w:line="360" w:lineRule="auto"/>
        <w:ind w:left="284"/>
        <w:rPr>
          <w:rFonts w:ascii="Arial" w:hAnsi="Arial" w:cs="Arial"/>
          <w:sz w:val="24"/>
          <w:szCs w:val="24"/>
        </w:rPr>
      </w:pPr>
      <w:r w:rsidRPr="001F369F">
        <w:rPr>
          <w:rFonts w:ascii="Arial" w:hAnsi="Arial" w:cs="Arial"/>
          <w:sz w:val="24"/>
          <w:szCs w:val="24"/>
        </w:rPr>
        <w:t>Folia przeznaczona jest do zapewnienia komfortu termicznego pacjenta chroniąca przed utratą ciepła.</w:t>
      </w:r>
    </w:p>
    <w:p w:rsidR="006C547A" w:rsidRPr="001F369F" w:rsidRDefault="006C547A" w:rsidP="00BC7FC8">
      <w:pPr>
        <w:pStyle w:val="Standard"/>
        <w:numPr>
          <w:ilvl w:val="0"/>
          <w:numId w:val="19"/>
        </w:numPr>
        <w:spacing w:line="360" w:lineRule="auto"/>
        <w:ind w:left="284"/>
        <w:rPr>
          <w:rFonts w:ascii="Arial" w:hAnsi="Arial" w:cs="Arial"/>
          <w:sz w:val="24"/>
          <w:szCs w:val="24"/>
        </w:rPr>
      </w:pPr>
      <w:r w:rsidRPr="001F369F">
        <w:rPr>
          <w:rFonts w:ascii="Arial" w:hAnsi="Arial" w:cs="Arial"/>
          <w:sz w:val="24"/>
          <w:szCs w:val="24"/>
        </w:rPr>
        <w:t>Konstrukcja:</w:t>
      </w:r>
    </w:p>
    <w:p w:rsidR="006C547A" w:rsidRPr="001F369F" w:rsidRDefault="006C547A" w:rsidP="00BC7FC8">
      <w:pPr>
        <w:pStyle w:val="Standard"/>
        <w:numPr>
          <w:ilvl w:val="0"/>
          <w:numId w:val="46"/>
        </w:numPr>
        <w:tabs>
          <w:tab w:val="left" w:pos="2632"/>
        </w:tabs>
        <w:spacing w:line="360" w:lineRule="auto"/>
        <w:ind w:left="284"/>
        <w:rPr>
          <w:rFonts w:ascii="Arial" w:hAnsi="Arial" w:cs="Arial"/>
          <w:sz w:val="24"/>
          <w:szCs w:val="24"/>
        </w:rPr>
      </w:pPr>
      <w:r w:rsidRPr="001F369F">
        <w:rPr>
          <w:rFonts w:ascii="Arial" w:hAnsi="Arial" w:cs="Arial"/>
          <w:sz w:val="24"/>
          <w:szCs w:val="24"/>
        </w:rPr>
        <w:t>wykonany z 3-warstwowej folii aluminiowej, falowanej, zapewniającej przepływ i warstwową izolację powietrza pomiędzy poszczególnymi warstwami,</w:t>
      </w:r>
    </w:p>
    <w:p w:rsidR="006C547A" w:rsidRPr="001F369F" w:rsidRDefault="006C547A" w:rsidP="00BC7FC8">
      <w:pPr>
        <w:pStyle w:val="Standard"/>
        <w:numPr>
          <w:ilvl w:val="0"/>
          <w:numId w:val="20"/>
        </w:numPr>
        <w:tabs>
          <w:tab w:val="left" w:pos="2632"/>
        </w:tabs>
        <w:spacing w:line="360" w:lineRule="auto"/>
        <w:ind w:left="284"/>
        <w:rPr>
          <w:rFonts w:ascii="Arial" w:hAnsi="Arial" w:cs="Arial"/>
          <w:sz w:val="24"/>
          <w:szCs w:val="24"/>
        </w:rPr>
      </w:pPr>
      <w:r w:rsidRPr="001F369F">
        <w:rPr>
          <w:rFonts w:ascii="Arial" w:hAnsi="Arial" w:cs="Arial"/>
          <w:sz w:val="24"/>
          <w:szCs w:val="24"/>
        </w:rPr>
        <w:t>zewnętrzna warstwa koca powinna być wodoodporna i nie przepuszczająca wiatru,</w:t>
      </w:r>
    </w:p>
    <w:p w:rsidR="006C547A" w:rsidRPr="001F369F" w:rsidRDefault="006C547A" w:rsidP="00BC7FC8">
      <w:pPr>
        <w:pStyle w:val="Standard"/>
        <w:numPr>
          <w:ilvl w:val="0"/>
          <w:numId w:val="20"/>
        </w:numPr>
        <w:tabs>
          <w:tab w:val="left" w:pos="2632"/>
        </w:tabs>
        <w:spacing w:line="360" w:lineRule="auto"/>
        <w:ind w:left="284"/>
        <w:rPr>
          <w:rFonts w:ascii="Arial" w:hAnsi="Arial" w:cs="Arial"/>
          <w:sz w:val="24"/>
          <w:szCs w:val="24"/>
        </w:rPr>
      </w:pPr>
      <w:r w:rsidRPr="001F369F">
        <w:rPr>
          <w:rFonts w:ascii="Arial" w:hAnsi="Arial" w:cs="Arial"/>
          <w:sz w:val="24"/>
          <w:szCs w:val="24"/>
        </w:rPr>
        <w:t>kolor zewnętrzny koca – zielony, oliwkowy, dopuszcza się czarne elementy,</w:t>
      </w:r>
    </w:p>
    <w:p w:rsidR="006C547A" w:rsidRPr="001F369F" w:rsidRDefault="006C547A" w:rsidP="00BC7FC8">
      <w:pPr>
        <w:pStyle w:val="Standard"/>
        <w:numPr>
          <w:ilvl w:val="0"/>
          <w:numId w:val="20"/>
        </w:numPr>
        <w:tabs>
          <w:tab w:val="left" w:pos="2632"/>
        </w:tabs>
        <w:spacing w:line="360" w:lineRule="auto"/>
        <w:ind w:left="284"/>
        <w:rPr>
          <w:rFonts w:ascii="Arial" w:hAnsi="Arial" w:cs="Arial"/>
          <w:sz w:val="24"/>
          <w:szCs w:val="24"/>
        </w:rPr>
      </w:pPr>
      <w:r w:rsidRPr="001F369F">
        <w:rPr>
          <w:rFonts w:ascii="Arial" w:hAnsi="Arial" w:cs="Arial"/>
          <w:sz w:val="24"/>
          <w:szCs w:val="24"/>
        </w:rPr>
        <w:t>koc pakowany próżniowo.</w:t>
      </w:r>
    </w:p>
    <w:p w:rsidR="006C547A" w:rsidRPr="001F369F" w:rsidRDefault="006C547A" w:rsidP="00BC7FC8">
      <w:pPr>
        <w:pStyle w:val="Standard"/>
        <w:numPr>
          <w:ilvl w:val="0"/>
          <w:numId w:val="19"/>
        </w:numPr>
        <w:spacing w:line="360" w:lineRule="auto"/>
        <w:ind w:left="284"/>
        <w:rPr>
          <w:rFonts w:ascii="Arial" w:hAnsi="Arial" w:cs="Arial"/>
          <w:sz w:val="24"/>
          <w:szCs w:val="24"/>
        </w:rPr>
      </w:pPr>
      <w:r w:rsidRPr="001F369F">
        <w:rPr>
          <w:rFonts w:ascii="Arial" w:hAnsi="Arial" w:cs="Arial"/>
          <w:sz w:val="24"/>
          <w:szCs w:val="24"/>
        </w:rPr>
        <w:t>Wymiary i waga:</w:t>
      </w:r>
    </w:p>
    <w:p w:rsidR="006C547A" w:rsidRPr="001F369F" w:rsidRDefault="006C547A" w:rsidP="00BC7FC8">
      <w:pPr>
        <w:pStyle w:val="Standard"/>
        <w:numPr>
          <w:ilvl w:val="0"/>
          <w:numId w:val="47"/>
        </w:numPr>
        <w:tabs>
          <w:tab w:val="left" w:pos="2632"/>
        </w:tabs>
        <w:spacing w:line="360" w:lineRule="auto"/>
        <w:ind w:left="284"/>
        <w:rPr>
          <w:rFonts w:ascii="Arial" w:hAnsi="Arial" w:cs="Arial"/>
          <w:sz w:val="24"/>
          <w:szCs w:val="24"/>
        </w:rPr>
      </w:pPr>
      <w:r w:rsidRPr="001F369F">
        <w:rPr>
          <w:rFonts w:ascii="Arial" w:hAnsi="Arial" w:cs="Arial"/>
          <w:sz w:val="24"/>
          <w:szCs w:val="24"/>
        </w:rPr>
        <w:t>rozmiar koca rozłożonego: 120-190 x 200-240 cm</w:t>
      </w:r>
    </w:p>
    <w:p w:rsidR="006C547A" w:rsidRPr="001F369F" w:rsidRDefault="006C547A" w:rsidP="00BC7FC8">
      <w:pPr>
        <w:pStyle w:val="Standard"/>
        <w:numPr>
          <w:ilvl w:val="0"/>
          <w:numId w:val="21"/>
        </w:numPr>
        <w:tabs>
          <w:tab w:val="left" w:pos="2632"/>
        </w:tabs>
        <w:spacing w:line="360" w:lineRule="auto"/>
        <w:ind w:left="284"/>
        <w:rPr>
          <w:rFonts w:ascii="Arial" w:hAnsi="Arial" w:cs="Arial"/>
          <w:sz w:val="24"/>
          <w:szCs w:val="24"/>
        </w:rPr>
      </w:pPr>
      <w:r w:rsidRPr="001F369F">
        <w:rPr>
          <w:rFonts w:ascii="Arial" w:hAnsi="Arial" w:cs="Arial"/>
          <w:sz w:val="24"/>
          <w:szCs w:val="24"/>
        </w:rPr>
        <w:t>małe rozmiary koca po spakowaniu</w:t>
      </w:r>
    </w:p>
    <w:p w:rsidR="006C547A" w:rsidRPr="001F369F" w:rsidRDefault="006C547A" w:rsidP="00BC7FC8">
      <w:pPr>
        <w:pStyle w:val="Standard"/>
        <w:numPr>
          <w:ilvl w:val="0"/>
          <w:numId w:val="21"/>
        </w:numPr>
        <w:tabs>
          <w:tab w:val="left" w:pos="2632"/>
        </w:tabs>
        <w:spacing w:line="360" w:lineRule="auto"/>
        <w:ind w:left="284"/>
        <w:rPr>
          <w:rFonts w:ascii="Arial" w:hAnsi="Arial" w:cs="Arial"/>
          <w:sz w:val="24"/>
          <w:szCs w:val="24"/>
        </w:rPr>
      </w:pPr>
      <w:r w:rsidRPr="001F369F">
        <w:rPr>
          <w:rFonts w:ascii="Arial" w:hAnsi="Arial" w:cs="Arial"/>
          <w:sz w:val="24"/>
          <w:szCs w:val="24"/>
        </w:rPr>
        <w:t>objętość koca po spakowaniu max. 1,1 l</w:t>
      </w:r>
    </w:p>
    <w:p w:rsidR="006C547A" w:rsidRPr="001F369F" w:rsidRDefault="006C547A" w:rsidP="00BC7FC8">
      <w:pPr>
        <w:pStyle w:val="Standard"/>
        <w:numPr>
          <w:ilvl w:val="0"/>
          <w:numId w:val="21"/>
        </w:numPr>
        <w:tabs>
          <w:tab w:val="left" w:pos="2632"/>
        </w:tabs>
        <w:spacing w:line="360" w:lineRule="auto"/>
        <w:ind w:left="284"/>
        <w:rPr>
          <w:rFonts w:ascii="Arial" w:hAnsi="Arial" w:cs="Arial"/>
          <w:sz w:val="24"/>
          <w:szCs w:val="24"/>
        </w:rPr>
      </w:pPr>
      <w:r w:rsidRPr="001F369F">
        <w:rPr>
          <w:rFonts w:ascii="Arial" w:hAnsi="Arial" w:cs="Arial"/>
          <w:sz w:val="24"/>
          <w:szCs w:val="24"/>
        </w:rPr>
        <w:t>waga koca spakowanego: max 500 g</w:t>
      </w:r>
    </w:p>
    <w:p w:rsidR="006C547A" w:rsidRPr="001F369F" w:rsidRDefault="006C547A" w:rsidP="00BC7FC8">
      <w:pPr>
        <w:pStyle w:val="Standard"/>
        <w:tabs>
          <w:tab w:val="left" w:pos="967"/>
        </w:tabs>
        <w:spacing w:line="360" w:lineRule="auto"/>
        <w:ind w:left="284"/>
        <w:rPr>
          <w:rFonts w:ascii="Arial" w:hAnsi="Arial" w:cs="Arial"/>
          <w:sz w:val="24"/>
          <w:szCs w:val="24"/>
        </w:rPr>
      </w:pP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Dopuszczalny na zasadzie równoważności jest koc izotermiczny jednorazowy:</w:t>
      </w:r>
    </w:p>
    <w:p w:rsidR="006C547A" w:rsidRPr="001F369F" w:rsidRDefault="006C547A" w:rsidP="00BC7FC8">
      <w:pPr>
        <w:pStyle w:val="Standard"/>
        <w:numPr>
          <w:ilvl w:val="0"/>
          <w:numId w:val="48"/>
        </w:numPr>
        <w:spacing w:line="360" w:lineRule="auto"/>
        <w:ind w:left="284"/>
        <w:rPr>
          <w:rFonts w:ascii="Arial" w:hAnsi="Arial" w:cs="Arial"/>
          <w:sz w:val="24"/>
          <w:szCs w:val="24"/>
        </w:rPr>
      </w:pPr>
      <w:r w:rsidRPr="001F369F">
        <w:rPr>
          <w:rFonts w:ascii="Arial" w:hAnsi="Arial" w:cs="Arial"/>
          <w:sz w:val="24"/>
          <w:szCs w:val="24"/>
        </w:rPr>
        <w:lastRenderedPageBreak/>
        <w:t>Folia przeznaczona jest do zapewnienia komfortu termicznego pacjenta chroniąca przed utratą ciepła.</w:t>
      </w:r>
    </w:p>
    <w:p w:rsidR="006C547A" w:rsidRPr="001F369F" w:rsidRDefault="006C547A" w:rsidP="00BC7FC8">
      <w:pPr>
        <w:pStyle w:val="Standard"/>
        <w:numPr>
          <w:ilvl w:val="0"/>
          <w:numId w:val="22"/>
        </w:numPr>
        <w:spacing w:line="360" w:lineRule="auto"/>
        <w:ind w:left="284"/>
        <w:rPr>
          <w:rFonts w:ascii="Arial" w:hAnsi="Arial" w:cs="Arial"/>
          <w:sz w:val="24"/>
          <w:szCs w:val="24"/>
        </w:rPr>
      </w:pPr>
      <w:r w:rsidRPr="001F369F">
        <w:rPr>
          <w:rFonts w:ascii="Arial" w:hAnsi="Arial" w:cs="Arial"/>
          <w:sz w:val="24"/>
          <w:szCs w:val="24"/>
        </w:rPr>
        <w:t>Konstrukcja:</w:t>
      </w:r>
    </w:p>
    <w:p w:rsidR="006C547A" w:rsidRPr="001F369F" w:rsidRDefault="006C547A" w:rsidP="00BC7FC8">
      <w:pPr>
        <w:pStyle w:val="Standard"/>
        <w:numPr>
          <w:ilvl w:val="0"/>
          <w:numId w:val="49"/>
        </w:numPr>
        <w:spacing w:line="360" w:lineRule="auto"/>
        <w:ind w:left="284"/>
        <w:rPr>
          <w:rFonts w:ascii="Arial" w:hAnsi="Arial" w:cs="Arial"/>
          <w:sz w:val="24"/>
          <w:szCs w:val="24"/>
        </w:rPr>
      </w:pPr>
      <w:r w:rsidRPr="001F369F">
        <w:rPr>
          <w:rFonts w:ascii="Arial" w:hAnsi="Arial" w:cs="Arial"/>
          <w:sz w:val="24"/>
          <w:szCs w:val="24"/>
        </w:rPr>
        <w:t>trójwarstwowa, zapewniająca przepływ i warstwową izolację powietrza,</w:t>
      </w:r>
    </w:p>
    <w:p w:rsidR="006C547A" w:rsidRPr="001F369F" w:rsidRDefault="006C547A" w:rsidP="00BC7FC8">
      <w:pPr>
        <w:pStyle w:val="Standard"/>
        <w:numPr>
          <w:ilvl w:val="0"/>
          <w:numId w:val="23"/>
        </w:numPr>
        <w:spacing w:line="360" w:lineRule="auto"/>
        <w:ind w:left="284"/>
        <w:rPr>
          <w:rFonts w:ascii="Arial" w:hAnsi="Arial" w:cs="Arial"/>
          <w:sz w:val="24"/>
          <w:szCs w:val="24"/>
        </w:rPr>
      </w:pPr>
      <w:r w:rsidRPr="001F369F">
        <w:rPr>
          <w:rFonts w:ascii="Arial" w:hAnsi="Arial" w:cs="Arial"/>
          <w:sz w:val="24"/>
          <w:szCs w:val="24"/>
        </w:rPr>
        <w:t>warstwa zewnętrzna aluminiowa, wodoodporna, nieprzepuszczająca wiatru,</w:t>
      </w:r>
    </w:p>
    <w:p w:rsidR="006C547A" w:rsidRPr="001F369F" w:rsidRDefault="006C547A" w:rsidP="00BC7FC8">
      <w:pPr>
        <w:pStyle w:val="Standard"/>
        <w:numPr>
          <w:ilvl w:val="0"/>
          <w:numId w:val="23"/>
        </w:numPr>
        <w:spacing w:line="360" w:lineRule="auto"/>
        <w:ind w:left="284"/>
        <w:rPr>
          <w:rFonts w:ascii="Arial" w:hAnsi="Arial" w:cs="Arial"/>
          <w:sz w:val="24"/>
          <w:szCs w:val="24"/>
        </w:rPr>
      </w:pPr>
      <w:r w:rsidRPr="001F369F">
        <w:rPr>
          <w:rFonts w:ascii="Arial" w:hAnsi="Arial" w:cs="Arial"/>
          <w:sz w:val="24"/>
          <w:szCs w:val="24"/>
        </w:rPr>
        <w:t>warstwa środkowa –główna odbijająca ciepło radiacyjne,</w:t>
      </w:r>
    </w:p>
    <w:p w:rsidR="006C547A" w:rsidRPr="001F369F" w:rsidRDefault="006C547A" w:rsidP="00BC7FC8">
      <w:pPr>
        <w:pStyle w:val="Standard"/>
        <w:numPr>
          <w:ilvl w:val="0"/>
          <w:numId w:val="23"/>
        </w:numPr>
        <w:spacing w:line="360" w:lineRule="auto"/>
        <w:ind w:left="284"/>
        <w:rPr>
          <w:rFonts w:ascii="Arial" w:hAnsi="Arial" w:cs="Arial"/>
          <w:sz w:val="24"/>
          <w:szCs w:val="24"/>
        </w:rPr>
      </w:pPr>
      <w:r w:rsidRPr="001F369F">
        <w:rPr>
          <w:rFonts w:ascii="Arial" w:hAnsi="Arial" w:cs="Arial"/>
          <w:sz w:val="24"/>
          <w:szCs w:val="24"/>
        </w:rPr>
        <w:t>warstwa wewnętrzna –miękka, pochłaniająca płyny ustrojowe oraz wodę i nie dopuszczająca do ich zbierania na powierzchni materiału.</w:t>
      </w:r>
    </w:p>
    <w:p w:rsidR="006C547A" w:rsidRPr="001F369F" w:rsidRDefault="006C547A" w:rsidP="00BC7FC8">
      <w:pPr>
        <w:pStyle w:val="Standard"/>
        <w:numPr>
          <w:ilvl w:val="0"/>
          <w:numId w:val="22"/>
        </w:numPr>
        <w:spacing w:line="360" w:lineRule="auto"/>
        <w:ind w:left="284"/>
        <w:rPr>
          <w:rFonts w:ascii="Arial" w:hAnsi="Arial" w:cs="Arial"/>
          <w:sz w:val="24"/>
          <w:szCs w:val="24"/>
        </w:rPr>
      </w:pPr>
      <w:r w:rsidRPr="001F369F">
        <w:rPr>
          <w:rFonts w:ascii="Arial" w:hAnsi="Arial" w:cs="Arial"/>
          <w:sz w:val="24"/>
          <w:szCs w:val="24"/>
        </w:rPr>
        <w:t>Wymiary i waga:</w:t>
      </w:r>
    </w:p>
    <w:p w:rsidR="006C547A" w:rsidRPr="001F369F" w:rsidRDefault="006C547A" w:rsidP="00BC7FC8">
      <w:pPr>
        <w:pStyle w:val="Standard"/>
        <w:numPr>
          <w:ilvl w:val="0"/>
          <w:numId w:val="50"/>
        </w:numPr>
        <w:spacing w:line="360" w:lineRule="auto"/>
        <w:ind w:left="284"/>
        <w:rPr>
          <w:rFonts w:ascii="Arial" w:hAnsi="Arial" w:cs="Arial"/>
          <w:sz w:val="24"/>
          <w:szCs w:val="24"/>
        </w:rPr>
      </w:pPr>
      <w:r w:rsidRPr="001F369F">
        <w:rPr>
          <w:rFonts w:ascii="Arial" w:hAnsi="Arial" w:cs="Arial"/>
          <w:sz w:val="24"/>
          <w:szCs w:val="24"/>
        </w:rPr>
        <w:t>rozmiar koca 200 x 120 cm,</w:t>
      </w:r>
    </w:p>
    <w:p w:rsidR="006C547A" w:rsidRPr="001F369F" w:rsidRDefault="006C547A" w:rsidP="00BC7FC8">
      <w:pPr>
        <w:pStyle w:val="Standard"/>
        <w:numPr>
          <w:ilvl w:val="0"/>
          <w:numId w:val="24"/>
        </w:numPr>
        <w:spacing w:line="360" w:lineRule="auto"/>
        <w:ind w:left="284"/>
        <w:rPr>
          <w:rFonts w:ascii="Arial" w:hAnsi="Arial" w:cs="Arial"/>
          <w:sz w:val="24"/>
          <w:szCs w:val="24"/>
        </w:rPr>
      </w:pPr>
      <w:r w:rsidRPr="001F369F">
        <w:rPr>
          <w:rFonts w:ascii="Arial" w:hAnsi="Arial" w:cs="Arial"/>
          <w:sz w:val="24"/>
          <w:szCs w:val="24"/>
        </w:rPr>
        <w:t>małe rozmiary po spakowaniu,</w:t>
      </w:r>
    </w:p>
    <w:p w:rsidR="006C547A" w:rsidRPr="001F369F" w:rsidRDefault="006C547A" w:rsidP="00BC7FC8">
      <w:pPr>
        <w:pStyle w:val="Standard"/>
        <w:numPr>
          <w:ilvl w:val="0"/>
          <w:numId w:val="24"/>
        </w:numPr>
        <w:spacing w:line="360" w:lineRule="auto"/>
        <w:ind w:left="284"/>
        <w:rPr>
          <w:rFonts w:ascii="Arial" w:hAnsi="Arial" w:cs="Arial"/>
          <w:sz w:val="24"/>
          <w:szCs w:val="24"/>
        </w:rPr>
      </w:pPr>
      <w:r w:rsidRPr="001F369F">
        <w:rPr>
          <w:rFonts w:ascii="Arial" w:hAnsi="Arial" w:cs="Arial"/>
          <w:sz w:val="24"/>
          <w:szCs w:val="24"/>
        </w:rPr>
        <w:t>waga do 200 g,</w:t>
      </w:r>
    </w:p>
    <w:p w:rsidR="006C547A" w:rsidRPr="001F369F" w:rsidRDefault="006C547A" w:rsidP="00BC7FC8">
      <w:pPr>
        <w:pStyle w:val="Standard"/>
        <w:numPr>
          <w:ilvl w:val="0"/>
          <w:numId w:val="24"/>
        </w:numPr>
        <w:spacing w:line="360" w:lineRule="auto"/>
        <w:ind w:left="284"/>
        <w:rPr>
          <w:rFonts w:ascii="Arial" w:hAnsi="Arial" w:cs="Arial"/>
          <w:sz w:val="24"/>
          <w:szCs w:val="24"/>
        </w:rPr>
      </w:pPr>
      <w:r w:rsidRPr="001F369F">
        <w:rPr>
          <w:rFonts w:ascii="Arial" w:hAnsi="Arial" w:cs="Arial"/>
          <w:sz w:val="24"/>
          <w:szCs w:val="24"/>
        </w:rPr>
        <w:t>pakowany próżniowo,</w:t>
      </w:r>
    </w:p>
    <w:p w:rsidR="006C547A" w:rsidRPr="001F369F" w:rsidRDefault="006C547A" w:rsidP="00BC7FC8">
      <w:pPr>
        <w:pStyle w:val="Standard"/>
        <w:spacing w:after="0" w:line="360" w:lineRule="auto"/>
        <w:rPr>
          <w:rFonts w:ascii="Arial" w:hAnsi="Arial" w:cs="Arial"/>
          <w:sz w:val="24"/>
          <w:szCs w:val="24"/>
        </w:rPr>
      </w:pPr>
      <w:r w:rsidRPr="001F369F">
        <w:rPr>
          <w:rFonts w:ascii="Arial" w:hAnsi="Arial" w:cs="Arial"/>
          <w:sz w:val="24"/>
          <w:szCs w:val="24"/>
        </w:rPr>
        <w:t>e)  kolor zieleń wojskowa</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bCs/>
          <w:color w:val="000000"/>
          <w:sz w:val="24"/>
          <w:szCs w:val="24"/>
        </w:rPr>
        <w:t>64</w:t>
      </w:r>
      <w:r w:rsidR="006C547A" w:rsidRPr="001F369F">
        <w:rPr>
          <w:rFonts w:ascii="Arial" w:hAnsi="Arial" w:cs="Arial"/>
          <w:b/>
          <w:bCs/>
          <w:color w:val="000000"/>
          <w:sz w:val="24"/>
          <w:szCs w:val="24"/>
        </w:rPr>
        <w:t>.</w:t>
      </w:r>
      <w:r w:rsidR="005467E6" w:rsidRPr="001F369F">
        <w:rPr>
          <w:rFonts w:ascii="Arial" w:hAnsi="Arial" w:cs="Arial"/>
          <w:b/>
          <w:bCs/>
          <w:color w:val="000000"/>
          <w:sz w:val="24"/>
          <w:szCs w:val="24"/>
        </w:rPr>
        <w:t xml:space="preserve"> </w:t>
      </w:r>
      <w:r w:rsidR="006C547A" w:rsidRPr="001F369F">
        <w:rPr>
          <w:rFonts w:ascii="Arial" w:hAnsi="Arial" w:cs="Arial"/>
          <w:b/>
          <w:bCs/>
          <w:color w:val="000000"/>
          <w:sz w:val="24"/>
          <w:szCs w:val="24"/>
          <w:u w:val="single"/>
        </w:rPr>
        <w:t>Siatka opatrunkowa 1 cm x 1 m-</w:t>
      </w:r>
      <w:r w:rsidR="006C547A" w:rsidRPr="001F369F">
        <w:rPr>
          <w:rFonts w:ascii="Arial" w:hAnsi="Arial" w:cs="Arial"/>
          <w:color w:val="000000"/>
          <w:sz w:val="24"/>
          <w:szCs w:val="24"/>
        </w:rPr>
        <w:t xml:space="preserve"> elastyczna siatka opatrunkowa  przeznaczona jest do podtrzymywania opatrunków, zastępując tradycyjny bandaż lub plaster.</w:t>
      </w:r>
      <w:r w:rsidR="006C547A" w:rsidRPr="001F369F">
        <w:rPr>
          <w:rFonts w:ascii="Arial" w:hAnsi="Arial" w:cs="Arial"/>
          <w:color w:val="000000"/>
          <w:sz w:val="24"/>
          <w:szCs w:val="24"/>
        </w:rPr>
        <w:br/>
        <w:t xml:space="preserve">Rozmiar 1. Delikatnie podtrzymuje opatrunek nie wywołując nadmiernego ucisku, nie wywołuje podrażnień skóry, minimalizuje ryzyko powstania </w:t>
      </w:r>
      <w:proofErr w:type="spellStart"/>
      <w:r w:rsidR="006C547A" w:rsidRPr="001F369F">
        <w:rPr>
          <w:rFonts w:ascii="Arial" w:hAnsi="Arial" w:cs="Arial"/>
          <w:color w:val="000000"/>
          <w:sz w:val="24"/>
          <w:szCs w:val="24"/>
        </w:rPr>
        <w:t>odparzeń</w:t>
      </w:r>
      <w:proofErr w:type="spellEnd"/>
      <w:r w:rsidR="006C547A" w:rsidRPr="001F369F">
        <w:rPr>
          <w:rFonts w:ascii="Arial" w:hAnsi="Arial" w:cs="Arial"/>
          <w:color w:val="000000"/>
          <w:sz w:val="24"/>
          <w:szCs w:val="24"/>
        </w:rPr>
        <w:t xml:space="preserve"> (umożliwia dostęp powietrza do powierzchni ciała pod opatrunkiem).</w:t>
      </w:r>
    </w:p>
    <w:p w:rsidR="006C547A" w:rsidRPr="001F369F" w:rsidRDefault="002E53B4" w:rsidP="00BC7FC8">
      <w:pPr>
        <w:pStyle w:val="Standard"/>
        <w:spacing w:after="0" w:line="360" w:lineRule="auto"/>
        <w:ind w:left="284"/>
        <w:rPr>
          <w:rFonts w:ascii="Arial" w:hAnsi="Arial" w:cs="Arial"/>
          <w:sz w:val="24"/>
          <w:szCs w:val="24"/>
        </w:rPr>
      </w:pPr>
      <w:r>
        <w:rPr>
          <w:rFonts w:ascii="Arial" w:eastAsia="Arial" w:hAnsi="Arial" w:cs="Arial"/>
          <w:b/>
          <w:bCs/>
          <w:color w:val="000000"/>
          <w:sz w:val="24"/>
          <w:szCs w:val="24"/>
        </w:rPr>
        <w:t>65</w:t>
      </w:r>
      <w:r w:rsidR="006C547A" w:rsidRPr="001F369F">
        <w:rPr>
          <w:rFonts w:ascii="Arial" w:eastAsia="Arial" w:hAnsi="Arial" w:cs="Arial"/>
          <w:b/>
          <w:bCs/>
          <w:color w:val="000000"/>
          <w:sz w:val="24"/>
          <w:szCs w:val="24"/>
        </w:rPr>
        <w:t>.</w:t>
      </w:r>
      <w:r w:rsidR="00272E9B" w:rsidRPr="001F369F">
        <w:rPr>
          <w:rFonts w:ascii="Arial" w:eastAsia="Arial" w:hAnsi="Arial" w:cs="Arial"/>
          <w:b/>
          <w:bCs/>
          <w:color w:val="000000"/>
          <w:sz w:val="24"/>
          <w:szCs w:val="24"/>
          <w:u w:val="single"/>
        </w:rPr>
        <w:t xml:space="preserve"> </w:t>
      </w:r>
      <w:r w:rsidR="006C547A" w:rsidRPr="001F369F">
        <w:rPr>
          <w:rFonts w:ascii="Arial" w:eastAsia="Arial" w:hAnsi="Arial" w:cs="Arial"/>
          <w:b/>
          <w:bCs/>
          <w:color w:val="000000"/>
          <w:sz w:val="24"/>
          <w:szCs w:val="24"/>
          <w:u w:val="single"/>
        </w:rPr>
        <w:t>Elektroda do EKG</w:t>
      </w:r>
      <w:r w:rsidR="006C547A" w:rsidRPr="001F369F">
        <w:rPr>
          <w:rFonts w:ascii="Arial" w:eastAsia="Arial" w:hAnsi="Arial" w:cs="Arial"/>
          <w:color w:val="000000"/>
          <w:sz w:val="24"/>
          <w:szCs w:val="24"/>
        </w:rPr>
        <w:t xml:space="preserve"> H92 SG 57 x 34 mm opakowanie 50 sztuk, jednorazowego użytku.</w:t>
      </w:r>
    </w:p>
    <w:p w:rsidR="006C547A" w:rsidRPr="001F369F" w:rsidRDefault="002E53B4" w:rsidP="00BC7FC8">
      <w:pPr>
        <w:pStyle w:val="Standard"/>
        <w:spacing w:after="0" w:line="360" w:lineRule="auto"/>
        <w:ind w:left="284"/>
        <w:rPr>
          <w:rFonts w:ascii="Arial" w:hAnsi="Arial" w:cs="Arial"/>
          <w:sz w:val="24"/>
          <w:szCs w:val="24"/>
        </w:rPr>
      </w:pPr>
      <w:r>
        <w:rPr>
          <w:rFonts w:ascii="Arial" w:eastAsia="Arial" w:hAnsi="Arial" w:cs="Arial"/>
          <w:b/>
          <w:bCs/>
          <w:color w:val="000000"/>
          <w:sz w:val="24"/>
          <w:szCs w:val="24"/>
        </w:rPr>
        <w:t>66</w:t>
      </w:r>
      <w:r w:rsidR="00272E9B" w:rsidRPr="001F369F">
        <w:rPr>
          <w:rFonts w:ascii="Arial" w:eastAsia="Arial" w:hAnsi="Arial" w:cs="Arial"/>
          <w:b/>
          <w:bCs/>
          <w:color w:val="000000"/>
          <w:sz w:val="24"/>
          <w:szCs w:val="24"/>
        </w:rPr>
        <w:t>.</w:t>
      </w:r>
      <w:r w:rsidR="00272E9B" w:rsidRPr="001F369F">
        <w:rPr>
          <w:rFonts w:ascii="Arial" w:eastAsia="Arial" w:hAnsi="Arial" w:cs="Arial"/>
          <w:b/>
          <w:bCs/>
          <w:color w:val="000000"/>
          <w:sz w:val="24"/>
          <w:szCs w:val="24"/>
          <w:u w:val="single"/>
        </w:rPr>
        <w:t xml:space="preserve"> </w:t>
      </w:r>
      <w:r w:rsidR="006C547A" w:rsidRPr="001F369F">
        <w:rPr>
          <w:rFonts w:ascii="Arial" w:eastAsia="Arial" w:hAnsi="Arial" w:cs="Arial"/>
          <w:b/>
          <w:bCs/>
          <w:color w:val="000000"/>
          <w:sz w:val="24"/>
          <w:szCs w:val="24"/>
          <w:u w:val="single"/>
        </w:rPr>
        <w:t>Siatka opatrunkowa 6 cm x 1 m-</w:t>
      </w:r>
      <w:r w:rsidR="006C547A" w:rsidRPr="001F369F">
        <w:rPr>
          <w:rFonts w:ascii="Arial" w:eastAsia="Arial" w:hAnsi="Arial" w:cs="Arial"/>
          <w:color w:val="000000"/>
          <w:sz w:val="24"/>
          <w:szCs w:val="24"/>
        </w:rPr>
        <w:t xml:space="preserve"> elastyczna siatka opatrunkowa  przeznaczona jest do podtrzymywania opatrunków, zastępując tradycyjny bandaż lub plaster.</w:t>
      </w:r>
      <w:r w:rsidR="006C547A" w:rsidRPr="001F369F">
        <w:rPr>
          <w:rFonts w:ascii="Arial" w:eastAsia="Arial" w:hAnsi="Arial" w:cs="Arial"/>
          <w:color w:val="000000"/>
          <w:sz w:val="24"/>
          <w:szCs w:val="24"/>
        </w:rPr>
        <w:br/>
        <w:t xml:space="preserve">Rozmiar 6. Delikatnie podtrzymuje opatrunek nie wywołując nadmiernego ucisku, nie wywołuje podrażnień skóry, minimalizuje ryzyko powstania </w:t>
      </w:r>
      <w:proofErr w:type="spellStart"/>
      <w:r w:rsidR="006C547A" w:rsidRPr="001F369F">
        <w:rPr>
          <w:rFonts w:ascii="Arial" w:eastAsia="Arial" w:hAnsi="Arial" w:cs="Arial"/>
          <w:color w:val="000000"/>
          <w:sz w:val="24"/>
          <w:szCs w:val="24"/>
        </w:rPr>
        <w:t>odparzeń</w:t>
      </w:r>
      <w:proofErr w:type="spellEnd"/>
      <w:r w:rsidR="006C547A" w:rsidRPr="001F369F">
        <w:rPr>
          <w:rFonts w:ascii="Arial" w:eastAsia="Arial" w:hAnsi="Arial" w:cs="Arial"/>
          <w:color w:val="000000"/>
          <w:sz w:val="24"/>
          <w:szCs w:val="24"/>
        </w:rPr>
        <w:t xml:space="preserve"> (umożliwia dostęp powietrza do powierzchni ciała pod opatrunkiem).</w:t>
      </w:r>
    </w:p>
    <w:p w:rsidR="002E53B4" w:rsidRDefault="002E53B4" w:rsidP="00BC7FC8">
      <w:pPr>
        <w:pStyle w:val="Standard"/>
        <w:spacing w:after="0" w:line="360" w:lineRule="auto"/>
        <w:ind w:left="284"/>
        <w:rPr>
          <w:rFonts w:ascii="Arial" w:eastAsia="Arial" w:hAnsi="Arial" w:cs="Arial"/>
          <w:b/>
          <w:color w:val="000000"/>
          <w:sz w:val="24"/>
          <w:szCs w:val="24"/>
        </w:rPr>
      </w:pPr>
      <w:r>
        <w:rPr>
          <w:rFonts w:ascii="Arial" w:eastAsia="Arial" w:hAnsi="Arial" w:cs="Arial"/>
          <w:b/>
          <w:bCs/>
          <w:color w:val="000000"/>
          <w:sz w:val="24"/>
          <w:szCs w:val="24"/>
        </w:rPr>
        <w:t>67</w:t>
      </w:r>
      <w:r w:rsidR="00272E9B" w:rsidRPr="001F369F">
        <w:rPr>
          <w:rFonts w:ascii="Arial" w:eastAsia="Arial" w:hAnsi="Arial" w:cs="Arial"/>
          <w:b/>
          <w:bCs/>
          <w:color w:val="000000"/>
          <w:sz w:val="24"/>
          <w:szCs w:val="24"/>
        </w:rPr>
        <w:t xml:space="preserve">. </w:t>
      </w:r>
      <w:r w:rsidR="006C547A" w:rsidRPr="001F369F">
        <w:rPr>
          <w:rFonts w:ascii="Arial" w:eastAsia="Arial" w:hAnsi="Arial" w:cs="Arial"/>
          <w:b/>
          <w:bCs/>
          <w:color w:val="000000"/>
          <w:sz w:val="24"/>
          <w:szCs w:val="24"/>
          <w:u w:val="single"/>
        </w:rPr>
        <w:t xml:space="preserve">Elektrody </w:t>
      </w:r>
      <w:proofErr w:type="spellStart"/>
      <w:r w:rsidR="006C547A" w:rsidRPr="001F369F">
        <w:rPr>
          <w:rFonts w:ascii="Arial" w:eastAsia="Arial" w:hAnsi="Arial" w:cs="Arial"/>
          <w:b/>
          <w:bCs/>
          <w:color w:val="000000"/>
          <w:sz w:val="24"/>
          <w:szCs w:val="24"/>
          <w:u w:val="single"/>
        </w:rPr>
        <w:t>defibrylacyjne</w:t>
      </w:r>
      <w:proofErr w:type="spellEnd"/>
      <w:r w:rsidR="006C547A" w:rsidRPr="001F369F">
        <w:rPr>
          <w:rFonts w:ascii="Arial" w:eastAsia="Arial" w:hAnsi="Arial" w:cs="Arial"/>
          <w:b/>
          <w:bCs/>
          <w:color w:val="000000"/>
          <w:sz w:val="24"/>
          <w:szCs w:val="24"/>
          <w:u w:val="single"/>
        </w:rPr>
        <w:t xml:space="preserve"> dla dorosłych PRIMEDIC </w:t>
      </w:r>
      <w:proofErr w:type="spellStart"/>
      <w:r w:rsidR="006C547A" w:rsidRPr="001F369F">
        <w:rPr>
          <w:rFonts w:ascii="Arial" w:eastAsia="Arial" w:hAnsi="Arial" w:cs="Arial"/>
          <w:b/>
          <w:bCs/>
          <w:color w:val="000000"/>
          <w:sz w:val="24"/>
          <w:szCs w:val="24"/>
          <w:u w:val="single"/>
        </w:rPr>
        <w:t>HeartSavePads</w:t>
      </w:r>
      <w:proofErr w:type="spellEnd"/>
      <w:r w:rsidR="006C547A" w:rsidRPr="001F369F">
        <w:rPr>
          <w:rFonts w:ascii="Arial" w:eastAsia="Arial" w:hAnsi="Arial" w:cs="Arial"/>
          <w:b/>
          <w:bCs/>
          <w:color w:val="000000"/>
          <w:sz w:val="24"/>
          <w:szCs w:val="24"/>
          <w:u w:val="single"/>
        </w:rPr>
        <w:t xml:space="preserve"> AED</w:t>
      </w:r>
      <w:r w:rsidR="006C547A" w:rsidRPr="001F369F">
        <w:rPr>
          <w:rFonts w:ascii="Arial" w:eastAsia="Arial" w:hAnsi="Arial" w:cs="Arial"/>
          <w:b/>
          <w:color w:val="000000"/>
          <w:sz w:val="24"/>
          <w:szCs w:val="24"/>
        </w:rPr>
        <w:t xml:space="preserve"> </w:t>
      </w:r>
      <w:r>
        <w:rPr>
          <w:rFonts w:ascii="Arial" w:eastAsia="Arial" w:hAnsi="Arial" w:cs="Arial"/>
          <w:b/>
          <w:color w:val="000000"/>
          <w:sz w:val="24"/>
          <w:szCs w:val="24"/>
        </w:rPr>
        <w:t xml:space="preserve">lub równoważne </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lastRenderedPageBreak/>
        <w:t>samoprzylepne, jednorazowego użytku, komplet z kablem oraz wtyczką.</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bCs/>
          <w:color w:val="000000"/>
          <w:sz w:val="24"/>
          <w:szCs w:val="24"/>
        </w:rPr>
        <w:t>68</w:t>
      </w:r>
      <w:r w:rsidR="00272E9B" w:rsidRPr="001F369F">
        <w:rPr>
          <w:rFonts w:ascii="Arial" w:hAnsi="Arial" w:cs="Arial"/>
          <w:b/>
          <w:bCs/>
          <w:color w:val="000000"/>
          <w:sz w:val="24"/>
          <w:szCs w:val="24"/>
        </w:rPr>
        <w:t>.</w:t>
      </w:r>
      <w:r w:rsidR="00272E9B" w:rsidRPr="001F369F">
        <w:rPr>
          <w:rFonts w:ascii="Arial" w:hAnsi="Arial" w:cs="Arial"/>
          <w:b/>
          <w:bCs/>
          <w:color w:val="000000"/>
          <w:sz w:val="24"/>
          <w:szCs w:val="24"/>
          <w:u w:val="single"/>
        </w:rPr>
        <w:t xml:space="preserve"> </w:t>
      </w:r>
      <w:r w:rsidR="006C547A" w:rsidRPr="001F369F">
        <w:rPr>
          <w:rFonts w:ascii="Arial" w:hAnsi="Arial" w:cs="Arial"/>
          <w:b/>
          <w:bCs/>
          <w:color w:val="000000"/>
          <w:sz w:val="24"/>
          <w:szCs w:val="24"/>
          <w:u w:val="single"/>
        </w:rPr>
        <w:t>Strzykawka z solą fizjologiczną o pojemności 10 ml</w:t>
      </w:r>
      <w:r w:rsidR="006C547A" w:rsidRPr="001F369F">
        <w:rPr>
          <w:rFonts w:ascii="Arial" w:hAnsi="Arial" w:cs="Arial"/>
          <w:color w:val="000000"/>
          <w:sz w:val="24"/>
          <w:szCs w:val="24"/>
        </w:rPr>
        <w:t>- strzykawka fabrycznie napełniona solą fizjologiczną (0.9 % roztwór chlorku sodu), zaprojektowana tak, by zminimalizować niezamierzony wsteczny przepływ krwi do światła cewnika, zmniejszając ryzyko jego zatkania.</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bCs/>
          <w:color w:val="000000"/>
          <w:sz w:val="24"/>
          <w:szCs w:val="24"/>
        </w:rPr>
        <w:t>69</w:t>
      </w:r>
      <w:r w:rsidR="00272E9B" w:rsidRPr="001F369F">
        <w:rPr>
          <w:rFonts w:ascii="Arial" w:hAnsi="Arial" w:cs="Arial"/>
          <w:b/>
          <w:bCs/>
          <w:color w:val="000000"/>
          <w:sz w:val="24"/>
          <w:szCs w:val="24"/>
        </w:rPr>
        <w:t xml:space="preserve">. </w:t>
      </w:r>
      <w:r w:rsidR="006C547A" w:rsidRPr="001F369F">
        <w:rPr>
          <w:rFonts w:ascii="Arial" w:hAnsi="Arial" w:cs="Arial"/>
          <w:b/>
          <w:bCs/>
          <w:color w:val="000000"/>
          <w:sz w:val="24"/>
          <w:szCs w:val="24"/>
          <w:u w:val="single"/>
        </w:rPr>
        <w:t xml:space="preserve">Płuczka do oczu </w:t>
      </w:r>
      <w:r w:rsidR="006C547A" w:rsidRPr="001F369F">
        <w:rPr>
          <w:rFonts w:ascii="Arial" w:eastAsia="Arial" w:hAnsi="Arial" w:cs="Arial"/>
          <w:b/>
          <w:bCs/>
          <w:color w:val="000000"/>
          <w:sz w:val="24"/>
          <w:szCs w:val="24"/>
          <w:u w:val="single"/>
        </w:rPr>
        <w:t>kieszonkowa</w:t>
      </w:r>
      <w:r w:rsidR="006C547A" w:rsidRPr="001F369F">
        <w:rPr>
          <w:rFonts w:ascii="Arial" w:hAnsi="Arial" w:cs="Arial"/>
          <w:color w:val="000000"/>
          <w:sz w:val="24"/>
          <w:szCs w:val="24"/>
        </w:rPr>
        <w:t xml:space="preserve">- </w:t>
      </w:r>
      <w:r w:rsidR="006C547A" w:rsidRPr="001F369F">
        <w:rPr>
          <w:rFonts w:ascii="Arial" w:eastAsia="Arial" w:hAnsi="Arial" w:cs="Arial"/>
          <w:color w:val="000000"/>
          <w:sz w:val="24"/>
          <w:szCs w:val="24"/>
        </w:rPr>
        <w:t>sterylny roztwór chlorku sodu 0,9% w poręcznej butelce o pojemności 200 ml, z ergonomiczną końcówką dopasowaną do kształtu oka.</w:t>
      </w:r>
    </w:p>
    <w:p w:rsidR="006C547A" w:rsidRPr="001F369F" w:rsidRDefault="002E53B4" w:rsidP="00BC7FC8">
      <w:pPr>
        <w:pStyle w:val="Standard"/>
        <w:spacing w:after="0" w:line="360" w:lineRule="auto"/>
        <w:ind w:left="284"/>
        <w:rPr>
          <w:rFonts w:ascii="Arial" w:hAnsi="Arial" w:cs="Arial"/>
          <w:sz w:val="24"/>
          <w:szCs w:val="24"/>
        </w:rPr>
      </w:pPr>
      <w:r>
        <w:rPr>
          <w:rFonts w:ascii="Arial" w:eastAsia="Arial" w:hAnsi="Arial" w:cs="Arial"/>
          <w:b/>
          <w:bCs/>
          <w:color w:val="000000"/>
          <w:sz w:val="24"/>
          <w:szCs w:val="24"/>
        </w:rPr>
        <w:t>70</w:t>
      </w:r>
      <w:r w:rsidR="00272E9B" w:rsidRPr="001F369F">
        <w:rPr>
          <w:rFonts w:ascii="Arial" w:eastAsia="Arial" w:hAnsi="Arial" w:cs="Arial"/>
          <w:b/>
          <w:bCs/>
          <w:color w:val="000000"/>
          <w:sz w:val="24"/>
          <w:szCs w:val="24"/>
        </w:rPr>
        <w:t>.</w:t>
      </w:r>
      <w:r w:rsidR="00272E9B" w:rsidRPr="001F369F">
        <w:rPr>
          <w:rFonts w:ascii="Arial" w:eastAsia="Arial" w:hAnsi="Arial" w:cs="Arial"/>
          <w:b/>
          <w:bCs/>
          <w:color w:val="000000"/>
          <w:sz w:val="24"/>
          <w:szCs w:val="24"/>
          <w:u w:val="single"/>
        </w:rPr>
        <w:t xml:space="preserve"> </w:t>
      </w:r>
      <w:r w:rsidR="006C547A" w:rsidRPr="001F369F">
        <w:rPr>
          <w:rFonts w:ascii="Arial" w:eastAsia="Arial" w:hAnsi="Arial" w:cs="Arial"/>
          <w:b/>
          <w:bCs/>
          <w:color w:val="000000"/>
          <w:sz w:val="24"/>
          <w:szCs w:val="24"/>
          <w:u w:val="single"/>
        </w:rPr>
        <w:t xml:space="preserve">Rura silikonowa do ssaków do respiratora1 </w:t>
      </w:r>
      <w:proofErr w:type="spellStart"/>
      <w:r w:rsidR="006C547A" w:rsidRPr="001F369F">
        <w:rPr>
          <w:rFonts w:ascii="Arial" w:eastAsia="Arial" w:hAnsi="Arial" w:cs="Arial"/>
          <w:b/>
          <w:bCs/>
          <w:color w:val="000000"/>
          <w:sz w:val="24"/>
          <w:szCs w:val="24"/>
          <w:u w:val="single"/>
        </w:rPr>
        <w:t>mb</w:t>
      </w:r>
      <w:proofErr w:type="spellEnd"/>
    </w:p>
    <w:p w:rsidR="006C547A" w:rsidRPr="001F369F" w:rsidRDefault="006C547A" w:rsidP="00BC7FC8">
      <w:pPr>
        <w:pStyle w:val="Standard"/>
        <w:spacing w:after="0" w:line="360" w:lineRule="auto"/>
        <w:ind w:left="284"/>
        <w:rPr>
          <w:rFonts w:ascii="Arial" w:eastAsia="Arial" w:hAnsi="Arial" w:cs="Arial"/>
          <w:b/>
          <w:bCs/>
          <w:color w:val="000000"/>
          <w:sz w:val="24"/>
          <w:szCs w:val="24"/>
          <w:u w:val="single"/>
        </w:rPr>
      </w:pPr>
      <w:r w:rsidRPr="001F369F">
        <w:rPr>
          <w:rFonts w:ascii="Arial" w:eastAsia="Arial" w:hAnsi="Arial" w:cs="Arial"/>
          <w:b/>
          <w:bCs/>
          <w:color w:val="000000"/>
          <w:sz w:val="24"/>
          <w:szCs w:val="24"/>
        </w:rPr>
        <w:t>7</w:t>
      </w:r>
      <w:r w:rsidR="002E53B4">
        <w:rPr>
          <w:rFonts w:ascii="Arial" w:eastAsia="Arial" w:hAnsi="Arial" w:cs="Arial"/>
          <w:b/>
          <w:bCs/>
          <w:color w:val="000000"/>
          <w:sz w:val="24"/>
          <w:szCs w:val="24"/>
        </w:rPr>
        <w:t>1</w:t>
      </w:r>
      <w:r w:rsidRPr="001F369F">
        <w:rPr>
          <w:rFonts w:ascii="Arial" w:eastAsia="Arial" w:hAnsi="Arial" w:cs="Arial"/>
          <w:b/>
          <w:bCs/>
          <w:color w:val="000000"/>
          <w:sz w:val="24"/>
          <w:szCs w:val="24"/>
        </w:rPr>
        <w:t>.</w:t>
      </w:r>
      <w:r w:rsidR="00272E9B" w:rsidRPr="001F369F">
        <w:rPr>
          <w:rFonts w:ascii="Arial" w:eastAsia="Arial" w:hAnsi="Arial" w:cs="Arial"/>
          <w:b/>
          <w:bCs/>
          <w:color w:val="000000"/>
          <w:sz w:val="24"/>
          <w:szCs w:val="24"/>
          <w:u w:val="single"/>
        </w:rPr>
        <w:t xml:space="preserve"> </w:t>
      </w:r>
      <w:r w:rsidRPr="001F369F">
        <w:rPr>
          <w:rFonts w:ascii="Arial" w:eastAsia="Arial" w:hAnsi="Arial" w:cs="Arial"/>
          <w:b/>
          <w:bCs/>
          <w:color w:val="000000"/>
          <w:sz w:val="24"/>
          <w:szCs w:val="24"/>
          <w:u w:val="single"/>
        </w:rPr>
        <w:t xml:space="preserve">Przewód rura do respiratora para </w:t>
      </w:r>
      <w:proofErr w:type="spellStart"/>
      <w:r w:rsidRPr="001F369F">
        <w:rPr>
          <w:rFonts w:ascii="Arial" w:eastAsia="Arial" w:hAnsi="Arial" w:cs="Arial"/>
          <w:b/>
          <w:bCs/>
          <w:color w:val="000000"/>
          <w:sz w:val="24"/>
          <w:szCs w:val="24"/>
          <w:u w:val="single"/>
        </w:rPr>
        <w:t>pack</w:t>
      </w:r>
      <w:proofErr w:type="spellEnd"/>
      <w:r w:rsidRPr="001F369F">
        <w:rPr>
          <w:rFonts w:ascii="Arial" w:eastAsia="Arial" w:hAnsi="Arial" w:cs="Arial"/>
          <w:b/>
          <w:bCs/>
          <w:color w:val="000000"/>
          <w:sz w:val="24"/>
          <w:szCs w:val="24"/>
          <w:u w:val="single"/>
        </w:rPr>
        <w:t xml:space="preserve"> dla dorosłych</w:t>
      </w:r>
    </w:p>
    <w:p w:rsidR="006C547A" w:rsidRPr="001F369F" w:rsidRDefault="002E53B4" w:rsidP="00BC7FC8">
      <w:pPr>
        <w:pStyle w:val="Standard"/>
        <w:spacing w:after="0" w:line="360" w:lineRule="auto"/>
        <w:ind w:left="284"/>
        <w:rPr>
          <w:rFonts w:ascii="Arial" w:hAnsi="Arial" w:cs="Arial"/>
          <w:b/>
          <w:bCs/>
          <w:color w:val="000000"/>
          <w:sz w:val="24"/>
          <w:szCs w:val="24"/>
          <w:u w:val="single"/>
        </w:rPr>
      </w:pPr>
      <w:r>
        <w:rPr>
          <w:rFonts w:ascii="Arial" w:hAnsi="Arial" w:cs="Arial"/>
          <w:b/>
          <w:bCs/>
          <w:color w:val="000000"/>
          <w:sz w:val="24"/>
          <w:szCs w:val="24"/>
        </w:rPr>
        <w:t>72</w:t>
      </w:r>
      <w:r w:rsidR="006C547A" w:rsidRPr="001F369F">
        <w:rPr>
          <w:rFonts w:ascii="Arial" w:hAnsi="Arial" w:cs="Arial"/>
          <w:b/>
          <w:bCs/>
          <w:color w:val="000000"/>
          <w:sz w:val="24"/>
          <w:szCs w:val="24"/>
        </w:rPr>
        <w:t>.</w:t>
      </w:r>
      <w:r w:rsidR="00272E9B" w:rsidRPr="001F369F">
        <w:rPr>
          <w:rFonts w:ascii="Arial" w:hAnsi="Arial" w:cs="Arial"/>
          <w:b/>
          <w:bCs/>
          <w:color w:val="000000"/>
          <w:sz w:val="24"/>
          <w:szCs w:val="24"/>
          <w:u w:val="single"/>
        </w:rPr>
        <w:t xml:space="preserve"> </w:t>
      </w:r>
      <w:r w:rsidR="006C547A" w:rsidRPr="001F369F">
        <w:rPr>
          <w:rFonts w:ascii="Arial" w:hAnsi="Arial" w:cs="Arial"/>
          <w:b/>
          <w:bCs/>
          <w:color w:val="000000"/>
          <w:sz w:val="24"/>
          <w:szCs w:val="24"/>
          <w:u w:val="single"/>
        </w:rPr>
        <w:t>Nosze transportowe według STANAG 2040</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Nosze składane ze sztywną ramą i płaską powierzchnią leża, przeznaczone do ewakuacji i transportu poszkodowanych w pozycji leżącej. Wykonane z materiału antypoślizgowego odpornego na działanie czynników chemicznych. Dopuszcza się leże pacjenta wykonane z materiału polipropylenowego, ognioodpornego. Nosze muszą spełniać wymagania dokumentu standaryzacyjnego STANAG 2040.</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Wymiary rozłożonych noszy z rączkami:</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1. Długość: 229 cm -2%</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2. Szerokość: 58 cm +/- 2%.</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3. Wysokość: do 17,1 cm</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4. Waga noszy: do 10 kg</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5. Nośność noszy min. 250 kg</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6. Nosze wyposażone w ergonomiczne, antypoślizgowe, chowane uchwyty z   </w:t>
      </w:r>
      <w:r w:rsidR="00272E9B" w:rsidRPr="001F369F">
        <w:rPr>
          <w:rFonts w:ascii="Arial" w:hAnsi="Arial" w:cs="Arial"/>
          <w:color w:val="000000"/>
          <w:sz w:val="24"/>
          <w:szCs w:val="24"/>
        </w:rPr>
        <w:t xml:space="preserve">  </w:t>
      </w:r>
      <w:r w:rsidRPr="001F369F">
        <w:rPr>
          <w:rFonts w:ascii="Arial" w:hAnsi="Arial" w:cs="Arial"/>
          <w:color w:val="000000"/>
          <w:sz w:val="24"/>
          <w:szCs w:val="24"/>
        </w:rPr>
        <w:t>zabezpieczeniem przed przypadkowym wsunięciem uchwytu.</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7. Nosze wyposażone w elementy konstrukcyjne przystosowane do mocowania w     </w:t>
      </w:r>
      <w:r w:rsidR="00272E9B" w:rsidRPr="001F369F">
        <w:rPr>
          <w:rFonts w:ascii="Arial" w:hAnsi="Arial" w:cs="Arial"/>
          <w:color w:val="000000"/>
          <w:sz w:val="24"/>
          <w:szCs w:val="24"/>
        </w:rPr>
        <w:t xml:space="preserve">  </w:t>
      </w:r>
      <w:r w:rsidRPr="001F369F">
        <w:rPr>
          <w:rFonts w:ascii="Arial" w:hAnsi="Arial" w:cs="Arial"/>
          <w:color w:val="000000"/>
          <w:sz w:val="24"/>
          <w:szCs w:val="24"/>
        </w:rPr>
        <w:t>środkach transportu medycznego.</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8. Min. dwa pasy pacjenta z regulowaną długością i szybkozłączem.</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9. Sześć punktów umożliwiających montaż stojaka kroplówki.</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10.Plecak lub torba do przenoszenia złożonych noszy.</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Inne:</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1. Oferowany sprzęt jest fabrycznie nowy, kompletny i gotowy do działania bez dodatkowych zakupów, niepochodzący z rezerw mobilizacyjnych ani zapasów wojennych, seryjny.              </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2. Autoryzowany serwis gwarancyjny i pogwarancyjny na terenie Polski – potwierdzony przez producenta.</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lastRenderedPageBreak/>
        <w:t xml:space="preserve">                 3. Okres gwarancji – min 24 miesiące.</w:t>
      </w:r>
    </w:p>
    <w:p w:rsidR="006C547A" w:rsidRPr="001F369F" w:rsidRDefault="002E53B4" w:rsidP="00BC7FC8">
      <w:pPr>
        <w:pStyle w:val="Standard"/>
        <w:spacing w:after="0" w:line="360" w:lineRule="auto"/>
        <w:ind w:left="284"/>
        <w:rPr>
          <w:rFonts w:ascii="Arial" w:hAnsi="Arial" w:cs="Arial"/>
          <w:b/>
          <w:bCs/>
          <w:color w:val="000000"/>
          <w:sz w:val="24"/>
          <w:szCs w:val="24"/>
          <w:u w:val="single"/>
        </w:rPr>
      </w:pPr>
      <w:r>
        <w:rPr>
          <w:rFonts w:ascii="Arial" w:hAnsi="Arial" w:cs="Arial"/>
          <w:b/>
          <w:bCs/>
          <w:color w:val="000000"/>
          <w:sz w:val="24"/>
          <w:szCs w:val="24"/>
        </w:rPr>
        <w:t>73</w:t>
      </w:r>
      <w:r w:rsidR="00272E9B" w:rsidRPr="001F369F">
        <w:rPr>
          <w:rFonts w:ascii="Arial" w:hAnsi="Arial" w:cs="Arial"/>
          <w:b/>
          <w:bCs/>
          <w:color w:val="000000"/>
          <w:sz w:val="24"/>
          <w:szCs w:val="24"/>
        </w:rPr>
        <w:t>.</w:t>
      </w:r>
      <w:r w:rsidR="005467E6" w:rsidRPr="001F369F">
        <w:rPr>
          <w:rFonts w:ascii="Arial" w:hAnsi="Arial" w:cs="Arial"/>
          <w:b/>
          <w:bCs/>
          <w:color w:val="000000"/>
          <w:sz w:val="24"/>
          <w:szCs w:val="24"/>
        </w:rPr>
        <w:t xml:space="preserve"> </w:t>
      </w:r>
      <w:r w:rsidR="006C547A" w:rsidRPr="001F369F">
        <w:rPr>
          <w:rFonts w:ascii="Arial" w:hAnsi="Arial" w:cs="Arial"/>
          <w:b/>
          <w:bCs/>
          <w:color w:val="000000"/>
          <w:sz w:val="24"/>
          <w:szCs w:val="24"/>
          <w:u w:val="single"/>
        </w:rPr>
        <w:t xml:space="preserve">Nosze </w:t>
      </w:r>
      <w:r>
        <w:rPr>
          <w:rFonts w:ascii="Arial" w:hAnsi="Arial" w:cs="Arial"/>
          <w:b/>
          <w:bCs/>
          <w:color w:val="000000"/>
          <w:sz w:val="24"/>
          <w:szCs w:val="24"/>
          <w:u w:val="single"/>
        </w:rPr>
        <w:t xml:space="preserve">transportowe </w:t>
      </w:r>
      <w:proofErr w:type="spellStart"/>
      <w:r w:rsidR="006C547A" w:rsidRPr="001F369F">
        <w:rPr>
          <w:rFonts w:ascii="Arial" w:hAnsi="Arial" w:cs="Arial"/>
          <w:b/>
          <w:bCs/>
          <w:color w:val="000000"/>
          <w:sz w:val="24"/>
          <w:szCs w:val="24"/>
          <w:u w:val="single"/>
        </w:rPr>
        <w:t>płachtowe</w:t>
      </w:r>
      <w:proofErr w:type="spellEnd"/>
      <w:r w:rsidR="006C547A" w:rsidRPr="001F369F">
        <w:rPr>
          <w:rFonts w:ascii="Arial" w:hAnsi="Arial" w:cs="Arial"/>
          <w:b/>
          <w:bCs/>
          <w:color w:val="000000"/>
          <w:sz w:val="24"/>
          <w:szCs w:val="24"/>
          <w:u w:val="single"/>
        </w:rPr>
        <w:t xml:space="preserve"> </w:t>
      </w:r>
    </w:p>
    <w:p w:rsidR="002E53B4" w:rsidRPr="00672963" w:rsidRDefault="002E53B4" w:rsidP="002E53B4">
      <w:pPr>
        <w:pStyle w:val="Textbody"/>
        <w:spacing w:after="0" w:line="360" w:lineRule="auto"/>
        <w:ind w:firstLine="708"/>
      </w:pPr>
      <w:r w:rsidRPr="00672963">
        <w:rPr>
          <w:rFonts w:ascii="Arial" w:hAnsi="Arial"/>
          <w:color w:val="000000"/>
        </w:rPr>
        <w:t xml:space="preserve">Nosze transportowe </w:t>
      </w:r>
      <w:proofErr w:type="spellStart"/>
      <w:r w:rsidRPr="00672963">
        <w:rPr>
          <w:rFonts w:ascii="Arial" w:hAnsi="Arial"/>
          <w:color w:val="000000"/>
        </w:rPr>
        <w:t>płachtowe</w:t>
      </w:r>
      <w:proofErr w:type="spellEnd"/>
      <w:r w:rsidRPr="00672963">
        <w:rPr>
          <w:rFonts w:ascii="Arial" w:hAnsi="Arial"/>
          <w:color w:val="000000"/>
        </w:rPr>
        <w:t xml:space="preserve"> z kieszenią zabezpieczającą obsuwanie się przenoszonego. Wyposażone w system taśm i 10 uchwytów transportowych ze specjalnymi wzmocnieniami i gumowymi rączkami, które ułatwiają trzymanie noszy.</w:t>
      </w:r>
    </w:p>
    <w:p w:rsidR="002E53B4" w:rsidRPr="00672963" w:rsidRDefault="002E53B4" w:rsidP="002E53B4">
      <w:pPr>
        <w:pStyle w:val="Textbody"/>
        <w:spacing w:after="150" w:line="360" w:lineRule="auto"/>
        <w:rPr>
          <w:rFonts w:ascii="Arial" w:hAnsi="Arial"/>
          <w:color w:val="000000"/>
        </w:rPr>
      </w:pPr>
      <w:r w:rsidRPr="00672963">
        <w:rPr>
          <w:rFonts w:ascii="Arial" w:hAnsi="Arial"/>
          <w:color w:val="000000"/>
        </w:rPr>
        <w:t xml:space="preserve">Wykonane  z materiału dwustronnie pokrytego polichlorkiem winylu, o wysokich parametrach wytrzymałościowych na rozciąganie i rozrywanie. </w:t>
      </w:r>
      <w:r w:rsidRPr="00672963">
        <w:rPr>
          <w:rFonts w:ascii="Arial" w:hAnsi="Arial"/>
          <w:color w:val="000000"/>
        </w:rPr>
        <w:br/>
        <w:t>W zestawie torba do transportu noszy.</w:t>
      </w:r>
    </w:p>
    <w:p w:rsidR="002E53B4" w:rsidRPr="00672963" w:rsidRDefault="002E53B4" w:rsidP="002E53B4">
      <w:pPr>
        <w:pStyle w:val="Textbody"/>
        <w:spacing w:after="150" w:line="360" w:lineRule="auto"/>
      </w:pPr>
      <w:r w:rsidRPr="00672963">
        <w:rPr>
          <w:rStyle w:val="StrongEmphasis"/>
          <w:rFonts w:ascii="Arial" w:hAnsi="Arial"/>
          <w:color w:val="000000"/>
        </w:rPr>
        <w:tab/>
      </w:r>
      <w:r w:rsidRPr="001977D2">
        <w:rPr>
          <w:rStyle w:val="StrongEmphasis"/>
          <w:rFonts w:ascii="Arial" w:hAnsi="Arial"/>
          <w:b w:val="0"/>
          <w:color w:val="000000"/>
        </w:rPr>
        <w:t>WYMIARY :</w:t>
      </w:r>
      <w:r w:rsidRPr="00672963">
        <w:rPr>
          <w:rFonts w:ascii="Arial" w:hAnsi="Arial"/>
          <w:b/>
          <w:color w:val="000000"/>
        </w:rPr>
        <w:br/>
      </w:r>
      <w:r w:rsidRPr="00672963">
        <w:rPr>
          <w:rFonts w:ascii="Arial" w:hAnsi="Arial"/>
          <w:color w:val="000000"/>
        </w:rPr>
        <w:tab/>
        <w:t>dł. 200 cm</w:t>
      </w:r>
      <w:r w:rsidRPr="00672963">
        <w:rPr>
          <w:rFonts w:ascii="Arial" w:hAnsi="Arial"/>
          <w:color w:val="000000"/>
        </w:rPr>
        <w:br/>
      </w:r>
      <w:r w:rsidRPr="00672963">
        <w:rPr>
          <w:rFonts w:ascii="Arial" w:hAnsi="Arial"/>
          <w:color w:val="000000"/>
        </w:rPr>
        <w:tab/>
        <w:t>szer. 72 cm</w:t>
      </w:r>
      <w:r w:rsidRPr="00672963">
        <w:rPr>
          <w:rFonts w:ascii="Arial" w:hAnsi="Arial"/>
          <w:color w:val="000000"/>
        </w:rPr>
        <w:br/>
      </w:r>
      <w:r w:rsidRPr="00672963">
        <w:rPr>
          <w:rFonts w:ascii="Arial" w:hAnsi="Arial"/>
          <w:color w:val="000000"/>
        </w:rPr>
        <w:tab/>
        <w:t>kieszeń na dł. 32 cm</w:t>
      </w:r>
    </w:p>
    <w:p w:rsidR="002E53B4" w:rsidRPr="00672963" w:rsidRDefault="002E53B4" w:rsidP="002E53B4">
      <w:pPr>
        <w:pStyle w:val="Textbody"/>
        <w:spacing w:after="150" w:line="360" w:lineRule="auto"/>
      </w:pPr>
      <w:r w:rsidRPr="00672963">
        <w:rPr>
          <w:rFonts w:ascii="Arial" w:hAnsi="Arial"/>
          <w:color w:val="000000"/>
        </w:rPr>
        <w:tab/>
        <w:t>nośność: do 250 kg</w:t>
      </w:r>
      <w:r w:rsidRPr="00672963">
        <w:rPr>
          <w:rFonts w:ascii="Arial" w:hAnsi="Arial"/>
          <w:color w:val="000000"/>
        </w:rPr>
        <w:br/>
      </w:r>
      <w:r w:rsidRPr="00672963">
        <w:rPr>
          <w:rFonts w:ascii="Arial" w:hAnsi="Arial"/>
          <w:color w:val="000000"/>
        </w:rPr>
        <w:tab/>
      </w:r>
      <w:r w:rsidRPr="001977D2">
        <w:rPr>
          <w:rStyle w:val="StrongEmphasis"/>
          <w:rFonts w:ascii="Arial" w:hAnsi="Arial"/>
          <w:b w:val="0"/>
          <w:color w:val="000000"/>
        </w:rPr>
        <w:t>KOLOR: czarny</w:t>
      </w:r>
    </w:p>
    <w:p w:rsidR="006C547A" w:rsidRPr="001F369F" w:rsidRDefault="001977D2" w:rsidP="001977D2">
      <w:pPr>
        <w:pStyle w:val="Textbody"/>
        <w:spacing w:after="150" w:line="360" w:lineRule="auto"/>
        <w:rPr>
          <w:rFonts w:ascii="Arial" w:hAnsi="Arial" w:cs="Arial"/>
        </w:rPr>
      </w:pPr>
      <w:r>
        <w:rPr>
          <w:rFonts w:ascii="Arial" w:hAnsi="Arial" w:cs="Arial"/>
          <w:b/>
        </w:rPr>
        <w:t xml:space="preserve">    </w:t>
      </w:r>
      <w:r w:rsidR="00272E9B" w:rsidRPr="001F369F">
        <w:rPr>
          <w:rFonts w:ascii="Arial" w:hAnsi="Arial" w:cs="Arial"/>
          <w:b/>
        </w:rPr>
        <w:t>7</w:t>
      </w:r>
      <w:r>
        <w:rPr>
          <w:rFonts w:ascii="Arial" w:hAnsi="Arial" w:cs="Arial"/>
          <w:b/>
        </w:rPr>
        <w:t>4</w:t>
      </w:r>
      <w:r w:rsidR="00272E9B" w:rsidRPr="001F369F">
        <w:rPr>
          <w:rFonts w:ascii="Arial" w:hAnsi="Arial" w:cs="Arial"/>
          <w:b/>
        </w:rPr>
        <w:t>.</w:t>
      </w:r>
      <w:r w:rsidR="00272E9B" w:rsidRPr="001F369F">
        <w:rPr>
          <w:rFonts w:ascii="Arial" w:hAnsi="Arial" w:cs="Arial"/>
          <w:b/>
          <w:u w:val="single"/>
        </w:rPr>
        <w:t xml:space="preserve"> </w:t>
      </w:r>
      <w:r w:rsidR="006C547A" w:rsidRPr="001F369F">
        <w:rPr>
          <w:rFonts w:ascii="Arial" w:hAnsi="Arial" w:cs="Arial"/>
          <w:b/>
          <w:u w:val="single"/>
        </w:rPr>
        <w:t xml:space="preserve">Zestaw do segregacji osób poszkodowanych </w:t>
      </w:r>
      <w:proofErr w:type="spellStart"/>
      <w:r w:rsidR="006C547A" w:rsidRPr="001F369F">
        <w:rPr>
          <w:rFonts w:ascii="Arial" w:hAnsi="Arial" w:cs="Arial"/>
          <w:b/>
          <w:u w:val="single"/>
        </w:rPr>
        <w:t>triage</w:t>
      </w:r>
      <w:proofErr w:type="spellEnd"/>
      <w:r w:rsidR="006C547A" w:rsidRPr="001F369F">
        <w:rPr>
          <w:rFonts w:ascii="Arial" w:hAnsi="Arial" w:cs="Arial"/>
          <w:b/>
          <w:u w:val="single"/>
        </w:rPr>
        <w:t>, podstawowy</w:t>
      </w:r>
      <w:r w:rsidR="006C547A" w:rsidRPr="001F369F">
        <w:rPr>
          <w:rFonts w:ascii="Arial" w:hAnsi="Arial" w:cs="Arial"/>
          <w:b/>
        </w:rPr>
        <w:t xml:space="preserve">, </w:t>
      </w:r>
      <w:r w:rsidR="006C547A" w:rsidRPr="001F369F">
        <w:rPr>
          <w:rFonts w:ascii="Arial" w:hAnsi="Arial" w:cs="Arial"/>
        </w:rPr>
        <w:t>skład</w:t>
      </w:r>
      <w:r w:rsidR="006C547A" w:rsidRPr="001F369F">
        <w:rPr>
          <w:rFonts w:ascii="Arial" w:hAnsi="Arial" w:cs="Arial"/>
          <w:b/>
        </w:rPr>
        <w:t>:</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opaski segregacyjne – 50 szt.</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xml:space="preserve">-  nożyczki ratownicze- 1 </w:t>
      </w:r>
      <w:proofErr w:type="spellStart"/>
      <w:r w:rsidRPr="001F369F">
        <w:rPr>
          <w:rFonts w:ascii="Arial" w:hAnsi="Arial" w:cs="Arial"/>
          <w:sz w:val="24"/>
          <w:szCs w:val="24"/>
        </w:rPr>
        <w:t>szt</w:t>
      </w:r>
      <w:proofErr w:type="spellEnd"/>
      <w:r w:rsidRPr="001F369F">
        <w:rPr>
          <w:rFonts w:ascii="Arial" w:hAnsi="Arial" w:cs="Arial"/>
          <w:sz w:val="24"/>
          <w:szCs w:val="24"/>
        </w:rPr>
        <w:t>,</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rękawiczki nitrylowe (niebieskie)- 5 par</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xml:space="preserve">- lista osób poszkodowanych w zdarzeniu masowym- 1 </w:t>
      </w:r>
      <w:proofErr w:type="spellStart"/>
      <w:r w:rsidRPr="001F369F">
        <w:rPr>
          <w:rFonts w:ascii="Arial" w:hAnsi="Arial" w:cs="Arial"/>
          <w:sz w:val="24"/>
          <w:szCs w:val="24"/>
        </w:rPr>
        <w:t>szt</w:t>
      </w:r>
      <w:proofErr w:type="spellEnd"/>
      <w:r w:rsidRPr="001F369F">
        <w:rPr>
          <w:rFonts w:ascii="Arial" w:hAnsi="Arial" w:cs="Arial"/>
          <w:sz w:val="24"/>
          <w:szCs w:val="24"/>
        </w:rPr>
        <w:t xml:space="preserve"> (10 stron)</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marker – 1 szt.</w:t>
      </w:r>
    </w:p>
    <w:p w:rsidR="006C547A" w:rsidRPr="001F369F" w:rsidRDefault="006C547A" w:rsidP="00BC7FC8">
      <w:pPr>
        <w:pStyle w:val="Standard"/>
        <w:spacing w:after="0" w:line="360" w:lineRule="auto"/>
        <w:ind w:left="284"/>
        <w:jc w:val="both"/>
        <w:rPr>
          <w:rFonts w:ascii="Arial" w:hAnsi="Arial" w:cs="Arial"/>
          <w:color w:val="000000"/>
          <w:sz w:val="24"/>
          <w:szCs w:val="24"/>
        </w:rPr>
      </w:pPr>
      <w:r w:rsidRPr="001F369F">
        <w:rPr>
          <w:rFonts w:ascii="Arial" w:hAnsi="Arial" w:cs="Arial"/>
          <w:color w:val="000000"/>
          <w:sz w:val="24"/>
          <w:szCs w:val="24"/>
        </w:rPr>
        <w:t>Zestaw znajduje się w specjalnie skonstruowanej torbie, o pojemności 6 l.</w:t>
      </w:r>
    </w:p>
    <w:p w:rsidR="006C547A" w:rsidRPr="001F369F" w:rsidRDefault="001977D2" w:rsidP="00BC7FC8">
      <w:pPr>
        <w:pStyle w:val="Standard"/>
        <w:spacing w:after="0" w:line="360" w:lineRule="auto"/>
        <w:ind w:left="284"/>
        <w:jc w:val="both"/>
        <w:rPr>
          <w:rFonts w:ascii="Arial" w:hAnsi="Arial" w:cs="Arial"/>
          <w:sz w:val="24"/>
          <w:szCs w:val="24"/>
        </w:rPr>
      </w:pPr>
      <w:r>
        <w:rPr>
          <w:rFonts w:ascii="Arial" w:hAnsi="Arial" w:cs="Arial"/>
          <w:b/>
          <w:bCs/>
          <w:color w:val="000000"/>
          <w:sz w:val="24"/>
          <w:szCs w:val="24"/>
        </w:rPr>
        <w:t>75</w:t>
      </w:r>
      <w:r w:rsidR="00272E9B" w:rsidRPr="001F369F">
        <w:rPr>
          <w:rFonts w:ascii="Arial" w:hAnsi="Arial" w:cs="Arial"/>
          <w:b/>
          <w:bCs/>
          <w:color w:val="000000"/>
          <w:sz w:val="24"/>
          <w:szCs w:val="24"/>
        </w:rPr>
        <w:t>.</w:t>
      </w:r>
      <w:r w:rsidR="005467E6" w:rsidRPr="001F369F">
        <w:rPr>
          <w:rFonts w:ascii="Arial" w:hAnsi="Arial" w:cs="Arial"/>
          <w:b/>
          <w:bCs/>
          <w:color w:val="000000"/>
          <w:sz w:val="24"/>
          <w:szCs w:val="24"/>
        </w:rPr>
        <w:t xml:space="preserve"> </w:t>
      </w:r>
      <w:r w:rsidR="00272E9B" w:rsidRPr="001F369F">
        <w:rPr>
          <w:rFonts w:ascii="Arial" w:eastAsia="Arial" w:hAnsi="Arial" w:cs="Arial"/>
          <w:b/>
          <w:bCs/>
          <w:color w:val="000000"/>
          <w:sz w:val="24"/>
          <w:szCs w:val="24"/>
          <w:u w:val="single"/>
        </w:rPr>
        <w:t>Ż</w:t>
      </w:r>
      <w:r w:rsidR="006C547A" w:rsidRPr="001F369F">
        <w:rPr>
          <w:rFonts w:ascii="Arial" w:eastAsia="Arial" w:hAnsi="Arial" w:cs="Arial"/>
          <w:b/>
          <w:bCs/>
          <w:color w:val="000000"/>
          <w:sz w:val="24"/>
          <w:szCs w:val="24"/>
          <w:u w:val="single"/>
        </w:rPr>
        <w:t xml:space="preserve">el do </w:t>
      </w:r>
      <w:proofErr w:type="spellStart"/>
      <w:r w:rsidR="006C547A" w:rsidRPr="001F369F">
        <w:rPr>
          <w:rFonts w:ascii="Arial" w:eastAsia="Arial" w:hAnsi="Arial" w:cs="Arial"/>
          <w:b/>
          <w:bCs/>
          <w:color w:val="000000"/>
          <w:sz w:val="24"/>
          <w:szCs w:val="24"/>
          <w:u w:val="single"/>
        </w:rPr>
        <w:t>usg</w:t>
      </w:r>
      <w:proofErr w:type="spellEnd"/>
      <w:r w:rsidR="006C547A" w:rsidRPr="001F369F">
        <w:rPr>
          <w:rFonts w:ascii="Arial" w:eastAsia="Arial" w:hAnsi="Arial" w:cs="Arial"/>
          <w:b/>
          <w:bCs/>
          <w:color w:val="000000"/>
          <w:sz w:val="24"/>
          <w:szCs w:val="24"/>
          <w:u w:val="single"/>
        </w:rPr>
        <w:t xml:space="preserve"> klatki piersiowej</w:t>
      </w:r>
      <w:r w:rsidR="006C547A" w:rsidRPr="001F369F">
        <w:rPr>
          <w:rFonts w:ascii="Arial" w:eastAsia="Arial" w:hAnsi="Arial" w:cs="Arial"/>
          <w:color w:val="000000"/>
          <w:sz w:val="24"/>
          <w:szCs w:val="24"/>
        </w:rPr>
        <w:t xml:space="preserve"> </w:t>
      </w:r>
      <w:r>
        <w:rPr>
          <w:rFonts w:ascii="Arial" w:eastAsia="Arial" w:hAnsi="Arial" w:cs="Arial"/>
          <w:color w:val="000000"/>
          <w:sz w:val="24"/>
          <w:szCs w:val="24"/>
        </w:rPr>
        <w:t xml:space="preserve">o pojemności </w:t>
      </w:r>
      <w:r w:rsidR="006C547A" w:rsidRPr="001F369F">
        <w:rPr>
          <w:rFonts w:ascii="Arial" w:eastAsia="Arial" w:hAnsi="Arial" w:cs="Arial"/>
          <w:color w:val="000000"/>
          <w:sz w:val="24"/>
          <w:szCs w:val="24"/>
        </w:rPr>
        <w:t>250 ml do diagnostyki ultrasonograficznej. Bezbarwny, bezwonny żel o właściwościach hipoalergicznych</w:t>
      </w:r>
    </w:p>
    <w:p w:rsidR="006C547A" w:rsidRPr="001F369F" w:rsidRDefault="006C547A" w:rsidP="00BC7FC8">
      <w:pPr>
        <w:pStyle w:val="Standard"/>
        <w:spacing w:after="0" w:line="360" w:lineRule="auto"/>
        <w:ind w:left="284"/>
        <w:jc w:val="both"/>
        <w:rPr>
          <w:rFonts w:ascii="Arial" w:hAnsi="Arial" w:cs="Arial"/>
          <w:color w:val="000000"/>
          <w:sz w:val="24"/>
          <w:szCs w:val="24"/>
        </w:rPr>
      </w:pPr>
    </w:p>
    <w:p w:rsidR="006C547A" w:rsidRPr="001F369F" w:rsidRDefault="001977D2" w:rsidP="00BC7FC8">
      <w:pPr>
        <w:pStyle w:val="Standard"/>
        <w:spacing w:after="0" w:line="360" w:lineRule="auto"/>
        <w:ind w:left="284"/>
        <w:rPr>
          <w:rFonts w:ascii="Arial" w:hAnsi="Arial" w:cs="Arial"/>
          <w:sz w:val="24"/>
          <w:szCs w:val="24"/>
        </w:rPr>
      </w:pPr>
      <w:r>
        <w:rPr>
          <w:rFonts w:ascii="Arial" w:hAnsi="Arial" w:cs="Arial"/>
          <w:b/>
          <w:color w:val="000000"/>
          <w:sz w:val="24"/>
          <w:szCs w:val="24"/>
        </w:rPr>
        <w:t>76</w:t>
      </w:r>
      <w:r w:rsidR="006C547A" w:rsidRPr="001F369F">
        <w:rPr>
          <w:rFonts w:ascii="Arial" w:hAnsi="Arial" w:cs="Arial"/>
          <w:b/>
          <w:color w:val="000000"/>
          <w:sz w:val="24"/>
          <w:szCs w:val="24"/>
        </w:rPr>
        <w:t>.</w:t>
      </w:r>
      <w:r w:rsidR="005467E6" w:rsidRPr="001F369F">
        <w:rPr>
          <w:rFonts w:ascii="Arial" w:hAnsi="Arial" w:cs="Arial"/>
          <w:b/>
          <w:color w:val="000000"/>
          <w:sz w:val="24"/>
          <w:szCs w:val="24"/>
        </w:rPr>
        <w:t xml:space="preserve"> </w:t>
      </w:r>
      <w:r w:rsidR="006C547A" w:rsidRPr="001F369F">
        <w:rPr>
          <w:rFonts w:ascii="Arial" w:hAnsi="Arial" w:cs="Arial"/>
          <w:b/>
          <w:color w:val="000000"/>
          <w:sz w:val="24"/>
          <w:szCs w:val="24"/>
          <w:u w:val="single"/>
        </w:rPr>
        <w:t>Krzesełko kardiologiczne-</w:t>
      </w:r>
      <w:r w:rsidR="006C547A" w:rsidRPr="001F369F">
        <w:rPr>
          <w:rFonts w:ascii="Arial" w:hAnsi="Arial" w:cs="Arial"/>
          <w:sz w:val="24"/>
          <w:szCs w:val="24"/>
        </w:rPr>
        <w:t xml:space="preserve"> składane krzesełko transportowe posiada wytrzymałą, lekką, aluminiową konstrukcję. Charakterystyka:</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- 4 koła (przednie obrotowe o 360 st. z hamulcami)</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- 6 uchwytów (4 składane + 2 wysuwane)</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- 3 pasy bezpieczeństwa</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składany podnóżek</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xml:space="preserve">- oparcie oraz siedzenie pacjenta wykonane z wytrzymałego i elastycznego materiału dzięki czemu krzesło jest lekkie oraz wygodne  </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lastRenderedPageBreak/>
        <w:t>- dobra widoczność krzesełka zagwarantowana dzięki pomarańczowej farbie proszkowej pokrywającej ramę</w:t>
      </w:r>
    </w:p>
    <w:p w:rsidR="006C547A" w:rsidRPr="001F369F" w:rsidRDefault="001977D2" w:rsidP="00BC7FC8">
      <w:pPr>
        <w:pStyle w:val="Standard"/>
        <w:spacing w:after="0" w:line="360" w:lineRule="auto"/>
        <w:ind w:left="284"/>
        <w:rPr>
          <w:rFonts w:ascii="Arial" w:hAnsi="Arial" w:cs="Arial"/>
          <w:sz w:val="24"/>
          <w:szCs w:val="24"/>
        </w:rPr>
      </w:pPr>
      <w:r>
        <w:rPr>
          <w:rFonts w:ascii="Arial" w:hAnsi="Arial" w:cs="Arial"/>
          <w:b/>
          <w:bCs/>
          <w:sz w:val="24"/>
          <w:szCs w:val="24"/>
        </w:rPr>
        <w:t>77</w:t>
      </w:r>
      <w:r w:rsidR="006C547A" w:rsidRPr="001F369F">
        <w:rPr>
          <w:rFonts w:ascii="Arial" w:hAnsi="Arial" w:cs="Arial"/>
          <w:b/>
          <w:bCs/>
          <w:sz w:val="24"/>
          <w:szCs w:val="24"/>
        </w:rPr>
        <w:t>.</w:t>
      </w:r>
      <w:r w:rsidR="005467E6" w:rsidRPr="001F369F">
        <w:rPr>
          <w:rFonts w:ascii="Arial" w:hAnsi="Arial" w:cs="Arial"/>
          <w:b/>
          <w:bCs/>
          <w:sz w:val="24"/>
          <w:szCs w:val="24"/>
        </w:rPr>
        <w:t xml:space="preserve"> </w:t>
      </w:r>
      <w:r w:rsidR="006C547A" w:rsidRPr="001F369F">
        <w:rPr>
          <w:rFonts w:ascii="Arial" w:hAnsi="Arial" w:cs="Arial"/>
          <w:b/>
          <w:bCs/>
          <w:sz w:val="24"/>
          <w:szCs w:val="24"/>
          <w:u w:val="single"/>
        </w:rPr>
        <w:t>Z</w:t>
      </w:r>
      <w:r w:rsidR="006C547A" w:rsidRPr="001F369F">
        <w:rPr>
          <w:rFonts w:ascii="Arial" w:eastAsia="Arial" w:hAnsi="Arial" w:cs="Arial"/>
          <w:b/>
          <w:bCs/>
          <w:color w:val="000000"/>
          <w:sz w:val="24"/>
          <w:szCs w:val="24"/>
          <w:u w:val="single"/>
        </w:rPr>
        <w:t>estaw do przetaczania płynów infuzyjnych z pojemników miękkich</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Igła biorcza.</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Dren o długości min. 150 cm.</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Rolowany regulator przepływu.</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Komora kroplowa 20 kropli.</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Wielkość oczek filtra do płynów 15 µm.</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Łącznik do dodatkowej iniekcji z korkiem.</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Łącznik LUER-LOCK z igłą iniekcyjną.</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Jednorazowego użytku, jałowy, niepirogenny, nietoksyczny, pojedynczo pakowany.</w:t>
      </w:r>
    </w:p>
    <w:p w:rsidR="006C547A" w:rsidRPr="001F369F" w:rsidRDefault="006C547A" w:rsidP="00BC7FC8">
      <w:pPr>
        <w:pStyle w:val="Standard"/>
        <w:numPr>
          <w:ilvl w:val="0"/>
          <w:numId w:val="51"/>
        </w:numPr>
        <w:shd w:val="clear" w:color="auto" w:fill="FFFFFF"/>
        <w:spacing w:after="0" w:line="360" w:lineRule="auto"/>
        <w:ind w:left="284"/>
        <w:rPr>
          <w:rFonts w:ascii="Arial" w:hAnsi="Arial" w:cs="Arial"/>
          <w:sz w:val="24"/>
          <w:szCs w:val="24"/>
        </w:rPr>
      </w:pPr>
      <w:r w:rsidRPr="001F369F">
        <w:rPr>
          <w:rFonts w:ascii="Arial" w:hAnsi="Arial" w:cs="Arial"/>
          <w:sz w:val="24"/>
          <w:szCs w:val="24"/>
        </w:rPr>
        <w:t>Okres ważności minimum 3 lata.</w:t>
      </w:r>
    </w:p>
    <w:p w:rsidR="006C547A" w:rsidRPr="001F369F" w:rsidRDefault="006C547A" w:rsidP="00BC7FC8">
      <w:pPr>
        <w:pStyle w:val="Standard"/>
        <w:spacing w:after="0" w:line="360" w:lineRule="auto"/>
        <w:ind w:left="284"/>
        <w:rPr>
          <w:rFonts w:ascii="Arial" w:hAnsi="Arial" w:cs="Arial"/>
          <w:b/>
          <w:sz w:val="24"/>
          <w:szCs w:val="24"/>
          <w:u w:val="single"/>
        </w:rPr>
      </w:pPr>
    </w:p>
    <w:p w:rsidR="006C547A" w:rsidRPr="001F369F" w:rsidRDefault="006C547A" w:rsidP="00BC7FC8">
      <w:pPr>
        <w:pStyle w:val="Standard"/>
        <w:spacing w:after="120" w:line="360" w:lineRule="auto"/>
        <w:ind w:left="284"/>
        <w:jc w:val="both"/>
        <w:rPr>
          <w:rFonts w:ascii="Arial" w:hAnsi="Arial" w:cs="Arial"/>
          <w:sz w:val="24"/>
          <w:szCs w:val="24"/>
        </w:rPr>
      </w:pPr>
      <w:r w:rsidRPr="001F369F">
        <w:rPr>
          <w:rFonts w:ascii="Arial" w:hAnsi="Arial" w:cs="Arial"/>
          <w:b/>
          <w:sz w:val="24"/>
          <w:szCs w:val="24"/>
          <w:u w:val="single"/>
        </w:rPr>
        <w:t>Część II</w:t>
      </w:r>
      <w:r w:rsidR="00AB6462" w:rsidRPr="001F369F">
        <w:rPr>
          <w:rFonts w:ascii="Arial" w:hAnsi="Arial" w:cs="Arial"/>
          <w:b/>
          <w:sz w:val="24"/>
          <w:szCs w:val="24"/>
          <w:u w:val="single"/>
        </w:rPr>
        <w:t>I</w:t>
      </w:r>
      <w:r w:rsidRPr="001F369F">
        <w:rPr>
          <w:rFonts w:ascii="Arial" w:hAnsi="Arial" w:cs="Arial"/>
          <w:b/>
          <w:sz w:val="24"/>
          <w:szCs w:val="24"/>
        </w:rPr>
        <w:t xml:space="preserve"> - </w:t>
      </w:r>
      <w:r w:rsidRPr="001F369F">
        <w:rPr>
          <w:rFonts w:ascii="Arial" w:hAnsi="Arial" w:cs="Arial"/>
          <w:sz w:val="24"/>
          <w:szCs w:val="24"/>
        </w:rPr>
        <w:t>obejmuje jednorazową dostawę kremów ochronnych przed działaniem szkodliwych warunków atmosferycznych (wiatru i mrozu), kremów przeciwsłonecznych oraz środków odstraszających komary i kleszcze. Szczegółowy opis i ilości poszczególnego asortymentu są zawarte w załączniku nr 1 do umowy – formularz cenowy. Termin przydatności do użycia oferowanego asortymentu nie może być krótszy niż termin wskazany w załączniku nr 1 do umowy (formularz cenowy) kolumna c.</w:t>
      </w:r>
    </w:p>
    <w:p w:rsidR="006C547A" w:rsidRPr="001F369F" w:rsidRDefault="00AB6462" w:rsidP="00BC7FC8">
      <w:pPr>
        <w:pStyle w:val="Standard"/>
        <w:spacing w:after="120" w:line="360" w:lineRule="auto"/>
        <w:ind w:left="284"/>
        <w:jc w:val="both"/>
        <w:rPr>
          <w:rFonts w:ascii="Arial" w:hAnsi="Arial" w:cs="Arial"/>
          <w:sz w:val="24"/>
          <w:szCs w:val="24"/>
        </w:rPr>
      </w:pPr>
      <w:r w:rsidRPr="001F369F">
        <w:rPr>
          <w:rFonts w:ascii="Arial" w:hAnsi="Arial" w:cs="Arial"/>
          <w:b/>
          <w:sz w:val="24"/>
          <w:szCs w:val="24"/>
          <w:u w:val="single"/>
        </w:rPr>
        <w:t>Część IV</w:t>
      </w:r>
      <w:r w:rsidR="006C547A" w:rsidRPr="001F369F">
        <w:rPr>
          <w:rFonts w:ascii="Arial" w:hAnsi="Arial" w:cs="Arial"/>
          <w:b/>
          <w:sz w:val="24"/>
          <w:szCs w:val="24"/>
        </w:rPr>
        <w:t xml:space="preserve"> - </w:t>
      </w:r>
      <w:r w:rsidR="006C547A" w:rsidRPr="001F369F">
        <w:rPr>
          <w:rFonts w:ascii="Arial" w:hAnsi="Arial" w:cs="Arial"/>
          <w:sz w:val="24"/>
          <w:szCs w:val="24"/>
        </w:rPr>
        <w:t xml:space="preserve">obejmuje jednorazową dostawę wyrobów medycznych. Szczegółowy opis </w:t>
      </w:r>
      <w:r w:rsidR="006C547A" w:rsidRPr="001F369F">
        <w:rPr>
          <w:rFonts w:ascii="Arial" w:hAnsi="Arial" w:cs="Arial"/>
          <w:sz w:val="24"/>
          <w:szCs w:val="24"/>
        </w:rPr>
        <w:br/>
        <w:t>i ilości poszczególnego asortymentu są zawarte w załączniku nr 1 do umowy – formularz cenowy. Termin przydatności do użycia oferowanego asortymentu nie może być krótszy niż termin wskazany w załączniku nr 1 do umowy (formularz cenowy) kolumna c.</w:t>
      </w:r>
    </w:p>
    <w:p w:rsidR="003E7E9D" w:rsidRPr="001F369F" w:rsidRDefault="003E7E9D" w:rsidP="00BC7FC8">
      <w:pPr>
        <w:spacing w:line="360" w:lineRule="auto"/>
        <w:ind w:left="284"/>
        <w:rPr>
          <w:rFonts w:ascii="Arial" w:hAnsi="Arial" w:cs="Arial"/>
          <w:sz w:val="24"/>
          <w:szCs w:val="24"/>
        </w:rPr>
      </w:pPr>
    </w:p>
    <w:sectPr w:rsidR="003E7E9D" w:rsidRPr="001F369F">
      <w:headerReference w:type="default" r:id="rId8"/>
      <w:footerReference w:type="default" r:id="rId9"/>
      <w:pgSz w:w="11906" w:h="16838"/>
      <w:pgMar w:top="1417" w:right="849"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08" w:rsidRDefault="00C56208" w:rsidP="006C547A">
      <w:pPr>
        <w:spacing w:after="0" w:line="240" w:lineRule="auto"/>
      </w:pPr>
      <w:r>
        <w:separator/>
      </w:r>
    </w:p>
  </w:endnote>
  <w:endnote w:type="continuationSeparator" w:id="0">
    <w:p w:rsidR="00C56208" w:rsidRDefault="00C56208" w:rsidP="006C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64" w:rsidRDefault="000D5364">
    <w:pPr>
      <w:pStyle w:val="Stopka"/>
      <w:jc w:val="right"/>
    </w:pPr>
    <w:r>
      <w:rPr>
        <w:rFonts w:ascii="Arial" w:hAnsi="Arial" w:cs="Arial"/>
      </w:rPr>
      <w:t xml:space="preserve">str. </w:t>
    </w:r>
    <w:r>
      <w:fldChar w:fldCharType="begin"/>
    </w:r>
    <w:r>
      <w:instrText xml:space="preserve"> PAGE </w:instrText>
    </w:r>
    <w:r>
      <w:fldChar w:fldCharType="separate"/>
    </w:r>
    <w:r w:rsidR="00D065C5">
      <w:rPr>
        <w:noProof/>
      </w:rPr>
      <w:t>25</w:t>
    </w:r>
    <w:r>
      <w:fldChar w:fldCharType="end"/>
    </w:r>
    <w:r w:rsidR="00A614D7">
      <w:rPr>
        <w:rFonts w:ascii="Arial" w:hAnsi="Arial" w:cs="Arial"/>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08" w:rsidRDefault="00C56208" w:rsidP="006C547A">
      <w:pPr>
        <w:spacing w:after="0" w:line="240" w:lineRule="auto"/>
      </w:pPr>
      <w:r>
        <w:separator/>
      </w:r>
    </w:p>
  </w:footnote>
  <w:footnote w:type="continuationSeparator" w:id="0">
    <w:p w:rsidR="00C56208" w:rsidRDefault="00C56208" w:rsidP="006C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D7" w:rsidRDefault="00A614D7">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448"/>
    <w:multiLevelType w:val="multilevel"/>
    <w:tmpl w:val="96AA7D8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2290475"/>
    <w:multiLevelType w:val="multilevel"/>
    <w:tmpl w:val="5B58C8A2"/>
    <w:styleLink w:val="WW8Num100"/>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93D34"/>
    <w:multiLevelType w:val="multilevel"/>
    <w:tmpl w:val="7C8475D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12DCC"/>
    <w:multiLevelType w:val="multilevel"/>
    <w:tmpl w:val="5CACA66C"/>
    <w:styleLink w:val="WW8Num9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813C4"/>
    <w:multiLevelType w:val="multilevel"/>
    <w:tmpl w:val="0644A7EC"/>
    <w:styleLink w:val="WW8Num80"/>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15:restartNumberingAfterBreak="0">
    <w:nsid w:val="150D5343"/>
    <w:multiLevelType w:val="multilevel"/>
    <w:tmpl w:val="FFC60D1A"/>
    <w:styleLink w:val="WW8Num1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C36CC"/>
    <w:multiLevelType w:val="multilevel"/>
    <w:tmpl w:val="C1A8FCDC"/>
    <w:styleLink w:val="WW8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94140F"/>
    <w:multiLevelType w:val="multilevel"/>
    <w:tmpl w:val="4FC4724E"/>
    <w:styleLink w:val="WWNum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F79E0"/>
    <w:multiLevelType w:val="multilevel"/>
    <w:tmpl w:val="A15E1816"/>
    <w:styleLink w:val="WWNum4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7ED5C28"/>
    <w:multiLevelType w:val="multilevel"/>
    <w:tmpl w:val="7178A61A"/>
    <w:styleLink w:val="WWNum4"/>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10" w15:restartNumberingAfterBreak="0">
    <w:nsid w:val="2AE7185D"/>
    <w:multiLevelType w:val="multilevel"/>
    <w:tmpl w:val="B358ADF0"/>
    <w:styleLink w:val="WWNum14"/>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1" w15:restartNumberingAfterBreak="0">
    <w:nsid w:val="2BA876CA"/>
    <w:multiLevelType w:val="multilevel"/>
    <w:tmpl w:val="E49A7858"/>
    <w:styleLink w:val="WWNum3"/>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30EB5336"/>
    <w:multiLevelType w:val="multilevel"/>
    <w:tmpl w:val="150810B4"/>
    <w:styleLink w:val="WWNum7"/>
    <w:lvl w:ilvl="0">
      <w:numFmt w:val="bullet"/>
      <w:lvlText w:val=""/>
      <w:lvlJc w:val="left"/>
      <w:pPr>
        <w:ind w:left="1004" w:hanging="360"/>
      </w:pPr>
      <w:rPr>
        <w:rFonts w:ascii="Symbol" w:hAnsi="Symbol"/>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3C1A7BE9"/>
    <w:multiLevelType w:val="multilevel"/>
    <w:tmpl w:val="B57ABD9E"/>
    <w:styleLink w:val="WWNum1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46A64A2"/>
    <w:multiLevelType w:val="multilevel"/>
    <w:tmpl w:val="BEFA2450"/>
    <w:styleLink w:val="WWNum17"/>
    <w:lvl w:ilvl="0">
      <w:numFmt w:val="bullet"/>
      <w:lvlText w:val=""/>
      <w:lvlJc w:val="left"/>
      <w:pPr>
        <w:ind w:left="2421" w:hanging="360"/>
      </w:pPr>
      <w:rPr>
        <w:rFonts w:ascii="Symbol" w:hAnsi="Symbol"/>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rPr>
    </w:lvl>
  </w:abstractNum>
  <w:abstractNum w:abstractNumId="15" w15:restartNumberingAfterBreak="0">
    <w:nsid w:val="45466374"/>
    <w:multiLevelType w:val="hybridMultilevel"/>
    <w:tmpl w:val="BF62B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87392E"/>
    <w:multiLevelType w:val="multilevel"/>
    <w:tmpl w:val="ADD2E3F4"/>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8A5030"/>
    <w:multiLevelType w:val="multilevel"/>
    <w:tmpl w:val="FB48B8FE"/>
    <w:styleLink w:val="WWNum2"/>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532C795D"/>
    <w:multiLevelType w:val="multilevel"/>
    <w:tmpl w:val="86E69BF8"/>
    <w:styleLink w:val="WWNum32"/>
    <w:lvl w:ilvl="0">
      <w:start w:val="1"/>
      <w:numFmt w:val="decimal"/>
      <w:lvlText w:val="%1."/>
      <w:lvlJc w:val="left"/>
      <w:pPr>
        <w:ind w:left="1349" w:hanging="360"/>
      </w:pPr>
    </w:lvl>
    <w:lvl w:ilvl="1">
      <w:numFmt w:val="bullet"/>
      <w:lvlText w:val="o"/>
      <w:lvlJc w:val="left"/>
      <w:pPr>
        <w:ind w:left="2069" w:hanging="360"/>
      </w:pPr>
      <w:rPr>
        <w:rFonts w:ascii="Courier New" w:hAnsi="Courier New" w:cs="Courier New"/>
      </w:rPr>
    </w:lvl>
    <w:lvl w:ilvl="2">
      <w:numFmt w:val="bullet"/>
      <w:lvlText w:val=""/>
      <w:lvlJc w:val="left"/>
      <w:pPr>
        <w:ind w:left="2789" w:hanging="360"/>
      </w:pPr>
      <w:rPr>
        <w:rFonts w:ascii="Wingdings" w:hAnsi="Wingdings"/>
      </w:rPr>
    </w:lvl>
    <w:lvl w:ilvl="3">
      <w:numFmt w:val="bullet"/>
      <w:lvlText w:val=""/>
      <w:lvlJc w:val="left"/>
      <w:pPr>
        <w:ind w:left="3509" w:hanging="360"/>
      </w:pPr>
      <w:rPr>
        <w:rFonts w:ascii="Symbol" w:hAnsi="Symbol"/>
      </w:rPr>
    </w:lvl>
    <w:lvl w:ilvl="4">
      <w:numFmt w:val="bullet"/>
      <w:lvlText w:val="o"/>
      <w:lvlJc w:val="left"/>
      <w:pPr>
        <w:ind w:left="4229" w:hanging="360"/>
      </w:pPr>
      <w:rPr>
        <w:rFonts w:ascii="Courier New" w:hAnsi="Courier New" w:cs="Courier New"/>
      </w:rPr>
    </w:lvl>
    <w:lvl w:ilvl="5">
      <w:numFmt w:val="bullet"/>
      <w:lvlText w:val=""/>
      <w:lvlJc w:val="left"/>
      <w:pPr>
        <w:ind w:left="4949" w:hanging="360"/>
      </w:pPr>
      <w:rPr>
        <w:rFonts w:ascii="Wingdings" w:hAnsi="Wingdings"/>
      </w:rPr>
    </w:lvl>
    <w:lvl w:ilvl="6">
      <w:numFmt w:val="bullet"/>
      <w:lvlText w:val=""/>
      <w:lvlJc w:val="left"/>
      <w:pPr>
        <w:ind w:left="5669" w:hanging="360"/>
      </w:pPr>
      <w:rPr>
        <w:rFonts w:ascii="Symbol" w:hAnsi="Symbol"/>
      </w:rPr>
    </w:lvl>
    <w:lvl w:ilvl="7">
      <w:numFmt w:val="bullet"/>
      <w:lvlText w:val="o"/>
      <w:lvlJc w:val="left"/>
      <w:pPr>
        <w:ind w:left="6389" w:hanging="360"/>
      </w:pPr>
      <w:rPr>
        <w:rFonts w:ascii="Courier New" w:hAnsi="Courier New" w:cs="Courier New"/>
      </w:rPr>
    </w:lvl>
    <w:lvl w:ilvl="8">
      <w:numFmt w:val="bullet"/>
      <w:lvlText w:val=""/>
      <w:lvlJc w:val="left"/>
      <w:pPr>
        <w:ind w:left="7109" w:hanging="360"/>
      </w:pPr>
      <w:rPr>
        <w:rFonts w:ascii="Wingdings" w:hAnsi="Wingdings"/>
      </w:rPr>
    </w:lvl>
  </w:abstractNum>
  <w:abstractNum w:abstractNumId="19" w15:restartNumberingAfterBreak="0">
    <w:nsid w:val="59D50BDD"/>
    <w:multiLevelType w:val="multilevel"/>
    <w:tmpl w:val="AABC8954"/>
    <w:styleLink w:val="WW8Num78"/>
    <w:lvl w:ilvl="0">
      <w:start w:val="1"/>
      <w:numFmt w:val="decimal"/>
      <w:lvlText w:val="%1."/>
      <w:lvlJc w:val="left"/>
      <w:pPr>
        <w:ind w:left="720" w:hanging="360"/>
      </w:pPr>
      <w:rPr>
        <w:rFonts w:ascii="Arial" w:hAnsi="Arial" w:cs="Arial"/>
        <w:bCs/>
        <w:sz w:val="22"/>
        <w:szCs w:val="22"/>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222791"/>
    <w:multiLevelType w:val="multilevel"/>
    <w:tmpl w:val="417225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5DC34045"/>
    <w:multiLevelType w:val="multilevel"/>
    <w:tmpl w:val="AF144250"/>
    <w:styleLink w:val="WW8Num63"/>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2" w15:restartNumberingAfterBreak="0">
    <w:nsid w:val="69A07701"/>
    <w:multiLevelType w:val="multilevel"/>
    <w:tmpl w:val="8B4ED80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CF70408"/>
    <w:multiLevelType w:val="multilevel"/>
    <w:tmpl w:val="AD00731A"/>
    <w:styleLink w:val="WW8Num62"/>
    <w:lvl w:ilvl="0">
      <w:start w:val="1"/>
      <w:numFmt w:val="decimal"/>
      <w:lvlText w:val="%1."/>
      <w:lvlJc w:val="left"/>
      <w:pPr>
        <w:ind w:left="720" w:hanging="360"/>
      </w:pPr>
      <w:rPr>
        <w:rFonts w:ascii="Arial" w:hAnsi="Arial" w:cs="Arial"/>
        <w:sz w:val="22"/>
        <w:szCs w:val="22"/>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225DE9"/>
    <w:multiLevelType w:val="hybridMultilevel"/>
    <w:tmpl w:val="17DC94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3096F6F"/>
    <w:multiLevelType w:val="multilevel"/>
    <w:tmpl w:val="AF6C3D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8565D86"/>
    <w:multiLevelType w:val="multilevel"/>
    <w:tmpl w:val="30744EEE"/>
    <w:styleLink w:val="WWNum1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8DF462E"/>
    <w:multiLevelType w:val="multilevel"/>
    <w:tmpl w:val="294486A6"/>
    <w:styleLink w:val="WW8Num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752672"/>
    <w:multiLevelType w:val="multilevel"/>
    <w:tmpl w:val="14B48846"/>
    <w:styleLink w:val="WWNum9"/>
    <w:lvl w:ilvl="0">
      <w:numFmt w:val="bullet"/>
      <w:lvlText w:val=""/>
      <w:lvlJc w:val="left"/>
      <w:pPr>
        <w:ind w:left="1004" w:hanging="360"/>
      </w:pPr>
      <w:rPr>
        <w:rFonts w:ascii="Symbol" w:hAnsi="Symbol"/>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7"/>
  </w:num>
  <w:num w:numId="2">
    <w:abstractNumId w:val="17"/>
  </w:num>
  <w:num w:numId="3">
    <w:abstractNumId w:val="11"/>
  </w:num>
  <w:num w:numId="4">
    <w:abstractNumId w:val="9"/>
  </w:num>
  <w:num w:numId="5">
    <w:abstractNumId w:val="22"/>
  </w:num>
  <w:num w:numId="6">
    <w:abstractNumId w:val="12"/>
  </w:num>
  <w:num w:numId="7">
    <w:abstractNumId w:val="28"/>
  </w:num>
  <w:num w:numId="8">
    <w:abstractNumId w:val="10"/>
  </w:num>
  <w:num w:numId="9">
    <w:abstractNumId w:val="13"/>
  </w:num>
  <w:num w:numId="10">
    <w:abstractNumId w:val="26"/>
  </w:num>
  <w:num w:numId="11">
    <w:abstractNumId w:val="14"/>
  </w:num>
  <w:num w:numId="12">
    <w:abstractNumId w:val="18"/>
  </w:num>
  <w:num w:numId="13">
    <w:abstractNumId w:val="8"/>
  </w:num>
  <w:num w:numId="14">
    <w:abstractNumId w:val="19"/>
  </w:num>
  <w:num w:numId="15">
    <w:abstractNumId w:val="1"/>
  </w:num>
  <w:num w:numId="16">
    <w:abstractNumId w:val="16"/>
  </w:num>
  <w:num w:numId="17">
    <w:abstractNumId w:val="23"/>
  </w:num>
  <w:num w:numId="18">
    <w:abstractNumId w:val="3"/>
  </w:num>
  <w:num w:numId="19">
    <w:abstractNumId w:val="6"/>
  </w:num>
  <w:num w:numId="20">
    <w:abstractNumId w:val="5"/>
  </w:num>
  <w:num w:numId="21">
    <w:abstractNumId w:val="27"/>
  </w:num>
  <w:num w:numId="22">
    <w:abstractNumId w:val="2"/>
  </w:num>
  <w:num w:numId="23">
    <w:abstractNumId w:val="4"/>
  </w:num>
  <w:num w:numId="24">
    <w:abstractNumId w:val="21"/>
  </w:num>
  <w:num w:numId="25">
    <w:abstractNumId w:val="7"/>
    <w:lvlOverride w:ilvl="0">
      <w:startOverride w:val="1"/>
    </w:lvlOverride>
  </w:num>
  <w:num w:numId="26">
    <w:abstractNumId w:val="11"/>
    <w:lvlOverride w:ilvl="0">
      <w:startOverride w:val="1"/>
    </w:lvlOverride>
  </w:num>
  <w:num w:numId="27">
    <w:abstractNumId w:val="9"/>
    <w:lvlOverride w:ilvl="0">
      <w:startOverride w:val="1"/>
    </w:lvlOverride>
  </w:num>
  <w:num w:numId="28">
    <w:abstractNumId w:val="22"/>
    <w:lvlOverride w:ilvl="0">
      <w:startOverride w:val="1"/>
    </w:lvlOverride>
  </w:num>
  <w:num w:numId="29">
    <w:abstractNumId w:val="17"/>
    <w:lvlOverride w:ilvl="0">
      <w:startOverride w:val="1"/>
    </w:lvlOverride>
  </w:num>
  <w:num w:numId="30">
    <w:abstractNumId w:val="19"/>
    <w:lvlOverride w:ilvl="0">
      <w:startOverride w:val="1"/>
    </w:lvlOverride>
  </w:num>
  <w:num w:numId="31">
    <w:abstractNumId w:val="1"/>
    <w:lvlOverride w:ilvl="0">
      <w:startOverride w:val="1"/>
    </w:lvlOverride>
  </w:num>
  <w:num w:numId="32">
    <w:abstractNumId w:val="16"/>
    <w:lvlOverride w:ilvl="0">
      <w:startOverride w:val="1"/>
    </w:lvlOverride>
  </w:num>
  <w:num w:numId="33">
    <w:abstractNumId w:val="8"/>
    <w:lvlOverride w:ilvl="0">
      <w:startOverride w:val="1"/>
    </w:lvlOverride>
  </w:num>
  <w:num w:numId="34">
    <w:abstractNumId w:val="28"/>
  </w:num>
  <w:num w:numId="35">
    <w:abstractNumId w:val="14"/>
  </w:num>
  <w:num w:numId="36">
    <w:abstractNumId w:val="18"/>
    <w:lvlOverride w:ilvl="0">
      <w:startOverride w:val="1"/>
    </w:lvlOverride>
  </w:num>
  <w:num w:numId="37">
    <w:abstractNumId w:val="12"/>
  </w:num>
  <w:num w:numId="38">
    <w:abstractNumId w:val="10"/>
  </w:num>
  <w:num w:numId="39">
    <w:abstractNumId w:val="26"/>
  </w:num>
  <w:num w:numId="40">
    <w:abstractNumId w:val="13"/>
  </w:num>
  <w:num w:numId="41">
    <w:abstractNumId w:val="23"/>
    <w:lvlOverride w:ilvl="0">
      <w:startOverride w:val="1"/>
    </w:lvlOverride>
  </w:num>
  <w:num w:numId="42">
    <w:abstractNumId w:val="25"/>
  </w:num>
  <w:num w:numId="43">
    <w:abstractNumId w:val="3"/>
    <w:lvlOverride w:ilvl="0">
      <w:startOverride w:val="1"/>
    </w:lvlOverride>
  </w:num>
  <w:num w:numId="44">
    <w:abstractNumId w:val="0"/>
  </w:num>
  <w:num w:numId="45">
    <w:abstractNumId w:val="6"/>
    <w:lvlOverride w:ilvl="0">
      <w:startOverride w:val="1"/>
    </w:lvlOverride>
  </w:num>
  <w:num w:numId="46">
    <w:abstractNumId w:val="5"/>
    <w:lvlOverride w:ilvl="0">
      <w:startOverride w:val="1"/>
    </w:lvlOverride>
  </w:num>
  <w:num w:numId="47">
    <w:abstractNumId w:val="27"/>
    <w:lvlOverride w:ilvl="0">
      <w:startOverride w:val="1"/>
    </w:lvlOverride>
  </w:num>
  <w:num w:numId="48">
    <w:abstractNumId w:val="2"/>
    <w:lvlOverride w:ilvl="0">
      <w:startOverride w:val="1"/>
    </w:lvlOverride>
  </w:num>
  <w:num w:numId="49">
    <w:abstractNumId w:val="4"/>
    <w:lvlOverride w:ilvl="0">
      <w:startOverride w:val="1"/>
    </w:lvlOverride>
  </w:num>
  <w:num w:numId="50">
    <w:abstractNumId w:val="21"/>
    <w:lvlOverride w:ilvl="0">
      <w:startOverride w:val="1"/>
    </w:lvlOverride>
  </w:num>
  <w:num w:numId="51">
    <w:abstractNumId w:val="20"/>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7A"/>
    <w:rsid w:val="000016D7"/>
    <w:rsid w:val="00015CAB"/>
    <w:rsid w:val="0006657E"/>
    <w:rsid w:val="000D5364"/>
    <w:rsid w:val="00121815"/>
    <w:rsid w:val="00176FBF"/>
    <w:rsid w:val="0019339F"/>
    <w:rsid w:val="001977D2"/>
    <w:rsid w:val="001A1382"/>
    <w:rsid w:val="001F369F"/>
    <w:rsid w:val="00262EA8"/>
    <w:rsid w:val="00272E9B"/>
    <w:rsid w:val="00293B24"/>
    <w:rsid w:val="002E53B4"/>
    <w:rsid w:val="00327595"/>
    <w:rsid w:val="003E7E9D"/>
    <w:rsid w:val="00485D91"/>
    <w:rsid w:val="004A70F3"/>
    <w:rsid w:val="004D3F0C"/>
    <w:rsid w:val="00503698"/>
    <w:rsid w:val="00544C7B"/>
    <w:rsid w:val="005467E6"/>
    <w:rsid w:val="006B5789"/>
    <w:rsid w:val="006C195A"/>
    <w:rsid w:val="006C547A"/>
    <w:rsid w:val="006D04F1"/>
    <w:rsid w:val="00840E95"/>
    <w:rsid w:val="00920ACA"/>
    <w:rsid w:val="00A614D7"/>
    <w:rsid w:val="00AB6462"/>
    <w:rsid w:val="00BC7FC8"/>
    <w:rsid w:val="00C56208"/>
    <w:rsid w:val="00C70886"/>
    <w:rsid w:val="00D065C5"/>
    <w:rsid w:val="00D5017C"/>
    <w:rsid w:val="00D56F36"/>
    <w:rsid w:val="00DD0301"/>
    <w:rsid w:val="00DE542D"/>
    <w:rsid w:val="00E21AA3"/>
    <w:rsid w:val="00F13D4E"/>
    <w:rsid w:val="00F16BFA"/>
    <w:rsid w:val="00F32FA7"/>
    <w:rsid w:val="00F33655"/>
    <w:rsid w:val="00F4551D"/>
    <w:rsid w:val="00F5170A"/>
    <w:rsid w:val="00F95D03"/>
    <w:rsid w:val="00FA4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88548"/>
  <w15:chartTrackingRefBased/>
  <w15:docId w15:val="{087FE093-F9D0-43C5-A4FD-19B93CF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C547A"/>
    <w:pPr>
      <w:widowControl w:val="0"/>
      <w:suppressAutoHyphens/>
      <w:autoSpaceDN w:val="0"/>
      <w:spacing w:after="200" w:line="276" w:lineRule="auto"/>
      <w:textAlignment w:val="baseline"/>
    </w:pPr>
    <w:rPr>
      <w:rFonts w:ascii="Calibri" w:eastAsia="SimSun" w:hAnsi="Calibri" w:cs="Tahoma"/>
      <w:kern w:val="3"/>
    </w:rPr>
  </w:style>
  <w:style w:type="paragraph" w:styleId="Nagwek3">
    <w:name w:val="heading 3"/>
    <w:basedOn w:val="Normalny"/>
    <w:next w:val="Textbody"/>
    <w:link w:val="Nagwek3Znak"/>
    <w:rsid w:val="006C547A"/>
    <w:pPr>
      <w:keepNext/>
      <w:widowControl/>
      <w:spacing w:before="240" w:after="120"/>
      <w:outlineLvl w:val="2"/>
    </w:pPr>
    <w:rPr>
      <w:rFonts w:ascii="Times New Roman" w:eastAsia="Lucida Sans Unicode"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5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47A"/>
  </w:style>
  <w:style w:type="paragraph" w:styleId="Stopka">
    <w:name w:val="footer"/>
    <w:basedOn w:val="Normalny"/>
    <w:link w:val="StopkaZnak"/>
    <w:unhideWhenUsed/>
    <w:rsid w:val="006C5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47A"/>
  </w:style>
  <w:style w:type="character" w:customStyle="1" w:styleId="Nagwek3Znak">
    <w:name w:val="Nagłówek 3 Znak"/>
    <w:basedOn w:val="Domylnaczcionkaakapitu"/>
    <w:link w:val="Nagwek3"/>
    <w:rsid w:val="006C547A"/>
    <w:rPr>
      <w:rFonts w:ascii="Times New Roman" w:eastAsia="Lucida Sans Unicode" w:hAnsi="Times New Roman" w:cs="Tahoma"/>
      <w:b/>
      <w:bCs/>
      <w:kern w:val="3"/>
      <w:sz w:val="28"/>
      <w:szCs w:val="28"/>
    </w:rPr>
  </w:style>
  <w:style w:type="paragraph" w:customStyle="1" w:styleId="Standard">
    <w:name w:val="Standard"/>
    <w:rsid w:val="006C547A"/>
    <w:pPr>
      <w:suppressAutoHyphens/>
      <w:autoSpaceDN w:val="0"/>
      <w:spacing w:after="200" w:line="276" w:lineRule="auto"/>
      <w:textAlignment w:val="baseline"/>
    </w:pPr>
    <w:rPr>
      <w:rFonts w:ascii="Calibri" w:eastAsia="Calibri" w:hAnsi="Calibri" w:cs="Times New Roman"/>
      <w:kern w:val="3"/>
    </w:rPr>
  </w:style>
  <w:style w:type="paragraph" w:customStyle="1" w:styleId="Textbody">
    <w:name w:val="Text body"/>
    <w:basedOn w:val="Standard"/>
    <w:rsid w:val="006C547A"/>
    <w:pPr>
      <w:spacing w:after="120" w:line="240" w:lineRule="auto"/>
    </w:pPr>
    <w:rPr>
      <w:rFonts w:ascii="Times New Roman" w:eastAsia="Times New Roman" w:hAnsi="Times New Roman"/>
      <w:sz w:val="24"/>
      <w:szCs w:val="24"/>
      <w:lang w:eastAsia="pl-PL"/>
    </w:rPr>
  </w:style>
  <w:style w:type="paragraph" w:styleId="Akapitzlist">
    <w:name w:val="List Paragraph"/>
    <w:basedOn w:val="Standard"/>
    <w:rsid w:val="006C547A"/>
    <w:pPr>
      <w:spacing w:after="0" w:line="240" w:lineRule="auto"/>
      <w:ind w:left="708"/>
    </w:pPr>
    <w:rPr>
      <w:rFonts w:ascii="Times New Roman" w:eastAsia="Times New Roman" w:hAnsi="Times New Roman"/>
      <w:sz w:val="24"/>
      <w:szCs w:val="24"/>
      <w:lang w:eastAsia="pl-PL"/>
    </w:rPr>
  </w:style>
  <w:style w:type="character" w:customStyle="1" w:styleId="StrongEmphasis">
    <w:name w:val="Strong Emphasis"/>
    <w:basedOn w:val="Domylnaczcionkaakapitu"/>
    <w:rsid w:val="006C547A"/>
    <w:rPr>
      <w:b/>
      <w:bCs/>
    </w:rPr>
  </w:style>
  <w:style w:type="numbering" w:customStyle="1" w:styleId="WWNum1">
    <w:name w:val="WWNum1"/>
    <w:basedOn w:val="Bezlisty"/>
    <w:rsid w:val="006C547A"/>
    <w:pPr>
      <w:numPr>
        <w:numId w:val="1"/>
      </w:numPr>
    </w:pPr>
  </w:style>
  <w:style w:type="numbering" w:customStyle="1" w:styleId="WWNum2">
    <w:name w:val="WWNum2"/>
    <w:basedOn w:val="Bezlisty"/>
    <w:rsid w:val="006C547A"/>
    <w:pPr>
      <w:numPr>
        <w:numId w:val="2"/>
      </w:numPr>
    </w:pPr>
  </w:style>
  <w:style w:type="numbering" w:customStyle="1" w:styleId="WWNum3">
    <w:name w:val="WWNum3"/>
    <w:basedOn w:val="Bezlisty"/>
    <w:rsid w:val="006C547A"/>
    <w:pPr>
      <w:numPr>
        <w:numId w:val="3"/>
      </w:numPr>
    </w:pPr>
  </w:style>
  <w:style w:type="numbering" w:customStyle="1" w:styleId="WWNum4">
    <w:name w:val="WWNum4"/>
    <w:basedOn w:val="Bezlisty"/>
    <w:rsid w:val="006C547A"/>
    <w:pPr>
      <w:numPr>
        <w:numId w:val="4"/>
      </w:numPr>
    </w:pPr>
  </w:style>
  <w:style w:type="numbering" w:customStyle="1" w:styleId="WWNum5">
    <w:name w:val="WWNum5"/>
    <w:basedOn w:val="Bezlisty"/>
    <w:rsid w:val="006C547A"/>
    <w:pPr>
      <w:numPr>
        <w:numId w:val="5"/>
      </w:numPr>
    </w:pPr>
  </w:style>
  <w:style w:type="numbering" w:customStyle="1" w:styleId="WWNum7">
    <w:name w:val="WWNum7"/>
    <w:basedOn w:val="Bezlisty"/>
    <w:rsid w:val="006C547A"/>
    <w:pPr>
      <w:numPr>
        <w:numId w:val="6"/>
      </w:numPr>
    </w:pPr>
  </w:style>
  <w:style w:type="numbering" w:customStyle="1" w:styleId="WWNum9">
    <w:name w:val="WWNum9"/>
    <w:basedOn w:val="Bezlisty"/>
    <w:rsid w:val="006C547A"/>
    <w:pPr>
      <w:numPr>
        <w:numId w:val="7"/>
      </w:numPr>
    </w:pPr>
  </w:style>
  <w:style w:type="numbering" w:customStyle="1" w:styleId="WWNum14">
    <w:name w:val="WWNum14"/>
    <w:basedOn w:val="Bezlisty"/>
    <w:rsid w:val="006C547A"/>
    <w:pPr>
      <w:numPr>
        <w:numId w:val="8"/>
      </w:numPr>
    </w:pPr>
  </w:style>
  <w:style w:type="numbering" w:customStyle="1" w:styleId="WWNum15">
    <w:name w:val="WWNum15"/>
    <w:basedOn w:val="Bezlisty"/>
    <w:rsid w:val="006C547A"/>
    <w:pPr>
      <w:numPr>
        <w:numId w:val="9"/>
      </w:numPr>
    </w:pPr>
  </w:style>
  <w:style w:type="numbering" w:customStyle="1" w:styleId="WWNum16">
    <w:name w:val="WWNum16"/>
    <w:basedOn w:val="Bezlisty"/>
    <w:rsid w:val="006C547A"/>
    <w:pPr>
      <w:numPr>
        <w:numId w:val="10"/>
      </w:numPr>
    </w:pPr>
  </w:style>
  <w:style w:type="numbering" w:customStyle="1" w:styleId="WWNum17">
    <w:name w:val="WWNum17"/>
    <w:basedOn w:val="Bezlisty"/>
    <w:rsid w:val="006C547A"/>
    <w:pPr>
      <w:numPr>
        <w:numId w:val="11"/>
      </w:numPr>
    </w:pPr>
  </w:style>
  <w:style w:type="numbering" w:customStyle="1" w:styleId="WWNum32">
    <w:name w:val="WWNum32"/>
    <w:basedOn w:val="Bezlisty"/>
    <w:rsid w:val="006C547A"/>
    <w:pPr>
      <w:numPr>
        <w:numId w:val="12"/>
      </w:numPr>
    </w:pPr>
  </w:style>
  <w:style w:type="numbering" w:customStyle="1" w:styleId="WWNum45">
    <w:name w:val="WWNum45"/>
    <w:basedOn w:val="Bezlisty"/>
    <w:rsid w:val="006C547A"/>
    <w:pPr>
      <w:numPr>
        <w:numId w:val="13"/>
      </w:numPr>
    </w:pPr>
  </w:style>
  <w:style w:type="numbering" w:customStyle="1" w:styleId="WW8Num78">
    <w:name w:val="WW8Num78"/>
    <w:basedOn w:val="Bezlisty"/>
    <w:rsid w:val="006C547A"/>
    <w:pPr>
      <w:numPr>
        <w:numId w:val="14"/>
      </w:numPr>
    </w:pPr>
  </w:style>
  <w:style w:type="numbering" w:customStyle="1" w:styleId="WW8Num100">
    <w:name w:val="WW8Num100"/>
    <w:basedOn w:val="Bezlisty"/>
    <w:rsid w:val="006C547A"/>
    <w:pPr>
      <w:numPr>
        <w:numId w:val="15"/>
      </w:numPr>
    </w:pPr>
  </w:style>
  <w:style w:type="numbering" w:customStyle="1" w:styleId="WW8Num71">
    <w:name w:val="WW8Num71"/>
    <w:basedOn w:val="Bezlisty"/>
    <w:rsid w:val="006C547A"/>
    <w:pPr>
      <w:numPr>
        <w:numId w:val="16"/>
      </w:numPr>
    </w:pPr>
  </w:style>
  <w:style w:type="numbering" w:customStyle="1" w:styleId="WW8Num62">
    <w:name w:val="WW8Num62"/>
    <w:basedOn w:val="Bezlisty"/>
    <w:rsid w:val="006C547A"/>
    <w:pPr>
      <w:numPr>
        <w:numId w:val="17"/>
      </w:numPr>
    </w:pPr>
  </w:style>
  <w:style w:type="numbering" w:customStyle="1" w:styleId="WW8Num96">
    <w:name w:val="WW8Num96"/>
    <w:basedOn w:val="Bezlisty"/>
    <w:rsid w:val="006C547A"/>
    <w:pPr>
      <w:numPr>
        <w:numId w:val="18"/>
      </w:numPr>
    </w:pPr>
  </w:style>
  <w:style w:type="numbering" w:customStyle="1" w:styleId="WW8Num85">
    <w:name w:val="WW8Num85"/>
    <w:basedOn w:val="Bezlisty"/>
    <w:rsid w:val="006C547A"/>
    <w:pPr>
      <w:numPr>
        <w:numId w:val="19"/>
      </w:numPr>
    </w:pPr>
  </w:style>
  <w:style w:type="numbering" w:customStyle="1" w:styleId="WW8Num105">
    <w:name w:val="WW8Num105"/>
    <w:basedOn w:val="Bezlisty"/>
    <w:rsid w:val="006C547A"/>
    <w:pPr>
      <w:numPr>
        <w:numId w:val="20"/>
      </w:numPr>
    </w:pPr>
  </w:style>
  <w:style w:type="numbering" w:customStyle="1" w:styleId="WW8Num81">
    <w:name w:val="WW8Num81"/>
    <w:basedOn w:val="Bezlisty"/>
    <w:rsid w:val="006C547A"/>
    <w:pPr>
      <w:numPr>
        <w:numId w:val="21"/>
      </w:numPr>
    </w:pPr>
  </w:style>
  <w:style w:type="numbering" w:customStyle="1" w:styleId="WW8Num55">
    <w:name w:val="WW8Num55"/>
    <w:basedOn w:val="Bezlisty"/>
    <w:rsid w:val="006C547A"/>
    <w:pPr>
      <w:numPr>
        <w:numId w:val="22"/>
      </w:numPr>
    </w:pPr>
  </w:style>
  <w:style w:type="numbering" w:customStyle="1" w:styleId="WW8Num80">
    <w:name w:val="WW8Num80"/>
    <w:basedOn w:val="Bezlisty"/>
    <w:rsid w:val="006C547A"/>
    <w:pPr>
      <w:numPr>
        <w:numId w:val="23"/>
      </w:numPr>
    </w:pPr>
  </w:style>
  <w:style w:type="numbering" w:customStyle="1" w:styleId="WW8Num63">
    <w:name w:val="WW8Num63"/>
    <w:basedOn w:val="Bezlisty"/>
    <w:rsid w:val="006C547A"/>
    <w:pPr>
      <w:numPr>
        <w:numId w:val="24"/>
      </w:numPr>
    </w:pPr>
  </w:style>
  <w:style w:type="paragraph" w:styleId="Tekstdymka">
    <w:name w:val="Balloon Text"/>
    <w:basedOn w:val="Normalny"/>
    <w:link w:val="TekstdymkaZnak"/>
    <w:uiPriority w:val="99"/>
    <w:semiHidden/>
    <w:unhideWhenUsed/>
    <w:rsid w:val="00D501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17C"/>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99374">
      <w:bodyDiv w:val="1"/>
      <w:marLeft w:val="0"/>
      <w:marRight w:val="0"/>
      <w:marTop w:val="0"/>
      <w:marBottom w:val="0"/>
      <w:divBdr>
        <w:top w:val="none" w:sz="0" w:space="0" w:color="auto"/>
        <w:left w:val="none" w:sz="0" w:space="0" w:color="auto"/>
        <w:bottom w:val="none" w:sz="0" w:space="0" w:color="auto"/>
        <w:right w:val="none" w:sz="0" w:space="0" w:color="auto"/>
      </w:divBdr>
    </w:div>
    <w:div w:id="13722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9988B909-13C7-4F6E-B91D-E72F378770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6253</Words>
  <Characters>37523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Bączek Ewa</dc:creator>
  <cp:keywords/>
  <dc:description/>
  <cp:lastModifiedBy>Piekutowska Magdalena</cp:lastModifiedBy>
  <cp:revision>5</cp:revision>
  <cp:lastPrinted>2022-03-16T07:57:00Z</cp:lastPrinted>
  <dcterms:created xsi:type="dcterms:W3CDTF">2022-03-16T07:55:00Z</dcterms:created>
  <dcterms:modified xsi:type="dcterms:W3CDTF">2022-05-05T09:39:00Z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0091c3e8-c3a8-400b-aa0e-7c34ed441495</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TZTfCvzve0dZGzeb2Ycao6IVTuO2/AJ4</vt:lpwstr>
  </property>
</Properties>
</file>