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67" w:rsidRPr="00DB1520" w:rsidRDefault="00FD6E67" w:rsidP="00FC67F1">
      <w:pPr>
        <w:ind w:left="3540" w:firstLine="708"/>
        <w:rPr>
          <w:rFonts w:ascii="Times New Roman" w:hAnsi="Times New Roman"/>
          <w:b/>
          <w:bCs/>
          <w:sz w:val="24"/>
          <w:szCs w:val="24"/>
        </w:rPr>
      </w:pPr>
      <w:r w:rsidRPr="00DB1520">
        <w:rPr>
          <w:rFonts w:ascii="Times New Roman" w:hAnsi="Times New Roman"/>
          <w:b/>
          <w:bCs/>
          <w:sz w:val="24"/>
          <w:szCs w:val="24"/>
        </w:rPr>
        <w:t>Wykonawcy uczestniczący w postępowaniu</w:t>
      </w:r>
    </w:p>
    <w:p w:rsidR="006E2C1C" w:rsidRPr="00DB1520" w:rsidRDefault="006E2C1C" w:rsidP="00DB152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6E67" w:rsidRPr="00DB1520" w:rsidRDefault="00FD6E67" w:rsidP="00DB1520">
      <w:pPr>
        <w:jc w:val="both"/>
        <w:rPr>
          <w:rFonts w:ascii="Times New Roman" w:hAnsi="Times New Roman"/>
          <w:sz w:val="24"/>
          <w:szCs w:val="24"/>
        </w:rPr>
      </w:pPr>
    </w:p>
    <w:p w:rsidR="00FD6E67" w:rsidRPr="00DB1520" w:rsidRDefault="00FD6E67" w:rsidP="00DB1520">
      <w:pPr>
        <w:jc w:val="both"/>
        <w:rPr>
          <w:rFonts w:ascii="Times New Roman" w:hAnsi="Times New Roman"/>
          <w:sz w:val="24"/>
          <w:szCs w:val="24"/>
        </w:rPr>
      </w:pPr>
      <w:r w:rsidRPr="00DB1520">
        <w:rPr>
          <w:rFonts w:ascii="Times New Roman" w:hAnsi="Times New Roman"/>
          <w:sz w:val="24"/>
          <w:szCs w:val="24"/>
        </w:rPr>
        <w:t xml:space="preserve">Dotyczy: </w:t>
      </w:r>
      <w:r w:rsidR="005F6F4A" w:rsidRPr="00DB1520">
        <w:rPr>
          <w:rFonts w:ascii="Times New Roman" w:hAnsi="Times New Roman"/>
          <w:sz w:val="24"/>
          <w:szCs w:val="24"/>
        </w:rPr>
        <w:t xml:space="preserve"> </w:t>
      </w:r>
      <w:r w:rsidRPr="00DB1520">
        <w:rPr>
          <w:rFonts w:ascii="Times New Roman" w:hAnsi="Times New Roman"/>
          <w:sz w:val="24"/>
          <w:szCs w:val="24"/>
        </w:rPr>
        <w:t xml:space="preserve">modyfikacji specyfikacji istotnych warunków zamówienia w postępowaniu pn.: </w:t>
      </w:r>
    </w:p>
    <w:p w:rsidR="00FD6E67" w:rsidRPr="00DB1520" w:rsidRDefault="00FD6E67" w:rsidP="00DB152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B1520">
        <w:rPr>
          <w:rFonts w:ascii="Times New Roman" w:hAnsi="Times New Roman"/>
          <w:b/>
          <w:bCs/>
          <w:sz w:val="24"/>
          <w:szCs w:val="24"/>
        </w:rPr>
        <w:t>           </w:t>
      </w:r>
      <w:r w:rsidR="00602039" w:rsidRPr="00DB1520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DB1520">
        <w:rPr>
          <w:rFonts w:ascii="Times New Roman" w:hAnsi="Times New Roman"/>
          <w:b/>
          <w:bCs/>
          <w:sz w:val="24"/>
          <w:szCs w:val="24"/>
        </w:rPr>
        <w:t> „</w:t>
      </w:r>
      <w:r w:rsidR="00DB1520" w:rsidRPr="00DB1520">
        <w:rPr>
          <w:rFonts w:ascii="Times New Roman" w:hAnsi="Times New Roman"/>
          <w:b/>
          <w:bCs/>
          <w:sz w:val="24"/>
          <w:szCs w:val="24"/>
        </w:rPr>
        <w:t>Usunięcie osadów ze zbiornika zalądowania osadów przy ZPW Miedwie”</w:t>
      </w:r>
    </w:p>
    <w:p w:rsidR="006E2C1C" w:rsidRPr="00DB1520" w:rsidRDefault="006E2C1C" w:rsidP="00DB1520">
      <w:pPr>
        <w:jc w:val="both"/>
        <w:rPr>
          <w:rFonts w:ascii="Times New Roman" w:hAnsi="Times New Roman"/>
          <w:sz w:val="24"/>
          <w:szCs w:val="24"/>
        </w:rPr>
      </w:pPr>
    </w:p>
    <w:p w:rsidR="00FD6E67" w:rsidRPr="00DB1520" w:rsidRDefault="00FD6E67" w:rsidP="00DB1520">
      <w:pPr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FD6E67" w:rsidRPr="00DB1520" w:rsidRDefault="00FD6E67" w:rsidP="00DB1520">
      <w:pPr>
        <w:jc w:val="both"/>
        <w:rPr>
          <w:rFonts w:ascii="Times New Roman" w:hAnsi="Times New Roman"/>
          <w:sz w:val="24"/>
          <w:szCs w:val="24"/>
        </w:rPr>
      </w:pPr>
      <w:r w:rsidRPr="00DB1520">
        <w:rPr>
          <w:rFonts w:ascii="Times New Roman" w:hAnsi="Times New Roman"/>
          <w:sz w:val="24"/>
          <w:szCs w:val="24"/>
        </w:rPr>
        <w:t>Zamawiający na podstawie art. 38 ust. 4 ustawy z dnia 29 stycznia 2004 r. Prawo zamówień</w:t>
      </w:r>
      <w:r w:rsidR="00DB1520" w:rsidRPr="00DB1520">
        <w:rPr>
          <w:rFonts w:ascii="Times New Roman" w:hAnsi="Times New Roman"/>
          <w:sz w:val="24"/>
          <w:szCs w:val="24"/>
        </w:rPr>
        <w:t xml:space="preserve"> publicznych (tj. Dz. U. z 2019 r. poz. 1843</w:t>
      </w:r>
      <w:r w:rsidRPr="00DB1520">
        <w:rPr>
          <w:rFonts w:ascii="Times New Roman" w:hAnsi="Times New Roman"/>
          <w:sz w:val="24"/>
          <w:szCs w:val="24"/>
        </w:rPr>
        <w:t xml:space="preserve"> ze zm.) dokonuje modyfikacji specyfikacji istotnych warunków zamówienia w następującym zakresie:</w:t>
      </w:r>
    </w:p>
    <w:p w:rsidR="00DB1520" w:rsidRPr="00DB1520" w:rsidRDefault="00DB1520" w:rsidP="00DB1520">
      <w:pPr>
        <w:jc w:val="both"/>
        <w:rPr>
          <w:rFonts w:ascii="Times New Roman" w:hAnsi="Times New Roman"/>
          <w:sz w:val="24"/>
          <w:szCs w:val="24"/>
        </w:rPr>
      </w:pPr>
    </w:p>
    <w:p w:rsidR="00DB1520" w:rsidRPr="00DB1520" w:rsidRDefault="00DB1520" w:rsidP="00DB152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B1520">
        <w:rPr>
          <w:rFonts w:ascii="Times New Roman" w:hAnsi="Times New Roman"/>
          <w:b/>
          <w:sz w:val="24"/>
          <w:szCs w:val="24"/>
        </w:rPr>
        <w:t>Rozdział V, pkt. 2 pkt. 2.1. przyjmuje brzmienie:</w:t>
      </w:r>
    </w:p>
    <w:p w:rsidR="00DB1520" w:rsidRPr="00DB1520" w:rsidRDefault="00DB1520" w:rsidP="00DB1520">
      <w:pPr>
        <w:pStyle w:val="ZLITPKTzmpktliter"/>
        <w:tabs>
          <w:tab w:val="left" w:pos="709"/>
        </w:tabs>
        <w:spacing w:line="240" w:lineRule="auto"/>
        <w:ind w:left="851" w:firstLine="0"/>
        <w:rPr>
          <w:rFonts w:ascii="Times New Roman" w:hAnsi="Times New Roman" w:cs="Times New Roman"/>
          <w:szCs w:val="24"/>
        </w:rPr>
      </w:pPr>
      <w:r w:rsidRPr="00DB1520">
        <w:rPr>
          <w:rFonts w:ascii="Times New Roman" w:hAnsi="Times New Roman" w:cs="Times New Roman"/>
          <w:b/>
          <w:szCs w:val="24"/>
        </w:rPr>
        <w:t xml:space="preserve">2.1. </w:t>
      </w:r>
      <w:r w:rsidRPr="00DB1520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  <w:r>
        <w:rPr>
          <w:rFonts w:ascii="Times New Roman" w:hAnsi="Times New Roman" w:cs="Times New Roman"/>
          <w:szCs w:val="24"/>
        </w:rPr>
        <w:t xml:space="preserve"> </w:t>
      </w:r>
      <w:r w:rsidRPr="00DB1520">
        <w:rPr>
          <w:rFonts w:ascii="Times New Roman" w:hAnsi="Times New Roman" w:cs="Times New Roman"/>
          <w:szCs w:val="24"/>
        </w:rPr>
        <w:t>wynika to z odrębnych przepisów:</w:t>
      </w:r>
    </w:p>
    <w:p w:rsidR="00DB1520" w:rsidRPr="00DB1520" w:rsidRDefault="00DB1520" w:rsidP="00DB1520">
      <w:pPr>
        <w:tabs>
          <w:tab w:val="left" w:pos="709"/>
        </w:tabs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 w:rsidRPr="00DB1520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:rsidR="00DB1520" w:rsidRPr="00DB1520" w:rsidRDefault="00DB1520" w:rsidP="00DB1520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B1520">
        <w:rPr>
          <w:rFonts w:ascii="Times New Roman" w:hAnsi="Times New Roman"/>
          <w:sz w:val="24"/>
          <w:szCs w:val="24"/>
        </w:rPr>
        <w:t>-</w:t>
      </w:r>
      <w:r w:rsidRPr="00DB1520">
        <w:rPr>
          <w:rFonts w:ascii="Times New Roman" w:hAnsi="Times New Roman"/>
          <w:sz w:val="24"/>
          <w:szCs w:val="24"/>
        </w:rPr>
        <w:tab/>
        <w:t>zamawiający uzna, że wykonawca posiada wymagane przepisami prawa uprawnienia do prowadzenia działalności zawodowej jeżeli wykonawca wykaże, że :</w:t>
      </w:r>
    </w:p>
    <w:p w:rsidR="00DB1520" w:rsidRPr="00DB1520" w:rsidRDefault="00DB1520" w:rsidP="00DB1520">
      <w:pPr>
        <w:pStyle w:val="Akapitzlist"/>
        <w:numPr>
          <w:ilvl w:val="2"/>
          <w:numId w:val="1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B1520">
        <w:rPr>
          <w:rFonts w:ascii="Times New Roman" w:hAnsi="Times New Roman"/>
          <w:sz w:val="24"/>
          <w:szCs w:val="24"/>
        </w:rPr>
        <w:t xml:space="preserve">posiada decyzję zezwalającą wykonawcy na odzysk odpadu (19 09 02) w ilości nie mniej niż 6.000 ton suchej masy lub ma zawartą umowę z podmiotem posiadającym taką decyzję, jeżeli wykonawca przewiduje odzysk wydobytego odpadu; </w:t>
      </w:r>
    </w:p>
    <w:p w:rsidR="00DB1520" w:rsidRPr="00DB1520" w:rsidRDefault="00DB1520" w:rsidP="00DB1520">
      <w:pPr>
        <w:tabs>
          <w:tab w:val="left" w:pos="1134"/>
        </w:tabs>
        <w:spacing w:after="200" w:line="276" w:lineRule="auto"/>
        <w:ind w:left="850"/>
        <w:contextualSpacing/>
        <w:jc w:val="both"/>
        <w:rPr>
          <w:rFonts w:ascii="Times New Roman" w:hAnsi="Times New Roman"/>
          <w:sz w:val="24"/>
          <w:szCs w:val="24"/>
        </w:rPr>
      </w:pPr>
      <w:r w:rsidRPr="00DB1520">
        <w:rPr>
          <w:rFonts w:ascii="Times New Roman" w:hAnsi="Times New Roman"/>
          <w:sz w:val="24"/>
          <w:szCs w:val="24"/>
        </w:rPr>
        <w:t>lub</w:t>
      </w:r>
    </w:p>
    <w:p w:rsidR="00DB1520" w:rsidRPr="00DB1520" w:rsidRDefault="00DB1520" w:rsidP="00DB1520">
      <w:pPr>
        <w:pStyle w:val="Akapitzlist"/>
        <w:numPr>
          <w:ilvl w:val="2"/>
          <w:numId w:val="1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B1520">
        <w:rPr>
          <w:rFonts w:ascii="Times New Roman" w:hAnsi="Times New Roman"/>
          <w:sz w:val="24"/>
          <w:szCs w:val="24"/>
        </w:rPr>
        <w:t>posiada decyzję zezwalającą wykonawcy na unieszkodliwianie odpadu (19 09 02) w ilości nie mniej niż  6.000 ton suchej masy lub ma zawartą umowę z podmiotem posiadającym taką decyzję, jeżeli wykonawca przewiduje unieszkodliwienie wydobytego odpadu;</w:t>
      </w:r>
    </w:p>
    <w:p w:rsidR="00DB1520" w:rsidRPr="00DB1520" w:rsidRDefault="00DB1520" w:rsidP="00DB1520">
      <w:pPr>
        <w:tabs>
          <w:tab w:val="left" w:pos="1134"/>
        </w:tabs>
        <w:spacing w:after="200" w:line="276" w:lineRule="auto"/>
        <w:ind w:left="850"/>
        <w:contextualSpacing/>
        <w:jc w:val="both"/>
        <w:rPr>
          <w:rFonts w:ascii="Times New Roman" w:hAnsi="Times New Roman"/>
          <w:sz w:val="24"/>
          <w:szCs w:val="24"/>
        </w:rPr>
      </w:pPr>
      <w:r w:rsidRPr="00DB1520">
        <w:rPr>
          <w:rFonts w:ascii="Times New Roman" w:hAnsi="Times New Roman"/>
          <w:sz w:val="24"/>
          <w:szCs w:val="24"/>
        </w:rPr>
        <w:t>lub</w:t>
      </w:r>
    </w:p>
    <w:p w:rsidR="00DB1520" w:rsidRPr="00DB1520" w:rsidRDefault="00DB1520" w:rsidP="00DB1520">
      <w:pPr>
        <w:pStyle w:val="Akapitzlist"/>
        <w:numPr>
          <w:ilvl w:val="2"/>
          <w:numId w:val="1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B1520">
        <w:rPr>
          <w:rFonts w:ascii="Times New Roman" w:hAnsi="Times New Roman"/>
          <w:sz w:val="24"/>
          <w:szCs w:val="24"/>
        </w:rPr>
        <w:t>posiada zarówno decyzję zezwalającą na odzysk odpadu (19 09 02), jak i decyzję zezwalającą wykonawcy na unieszkodliwianie odpadu (19 09 02) w sumarycznej ilości nie mniejszej niż 6.000 ton suchej masy lub ma zawartą umowę z podmiotem posiadającym takie decyzje, jeżeli wykonawca przewiduje częściowo odzysk, a częściowo unieszkodliwienie odpadu (19 09 02).</w:t>
      </w:r>
    </w:p>
    <w:p w:rsidR="00DB1520" w:rsidRPr="00DB1520" w:rsidRDefault="00DB1520" w:rsidP="00DB1520">
      <w:pPr>
        <w:tabs>
          <w:tab w:val="left" w:pos="1134"/>
        </w:tabs>
        <w:spacing w:after="200" w:line="276" w:lineRule="auto"/>
        <w:ind w:left="850"/>
        <w:contextualSpacing/>
        <w:jc w:val="both"/>
        <w:rPr>
          <w:rFonts w:ascii="Times New Roman" w:hAnsi="Times New Roman"/>
          <w:sz w:val="24"/>
          <w:szCs w:val="24"/>
        </w:rPr>
      </w:pPr>
      <w:r w:rsidRPr="00DB1520">
        <w:rPr>
          <w:rFonts w:ascii="Times New Roman" w:hAnsi="Times New Roman"/>
          <w:sz w:val="24"/>
          <w:szCs w:val="24"/>
        </w:rPr>
        <w:t xml:space="preserve">oraz </w:t>
      </w:r>
    </w:p>
    <w:p w:rsidR="00DB1520" w:rsidRPr="00DB1520" w:rsidRDefault="00DB1520" w:rsidP="00DB1520">
      <w:pPr>
        <w:pStyle w:val="Akapitzlist"/>
        <w:numPr>
          <w:ilvl w:val="2"/>
          <w:numId w:val="1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B1520">
        <w:rPr>
          <w:rFonts w:ascii="Times New Roman" w:hAnsi="Times New Roman"/>
          <w:sz w:val="24"/>
          <w:szCs w:val="24"/>
        </w:rPr>
        <w:t>jest zarejestrowany w Bazie danych o produktach, opakowaniach oraz o gospodarce odpadami (BDO) (</w:t>
      </w:r>
      <w:hyperlink r:id="rId5" w:history="1">
        <w:r w:rsidRPr="00DB1520">
          <w:rPr>
            <w:rFonts w:ascii="Times New Roman" w:hAnsi="Times New Roman"/>
            <w:sz w:val="24"/>
            <w:szCs w:val="24"/>
          </w:rPr>
          <w:t>www.bdo.mos.gov.pl</w:t>
        </w:r>
      </w:hyperlink>
      <w:r w:rsidRPr="00DB1520">
        <w:rPr>
          <w:rFonts w:ascii="Times New Roman" w:hAnsi="Times New Roman"/>
          <w:sz w:val="24"/>
          <w:szCs w:val="24"/>
        </w:rPr>
        <w:t>) oraz posiada wpis w dziale VII BDO zawierający następujący kod i rodzaj odpadu: 19 09 02 Osady z klarowania wody.</w:t>
      </w:r>
    </w:p>
    <w:p w:rsidR="00DB1520" w:rsidRPr="00DB1520" w:rsidRDefault="00DB1520" w:rsidP="00DB1520">
      <w:pPr>
        <w:pStyle w:val="Akapitzlist"/>
        <w:tabs>
          <w:tab w:val="left" w:pos="1134"/>
        </w:tabs>
        <w:ind w:left="1570"/>
        <w:jc w:val="both"/>
        <w:rPr>
          <w:rFonts w:ascii="Times New Roman" w:hAnsi="Times New Roman"/>
          <w:sz w:val="24"/>
          <w:szCs w:val="24"/>
        </w:rPr>
      </w:pPr>
      <w:r w:rsidRPr="00DB1520">
        <w:rPr>
          <w:rFonts w:ascii="Times New Roman" w:hAnsi="Times New Roman"/>
          <w:sz w:val="24"/>
          <w:szCs w:val="24"/>
        </w:rPr>
        <w:t xml:space="preserve"> </w:t>
      </w:r>
    </w:p>
    <w:p w:rsidR="00DB1520" w:rsidRDefault="00DB1520" w:rsidP="00DB1520">
      <w:pPr>
        <w:tabs>
          <w:tab w:val="num" w:pos="851"/>
        </w:tabs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 w:rsidRPr="00DB1520">
        <w:rPr>
          <w:rFonts w:ascii="Times New Roman" w:hAnsi="Times New Roman"/>
          <w:sz w:val="24"/>
          <w:szCs w:val="24"/>
          <w:u w:val="single"/>
        </w:rPr>
        <w:lastRenderedPageBreak/>
        <w:t>W przypadku składania oferty wspólnej ww. dokument składa ten z wykonawców składających ofertę wspólna, który w ramach konsorcjum będzie odpowiadał za realizację prac objętych uprawnieniem.</w:t>
      </w:r>
    </w:p>
    <w:p w:rsidR="00DB1520" w:rsidRDefault="00DB1520" w:rsidP="00DB1520">
      <w:pPr>
        <w:tabs>
          <w:tab w:val="num" w:pos="851"/>
        </w:tabs>
        <w:ind w:left="8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1520" w:rsidRPr="00DB1520" w:rsidRDefault="00DB1520" w:rsidP="00DB1520">
      <w:pPr>
        <w:pStyle w:val="Akapitzlist"/>
        <w:numPr>
          <w:ilvl w:val="0"/>
          <w:numId w:val="18"/>
        </w:numPr>
        <w:tabs>
          <w:tab w:val="num" w:pos="85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B1520">
        <w:rPr>
          <w:rFonts w:ascii="Times New Roman" w:hAnsi="Times New Roman"/>
          <w:b/>
          <w:sz w:val="24"/>
          <w:szCs w:val="24"/>
        </w:rPr>
        <w:t xml:space="preserve">Rozdział V, pkt. 5 </w:t>
      </w:r>
      <w:proofErr w:type="spellStart"/>
      <w:r w:rsidR="00EB4AAD">
        <w:rPr>
          <w:rFonts w:ascii="Times New Roman" w:hAnsi="Times New Roman"/>
          <w:b/>
          <w:sz w:val="24"/>
          <w:szCs w:val="24"/>
        </w:rPr>
        <w:t>p</w:t>
      </w:r>
      <w:r w:rsidRPr="00DB1520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DB1520">
        <w:rPr>
          <w:rFonts w:ascii="Times New Roman" w:hAnsi="Times New Roman"/>
          <w:b/>
          <w:sz w:val="24"/>
          <w:szCs w:val="24"/>
        </w:rPr>
        <w:t xml:space="preserve">. 2. </w:t>
      </w:r>
      <w:r w:rsidR="00FB188C">
        <w:rPr>
          <w:rFonts w:ascii="Times New Roman" w:hAnsi="Times New Roman"/>
          <w:b/>
          <w:sz w:val="24"/>
          <w:szCs w:val="24"/>
        </w:rPr>
        <w:t>lit. a)</w:t>
      </w:r>
      <w:r w:rsidRPr="00DB1520">
        <w:rPr>
          <w:rFonts w:ascii="Times New Roman" w:hAnsi="Times New Roman"/>
          <w:b/>
          <w:sz w:val="24"/>
          <w:szCs w:val="24"/>
        </w:rPr>
        <w:t>przyjmuje brzmienie:</w:t>
      </w:r>
    </w:p>
    <w:p w:rsidR="00DB1520" w:rsidRPr="00DB1520" w:rsidRDefault="00DB1520" w:rsidP="00DB1520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1520" w:rsidRPr="00DB1520" w:rsidRDefault="00DB1520" w:rsidP="00DB1520">
      <w:pPr>
        <w:pStyle w:val="Akapitzlist"/>
        <w:keepNext/>
        <w:numPr>
          <w:ilvl w:val="0"/>
          <w:numId w:val="16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DB1520">
        <w:rPr>
          <w:rFonts w:ascii="Times New Roman" w:hAnsi="Times New Roman"/>
          <w:b/>
          <w:sz w:val="24"/>
          <w:szCs w:val="24"/>
        </w:rPr>
        <w:t>Wykonawca spełnia warunki udziału w postępowaniu, o których mowa w pkt 2, tj.:</w:t>
      </w:r>
    </w:p>
    <w:p w:rsidR="00DB1520" w:rsidRPr="00DB1520" w:rsidRDefault="00DB1520" w:rsidP="00DB1520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  <w:r w:rsidRPr="00DB1520">
        <w:rPr>
          <w:rFonts w:ascii="Times New Roman" w:hAnsi="Times New Roman"/>
          <w:color w:val="000000"/>
          <w:sz w:val="24"/>
          <w:szCs w:val="24"/>
        </w:rPr>
        <w:t xml:space="preserve">Jest zarejestrowany w bazie BDO (Baza Danych o produktach </w:t>
      </w:r>
      <w:r w:rsidRPr="00DB1520">
        <w:rPr>
          <w:rFonts w:ascii="Times New Roman" w:hAnsi="Times New Roman"/>
          <w:color w:val="000000"/>
          <w:sz w:val="24"/>
          <w:szCs w:val="24"/>
        </w:rPr>
        <w:br/>
        <w:t xml:space="preserve">i opakowaniach oraz gospodarce odpadami). Wpis winien zawierać:   </w:t>
      </w:r>
    </w:p>
    <w:p w:rsidR="00DB1520" w:rsidRPr="00EB4AAD" w:rsidRDefault="00DB1520" w:rsidP="00EB4AAD">
      <w:pPr>
        <w:pStyle w:val="Akapitzlist"/>
        <w:numPr>
          <w:ilvl w:val="3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B4AAD">
        <w:rPr>
          <w:rFonts w:ascii="Times New Roman" w:hAnsi="Times New Roman"/>
          <w:color w:val="000000"/>
          <w:sz w:val="24"/>
          <w:szCs w:val="24"/>
        </w:rPr>
        <w:t>jeżeli wykonawca przewiduje odzysk wydobytego odpadu - decyzję zezwalającą wykonawcy na odzysk odpadu (19 09 02) w ilości nie mniejszej niż 6.000 ton suchej masy;</w:t>
      </w:r>
    </w:p>
    <w:p w:rsidR="00DB1520" w:rsidRPr="00DB1520" w:rsidRDefault="00DB1520" w:rsidP="00EB4AAD">
      <w:pPr>
        <w:pStyle w:val="Akapitzlist"/>
        <w:numPr>
          <w:ilvl w:val="3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1520">
        <w:rPr>
          <w:rFonts w:ascii="Times New Roman" w:hAnsi="Times New Roman"/>
          <w:color w:val="000000"/>
          <w:sz w:val="24"/>
          <w:szCs w:val="24"/>
        </w:rPr>
        <w:t>jeżeli wykonawca przewiduje unieszkodliwienie wydobytego odpadu – decyzję zezwalającą wykonawcy na unieszkodliwianie odpadu (19 09 02) w ilości nie mniejszej niż 6.000 ton suchej masy;</w:t>
      </w:r>
    </w:p>
    <w:p w:rsidR="00DB1520" w:rsidRPr="00DB1520" w:rsidRDefault="00DB1520" w:rsidP="00EB4AAD">
      <w:pPr>
        <w:pStyle w:val="Akapitzlist"/>
        <w:numPr>
          <w:ilvl w:val="3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1520">
        <w:rPr>
          <w:rFonts w:ascii="Times New Roman" w:hAnsi="Times New Roman"/>
          <w:sz w:val="24"/>
          <w:szCs w:val="24"/>
        </w:rPr>
        <w:t>jeżeli wykonawca przewiduje częściowy odzysk wydobytego osadu, a częściowo  unieszkodliwienie odpadu (19 09 02) - zarówno decyzję zezwalającą na odzysk odpadu (19 09 02), jak i decyzję zezwalającą wykonawcy na unieszkodliwianie odpadu (19 09 02) w sumarycznej ilości nie mniejszej niż 6.000 ton suchej masy.</w:t>
      </w:r>
    </w:p>
    <w:p w:rsidR="00DB1520" w:rsidRPr="00DB1520" w:rsidRDefault="00DB1520" w:rsidP="00EB4AAD">
      <w:pPr>
        <w:pStyle w:val="Akapitzlist"/>
        <w:numPr>
          <w:ilvl w:val="3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1520">
        <w:rPr>
          <w:rFonts w:ascii="Times New Roman" w:hAnsi="Times New Roman"/>
          <w:color w:val="000000"/>
          <w:sz w:val="24"/>
          <w:szCs w:val="24"/>
        </w:rPr>
        <w:t>jeżeli wykonawca przewiduje transport odpadów z miejsca ich wydobycia do miejsca ich unieszkodliwienia lub odzysku – wpis w dziale VII zezwalający na transport odpadu (19 09 02);</w:t>
      </w:r>
    </w:p>
    <w:p w:rsidR="00DB1520" w:rsidRPr="00DB1520" w:rsidRDefault="00DB1520" w:rsidP="00DB1520">
      <w:pPr>
        <w:pStyle w:val="Akapitzlist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DB1520" w:rsidRPr="00DB1520" w:rsidRDefault="00DB1520" w:rsidP="00FC67F1">
      <w:pPr>
        <w:tabs>
          <w:tab w:val="num" w:pos="851"/>
        </w:tabs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 w:rsidRPr="00DB1520">
        <w:rPr>
          <w:rFonts w:ascii="Times New Roman" w:hAnsi="Times New Roman"/>
          <w:sz w:val="24"/>
          <w:szCs w:val="24"/>
          <w:u w:val="single"/>
        </w:rPr>
        <w:t>W przypadku składania oferty wspólnej ww. dokument składa ten z wykonawców składających ofertę wspólna, który w ramach konsorcjum będzie odpowiadał za realizację prac objętych uprawnieniem.</w:t>
      </w:r>
    </w:p>
    <w:p w:rsidR="00DB1520" w:rsidRDefault="00DB1520" w:rsidP="00FC67F1">
      <w:pPr>
        <w:pStyle w:val="Akapitzlist"/>
        <w:tabs>
          <w:tab w:val="num" w:pos="851"/>
        </w:tabs>
        <w:spacing w:after="120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DB1520">
        <w:rPr>
          <w:rFonts w:ascii="Times New Roman" w:hAnsi="Times New Roman"/>
          <w:sz w:val="24"/>
          <w:szCs w:val="24"/>
          <w:u w:val="single"/>
        </w:rPr>
        <w:t>Ww. dokument należy złożyć w oryginale w postaci dokumentu elektronicznego lub w elektronicznej kopii dokumentu poświadczonej za zgodność z oryginałem.</w:t>
      </w:r>
    </w:p>
    <w:p w:rsidR="00DB1520" w:rsidRDefault="00DB1520" w:rsidP="00DB1520">
      <w:pPr>
        <w:pStyle w:val="Akapitzlist"/>
        <w:spacing w:after="120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1520" w:rsidRPr="00DB1520" w:rsidRDefault="00DB1520" w:rsidP="00DB1520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B1520">
        <w:rPr>
          <w:rFonts w:ascii="Times New Roman" w:hAnsi="Times New Roman"/>
          <w:b/>
          <w:sz w:val="24"/>
          <w:szCs w:val="24"/>
        </w:rPr>
        <w:t xml:space="preserve">Rozdział XV, pkt. 1 </w:t>
      </w:r>
      <w:r w:rsidR="00FB188C">
        <w:rPr>
          <w:rFonts w:ascii="Times New Roman" w:hAnsi="Times New Roman"/>
          <w:b/>
          <w:sz w:val="24"/>
          <w:szCs w:val="24"/>
        </w:rPr>
        <w:t>p</w:t>
      </w:r>
      <w:bookmarkStart w:id="0" w:name="_GoBack"/>
      <w:bookmarkEnd w:id="0"/>
      <w:r w:rsidRPr="00DB1520">
        <w:rPr>
          <w:rFonts w:ascii="Times New Roman" w:hAnsi="Times New Roman"/>
          <w:b/>
          <w:sz w:val="24"/>
          <w:szCs w:val="24"/>
        </w:rPr>
        <w:t>pkt. 2. przyjmuje brzmienie:</w:t>
      </w:r>
    </w:p>
    <w:p w:rsidR="005F6F4A" w:rsidRDefault="00DB1520" w:rsidP="00DB1520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1520">
        <w:rPr>
          <w:rFonts w:ascii="Times New Roman" w:hAnsi="Times New Roman"/>
          <w:color w:val="000000"/>
          <w:sz w:val="24"/>
          <w:szCs w:val="24"/>
        </w:rPr>
        <w:t xml:space="preserve">Wykonawca był wytwórcą odpadów w rozumieniu Art. 3 ust. 32 Ustawy o odpadach. W związku z tym, w terminie maksymalnie 4 miesięcy od daty podpisania umowy, jest zobowiązany do uzyskania decyzji o której mowa w Art. 180 ust. 3 Ustawy z dnia 27 kwietnia 2001 Prawo Ochrony Środowiska (tj. Dz.U. 2019.1396).    </w:t>
      </w:r>
    </w:p>
    <w:p w:rsidR="00DB1520" w:rsidRPr="00DB1520" w:rsidRDefault="00DB1520" w:rsidP="00DB152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B1520">
        <w:rPr>
          <w:rFonts w:ascii="Times New Roman" w:hAnsi="Times New Roman"/>
          <w:sz w:val="24"/>
          <w:szCs w:val="24"/>
        </w:rPr>
        <w:t>Zamawiający przesuwa termin składania i otwarcia ofert or</w:t>
      </w:r>
      <w:r>
        <w:rPr>
          <w:rFonts w:ascii="Times New Roman" w:hAnsi="Times New Roman"/>
          <w:sz w:val="24"/>
          <w:szCs w:val="24"/>
        </w:rPr>
        <w:t>az wniesienia wadium na dzień 23</w:t>
      </w:r>
      <w:r w:rsidRPr="00DB1520">
        <w:rPr>
          <w:rFonts w:ascii="Times New Roman" w:hAnsi="Times New Roman"/>
          <w:sz w:val="24"/>
          <w:szCs w:val="24"/>
        </w:rPr>
        <w:t xml:space="preserve">.03.2020 r. Godziny składania i otwarcia ofert oraz wniesienia wadium pozostaje bez zmian. </w:t>
      </w:r>
      <w:r w:rsidR="00FC67F1">
        <w:rPr>
          <w:rFonts w:ascii="Times New Roman" w:hAnsi="Times New Roman"/>
          <w:sz w:val="24"/>
          <w:szCs w:val="24"/>
        </w:rPr>
        <w:t>Ilekroć w SIWZ występuje data 16</w:t>
      </w:r>
      <w:r w:rsidRPr="00DB1520">
        <w:rPr>
          <w:rFonts w:ascii="Times New Roman" w:hAnsi="Times New Roman"/>
          <w:sz w:val="24"/>
          <w:szCs w:val="24"/>
        </w:rPr>
        <w:t>.03.2020 r.</w:t>
      </w:r>
      <w:r w:rsidR="00FC67F1">
        <w:rPr>
          <w:rFonts w:ascii="Times New Roman" w:hAnsi="Times New Roman"/>
          <w:sz w:val="24"/>
          <w:szCs w:val="24"/>
        </w:rPr>
        <w:t xml:space="preserve"> zastępuje się ją datą 23</w:t>
      </w:r>
      <w:r w:rsidRPr="00DB1520">
        <w:rPr>
          <w:rFonts w:ascii="Times New Roman" w:hAnsi="Times New Roman"/>
          <w:sz w:val="24"/>
          <w:szCs w:val="24"/>
        </w:rPr>
        <w:t>.03.2020 r.</w:t>
      </w:r>
    </w:p>
    <w:p w:rsidR="00DB1520" w:rsidRPr="00FC67F1" w:rsidRDefault="00DB1520" w:rsidP="00FC67F1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6E" w:rsidRPr="004003F4" w:rsidRDefault="00FD6E67" w:rsidP="009A38BC">
      <w:pPr>
        <w:jc w:val="both"/>
      </w:pPr>
      <w:r w:rsidRPr="00DB1520">
        <w:rPr>
          <w:rFonts w:ascii="Times New Roman" w:hAnsi="Times New Roman"/>
          <w:sz w:val="24"/>
          <w:szCs w:val="24"/>
        </w:rPr>
        <w:t>Niniejsza modyfikacja stanowi integralną część Specyfikacji Istotnych Warunków Zamówienia. Pozostałe zapisy Specyfikacji Istotnych Warunków Zamówienia pozostają bez zmian.</w:t>
      </w:r>
    </w:p>
    <w:sectPr w:rsidR="00FA156E" w:rsidRPr="004003F4" w:rsidSect="0065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151"/>
    <w:multiLevelType w:val="hybridMultilevel"/>
    <w:tmpl w:val="AC66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F46"/>
    <w:multiLevelType w:val="hybridMultilevel"/>
    <w:tmpl w:val="A35A2142"/>
    <w:lvl w:ilvl="0" w:tplc="4D482A2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1202B"/>
    <w:multiLevelType w:val="hybridMultilevel"/>
    <w:tmpl w:val="D1DA2BA4"/>
    <w:lvl w:ilvl="0" w:tplc="8D1A8F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2D23DDC"/>
    <w:multiLevelType w:val="hybridMultilevel"/>
    <w:tmpl w:val="D6C4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1621A"/>
    <w:multiLevelType w:val="hybridMultilevel"/>
    <w:tmpl w:val="F3DE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42EB8"/>
    <w:multiLevelType w:val="hybridMultilevel"/>
    <w:tmpl w:val="A9549190"/>
    <w:lvl w:ilvl="0" w:tplc="515CB992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E33897"/>
    <w:multiLevelType w:val="multilevel"/>
    <w:tmpl w:val="6E0A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6C0713"/>
    <w:multiLevelType w:val="hybridMultilevel"/>
    <w:tmpl w:val="32380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7A39"/>
    <w:multiLevelType w:val="hybridMultilevel"/>
    <w:tmpl w:val="72F2342E"/>
    <w:lvl w:ilvl="0" w:tplc="FFFFFFFF">
      <w:start w:val="1"/>
      <w:numFmt w:val="bullet"/>
      <w:lvlText w:val="–"/>
      <w:lvlJc w:val="left"/>
      <w:pPr>
        <w:ind w:left="2403" w:hanging="360"/>
      </w:pPr>
    </w:lvl>
    <w:lvl w:ilvl="1" w:tplc="0415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9" w15:restartNumberingAfterBreak="0">
    <w:nsid w:val="494E7341"/>
    <w:multiLevelType w:val="hybridMultilevel"/>
    <w:tmpl w:val="A4609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517B"/>
    <w:multiLevelType w:val="hybridMultilevel"/>
    <w:tmpl w:val="8662D20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3CB41AD4">
      <w:start w:val="1"/>
      <w:numFmt w:val="decimal"/>
      <w:lvlText w:val="%4."/>
      <w:lvlJc w:val="left"/>
      <w:pPr>
        <w:ind w:left="1919" w:hanging="360"/>
      </w:pPr>
      <w:rPr>
        <w:rFonts w:ascii="Times New Roman" w:eastAsiaTheme="minorHAns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4C5F2C29"/>
    <w:multiLevelType w:val="multilevel"/>
    <w:tmpl w:val="A1B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47A93"/>
    <w:multiLevelType w:val="hybridMultilevel"/>
    <w:tmpl w:val="C132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621"/>
    <w:multiLevelType w:val="multilevel"/>
    <w:tmpl w:val="1EB2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52005B"/>
    <w:multiLevelType w:val="multilevel"/>
    <w:tmpl w:val="AAE24F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7F617BB5"/>
    <w:multiLevelType w:val="multilevel"/>
    <w:tmpl w:val="545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14"/>
  </w:num>
  <w:num w:numId="11">
    <w:abstractNumId w:val="2"/>
  </w:num>
  <w:num w:numId="12">
    <w:abstractNumId w:val="7"/>
  </w:num>
  <w:num w:numId="13">
    <w:abstractNumId w:val="16"/>
  </w:num>
  <w:num w:numId="14">
    <w:abstractNumId w:val="10"/>
  </w:num>
  <w:num w:numId="15">
    <w:abstractNumId w:val="12"/>
  </w:num>
  <w:num w:numId="16">
    <w:abstractNumId w:val="5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CE"/>
    <w:rsid w:val="00033160"/>
    <w:rsid w:val="00096689"/>
    <w:rsid w:val="000D2387"/>
    <w:rsid w:val="00135FC1"/>
    <w:rsid w:val="001520BE"/>
    <w:rsid w:val="001F7A67"/>
    <w:rsid w:val="00297E8C"/>
    <w:rsid w:val="002B30A6"/>
    <w:rsid w:val="0030775F"/>
    <w:rsid w:val="00330FA8"/>
    <w:rsid w:val="00384E22"/>
    <w:rsid w:val="0039145C"/>
    <w:rsid w:val="003C62BE"/>
    <w:rsid w:val="003E243B"/>
    <w:rsid w:val="004003F4"/>
    <w:rsid w:val="00457525"/>
    <w:rsid w:val="004B1199"/>
    <w:rsid w:val="004C057D"/>
    <w:rsid w:val="005C64A7"/>
    <w:rsid w:val="005F6F4A"/>
    <w:rsid w:val="00602039"/>
    <w:rsid w:val="00614B57"/>
    <w:rsid w:val="00620246"/>
    <w:rsid w:val="006575B2"/>
    <w:rsid w:val="006E2C1C"/>
    <w:rsid w:val="006E32B4"/>
    <w:rsid w:val="006F434C"/>
    <w:rsid w:val="007557FB"/>
    <w:rsid w:val="007B72C0"/>
    <w:rsid w:val="008B21EF"/>
    <w:rsid w:val="008F5DA4"/>
    <w:rsid w:val="009110BA"/>
    <w:rsid w:val="0092012B"/>
    <w:rsid w:val="00934386"/>
    <w:rsid w:val="00963A5C"/>
    <w:rsid w:val="00985786"/>
    <w:rsid w:val="009A38BC"/>
    <w:rsid w:val="00A33C03"/>
    <w:rsid w:val="00A66E55"/>
    <w:rsid w:val="00AA4946"/>
    <w:rsid w:val="00AA4C21"/>
    <w:rsid w:val="00AD6468"/>
    <w:rsid w:val="00B33E2B"/>
    <w:rsid w:val="00B72788"/>
    <w:rsid w:val="00B840CE"/>
    <w:rsid w:val="00B8602F"/>
    <w:rsid w:val="00BB3779"/>
    <w:rsid w:val="00BD09C3"/>
    <w:rsid w:val="00CE7F52"/>
    <w:rsid w:val="00D10889"/>
    <w:rsid w:val="00DB1520"/>
    <w:rsid w:val="00E60261"/>
    <w:rsid w:val="00EB4AAD"/>
    <w:rsid w:val="00EB6DF7"/>
    <w:rsid w:val="00EF0E32"/>
    <w:rsid w:val="00F4299B"/>
    <w:rsid w:val="00FA156E"/>
    <w:rsid w:val="00FB188C"/>
    <w:rsid w:val="00FC67F1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A202"/>
  <w15:docId w15:val="{86E2D04C-B34E-4D49-B5C5-8BAD58CA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E67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F5DA4"/>
    <w:pPr>
      <w:spacing w:line="240" w:lineRule="atLeast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A156E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A156E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6DF7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6DF7"/>
    <w:rPr>
      <w:b/>
      <w:bCs/>
    </w:rPr>
  </w:style>
  <w:style w:type="paragraph" w:styleId="Nagwek">
    <w:name w:val="header"/>
    <w:basedOn w:val="Normalny"/>
    <w:link w:val="NagwekZnak"/>
    <w:rsid w:val="006E32B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E3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E32B4"/>
    <w:rPr>
      <w:color w:val="0000FF"/>
      <w:u w:val="single"/>
    </w:rPr>
  </w:style>
  <w:style w:type="paragraph" w:customStyle="1" w:styleId="Default">
    <w:name w:val="Default"/>
    <w:rsid w:val="006E32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3A5C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963A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963A5C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3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5DA4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customStyle="1" w:styleId="author2">
    <w:name w:val="author2"/>
    <w:basedOn w:val="Domylnaczcionkaakapitu"/>
    <w:rsid w:val="00EF0E32"/>
  </w:style>
  <w:style w:type="character" w:customStyle="1" w:styleId="mw-headline">
    <w:name w:val="mw-headline"/>
    <w:basedOn w:val="Domylnaczcionkaakapitu"/>
    <w:rsid w:val="00614B57"/>
  </w:style>
  <w:style w:type="character" w:customStyle="1" w:styleId="mw-editsection1">
    <w:name w:val="mw-editsection1"/>
    <w:basedOn w:val="Domylnaczcionkaakapitu"/>
    <w:rsid w:val="00614B57"/>
    <w:rPr>
      <w:sz w:val="20"/>
      <w:szCs w:val="20"/>
    </w:rPr>
  </w:style>
  <w:style w:type="character" w:customStyle="1" w:styleId="mw-editsection-bracket">
    <w:name w:val="mw-editsection-bracket"/>
    <w:basedOn w:val="Domylnaczcionkaakapitu"/>
    <w:rsid w:val="00614B57"/>
  </w:style>
  <w:style w:type="character" w:customStyle="1" w:styleId="mw-editsection-divider1">
    <w:name w:val="mw-editsection-divider1"/>
    <w:basedOn w:val="Domylnaczcionkaakapitu"/>
    <w:rsid w:val="00614B57"/>
    <w:rPr>
      <w:color w:val="54595D"/>
    </w:rPr>
  </w:style>
  <w:style w:type="character" w:customStyle="1" w:styleId="Nagwek1Znak">
    <w:name w:val="Nagłówek 1 Znak"/>
    <w:basedOn w:val="Domylnaczcionkaakapitu"/>
    <w:link w:val="Nagwek1"/>
    <w:uiPriority w:val="9"/>
    <w:rsid w:val="00614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FD6E67"/>
    <w:pPr>
      <w:autoSpaceDN w:val="0"/>
      <w:ind w:left="833" w:hanging="720"/>
      <w:jc w:val="both"/>
    </w:pPr>
    <w:rPr>
      <w:rFonts w:ascii="Times New Roman" w:hAnsi="Times New Roman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DB1520"/>
    <w:pPr>
      <w:spacing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B15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2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0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9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9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7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5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1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9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6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71566">
                                                          <w:marLeft w:val="0"/>
                                                          <w:marRight w:val="0"/>
                                                          <w:marTop w:val="376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2149">
                                                                  <w:marLeft w:val="0"/>
                                                                  <w:marRight w:val="0"/>
                                                                  <w:marTop w:val="188"/>
                                                                  <w:marBottom w:val="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32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04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9" w:color="F9F9F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11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34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14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20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63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6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96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56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45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06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15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95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23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68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54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83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786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1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7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o.m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anddziel</dc:creator>
  <cp:lastModifiedBy>Agnieszka Poręczewska-Bereszko</cp:lastModifiedBy>
  <cp:revision>3</cp:revision>
  <cp:lastPrinted>2020-03-04T10:30:00Z</cp:lastPrinted>
  <dcterms:created xsi:type="dcterms:W3CDTF">2020-03-06T08:22:00Z</dcterms:created>
  <dcterms:modified xsi:type="dcterms:W3CDTF">2020-03-06T08:22:00Z</dcterms:modified>
</cp:coreProperties>
</file>